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footer2.xml" ContentType="application/vnd.openxmlformats-officedocument.wordprocessingml.footer+xml"/>
  <Override PartName="/word/charts/chart6.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41D97C" w14:textId="77777777" w:rsidR="008B6C66" w:rsidRPr="00904D5B" w:rsidRDefault="00636A87" w:rsidP="00C968F0">
      <w:pPr>
        <w:spacing w:after="0" w:line="240" w:lineRule="auto"/>
        <w:jc w:val="center"/>
        <w:rPr>
          <w:rFonts w:ascii="Times New Roman" w:hAnsi="Times New Roman" w:cs="Times New Roman"/>
          <w:bCs/>
          <w:iCs/>
          <w:sz w:val="28"/>
          <w:szCs w:val="28"/>
        </w:rPr>
      </w:pPr>
      <w:bookmarkStart w:id="0" w:name="_GoBack"/>
      <w:bookmarkEnd w:id="0"/>
      <w:r w:rsidRPr="00904D5B">
        <w:rPr>
          <w:rFonts w:ascii="Times New Roman" w:hAnsi="Times New Roman" w:cs="Times New Roman"/>
          <w:bCs/>
          <w:iCs/>
          <w:sz w:val="28"/>
          <w:szCs w:val="28"/>
        </w:rPr>
        <w:t>НАО «Медицинский университет Семей»</w:t>
      </w:r>
    </w:p>
    <w:p w14:paraId="2F413E58" w14:textId="77777777" w:rsidR="008B6C66" w:rsidRPr="00904D5B" w:rsidRDefault="008B6C66" w:rsidP="00904D5B">
      <w:pPr>
        <w:spacing w:after="0" w:line="240" w:lineRule="auto"/>
        <w:ind w:firstLine="567"/>
        <w:jc w:val="center"/>
        <w:rPr>
          <w:rFonts w:ascii="Times New Roman" w:hAnsi="Times New Roman" w:cs="Times New Roman"/>
          <w:sz w:val="28"/>
          <w:szCs w:val="28"/>
        </w:rPr>
      </w:pPr>
    </w:p>
    <w:p w14:paraId="750176B4" w14:textId="77777777" w:rsidR="008B6C66" w:rsidRPr="00904D5B" w:rsidRDefault="008B6C66" w:rsidP="00904D5B">
      <w:pPr>
        <w:spacing w:after="0" w:line="240" w:lineRule="auto"/>
        <w:ind w:firstLine="567"/>
        <w:jc w:val="center"/>
        <w:rPr>
          <w:rFonts w:ascii="Times New Roman" w:hAnsi="Times New Roman" w:cs="Times New Roman"/>
          <w:sz w:val="28"/>
          <w:szCs w:val="28"/>
        </w:rPr>
      </w:pPr>
    </w:p>
    <w:p w14:paraId="5433D532" w14:textId="77777777" w:rsidR="008B6C66" w:rsidRPr="00904D5B" w:rsidRDefault="008B6C66" w:rsidP="00904D5B">
      <w:pPr>
        <w:spacing w:after="0" w:line="240" w:lineRule="auto"/>
        <w:ind w:firstLine="567"/>
        <w:jc w:val="center"/>
        <w:rPr>
          <w:rFonts w:ascii="Times New Roman" w:hAnsi="Times New Roman" w:cs="Times New Roman"/>
          <w:sz w:val="28"/>
          <w:szCs w:val="28"/>
        </w:rPr>
      </w:pPr>
    </w:p>
    <w:p w14:paraId="6386B81A" w14:textId="7D052A1D" w:rsidR="008B6C66" w:rsidRPr="00904D5B" w:rsidRDefault="009970DD" w:rsidP="00995DA3">
      <w:pPr>
        <w:spacing w:after="0" w:line="240" w:lineRule="auto"/>
        <w:jc w:val="center"/>
        <w:rPr>
          <w:rFonts w:ascii="Times New Roman" w:hAnsi="Times New Roman" w:cs="Times New Roman"/>
          <w:b/>
          <w:sz w:val="28"/>
          <w:szCs w:val="28"/>
        </w:rPr>
      </w:pPr>
      <w:r w:rsidRPr="00904D5B">
        <w:rPr>
          <w:rFonts w:ascii="Times New Roman" w:hAnsi="Times New Roman" w:cs="Times New Roman"/>
          <w:sz w:val="28"/>
          <w:szCs w:val="28"/>
        </w:rPr>
        <w:t xml:space="preserve">УДК </w:t>
      </w:r>
      <w:r w:rsidR="00436330" w:rsidRPr="00904D5B">
        <w:rPr>
          <w:rFonts w:ascii="Times New Roman" w:hAnsi="Times New Roman" w:cs="Times New Roman"/>
          <w:sz w:val="28"/>
          <w:szCs w:val="28"/>
        </w:rPr>
        <w:t>616.31-006.4-082(574.41-42)</w:t>
      </w:r>
      <w:r w:rsidR="008B6C66" w:rsidRPr="00904D5B">
        <w:rPr>
          <w:rFonts w:ascii="Times New Roman" w:hAnsi="Times New Roman" w:cs="Times New Roman"/>
          <w:sz w:val="28"/>
          <w:szCs w:val="28"/>
        </w:rPr>
        <w:tab/>
      </w:r>
      <w:r w:rsidR="008B6C66" w:rsidRPr="00904D5B">
        <w:rPr>
          <w:rFonts w:ascii="Times New Roman" w:hAnsi="Times New Roman" w:cs="Times New Roman"/>
          <w:sz w:val="28"/>
          <w:szCs w:val="28"/>
        </w:rPr>
        <w:tab/>
      </w:r>
      <w:r w:rsidR="008B6C66" w:rsidRPr="00904D5B">
        <w:rPr>
          <w:rFonts w:ascii="Times New Roman" w:hAnsi="Times New Roman" w:cs="Times New Roman"/>
          <w:sz w:val="28"/>
          <w:szCs w:val="28"/>
        </w:rPr>
        <w:tab/>
      </w:r>
      <w:r w:rsidR="008B6C66" w:rsidRPr="00904D5B">
        <w:rPr>
          <w:rFonts w:ascii="Times New Roman" w:hAnsi="Times New Roman" w:cs="Times New Roman"/>
          <w:sz w:val="28"/>
          <w:szCs w:val="28"/>
        </w:rPr>
        <w:tab/>
      </w:r>
      <w:r w:rsidR="00995DA3">
        <w:rPr>
          <w:rFonts w:ascii="Times New Roman" w:hAnsi="Times New Roman" w:cs="Times New Roman"/>
          <w:sz w:val="28"/>
          <w:szCs w:val="28"/>
        </w:rPr>
        <w:t xml:space="preserve">            </w:t>
      </w:r>
      <w:r w:rsidR="008B6C66" w:rsidRPr="00904D5B">
        <w:rPr>
          <w:rFonts w:ascii="Times New Roman" w:hAnsi="Times New Roman" w:cs="Times New Roman"/>
          <w:sz w:val="28"/>
          <w:szCs w:val="28"/>
        </w:rPr>
        <w:t>На правах рукописи</w:t>
      </w:r>
    </w:p>
    <w:p w14:paraId="4251AE96" w14:textId="77777777" w:rsidR="008B6C66" w:rsidRPr="00904D5B" w:rsidRDefault="008B6C66" w:rsidP="00904D5B">
      <w:pPr>
        <w:spacing w:after="0" w:line="240" w:lineRule="auto"/>
        <w:ind w:firstLine="567"/>
        <w:jc w:val="center"/>
        <w:rPr>
          <w:rFonts w:ascii="Times New Roman" w:hAnsi="Times New Roman" w:cs="Times New Roman"/>
          <w:sz w:val="28"/>
          <w:szCs w:val="28"/>
        </w:rPr>
      </w:pPr>
    </w:p>
    <w:p w14:paraId="52A394F8" w14:textId="77777777" w:rsidR="008B6C66" w:rsidRPr="00904D5B" w:rsidRDefault="008B6C66" w:rsidP="00904D5B">
      <w:pPr>
        <w:spacing w:after="0" w:line="240" w:lineRule="auto"/>
        <w:ind w:firstLine="567"/>
        <w:jc w:val="center"/>
        <w:rPr>
          <w:rFonts w:ascii="Times New Roman" w:hAnsi="Times New Roman" w:cs="Times New Roman"/>
          <w:sz w:val="28"/>
          <w:szCs w:val="28"/>
        </w:rPr>
      </w:pPr>
    </w:p>
    <w:p w14:paraId="6896DE2F" w14:textId="77777777" w:rsidR="008B6C66" w:rsidRPr="00904D5B" w:rsidRDefault="008B6C66" w:rsidP="00904D5B">
      <w:pPr>
        <w:spacing w:after="0" w:line="240" w:lineRule="auto"/>
        <w:ind w:firstLine="567"/>
        <w:jc w:val="center"/>
        <w:rPr>
          <w:rFonts w:ascii="Times New Roman" w:hAnsi="Times New Roman" w:cs="Times New Roman"/>
          <w:sz w:val="28"/>
          <w:szCs w:val="28"/>
        </w:rPr>
      </w:pPr>
    </w:p>
    <w:p w14:paraId="3BDE4E27" w14:textId="1DC421D5" w:rsidR="008B6C66" w:rsidRPr="00904D5B" w:rsidRDefault="00CA7FB1" w:rsidP="00995DA3">
      <w:pPr>
        <w:spacing w:after="0" w:line="240" w:lineRule="auto"/>
        <w:jc w:val="center"/>
        <w:rPr>
          <w:rFonts w:ascii="Times New Roman" w:hAnsi="Times New Roman" w:cs="Times New Roman"/>
          <w:b/>
          <w:sz w:val="28"/>
          <w:szCs w:val="28"/>
        </w:rPr>
      </w:pPr>
      <w:r w:rsidRPr="00904D5B">
        <w:rPr>
          <w:rFonts w:ascii="Times New Roman" w:hAnsi="Times New Roman" w:cs="Times New Roman"/>
          <w:b/>
          <w:sz w:val="28"/>
          <w:szCs w:val="28"/>
        </w:rPr>
        <w:t xml:space="preserve">АТАБАЕВА АЛИЯ КАЛМЕТОВНА </w:t>
      </w:r>
    </w:p>
    <w:p w14:paraId="5A690469" w14:textId="77777777" w:rsidR="008B6C66" w:rsidRDefault="008B6C66" w:rsidP="00904D5B">
      <w:pPr>
        <w:spacing w:after="0" w:line="240" w:lineRule="auto"/>
        <w:ind w:firstLine="567"/>
        <w:jc w:val="center"/>
        <w:rPr>
          <w:rFonts w:ascii="Times New Roman" w:hAnsi="Times New Roman" w:cs="Times New Roman"/>
          <w:sz w:val="28"/>
          <w:szCs w:val="28"/>
        </w:rPr>
      </w:pPr>
    </w:p>
    <w:p w14:paraId="0F2CC987" w14:textId="77777777" w:rsidR="00E97F52" w:rsidRDefault="00E97F52" w:rsidP="00904D5B">
      <w:pPr>
        <w:spacing w:after="0" w:line="240" w:lineRule="auto"/>
        <w:ind w:firstLine="567"/>
        <w:jc w:val="center"/>
        <w:rPr>
          <w:rFonts w:ascii="Times New Roman" w:hAnsi="Times New Roman" w:cs="Times New Roman"/>
          <w:sz w:val="28"/>
          <w:szCs w:val="28"/>
        </w:rPr>
      </w:pPr>
    </w:p>
    <w:p w14:paraId="443BFE02" w14:textId="77777777" w:rsidR="00E97F52" w:rsidRPr="00904D5B" w:rsidRDefault="00E97F52" w:rsidP="00904D5B">
      <w:pPr>
        <w:spacing w:after="0" w:line="240" w:lineRule="auto"/>
        <w:ind w:firstLine="567"/>
        <w:jc w:val="center"/>
        <w:rPr>
          <w:rFonts w:ascii="Times New Roman" w:hAnsi="Times New Roman" w:cs="Times New Roman"/>
          <w:sz w:val="28"/>
          <w:szCs w:val="28"/>
        </w:rPr>
      </w:pPr>
    </w:p>
    <w:p w14:paraId="09DB0C9C" w14:textId="65108CB1" w:rsidR="00466076" w:rsidRPr="00904D5B" w:rsidRDefault="004A5FD5" w:rsidP="00995DA3">
      <w:pPr>
        <w:spacing w:after="0" w:line="240" w:lineRule="auto"/>
        <w:jc w:val="center"/>
        <w:rPr>
          <w:rFonts w:ascii="Times New Roman" w:eastAsia="Times New Roman" w:hAnsi="Times New Roman" w:cs="Times New Roman"/>
          <w:b/>
          <w:bCs/>
          <w:color w:val="000000"/>
          <w:sz w:val="28"/>
          <w:szCs w:val="28"/>
          <w:lang w:eastAsia="ru-RU"/>
        </w:rPr>
      </w:pPr>
      <w:r w:rsidRPr="00904D5B">
        <w:rPr>
          <w:rFonts w:ascii="Times New Roman" w:eastAsia="Times New Roman" w:hAnsi="Times New Roman" w:cs="Times New Roman"/>
          <w:b/>
          <w:bCs/>
          <w:color w:val="000000"/>
          <w:sz w:val="28"/>
          <w:szCs w:val="28"/>
          <w:lang w:eastAsia="ru-RU"/>
        </w:rPr>
        <w:t xml:space="preserve">Совершенствование организации медицинской помощи пациентам со злокачественными новообразованиями системы крови (на примере </w:t>
      </w:r>
      <w:r w:rsidR="001C1BE0" w:rsidRPr="00904D5B">
        <w:rPr>
          <w:rFonts w:ascii="Times New Roman" w:eastAsia="Times New Roman" w:hAnsi="Times New Roman" w:cs="Times New Roman"/>
          <w:b/>
          <w:bCs/>
          <w:color w:val="000000"/>
          <w:sz w:val="28"/>
          <w:szCs w:val="28"/>
          <w:lang w:eastAsia="ru-RU"/>
        </w:rPr>
        <w:t>Восточно-Казахстанской области и области Абай)</w:t>
      </w:r>
    </w:p>
    <w:p w14:paraId="337F75B2" w14:textId="77777777" w:rsidR="004A5FD5" w:rsidRPr="00904D5B" w:rsidRDefault="004A5FD5" w:rsidP="00904D5B">
      <w:pPr>
        <w:spacing w:after="0" w:line="240" w:lineRule="auto"/>
        <w:ind w:firstLine="567"/>
        <w:jc w:val="center"/>
        <w:rPr>
          <w:rFonts w:ascii="Times New Roman" w:hAnsi="Times New Roman" w:cs="Times New Roman"/>
          <w:sz w:val="28"/>
          <w:szCs w:val="28"/>
        </w:rPr>
      </w:pPr>
    </w:p>
    <w:p w14:paraId="3BD2E9E8" w14:textId="77777777" w:rsidR="008B6C66" w:rsidRDefault="008B6C66" w:rsidP="00904D5B">
      <w:pPr>
        <w:spacing w:after="0" w:line="240" w:lineRule="auto"/>
        <w:ind w:firstLine="567"/>
        <w:jc w:val="center"/>
        <w:rPr>
          <w:rFonts w:ascii="Times New Roman" w:hAnsi="Times New Roman" w:cs="Times New Roman"/>
          <w:sz w:val="28"/>
          <w:szCs w:val="28"/>
        </w:rPr>
      </w:pPr>
    </w:p>
    <w:p w14:paraId="4C8C74E2" w14:textId="77777777" w:rsidR="00E97F52" w:rsidRPr="00904D5B" w:rsidRDefault="00E97F52" w:rsidP="00904D5B">
      <w:pPr>
        <w:spacing w:after="0" w:line="240" w:lineRule="auto"/>
        <w:ind w:firstLine="567"/>
        <w:jc w:val="center"/>
        <w:rPr>
          <w:rFonts w:ascii="Times New Roman" w:hAnsi="Times New Roman" w:cs="Times New Roman"/>
          <w:sz w:val="28"/>
          <w:szCs w:val="28"/>
        </w:rPr>
      </w:pPr>
    </w:p>
    <w:p w14:paraId="2564449F" w14:textId="7953C1A5" w:rsidR="00757EBC" w:rsidRPr="00904D5B" w:rsidRDefault="00870590" w:rsidP="00995DA3">
      <w:pPr>
        <w:spacing w:after="0" w:line="240" w:lineRule="auto"/>
        <w:jc w:val="center"/>
        <w:rPr>
          <w:rFonts w:ascii="Times New Roman" w:eastAsia="Calibri" w:hAnsi="Times New Roman" w:cs="Times New Roman"/>
          <w:sz w:val="28"/>
          <w:szCs w:val="28"/>
        </w:rPr>
      </w:pPr>
      <w:r w:rsidRPr="00904D5B">
        <w:rPr>
          <w:rFonts w:ascii="Times New Roman" w:eastAsia="Calibri" w:hAnsi="Times New Roman" w:cs="Times New Roman"/>
          <w:sz w:val="28"/>
          <w:szCs w:val="28"/>
        </w:rPr>
        <w:t>8</w:t>
      </w:r>
      <w:r w:rsidR="00757EBC" w:rsidRPr="00904D5B">
        <w:rPr>
          <w:rFonts w:ascii="Times New Roman" w:eastAsia="Calibri" w:hAnsi="Times New Roman" w:cs="Times New Roman"/>
          <w:sz w:val="28"/>
          <w:szCs w:val="28"/>
          <w:lang w:val="en-US"/>
        </w:rPr>
        <w:t>D</w:t>
      </w:r>
      <w:r w:rsidR="00757EBC" w:rsidRPr="00904D5B">
        <w:rPr>
          <w:rFonts w:ascii="Times New Roman" w:eastAsia="Calibri" w:hAnsi="Times New Roman" w:cs="Times New Roman"/>
          <w:sz w:val="28"/>
          <w:szCs w:val="28"/>
        </w:rPr>
        <w:t>1</w:t>
      </w:r>
      <w:r w:rsidR="00F0431A">
        <w:rPr>
          <w:rFonts w:ascii="Times New Roman" w:eastAsia="Calibri" w:hAnsi="Times New Roman" w:cs="Times New Roman"/>
          <w:sz w:val="28"/>
          <w:szCs w:val="28"/>
          <w:lang w:val="kk-KZ"/>
        </w:rPr>
        <w:t>0101</w:t>
      </w:r>
      <w:r w:rsidR="00757EBC" w:rsidRPr="00904D5B">
        <w:rPr>
          <w:rFonts w:ascii="Times New Roman" w:eastAsia="Calibri" w:hAnsi="Times New Roman" w:cs="Times New Roman"/>
          <w:sz w:val="28"/>
          <w:szCs w:val="28"/>
        </w:rPr>
        <w:t>– Общественное здравоохранение</w:t>
      </w:r>
    </w:p>
    <w:p w14:paraId="12A94B5A" w14:textId="77777777" w:rsidR="00757EBC" w:rsidRPr="00904D5B" w:rsidRDefault="00757EBC" w:rsidP="00904D5B">
      <w:pPr>
        <w:spacing w:after="0" w:line="240" w:lineRule="auto"/>
        <w:ind w:firstLine="567"/>
        <w:jc w:val="center"/>
        <w:rPr>
          <w:rFonts w:ascii="Times New Roman" w:eastAsia="Calibri" w:hAnsi="Times New Roman" w:cs="Times New Roman"/>
          <w:sz w:val="28"/>
          <w:szCs w:val="28"/>
        </w:rPr>
      </w:pPr>
    </w:p>
    <w:p w14:paraId="03BC6908" w14:textId="77777777" w:rsidR="00757EBC" w:rsidRPr="00904D5B" w:rsidRDefault="00757EBC" w:rsidP="00904D5B">
      <w:pPr>
        <w:spacing w:after="0" w:line="240" w:lineRule="auto"/>
        <w:ind w:firstLine="567"/>
        <w:jc w:val="center"/>
        <w:rPr>
          <w:rFonts w:ascii="Times New Roman" w:eastAsia="Calibri" w:hAnsi="Times New Roman" w:cs="Times New Roman"/>
          <w:sz w:val="28"/>
          <w:szCs w:val="28"/>
        </w:rPr>
      </w:pPr>
    </w:p>
    <w:p w14:paraId="6E160742" w14:textId="77777777" w:rsidR="00757EBC" w:rsidRPr="00904D5B" w:rsidRDefault="00757EBC" w:rsidP="00904D5B">
      <w:pPr>
        <w:spacing w:after="0" w:line="240" w:lineRule="auto"/>
        <w:ind w:firstLine="567"/>
        <w:jc w:val="center"/>
        <w:rPr>
          <w:rFonts w:ascii="Times New Roman" w:eastAsia="Calibri" w:hAnsi="Times New Roman" w:cs="Times New Roman"/>
          <w:b/>
          <w:bCs/>
          <w:iCs/>
          <w:sz w:val="28"/>
          <w:szCs w:val="28"/>
        </w:rPr>
      </w:pPr>
    </w:p>
    <w:p w14:paraId="5E216763" w14:textId="416B8CAD" w:rsidR="00757EBC" w:rsidRPr="00904D5B" w:rsidRDefault="00757EBC" w:rsidP="00995DA3">
      <w:pPr>
        <w:spacing w:after="0" w:line="240" w:lineRule="auto"/>
        <w:jc w:val="center"/>
        <w:rPr>
          <w:rFonts w:ascii="Times New Roman" w:eastAsia="Calibri" w:hAnsi="Times New Roman" w:cs="Times New Roman"/>
          <w:sz w:val="28"/>
          <w:szCs w:val="28"/>
        </w:rPr>
      </w:pPr>
      <w:r w:rsidRPr="00904D5B">
        <w:rPr>
          <w:rFonts w:ascii="Times New Roman" w:eastAsia="Calibri" w:hAnsi="Times New Roman" w:cs="Times New Roman"/>
          <w:sz w:val="28"/>
          <w:szCs w:val="28"/>
        </w:rPr>
        <w:t>Диссертация на соискание степени</w:t>
      </w:r>
    </w:p>
    <w:p w14:paraId="428816E8" w14:textId="77777777" w:rsidR="00757EBC" w:rsidRPr="00904D5B" w:rsidRDefault="00757EBC" w:rsidP="00995DA3">
      <w:pPr>
        <w:spacing w:after="0" w:line="240" w:lineRule="auto"/>
        <w:jc w:val="center"/>
        <w:rPr>
          <w:rFonts w:ascii="Times New Roman" w:eastAsia="Calibri" w:hAnsi="Times New Roman" w:cs="Times New Roman"/>
          <w:sz w:val="28"/>
          <w:szCs w:val="28"/>
        </w:rPr>
      </w:pPr>
      <w:r w:rsidRPr="00904D5B">
        <w:rPr>
          <w:rFonts w:ascii="Times New Roman" w:eastAsia="Calibri" w:hAnsi="Times New Roman" w:cs="Times New Roman"/>
          <w:sz w:val="28"/>
          <w:szCs w:val="28"/>
        </w:rPr>
        <w:t>доктора философии (</w:t>
      </w:r>
      <w:r w:rsidRPr="00904D5B">
        <w:rPr>
          <w:rFonts w:ascii="Times New Roman" w:eastAsia="Calibri" w:hAnsi="Times New Roman" w:cs="Times New Roman"/>
          <w:sz w:val="28"/>
          <w:szCs w:val="28"/>
          <w:lang w:val="en-US"/>
        </w:rPr>
        <w:t>PhD</w:t>
      </w:r>
      <w:r w:rsidRPr="00904D5B">
        <w:rPr>
          <w:rFonts w:ascii="Times New Roman" w:eastAsia="Calibri" w:hAnsi="Times New Roman" w:cs="Times New Roman"/>
          <w:sz w:val="28"/>
          <w:szCs w:val="28"/>
        </w:rPr>
        <w:t>)</w:t>
      </w:r>
    </w:p>
    <w:p w14:paraId="79E3A93B" w14:textId="77777777" w:rsidR="008B6C66" w:rsidRPr="00904D5B" w:rsidRDefault="008B6C66" w:rsidP="00904D5B">
      <w:pPr>
        <w:spacing w:after="0" w:line="240" w:lineRule="auto"/>
        <w:ind w:firstLine="567"/>
        <w:jc w:val="center"/>
        <w:rPr>
          <w:rFonts w:ascii="Times New Roman" w:hAnsi="Times New Roman" w:cs="Times New Roman"/>
          <w:b/>
          <w:sz w:val="28"/>
          <w:szCs w:val="28"/>
        </w:rPr>
      </w:pPr>
    </w:p>
    <w:p w14:paraId="6C52338F" w14:textId="184AFED7" w:rsidR="008B6C66" w:rsidRDefault="008B6C66" w:rsidP="00904D5B">
      <w:pPr>
        <w:spacing w:after="0" w:line="240" w:lineRule="auto"/>
        <w:jc w:val="both"/>
        <w:rPr>
          <w:rFonts w:ascii="Times New Roman" w:hAnsi="Times New Roman" w:cs="Times New Roman"/>
          <w:b/>
          <w:sz w:val="28"/>
          <w:szCs w:val="28"/>
        </w:rPr>
      </w:pPr>
    </w:p>
    <w:p w14:paraId="436CD9FE" w14:textId="77777777" w:rsidR="00E97F52" w:rsidRPr="00904D5B" w:rsidRDefault="00E97F52" w:rsidP="00904D5B">
      <w:pPr>
        <w:spacing w:after="0" w:line="240" w:lineRule="auto"/>
        <w:jc w:val="both"/>
        <w:rPr>
          <w:rFonts w:ascii="Times New Roman" w:hAnsi="Times New Roman" w:cs="Times New Roman"/>
          <w:b/>
          <w:sz w:val="28"/>
          <w:szCs w:val="28"/>
        </w:rPr>
      </w:pPr>
    </w:p>
    <w:p w14:paraId="2890E079" w14:textId="77777777" w:rsidR="008B6C66" w:rsidRPr="00904D5B" w:rsidRDefault="008B6C66" w:rsidP="00904D5B">
      <w:pPr>
        <w:spacing w:after="0" w:line="240" w:lineRule="auto"/>
        <w:ind w:firstLine="567"/>
        <w:jc w:val="right"/>
        <w:rPr>
          <w:rFonts w:ascii="Times New Roman" w:hAnsi="Times New Roman" w:cs="Times New Roman"/>
          <w:sz w:val="28"/>
          <w:szCs w:val="28"/>
        </w:rPr>
      </w:pPr>
      <w:r w:rsidRPr="00904D5B">
        <w:rPr>
          <w:rFonts w:ascii="Times New Roman" w:hAnsi="Times New Roman" w:cs="Times New Roman"/>
          <w:sz w:val="28"/>
          <w:szCs w:val="28"/>
        </w:rPr>
        <w:t>Научный руководитель</w:t>
      </w:r>
    </w:p>
    <w:p w14:paraId="59004E9C" w14:textId="77777777" w:rsidR="008B6C66" w:rsidRPr="00904D5B" w:rsidRDefault="000E4EED" w:rsidP="00904D5B">
      <w:pPr>
        <w:spacing w:after="0" w:line="240" w:lineRule="auto"/>
        <w:ind w:firstLine="567"/>
        <w:jc w:val="right"/>
        <w:rPr>
          <w:rFonts w:ascii="Times New Roman" w:hAnsi="Times New Roman" w:cs="Times New Roman"/>
          <w:sz w:val="28"/>
          <w:szCs w:val="28"/>
        </w:rPr>
      </w:pPr>
      <w:r w:rsidRPr="00904D5B">
        <w:rPr>
          <w:rFonts w:ascii="Times New Roman" w:hAnsi="Times New Roman" w:cs="Times New Roman"/>
          <w:sz w:val="28"/>
          <w:szCs w:val="28"/>
        </w:rPr>
        <w:t>кандидат</w:t>
      </w:r>
      <w:r w:rsidR="008B6C66" w:rsidRPr="00904D5B">
        <w:rPr>
          <w:rFonts w:ascii="Times New Roman" w:hAnsi="Times New Roman" w:cs="Times New Roman"/>
          <w:sz w:val="28"/>
          <w:szCs w:val="28"/>
        </w:rPr>
        <w:t xml:space="preserve"> медицинских наук,</w:t>
      </w:r>
    </w:p>
    <w:p w14:paraId="7BD4898A" w14:textId="77777777" w:rsidR="00757EBC" w:rsidRPr="00904D5B" w:rsidRDefault="000E4EED" w:rsidP="00904D5B">
      <w:pPr>
        <w:spacing w:after="0" w:line="240" w:lineRule="auto"/>
        <w:ind w:firstLine="567"/>
        <w:jc w:val="right"/>
        <w:rPr>
          <w:rFonts w:ascii="Times New Roman" w:hAnsi="Times New Roman" w:cs="Times New Roman"/>
          <w:sz w:val="28"/>
          <w:szCs w:val="28"/>
        </w:rPr>
      </w:pPr>
      <w:r w:rsidRPr="00904D5B">
        <w:rPr>
          <w:rFonts w:ascii="Times New Roman" w:hAnsi="Times New Roman" w:cs="Times New Roman"/>
          <w:sz w:val="28"/>
          <w:szCs w:val="28"/>
        </w:rPr>
        <w:t xml:space="preserve">ассоциированный </w:t>
      </w:r>
      <w:r w:rsidR="00757EBC" w:rsidRPr="00904D5B">
        <w:rPr>
          <w:rFonts w:ascii="Times New Roman" w:hAnsi="Times New Roman" w:cs="Times New Roman"/>
          <w:sz w:val="28"/>
          <w:szCs w:val="28"/>
        </w:rPr>
        <w:t>профессор</w:t>
      </w:r>
    </w:p>
    <w:p w14:paraId="23AD6F4B" w14:textId="1021ADDC" w:rsidR="008B6C66" w:rsidRDefault="00E97F52" w:rsidP="00904D5B">
      <w:pPr>
        <w:spacing w:after="0" w:line="240" w:lineRule="auto"/>
        <w:ind w:firstLine="567"/>
        <w:jc w:val="right"/>
        <w:rPr>
          <w:rFonts w:ascii="Times New Roman" w:hAnsi="Times New Roman" w:cs="Times New Roman"/>
          <w:sz w:val="28"/>
          <w:szCs w:val="28"/>
          <w:lang w:val="kk-KZ"/>
        </w:rPr>
      </w:pPr>
      <w:r w:rsidRPr="00904D5B">
        <w:rPr>
          <w:rFonts w:ascii="Times New Roman" w:hAnsi="Times New Roman" w:cs="Times New Roman"/>
          <w:sz w:val="28"/>
          <w:szCs w:val="28"/>
          <w:lang w:val="kk-KZ"/>
        </w:rPr>
        <w:t>З.А.</w:t>
      </w:r>
      <w:r>
        <w:rPr>
          <w:rFonts w:ascii="Times New Roman" w:hAnsi="Times New Roman" w:cs="Times New Roman"/>
          <w:sz w:val="28"/>
          <w:szCs w:val="28"/>
          <w:lang w:val="kk-KZ"/>
        </w:rPr>
        <w:t xml:space="preserve"> </w:t>
      </w:r>
      <w:r w:rsidR="000E4EED" w:rsidRPr="00904D5B">
        <w:rPr>
          <w:rFonts w:ascii="Times New Roman" w:hAnsi="Times New Roman" w:cs="Times New Roman"/>
          <w:sz w:val="28"/>
          <w:szCs w:val="28"/>
          <w:lang w:val="kk-KZ"/>
        </w:rPr>
        <w:t xml:space="preserve">Хисметова </w:t>
      </w:r>
    </w:p>
    <w:p w14:paraId="77179A93" w14:textId="77777777" w:rsidR="00E97F52" w:rsidRPr="00E97F52" w:rsidRDefault="00E97F52" w:rsidP="00904D5B">
      <w:pPr>
        <w:spacing w:after="0" w:line="240" w:lineRule="auto"/>
        <w:ind w:firstLine="567"/>
        <w:jc w:val="right"/>
        <w:rPr>
          <w:rFonts w:ascii="Times New Roman" w:hAnsi="Times New Roman" w:cs="Times New Roman"/>
          <w:sz w:val="16"/>
          <w:szCs w:val="16"/>
        </w:rPr>
      </w:pPr>
    </w:p>
    <w:p w14:paraId="7040F0F0" w14:textId="4A857532" w:rsidR="00360829" w:rsidRPr="00904D5B" w:rsidRDefault="00E97F52" w:rsidP="00904D5B">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Зарубежный научный консультант</w:t>
      </w:r>
    </w:p>
    <w:p w14:paraId="06681D0E" w14:textId="670CA4FD" w:rsidR="00360829" w:rsidRPr="00904D5B" w:rsidRDefault="00360829" w:rsidP="00904D5B">
      <w:pPr>
        <w:spacing w:after="0" w:line="240" w:lineRule="auto"/>
        <w:jc w:val="right"/>
        <w:rPr>
          <w:rFonts w:ascii="Times New Roman" w:eastAsia="Times New Roman" w:hAnsi="Times New Roman"/>
          <w:sz w:val="28"/>
          <w:szCs w:val="28"/>
          <w:lang w:eastAsia="ru-RU"/>
        </w:rPr>
      </w:pPr>
      <w:r w:rsidRPr="00904D5B">
        <w:rPr>
          <w:rFonts w:ascii="Times New Roman" w:eastAsia="Times New Roman" w:hAnsi="Times New Roman"/>
          <w:sz w:val="28"/>
          <w:szCs w:val="28"/>
          <w:lang w:eastAsia="ru-RU"/>
        </w:rPr>
        <w:t xml:space="preserve">профессор, </w:t>
      </w:r>
    </w:p>
    <w:p w14:paraId="632F4AEC" w14:textId="23819104" w:rsidR="00360829" w:rsidRPr="00904D5B" w:rsidRDefault="00E97F52" w:rsidP="00904D5B">
      <w:pPr>
        <w:spacing w:after="0" w:line="240" w:lineRule="auto"/>
        <w:jc w:val="right"/>
        <w:rPr>
          <w:rFonts w:ascii="Times New Roman" w:eastAsia="Times New Roman" w:hAnsi="Times New Roman"/>
          <w:sz w:val="28"/>
          <w:szCs w:val="28"/>
          <w:lang w:eastAsia="ru-RU"/>
        </w:rPr>
      </w:pPr>
      <w:r w:rsidRPr="00904D5B">
        <w:rPr>
          <w:rFonts w:ascii="Times New Roman" w:eastAsia="Times New Roman" w:hAnsi="Times New Roman"/>
          <w:sz w:val="28"/>
          <w:szCs w:val="28"/>
          <w:lang w:eastAsia="ru-RU"/>
        </w:rPr>
        <w:t xml:space="preserve">Е.Л. </w:t>
      </w:r>
      <w:r w:rsidR="00360829" w:rsidRPr="00904D5B">
        <w:rPr>
          <w:rFonts w:ascii="Times New Roman" w:eastAsia="Times New Roman" w:hAnsi="Times New Roman"/>
          <w:sz w:val="28"/>
          <w:szCs w:val="28"/>
          <w:lang w:val="kk-KZ" w:eastAsia="ru-RU"/>
        </w:rPr>
        <w:t>Борщук</w:t>
      </w:r>
      <w:r w:rsidR="00360829" w:rsidRPr="00904D5B">
        <w:rPr>
          <w:rFonts w:ascii="Times New Roman" w:eastAsia="Times New Roman" w:hAnsi="Times New Roman"/>
          <w:sz w:val="28"/>
          <w:szCs w:val="28"/>
          <w:lang w:eastAsia="ru-RU"/>
        </w:rPr>
        <w:t xml:space="preserve"> </w:t>
      </w:r>
    </w:p>
    <w:p w14:paraId="5F7D232C" w14:textId="77777777" w:rsidR="008B6C66" w:rsidRPr="00904D5B" w:rsidRDefault="008B6C66" w:rsidP="00904D5B">
      <w:pPr>
        <w:spacing w:after="0" w:line="240" w:lineRule="auto"/>
        <w:ind w:firstLine="567"/>
        <w:jc w:val="both"/>
        <w:rPr>
          <w:rFonts w:ascii="Times New Roman" w:hAnsi="Times New Roman" w:cs="Times New Roman"/>
          <w:color w:val="FF0000"/>
          <w:sz w:val="28"/>
          <w:szCs w:val="28"/>
        </w:rPr>
      </w:pPr>
    </w:p>
    <w:p w14:paraId="5EBB2B38" w14:textId="77777777" w:rsidR="00F95DF4" w:rsidRPr="00904D5B" w:rsidRDefault="00F95DF4" w:rsidP="00904D5B">
      <w:pPr>
        <w:spacing w:after="0" w:line="240" w:lineRule="auto"/>
        <w:ind w:firstLine="567"/>
        <w:jc w:val="both"/>
        <w:rPr>
          <w:rFonts w:ascii="Times New Roman" w:hAnsi="Times New Roman" w:cs="Times New Roman"/>
          <w:sz w:val="28"/>
          <w:szCs w:val="28"/>
        </w:rPr>
      </w:pPr>
    </w:p>
    <w:p w14:paraId="4D75F42F" w14:textId="77777777" w:rsidR="008B6C66" w:rsidRPr="00904D5B" w:rsidRDefault="008B6C66" w:rsidP="00904D5B">
      <w:pPr>
        <w:spacing w:after="0" w:line="240" w:lineRule="auto"/>
        <w:ind w:firstLine="567"/>
        <w:jc w:val="both"/>
        <w:rPr>
          <w:rFonts w:ascii="Times New Roman" w:hAnsi="Times New Roman" w:cs="Times New Roman"/>
          <w:b/>
          <w:sz w:val="28"/>
          <w:szCs w:val="28"/>
        </w:rPr>
      </w:pPr>
    </w:p>
    <w:p w14:paraId="41259E0B" w14:textId="77777777" w:rsidR="00B449DF" w:rsidRPr="00904D5B" w:rsidRDefault="00B449DF" w:rsidP="00904D5B">
      <w:pPr>
        <w:spacing w:after="0" w:line="240" w:lineRule="auto"/>
        <w:ind w:firstLine="567"/>
        <w:jc w:val="both"/>
        <w:rPr>
          <w:rFonts w:ascii="Times New Roman" w:hAnsi="Times New Roman" w:cs="Times New Roman"/>
          <w:b/>
          <w:sz w:val="28"/>
          <w:szCs w:val="28"/>
        </w:rPr>
      </w:pPr>
    </w:p>
    <w:p w14:paraId="5B2CE635" w14:textId="77777777" w:rsidR="00466076" w:rsidRPr="00904D5B" w:rsidRDefault="00466076" w:rsidP="00904D5B">
      <w:pPr>
        <w:spacing w:after="0" w:line="240" w:lineRule="auto"/>
        <w:ind w:firstLine="567"/>
        <w:jc w:val="both"/>
        <w:rPr>
          <w:rFonts w:ascii="Times New Roman" w:hAnsi="Times New Roman" w:cs="Times New Roman"/>
          <w:b/>
          <w:sz w:val="28"/>
          <w:szCs w:val="28"/>
        </w:rPr>
      </w:pPr>
    </w:p>
    <w:p w14:paraId="61CE1159" w14:textId="77777777" w:rsidR="00051F0C" w:rsidRDefault="00051F0C" w:rsidP="00904D5B">
      <w:pPr>
        <w:spacing w:after="0" w:line="240" w:lineRule="auto"/>
        <w:ind w:firstLine="567"/>
        <w:jc w:val="both"/>
        <w:rPr>
          <w:rFonts w:ascii="Times New Roman" w:hAnsi="Times New Roman" w:cs="Times New Roman"/>
          <w:b/>
          <w:sz w:val="28"/>
          <w:szCs w:val="28"/>
        </w:rPr>
      </w:pPr>
    </w:p>
    <w:p w14:paraId="397C79CB" w14:textId="77777777" w:rsidR="00051F0C" w:rsidRDefault="00051F0C" w:rsidP="00904D5B">
      <w:pPr>
        <w:spacing w:after="0" w:line="240" w:lineRule="auto"/>
        <w:ind w:firstLine="567"/>
        <w:jc w:val="both"/>
        <w:rPr>
          <w:rFonts w:ascii="Times New Roman" w:hAnsi="Times New Roman" w:cs="Times New Roman"/>
          <w:b/>
          <w:sz w:val="28"/>
          <w:szCs w:val="28"/>
        </w:rPr>
      </w:pPr>
    </w:p>
    <w:p w14:paraId="54D1F2F1" w14:textId="77777777" w:rsidR="00907FC4" w:rsidRDefault="00907FC4" w:rsidP="00904D5B">
      <w:pPr>
        <w:spacing w:after="0" w:line="240" w:lineRule="auto"/>
        <w:ind w:firstLine="567"/>
        <w:jc w:val="both"/>
        <w:rPr>
          <w:rFonts w:ascii="Times New Roman" w:hAnsi="Times New Roman" w:cs="Times New Roman"/>
          <w:b/>
          <w:sz w:val="28"/>
          <w:szCs w:val="28"/>
        </w:rPr>
      </w:pPr>
    </w:p>
    <w:p w14:paraId="77594140" w14:textId="77777777" w:rsidR="008B6C66" w:rsidRPr="00904D5B" w:rsidRDefault="008B6C66" w:rsidP="00995DA3">
      <w:pPr>
        <w:spacing w:after="0" w:line="240" w:lineRule="auto"/>
        <w:jc w:val="center"/>
        <w:rPr>
          <w:rFonts w:ascii="Times New Roman" w:hAnsi="Times New Roman" w:cs="Times New Roman"/>
          <w:sz w:val="28"/>
          <w:szCs w:val="28"/>
        </w:rPr>
      </w:pPr>
      <w:r w:rsidRPr="00904D5B">
        <w:rPr>
          <w:rFonts w:ascii="Times New Roman" w:hAnsi="Times New Roman" w:cs="Times New Roman"/>
          <w:sz w:val="28"/>
          <w:szCs w:val="28"/>
        </w:rPr>
        <w:t>Республика Казахстан</w:t>
      </w:r>
    </w:p>
    <w:p w14:paraId="362932A8" w14:textId="06A43ECC" w:rsidR="00010469" w:rsidRPr="00904D5B" w:rsidRDefault="00907FC4" w:rsidP="00995DA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69856" behindDoc="0" locked="0" layoutInCell="1" allowOverlap="1" wp14:anchorId="6609DE17" wp14:editId="2625300C">
                <wp:simplePos x="0" y="0"/>
                <wp:positionH relativeFrom="column">
                  <wp:posOffset>2806065</wp:posOffset>
                </wp:positionH>
                <wp:positionV relativeFrom="paragraph">
                  <wp:posOffset>191770</wp:posOffset>
                </wp:positionV>
                <wp:extent cx="609600" cy="314325"/>
                <wp:effectExtent l="0" t="0" r="0" b="9525"/>
                <wp:wrapNone/>
                <wp:docPr id="61" name="Прямоугольник 61"/>
                <wp:cNvGraphicFramePr/>
                <a:graphic xmlns:a="http://schemas.openxmlformats.org/drawingml/2006/main">
                  <a:graphicData uri="http://schemas.microsoft.com/office/word/2010/wordprocessingShape">
                    <wps:wsp>
                      <wps:cNvSpPr/>
                      <wps:spPr>
                        <a:xfrm>
                          <a:off x="0" y="0"/>
                          <a:ext cx="609600"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57C772" id="Прямоугольник 61" o:spid="_x0000_s1026" style="position:absolute;margin-left:220.95pt;margin-top:15.1pt;width:48pt;height:24.7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" fillcolor="white [3212]" stroked="f" strokeweight="2pt"/>
            </w:pict>
          </mc:Fallback>
        </mc:AlternateContent>
      </w:r>
      <w:r w:rsidR="00B92543" w:rsidRPr="00904D5B">
        <w:rPr>
          <w:rFonts w:ascii="Times New Roman" w:hAnsi="Times New Roman" w:cs="Times New Roman"/>
          <w:sz w:val="28"/>
          <w:szCs w:val="28"/>
        </w:rPr>
        <w:t>Семей</w:t>
      </w:r>
      <w:r w:rsidR="00160277" w:rsidRPr="00904D5B">
        <w:rPr>
          <w:rFonts w:ascii="Times New Roman" w:hAnsi="Times New Roman" w:cs="Times New Roman"/>
          <w:sz w:val="28"/>
          <w:szCs w:val="28"/>
        </w:rPr>
        <w:t>, 20</w:t>
      </w:r>
      <w:r w:rsidR="00051F0C" w:rsidRPr="00904D5B">
        <w:rPr>
          <w:rFonts w:ascii="Times New Roman" w:hAnsi="Times New Roman" w:cs="Times New Roman"/>
          <w:sz w:val="28"/>
          <w:szCs w:val="28"/>
        </w:rPr>
        <w:t>2</w:t>
      </w:r>
      <w:r w:rsidR="00D0141F" w:rsidRPr="00904D5B">
        <w:rPr>
          <w:rFonts w:ascii="Times New Roman" w:hAnsi="Times New Roman" w:cs="Times New Roman"/>
          <w:sz w:val="28"/>
          <w:szCs w:val="28"/>
        </w:rPr>
        <w:t>4</w:t>
      </w:r>
      <w:r w:rsidR="00010469" w:rsidRPr="00904D5B">
        <w:rPr>
          <w:rFonts w:ascii="Times New Roman" w:hAnsi="Times New Roman" w:cs="Times New Roman"/>
          <w:sz w:val="28"/>
          <w:szCs w:val="28"/>
        </w:rPr>
        <w:br w:type="page"/>
      </w:r>
    </w:p>
    <w:p w14:paraId="65891AFD" w14:textId="02DABA1A" w:rsidR="003B253A" w:rsidRPr="00904D5B" w:rsidRDefault="008B6C66" w:rsidP="00904D5B">
      <w:pPr>
        <w:pStyle w:val="14"/>
        <w:jc w:val="center"/>
        <w:outlineLvl w:val="0"/>
      </w:pPr>
      <w:bookmarkStart w:id="1" w:name="_Toc159495814"/>
      <w:r w:rsidRPr="00904D5B">
        <w:lastRenderedPageBreak/>
        <w:t>СОДЕРЖАНИЕ</w:t>
      </w:r>
      <w:bookmarkEnd w:id="1"/>
    </w:p>
    <w:p w14:paraId="1C221A70" w14:textId="77777777" w:rsidR="00A676D6" w:rsidRDefault="00A676D6" w:rsidP="00995DA3">
      <w:pPr>
        <w:pStyle w:val="14"/>
        <w:jc w:val="right"/>
        <w:outlineLvl w:val="0"/>
      </w:pPr>
    </w:p>
    <w:tbl>
      <w:tblPr>
        <w:tblStyle w:val="af0"/>
        <w:tblW w:w="0" w:type="auto"/>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2"/>
        <w:gridCol w:w="714"/>
      </w:tblGrid>
      <w:tr w:rsidR="00995DA3" w14:paraId="01166CE9" w14:textId="77777777" w:rsidTr="00233E8D">
        <w:tc>
          <w:tcPr>
            <w:tcW w:w="8862" w:type="dxa"/>
          </w:tcPr>
          <w:p w14:paraId="49FA4AA0" w14:textId="191139DE" w:rsidR="00995DA3" w:rsidRPr="00FF3A8D" w:rsidRDefault="00995DA3" w:rsidP="00FF3A8D">
            <w:pPr>
              <w:pStyle w:val="14"/>
              <w:outlineLvl w:val="0"/>
              <w:rPr>
                <w:b w:val="0"/>
              </w:rPr>
            </w:pPr>
            <w:r w:rsidRPr="00995DA3">
              <w:t>НОРМАТИВНЫЕ ССЫЛКИ</w:t>
            </w:r>
            <w:r w:rsidR="00FF3A8D">
              <w:rPr>
                <w:b w:val="0"/>
              </w:rPr>
              <w:t>…………………………………………….</w:t>
            </w:r>
          </w:p>
        </w:tc>
        <w:tc>
          <w:tcPr>
            <w:tcW w:w="714" w:type="dxa"/>
          </w:tcPr>
          <w:p w14:paraId="220DA8EE" w14:textId="628DD1C6" w:rsidR="00995DA3" w:rsidRPr="00233E8D" w:rsidRDefault="00233E8D" w:rsidP="00904D5B">
            <w:pPr>
              <w:pStyle w:val="14"/>
              <w:jc w:val="left"/>
              <w:outlineLvl w:val="0"/>
              <w:rPr>
                <w:b w:val="0"/>
                <w:lang w:val="kk-KZ"/>
              </w:rPr>
            </w:pPr>
            <w:r w:rsidRPr="00233E8D">
              <w:rPr>
                <w:b w:val="0"/>
                <w:lang w:val="kk-KZ"/>
              </w:rPr>
              <w:t>4</w:t>
            </w:r>
          </w:p>
        </w:tc>
      </w:tr>
      <w:tr w:rsidR="00995DA3" w14:paraId="52C9E79C" w14:textId="77777777" w:rsidTr="00233E8D">
        <w:tc>
          <w:tcPr>
            <w:tcW w:w="8862" w:type="dxa"/>
          </w:tcPr>
          <w:p w14:paraId="545CCDD5" w14:textId="38CADE32" w:rsidR="00995DA3" w:rsidRPr="00FF3A8D" w:rsidRDefault="00995DA3" w:rsidP="00FF3A8D">
            <w:pPr>
              <w:pStyle w:val="14"/>
              <w:outlineLvl w:val="0"/>
              <w:rPr>
                <w:b w:val="0"/>
              </w:rPr>
            </w:pPr>
            <w:r w:rsidRPr="00995DA3">
              <w:t>ОПРЕДЕЛЕНИЯ</w:t>
            </w:r>
            <w:r w:rsidR="00FF3A8D">
              <w:rPr>
                <w:b w:val="0"/>
              </w:rPr>
              <w:t>……………………………………………………………</w:t>
            </w:r>
          </w:p>
        </w:tc>
        <w:tc>
          <w:tcPr>
            <w:tcW w:w="714" w:type="dxa"/>
          </w:tcPr>
          <w:p w14:paraId="07513E26" w14:textId="468978DD" w:rsidR="00995DA3" w:rsidRPr="00233E8D" w:rsidRDefault="00233E8D" w:rsidP="00904D5B">
            <w:pPr>
              <w:pStyle w:val="14"/>
              <w:jc w:val="left"/>
              <w:outlineLvl w:val="0"/>
              <w:rPr>
                <w:b w:val="0"/>
                <w:lang w:val="kk-KZ"/>
              </w:rPr>
            </w:pPr>
            <w:r>
              <w:rPr>
                <w:b w:val="0"/>
                <w:lang w:val="kk-KZ"/>
              </w:rPr>
              <w:t>5</w:t>
            </w:r>
          </w:p>
        </w:tc>
      </w:tr>
      <w:tr w:rsidR="00995DA3" w14:paraId="5EABBA12" w14:textId="77777777" w:rsidTr="00233E8D">
        <w:tc>
          <w:tcPr>
            <w:tcW w:w="8862" w:type="dxa"/>
          </w:tcPr>
          <w:p w14:paraId="26C7212B" w14:textId="612E1851" w:rsidR="00995DA3" w:rsidRPr="00FF3A8D" w:rsidRDefault="00995DA3" w:rsidP="00FF3A8D">
            <w:pPr>
              <w:pStyle w:val="14"/>
              <w:outlineLvl w:val="0"/>
              <w:rPr>
                <w:b w:val="0"/>
              </w:rPr>
            </w:pPr>
            <w:r w:rsidRPr="00995DA3">
              <w:t>ОБОЗНАЧЕНИЯ И СОКРАЩЕНИЯ</w:t>
            </w:r>
            <w:r w:rsidR="00FF3A8D">
              <w:rPr>
                <w:b w:val="0"/>
              </w:rPr>
              <w:t>……………………………………</w:t>
            </w:r>
          </w:p>
        </w:tc>
        <w:tc>
          <w:tcPr>
            <w:tcW w:w="714" w:type="dxa"/>
          </w:tcPr>
          <w:p w14:paraId="40502BC3" w14:textId="22EE7FB8" w:rsidR="00995DA3" w:rsidRPr="00233E8D" w:rsidRDefault="00233E8D" w:rsidP="00904D5B">
            <w:pPr>
              <w:pStyle w:val="14"/>
              <w:jc w:val="left"/>
              <w:outlineLvl w:val="0"/>
              <w:rPr>
                <w:b w:val="0"/>
                <w:lang w:val="kk-KZ"/>
              </w:rPr>
            </w:pPr>
            <w:r>
              <w:rPr>
                <w:b w:val="0"/>
                <w:lang w:val="kk-KZ"/>
              </w:rPr>
              <w:t>6</w:t>
            </w:r>
          </w:p>
        </w:tc>
      </w:tr>
      <w:tr w:rsidR="00995DA3" w14:paraId="5E24BAC8" w14:textId="77777777" w:rsidTr="00233E8D">
        <w:tc>
          <w:tcPr>
            <w:tcW w:w="8862" w:type="dxa"/>
          </w:tcPr>
          <w:p w14:paraId="7D0E2365" w14:textId="1775DC5A" w:rsidR="00995DA3" w:rsidRPr="00FF3A8D" w:rsidRDefault="00995DA3" w:rsidP="00FF3A8D">
            <w:pPr>
              <w:pStyle w:val="14"/>
              <w:outlineLvl w:val="0"/>
              <w:rPr>
                <w:b w:val="0"/>
              </w:rPr>
            </w:pPr>
            <w:r w:rsidRPr="00995DA3">
              <w:t>ВВЕДЕНИЕ</w:t>
            </w:r>
            <w:r w:rsidR="00FF3A8D">
              <w:rPr>
                <w:b w:val="0"/>
              </w:rPr>
              <w:t>………………………………………………………………….</w:t>
            </w:r>
          </w:p>
        </w:tc>
        <w:tc>
          <w:tcPr>
            <w:tcW w:w="714" w:type="dxa"/>
          </w:tcPr>
          <w:p w14:paraId="2270D83F" w14:textId="32A6699F" w:rsidR="00995DA3" w:rsidRPr="00233E8D" w:rsidRDefault="00233E8D" w:rsidP="00904D5B">
            <w:pPr>
              <w:pStyle w:val="14"/>
              <w:jc w:val="left"/>
              <w:outlineLvl w:val="0"/>
              <w:rPr>
                <w:b w:val="0"/>
                <w:lang w:val="kk-KZ"/>
              </w:rPr>
            </w:pPr>
            <w:r>
              <w:rPr>
                <w:b w:val="0"/>
                <w:lang w:val="kk-KZ"/>
              </w:rPr>
              <w:t>8</w:t>
            </w:r>
          </w:p>
        </w:tc>
      </w:tr>
      <w:tr w:rsidR="00995DA3" w14:paraId="3EBB23BD" w14:textId="77777777" w:rsidTr="00233E8D">
        <w:tc>
          <w:tcPr>
            <w:tcW w:w="8862" w:type="dxa"/>
          </w:tcPr>
          <w:p w14:paraId="421E78F3" w14:textId="46F07012" w:rsidR="00995DA3" w:rsidRPr="00FF3A8D" w:rsidRDefault="00995DA3" w:rsidP="00FF3A8D">
            <w:pPr>
              <w:pStyle w:val="14"/>
              <w:outlineLvl w:val="0"/>
              <w:rPr>
                <w:b w:val="0"/>
              </w:rPr>
            </w:pPr>
            <w:r w:rsidRPr="00995DA3">
              <w:t>1 СОВРЕМЕННЫЕ АСПЕКТЫ ОРГАНИЗАЦИИ МЕДИЦИНСКОЙ ПОМОЩИ, ОЦЕНКИ КАЧЕСТВА ЖИЗНИ И УДОВЛЕТВОРЕННОСТИ ОКАЗЫВАЕМОЙ ПОМОЩЬЮ ПАЦИЕНТАМ СО ЗЛОКАЧЕСТВЕННЫМИ НОВООБРАЗОВАНИЯМИ СИСТЕМЫ КРОВИ (ЛИТЕРАТУРНЫЙ ОБЗОР)</w:t>
            </w:r>
            <w:r w:rsidR="00FF3A8D">
              <w:rPr>
                <w:b w:val="0"/>
              </w:rPr>
              <w:t>……………………………………………..</w:t>
            </w:r>
          </w:p>
        </w:tc>
        <w:tc>
          <w:tcPr>
            <w:tcW w:w="714" w:type="dxa"/>
          </w:tcPr>
          <w:p w14:paraId="2B752C51" w14:textId="77777777" w:rsidR="00995DA3" w:rsidRDefault="00995DA3" w:rsidP="00904D5B">
            <w:pPr>
              <w:pStyle w:val="14"/>
              <w:jc w:val="left"/>
              <w:outlineLvl w:val="0"/>
              <w:rPr>
                <w:b w:val="0"/>
                <w:lang w:val="kk-KZ"/>
              </w:rPr>
            </w:pPr>
          </w:p>
          <w:p w14:paraId="4931EA21" w14:textId="77777777" w:rsidR="00233E8D" w:rsidRDefault="00233E8D" w:rsidP="00904D5B">
            <w:pPr>
              <w:pStyle w:val="14"/>
              <w:jc w:val="left"/>
              <w:outlineLvl w:val="0"/>
              <w:rPr>
                <w:b w:val="0"/>
                <w:lang w:val="kk-KZ"/>
              </w:rPr>
            </w:pPr>
          </w:p>
          <w:p w14:paraId="1AEFD180" w14:textId="77777777" w:rsidR="00233E8D" w:rsidRDefault="00233E8D" w:rsidP="00904D5B">
            <w:pPr>
              <w:pStyle w:val="14"/>
              <w:jc w:val="left"/>
              <w:outlineLvl w:val="0"/>
              <w:rPr>
                <w:b w:val="0"/>
                <w:lang w:val="kk-KZ"/>
              </w:rPr>
            </w:pPr>
          </w:p>
          <w:p w14:paraId="7D44E959" w14:textId="77777777" w:rsidR="00233E8D" w:rsidRDefault="00233E8D" w:rsidP="00904D5B">
            <w:pPr>
              <w:pStyle w:val="14"/>
              <w:jc w:val="left"/>
              <w:outlineLvl w:val="0"/>
              <w:rPr>
                <w:b w:val="0"/>
                <w:lang w:val="kk-KZ"/>
              </w:rPr>
            </w:pPr>
          </w:p>
          <w:p w14:paraId="57B8F0F8" w14:textId="77777777" w:rsidR="00233E8D" w:rsidRDefault="00233E8D" w:rsidP="00904D5B">
            <w:pPr>
              <w:pStyle w:val="14"/>
              <w:jc w:val="left"/>
              <w:outlineLvl w:val="0"/>
              <w:rPr>
                <w:b w:val="0"/>
                <w:lang w:val="kk-KZ"/>
              </w:rPr>
            </w:pPr>
          </w:p>
          <w:p w14:paraId="2612EA81" w14:textId="6334DDDB" w:rsidR="00233E8D" w:rsidRPr="00233E8D" w:rsidRDefault="00233E8D" w:rsidP="00904D5B">
            <w:pPr>
              <w:pStyle w:val="14"/>
              <w:jc w:val="left"/>
              <w:outlineLvl w:val="0"/>
              <w:rPr>
                <w:b w:val="0"/>
                <w:lang w:val="kk-KZ"/>
              </w:rPr>
            </w:pPr>
            <w:r>
              <w:rPr>
                <w:b w:val="0"/>
                <w:lang w:val="kk-KZ"/>
              </w:rPr>
              <w:t>13</w:t>
            </w:r>
          </w:p>
        </w:tc>
      </w:tr>
      <w:tr w:rsidR="00995DA3" w14:paraId="27AB9C0A" w14:textId="77777777" w:rsidTr="00233E8D">
        <w:tc>
          <w:tcPr>
            <w:tcW w:w="8862" w:type="dxa"/>
          </w:tcPr>
          <w:p w14:paraId="2C56F170" w14:textId="63C3BD10" w:rsidR="00995DA3" w:rsidRPr="00995DA3" w:rsidRDefault="00995DA3" w:rsidP="00FF3A8D">
            <w:pPr>
              <w:pStyle w:val="14"/>
              <w:outlineLvl w:val="0"/>
              <w:rPr>
                <w:b w:val="0"/>
              </w:rPr>
            </w:pPr>
            <w:r w:rsidRPr="00995DA3">
              <w:rPr>
                <w:b w:val="0"/>
              </w:rPr>
              <w:t>1.1 Распространенность заболеваемости и смертности от злокачественных новообразований системы крови за рубежом и в РК</w:t>
            </w:r>
          </w:p>
        </w:tc>
        <w:tc>
          <w:tcPr>
            <w:tcW w:w="714" w:type="dxa"/>
          </w:tcPr>
          <w:p w14:paraId="7E3000AF" w14:textId="77777777" w:rsidR="00995DA3" w:rsidRDefault="00995DA3" w:rsidP="00904D5B">
            <w:pPr>
              <w:pStyle w:val="14"/>
              <w:jc w:val="left"/>
              <w:outlineLvl w:val="0"/>
              <w:rPr>
                <w:b w:val="0"/>
                <w:lang w:val="kk-KZ"/>
              </w:rPr>
            </w:pPr>
          </w:p>
          <w:p w14:paraId="1E791F1F" w14:textId="12972985" w:rsidR="00233E8D" w:rsidRPr="00233E8D" w:rsidRDefault="00233E8D" w:rsidP="00904D5B">
            <w:pPr>
              <w:pStyle w:val="14"/>
              <w:jc w:val="left"/>
              <w:outlineLvl w:val="0"/>
              <w:rPr>
                <w:b w:val="0"/>
                <w:lang w:val="kk-KZ"/>
              </w:rPr>
            </w:pPr>
            <w:r>
              <w:rPr>
                <w:b w:val="0"/>
                <w:lang w:val="kk-KZ"/>
              </w:rPr>
              <w:t>13</w:t>
            </w:r>
          </w:p>
        </w:tc>
      </w:tr>
      <w:tr w:rsidR="00995DA3" w14:paraId="742B2F2D" w14:textId="77777777" w:rsidTr="00233E8D">
        <w:tc>
          <w:tcPr>
            <w:tcW w:w="8862" w:type="dxa"/>
          </w:tcPr>
          <w:p w14:paraId="7D8DF2D0" w14:textId="7F99D87C" w:rsidR="00995DA3" w:rsidRPr="00995DA3" w:rsidRDefault="00995DA3" w:rsidP="00FF3A8D">
            <w:pPr>
              <w:pStyle w:val="14"/>
              <w:outlineLvl w:val="0"/>
              <w:rPr>
                <w:b w:val="0"/>
              </w:rPr>
            </w:pPr>
            <w:r w:rsidRPr="00995DA3">
              <w:rPr>
                <w:b w:val="0"/>
              </w:rPr>
              <w:t>1.2 Анализ состояния системы оказания медицинской помощи пациентам с</w:t>
            </w:r>
            <w:r w:rsidR="00233E8D">
              <w:rPr>
                <w:b w:val="0"/>
                <w:lang w:val="kk-KZ"/>
              </w:rPr>
              <w:t>о</w:t>
            </w:r>
            <w:r w:rsidRPr="00995DA3">
              <w:rPr>
                <w:b w:val="0"/>
              </w:rPr>
              <w:t xml:space="preserve"> злокачественными новообразованиями системы крови</w:t>
            </w:r>
            <w:r w:rsidR="00FF3A8D">
              <w:rPr>
                <w:b w:val="0"/>
              </w:rPr>
              <w:t>….</w:t>
            </w:r>
          </w:p>
        </w:tc>
        <w:tc>
          <w:tcPr>
            <w:tcW w:w="714" w:type="dxa"/>
          </w:tcPr>
          <w:p w14:paraId="53FC0E65" w14:textId="77777777" w:rsidR="00995DA3" w:rsidRDefault="00995DA3" w:rsidP="00904D5B">
            <w:pPr>
              <w:pStyle w:val="14"/>
              <w:jc w:val="left"/>
              <w:outlineLvl w:val="0"/>
              <w:rPr>
                <w:b w:val="0"/>
                <w:lang w:val="kk-KZ"/>
              </w:rPr>
            </w:pPr>
          </w:p>
          <w:p w14:paraId="49A904D5" w14:textId="07C11A67" w:rsidR="00233E8D" w:rsidRPr="00233E8D" w:rsidRDefault="00233E8D" w:rsidP="00904D5B">
            <w:pPr>
              <w:pStyle w:val="14"/>
              <w:jc w:val="left"/>
              <w:outlineLvl w:val="0"/>
              <w:rPr>
                <w:b w:val="0"/>
                <w:lang w:val="kk-KZ"/>
              </w:rPr>
            </w:pPr>
            <w:r>
              <w:rPr>
                <w:b w:val="0"/>
                <w:lang w:val="kk-KZ"/>
              </w:rPr>
              <w:t>20</w:t>
            </w:r>
          </w:p>
        </w:tc>
      </w:tr>
      <w:tr w:rsidR="00995DA3" w14:paraId="6EEF1E85" w14:textId="77777777" w:rsidTr="00233E8D">
        <w:tc>
          <w:tcPr>
            <w:tcW w:w="8862" w:type="dxa"/>
          </w:tcPr>
          <w:p w14:paraId="37BDBC59" w14:textId="42D34BB8" w:rsidR="00995DA3" w:rsidRPr="00995DA3" w:rsidRDefault="00995DA3" w:rsidP="00FF3A8D">
            <w:pPr>
              <w:pStyle w:val="14"/>
              <w:outlineLvl w:val="0"/>
              <w:rPr>
                <w:b w:val="0"/>
              </w:rPr>
            </w:pPr>
            <w:r w:rsidRPr="00995DA3">
              <w:rPr>
                <w:b w:val="0"/>
              </w:rPr>
              <w:t>1.3 Оценка качества жизни у пациентов со злокачественными новообразованиями системы крови</w:t>
            </w:r>
            <w:r w:rsidR="00FF3A8D">
              <w:rPr>
                <w:b w:val="0"/>
              </w:rPr>
              <w:t>………………………………………</w:t>
            </w:r>
          </w:p>
        </w:tc>
        <w:tc>
          <w:tcPr>
            <w:tcW w:w="714" w:type="dxa"/>
          </w:tcPr>
          <w:p w14:paraId="23EC9995" w14:textId="77777777" w:rsidR="00995DA3" w:rsidRDefault="00995DA3" w:rsidP="00904D5B">
            <w:pPr>
              <w:pStyle w:val="14"/>
              <w:jc w:val="left"/>
              <w:outlineLvl w:val="0"/>
              <w:rPr>
                <w:b w:val="0"/>
                <w:lang w:val="kk-KZ"/>
              </w:rPr>
            </w:pPr>
          </w:p>
          <w:p w14:paraId="04EF647F" w14:textId="46CCBDCC" w:rsidR="00233E8D" w:rsidRPr="00233E8D" w:rsidRDefault="00233E8D" w:rsidP="00904D5B">
            <w:pPr>
              <w:pStyle w:val="14"/>
              <w:jc w:val="left"/>
              <w:outlineLvl w:val="0"/>
              <w:rPr>
                <w:b w:val="0"/>
                <w:lang w:val="kk-KZ"/>
              </w:rPr>
            </w:pPr>
            <w:r>
              <w:rPr>
                <w:b w:val="0"/>
                <w:lang w:val="kk-KZ"/>
              </w:rPr>
              <w:t>22</w:t>
            </w:r>
          </w:p>
        </w:tc>
      </w:tr>
      <w:tr w:rsidR="00995DA3" w14:paraId="0FC769E4" w14:textId="77777777" w:rsidTr="00233E8D">
        <w:tc>
          <w:tcPr>
            <w:tcW w:w="8862" w:type="dxa"/>
          </w:tcPr>
          <w:p w14:paraId="6672D1F8" w14:textId="791800A6" w:rsidR="00995DA3" w:rsidRPr="00995DA3" w:rsidRDefault="00995DA3" w:rsidP="00FF3A8D">
            <w:pPr>
              <w:pStyle w:val="14"/>
              <w:outlineLvl w:val="0"/>
              <w:rPr>
                <w:b w:val="0"/>
              </w:rPr>
            </w:pPr>
            <w:r w:rsidRPr="00995DA3">
              <w:rPr>
                <w:b w:val="0"/>
              </w:rPr>
              <w:t>1.4 Удовлетворенность оказываемой медицинской помощью у пациентов со злокачественными новообразованиями системы крови</w:t>
            </w:r>
            <w:r w:rsidR="00FF3A8D">
              <w:rPr>
                <w:b w:val="0"/>
              </w:rPr>
              <w:t>…</w:t>
            </w:r>
          </w:p>
        </w:tc>
        <w:tc>
          <w:tcPr>
            <w:tcW w:w="714" w:type="dxa"/>
          </w:tcPr>
          <w:p w14:paraId="3534D83F" w14:textId="77777777" w:rsidR="00995DA3" w:rsidRDefault="00995DA3" w:rsidP="00904D5B">
            <w:pPr>
              <w:pStyle w:val="14"/>
              <w:jc w:val="left"/>
              <w:outlineLvl w:val="0"/>
              <w:rPr>
                <w:b w:val="0"/>
                <w:lang w:val="kk-KZ"/>
              </w:rPr>
            </w:pPr>
          </w:p>
          <w:p w14:paraId="5DEE0875" w14:textId="4758C041" w:rsidR="00233E8D" w:rsidRPr="00233E8D" w:rsidRDefault="00233E8D" w:rsidP="00904D5B">
            <w:pPr>
              <w:pStyle w:val="14"/>
              <w:jc w:val="left"/>
              <w:outlineLvl w:val="0"/>
              <w:rPr>
                <w:b w:val="0"/>
                <w:lang w:val="kk-KZ"/>
              </w:rPr>
            </w:pPr>
            <w:r>
              <w:rPr>
                <w:b w:val="0"/>
                <w:lang w:val="kk-KZ"/>
              </w:rPr>
              <w:t>24</w:t>
            </w:r>
          </w:p>
        </w:tc>
      </w:tr>
      <w:tr w:rsidR="00995DA3" w14:paraId="2A2E54AF" w14:textId="77777777" w:rsidTr="00233E8D">
        <w:tc>
          <w:tcPr>
            <w:tcW w:w="8862" w:type="dxa"/>
          </w:tcPr>
          <w:p w14:paraId="70360D31" w14:textId="72C91CB9" w:rsidR="00995DA3" w:rsidRPr="00FF3A8D" w:rsidRDefault="00995DA3" w:rsidP="00FF3A8D">
            <w:pPr>
              <w:pStyle w:val="14"/>
              <w:outlineLvl w:val="0"/>
              <w:rPr>
                <w:b w:val="0"/>
              </w:rPr>
            </w:pPr>
            <w:r>
              <w:t xml:space="preserve">2 </w:t>
            </w:r>
            <w:r w:rsidRPr="00995DA3">
              <w:t>МАТЕРИАЛЫ И МЕТОДЫ ИССЛЕДОВАНИЯ</w:t>
            </w:r>
            <w:r w:rsidR="00FF3A8D">
              <w:rPr>
                <w:b w:val="0"/>
              </w:rPr>
              <w:t>……………………</w:t>
            </w:r>
          </w:p>
        </w:tc>
        <w:tc>
          <w:tcPr>
            <w:tcW w:w="714" w:type="dxa"/>
          </w:tcPr>
          <w:p w14:paraId="64A507EF" w14:textId="07F5286D" w:rsidR="00995DA3" w:rsidRPr="00233E8D" w:rsidRDefault="00233E8D" w:rsidP="00904D5B">
            <w:pPr>
              <w:pStyle w:val="14"/>
              <w:jc w:val="left"/>
              <w:outlineLvl w:val="0"/>
              <w:rPr>
                <w:b w:val="0"/>
                <w:lang w:val="kk-KZ"/>
              </w:rPr>
            </w:pPr>
            <w:r>
              <w:rPr>
                <w:b w:val="0"/>
                <w:lang w:val="kk-KZ"/>
              </w:rPr>
              <w:t>29</w:t>
            </w:r>
          </w:p>
        </w:tc>
      </w:tr>
      <w:tr w:rsidR="00995DA3" w14:paraId="4B88CBDE" w14:textId="77777777" w:rsidTr="00233E8D">
        <w:tc>
          <w:tcPr>
            <w:tcW w:w="8862" w:type="dxa"/>
          </w:tcPr>
          <w:p w14:paraId="4E7396E3" w14:textId="6AD61CE9" w:rsidR="00995DA3" w:rsidRPr="00995DA3" w:rsidRDefault="00995DA3" w:rsidP="00FF3A8D">
            <w:pPr>
              <w:pStyle w:val="14"/>
              <w:outlineLvl w:val="0"/>
              <w:rPr>
                <w:b w:val="0"/>
              </w:rPr>
            </w:pPr>
            <w:r w:rsidRPr="00995DA3">
              <w:rPr>
                <w:b w:val="0"/>
              </w:rPr>
              <w:t>2.1 Структура и дизайн исследования</w:t>
            </w:r>
            <w:r w:rsidR="00FF3A8D">
              <w:rPr>
                <w:b w:val="0"/>
              </w:rPr>
              <w:t>…………………………………….</w:t>
            </w:r>
          </w:p>
        </w:tc>
        <w:tc>
          <w:tcPr>
            <w:tcW w:w="714" w:type="dxa"/>
          </w:tcPr>
          <w:p w14:paraId="43707016" w14:textId="631C920C" w:rsidR="00995DA3" w:rsidRPr="00233E8D" w:rsidRDefault="00233E8D" w:rsidP="00904D5B">
            <w:pPr>
              <w:pStyle w:val="14"/>
              <w:jc w:val="left"/>
              <w:outlineLvl w:val="0"/>
              <w:rPr>
                <w:b w:val="0"/>
                <w:lang w:val="kk-KZ"/>
              </w:rPr>
            </w:pPr>
            <w:r>
              <w:rPr>
                <w:b w:val="0"/>
                <w:lang w:val="kk-KZ"/>
              </w:rPr>
              <w:t>29</w:t>
            </w:r>
          </w:p>
        </w:tc>
      </w:tr>
      <w:tr w:rsidR="00995DA3" w14:paraId="3AD125CB" w14:textId="77777777" w:rsidTr="00233E8D">
        <w:tc>
          <w:tcPr>
            <w:tcW w:w="8862" w:type="dxa"/>
          </w:tcPr>
          <w:p w14:paraId="5A01CF40" w14:textId="0CDE47B5" w:rsidR="00995DA3" w:rsidRPr="00A427E7" w:rsidRDefault="00995DA3" w:rsidP="00FF3A8D">
            <w:pPr>
              <w:pStyle w:val="14"/>
              <w:outlineLvl w:val="0"/>
              <w:rPr>
                <w:b w:val="0"/>
              </w:rPr>
            </w:pPr>
            <w:r w:rsidRPr="00A427E7">
              <w:rPr>
                <w:b w:val="0"/>
              </w:rPr>
              <w:t>2.2</w:t>
            </w:r>
            <w:r w:rsidR="00E60402" w:rsidRPr="00A427E7">
              <w:rPr>
                <w:b w:val="0"/>
              </w:rPr>
              <w:t>Определение размера выборки и критерии для включения/исключения.</w:t>
            </w:r>
            <w:r w:rsidR="00FF3A8D" w:rsidRPr="00A427E7">
              <w:rPr>
                <w:b w:val="0"/>
              </w:rPr>
              <w:t>………</w:t>
            </w:r>
            <w:r w:rsidR="00E60402" w:rsidRPr="00A427E7">
              <w:rPr>
                <w:b w:val="0"/>
              </w:rPr>
              <w:t>……………………………………………</w:t>
            </w:r>
          </w:p>
        </w:tc>
        <w:tc>
          <w:tcPr>
            <w:tcW w:w="714" w:type="dxa"/>
          </w:tcPr>
          <w:p w14:paraId="1278AEA8" w14:textId="5A1BB5E4" w:rsidR="00995DA3" w:rsidRPr="00233E8D" w:rsidRDefault="00233E8D" w:rsidP="00904D5B">
            <w:pPr>
              <w:pStyle w:val="14"/>
              <w:jc w:val="left"/>
              <w:outlineLvl w:val="0"/>
              <w:rPr>
                <w:b w:val="0"/>
                <w:lang w:val="kk-KZ"/>
              </w:rPr>
            </w:pPr>
            <w:r>
              <w:rPr>
                <w:b w:val="0"/>
                <w:lang w:val="kk-KZ"/>
              </w:rPr>
              <w:t>32</w:t>
            </w:r>
          </w:p>
        </w:tc>
      </w:tr>
      <w:tr w:rsidR="00995DA3" w14:paraId="1BCE2582" w14:textId="77777777" w:rsidTr="00233E8D">
        <w:tc>
          <w:tcPr>
            <w:tcW w:w="8862" w:type="dxa"/>
          </w:tcPr>
          <w:p w14:paraId="04A3B085" w14:textId="512064C1" w:rsidR="00995DA3" w:rsidRPr="00A427E7" w:rsidRDefault="00995DA3" w:rsidP="00FF3A8D">
            <w:pPr>
              <w:pStyle w:val="14"/>
              <w:outlineLvl w:val="0"/>
              <w:rPr>
                <w:b w:val="0"/>
              </w:rPr>
            </w:pPr>
            <w:r w:rsidRPr="00A427E7">
              <w:rPr>
                <w:b w:val="0"/>
              </w:rPr>
              <w:t>2.3 Получение этического одобрения</w:t>
            </w:r>
            <w:r w:rsidR="00FF3A8D" w:rsidRPr="00A427E7">
              <w:rPr>
                <w:b w:val="0"/>
              </w:rPr>
              <w:t>……………………………………..</w:t>
            </w:r>
          </w:p>
        </w:tc>
        <w:tc>
          <w:tcPr>
            <w:tcW w:w="714" w:type="dxa"/>
          </w:tcPr>
          <w:p w14:paraId="16B794A4" w14:textId="741DDC5E" w:rsidR="00995DA3" w:rsidRPr="00233E8D" w:rsidRDefault="00233E8D" w:rsidP="00904D5B">
            <w:pPr>
              <w:pStyle w:val="14"/>
              <w:jc w:val="left"/>
              <w:outlineLvl w:val="0"/>
              <w:rPr>
                <w:b w:val="0"/>
                <w:lang w:val="kk-KZ"/>
              </w:rPr>
            </w:pPr>
            <w:r>
              <w:rPr>
                <w:b w:val="0"/>
                <w:lang w:val="kk-KZ"/>
              </w:rPr>
              <w:t>33</w:t>
            </w:r>
          </w:p>
        </w:tc>
      </w:tr>
      <w:tr w:rsidR="00995DA3" w14:paraId="2A9AFA74" w14:textId="77777777" w:rsidTr="00233E8D">
        <w:tc>
          <w:tcPr>
            <w:tcW w:w="8862" w:type="dxa"/>
          </w:tcPr>
          <w:p w14:paraId="4E819C1B" w14:textId="56B53529" w:rsidR="00995DA3" w:rsidRPr="00A427E7" w:rsidRDefault="00995DA3" w:rsidP="00FF3A8D">
            <w:pPr>
              <w:pStyle w:val="14"/>
              <w:outlineLvl w:val="0"/>
              <w:rPr>
                <w:b w:val="0"/>
              </w:rPr>
            </w:pPr>
            <w:r w:rsidRPr="00A427E7">
              <w:rPr>
                <w:b w:val="0"/>
              </w:rPr>
              <w:t>2.4 Методологи</w:t>
            </w:r>
            <w:r w:rsidR="00D95A9F" w:rsidRPr="00A427E7">
              <w:rPr>
                <w:b w:val="0"/>
              </w:rPr>
              <w:t>ческие подходы</w:t>
            </w:r>
            <w:r w:rsidRPr="00A427E7">
              <w:rPr>
                <w:b w:val="0"/>
              </w:rPr>
              <w:t xml:space="preserve"> социологического исследования</w:t>
            </w:r>
            <w:r w:rsidR="00FF3A8D" w:rsidRPr="00A427E7">
              <w:rPr>
                <w:b w:val="0"/>
              </w:rPr>
              <w:t>………………………</w:t>
            </w:r>
          </w:p>
        </w:tc>
        <w:tc>
          <w:tcPr>
            <w:tcW w:w="714" w:type="dxa"/>
          </w:tcPr>
          <w:p w14:paraId="5D4E9445" w14:textId="389BFB9C" w:rsidR="00995DA3" w:rsidRPr="00233E8D" w:rsidRDefault="00233E8D" w:rsidP="00904D5B">
            <w:pPr>
              <w:pStyle w:val="14"/>
              <w:jc w:val="left"/>
              <w:outlineLvl w:val="0"/>
              <w:rPr>
                <w:b w:val="0"/>
                <w:lang w:val="kk-KZ"/>
              </w:rPr>
            </w:pPr>
            <w:r>
              <w:rPr>
                <w:b w:val="0"/>
                <w:lang w:val="kk-KZ"/>
              </w:rPr>
              <w:t>33</w:t>
            </w:r>
          </w:p>
        </w:tc>
      </w:tr>
      <w:tr w:rsidR="00995DA3" w14:paraId="69D07322" w14:textId="77777777" w:rsidTr="00233E8D">
        <w:tc>
          <w:tcPr>
            <w:tcW w:w="8862" w:type="dxa"/>
          </w:tcPr>
          <w:p w14:paraId="1686F063" w14:textId="06D09A2E" w:rsidR="00995DA3" w:rsidRPr="00A427E7" w:rsidRDefault="00995DA3" w:rsidP="00FF3A8D">
            <w:pPr>
              <w:pStyle w:val="14"/>
              <w:outlineLvl w:val="0"/>
              <w:rPr>
                <w:b w:val="0"/>
              </w:rPr>
            </w:pPr>
            <w:r w:rsidRPr="00A427E7">
              <w:rPr>
                <w:b w:val="0"/>
              </w:rPr>
              <w:t xml:space="preserve">2.4.1 </w:t>
            </w:r>
            <w:r w:rsidR="00D95A9F" w:rsidRPr="00A427E7">
              <w:rPr>
                <w:b w:val="0"/>
              </w:rPr>
              <w:t xml:space="preserve">Ключевые принципы опроса респондентов </w:t>
            </w:r>
            <w:r w:rsidR="00FF3A8D" w:rsidRPr="00A427E7">
              <w:rPr>
                <w:b w:val="0"/>
              </w:rPr>
              <w:t>………………..</w:t>
            </w:r>
          </w:p>
        </w:tc>
        <w:tc>
          <w:tcPr>
            <w:tcW w:w="714" w:type="dxa"/>
          </w:tcPr>
          <w:p w14:paraId="51C0BAF0" w14:textId="53105415" w:rsidR="00995DA3" w:rsidRPr="00233E8D" w:rsidRDefault="00233E8D" w:rsidP="00904D5B">
            <w:pPr>
              <w:pStyle w:val="14"/>
              <w:jc w:val="left"/>
              <w:outlineLvl w:val="0"/>
              <w:rPr>
                <w:b w:val="0"/>
                <w:lang w:val="kk-KZ"/>
              </w:rPr>
            </w:pPr>
            <w:r>
              <w:rPr>
                <w:b w:val="0"/>
                <w:lang w:val="kk-KZ"/>
              </w:rPr>
              <w:t>33</w:t>
            </w:r>
          </w:p>
        </w:tc>
      </w:tr>
      <w:tr w:rsidR="00995DA3" w14:paraId="6C78FE54" w14:textId="77777777" w:rsidTr="00233E8D">
        <w:tc>
          <w:tcPr>
            <w:tcW w:w="8862" w:type="dxa"/>
          </w:tcPr>
          <w:p w14:paraId="7CDDD968" w14:textId="7D2434C9" w:rsidR="00995DA3" w:rsidRPr="00995DA3" w:rsidRDefault="00995DA3" w:rsidP="00FF3A8D">
            <w:pPr>
              <w:pStyle w:val="14"/>
              <w:outlineLvl w:val="0"/>
              <w:rPr>
                <w:b w:val="0"/>
              </w:rPr>
            </w:pPr>
            <w:r w:rsidRPr="00995DA3">
              <w:rPr>
                <w:b w:val="0"/>
              </w:rPr>
              <w:t>2.4.2 Оценка качества жизни пациентов со злокачественными новообразованиями системы крови</w:t>
            </w:r>
            <w:r w:rsidR="00FF3A8D">
              <w:rPr>
                <w:b w:val="0"/>
              </w:rPr>
              <w:t>……………………………………….</w:t>
            </w:r>
          </w:p>
        </w:tc>
        <w:tc>
          <w:tcPr>
            <w:tcW w:w="714" w:type="dxa"/>
          </w:tcPr>
          <w:p w14:paraId="34767D40" w14:textId="77777777" w:rsidR="00995DA3" w:rsidRDefault="00995DA3" w:rsidP="00904D5B">
            <w:pPr>
              <w:pStyle w:val="14"/>
              <w:jc w:val="left"/>
              <w:outlineLvl w:val="0"/>
              <w:rPr>
                <w:b w:val="0"/>
                <w:lang w:val="kk-KZ"/>
              </w:rPr>
            </w:pPr>
          </w:p>
          <w:p w14:paraId="65EA66DC" w14:textId="40AFCF00" w:rsidR="00233E8D" w:rsidRPr="00233E8D" w:rsidRDefault="00233E8D" w:rsidP="00904D5B">
            <w:pPr>
              <w:pStyle w:val="14"/>
              <w:jc w:val="left"/>
              <w:outlineLvl w:val="0"/>
              <w:rPr>
                <w:b w:val="0"/>
                <w:lang w:val="kk-KZ"/>
              </w:rPr>
            </w:pPr>
            <w:r>
              <w:rPr>
                <w:b w:val="0"/>
                <w:lang w:val="kk-KZ"/>
              </w:rPr>
              <w:t>33</w:t>
            </w:r>
          </w:p>
        </w:tc>
      </w:tr>
      <w:tr w:rsidR="00995DA3" w14:paraId="36B2C537" w14:textId="77777777" w:rsidTr="00233E8D">
        <w:tc>
          <w:tcPr>
            <w:tcW w:w="8862" w:type="dxa"/>
          </w:tcPr>
          <w:p w14:paraId="78C1D8BE" w14:textId="7109FCC6" w:rsidR="00995DA3" w:rsidRPr="00995DA3" w:rsidRDefault="00995DA3" w:rsidP="00FF3A8D">
            <w:pPr>
              <w:pStyle w:val="14"/>
              <w:outlineLvl w:val="0"/>
              <w:rPr>
                <w:b w:val="0"/>
              </w:rPr>
            </w:pPr>
            <w:r w:rsidRPr="00995DA3">
              <w:rPr>
                <w:b w:val="0"/>
              </w:rPr>
              <w:t>2.4.3 Оценка удовлетворенности оказания медицинской помощи пациентам со злокачественными новообразованиями системы крови</w:t>
            </w:r>
            <w:r w:rsidR="00FF3A8D">
              <w:rPr>
                <w:b w:val="0"/>
              </w:rPr>
              <w:t>..</w:t>
            </w:r>
          </w:p>
        </w:tc>
        <w:tc>
          <w:tcPr>
            <w:tcW w:w="714" w:type="dxa"/>
          </w:tcPr>
          <w:p w14:paraId="33A5092B" w14:textId="77777777" w:rsidR="00995DA3" w:rsidRDefault="00995DA3" w:rsidP="00904D5B">
            <w:pPr>
              <w:pStyle w:val="14"/>
              <w:jc w:val="left"/>
              <w:outlineLvl w:val="0"/>
              <w:rPr>
                <w:b w:val="0"/>
                <w:lang w:val="kk-KZ"/>
              </w:rPr>
            </w:pPr>
          </w:p>
          <w:p w14:paraId="3FA4F75F" w14:textId="5D5D8C1D" w:rsidR="00233E8D" w:rsidRPr="00233E8D" w:rsidRDefault="00233E8D" w:rsidP="00904D5B">
            <w:pPr>
              <w:pStyle w:val="14"/>
              <w:jc w:val="left"/>
              <w:outlineLvl w:val="0"/>
              <w:rPr>
                <w:b w:val="0"/>
                <w:lang w:val="kk-KZ"/>
              </w:rPr>
            </w:pPr>
            <w:r>
              <w:rPr>
                <w:b w:val="0"/>
                <w:lang w:val="kk-KZ"/>
              </w:rPr>
              <w:t>34</w:t>
            </w:r>
          </w:p>
        </w:tc>
      </w:tr>
      <w:tr w:rsidR="00995DA3" w14:paraId="4A1CE183" w14:textId="77777777" w:rsidTr="00233E8D">
        <w:tc>
          <w:tcPr>
            <w:tcW w:w="8862" w:type="dxa"/>
          </w:tcPr>
          <w:p w14:paraId="03449052" w14:textId="5E8A63C0" w:rsidR="00995DA3" w:rsidRPr="00995DA3" w:rsidRDefault="00995DA3" w:rsidP="00FF3A8D">
            <w:pPr>
              <w:pStyle w:val="14"/>
              <w:outlineLvl w:val="0"/>
              <w:rPr>
                <w:b w:val="0"/>
              </w:rPr>
            </w:pPr>
            <w:r w:rsidRPr="00995DA3">
              <w:rPr>
                <w:b w:val="0"/>
              </w:rPr>
              <w:t>2.5 Методология статистического анализа</w:t>
            </w:r>
            <w:r w:rsidR="00FF3A8D">
              <w:rPr>
                <w:b w:val="0"/>
              </w:rPr>
              <w:t>………………………………..</w:t>
            </w:r>
          </w:p>
        </w:tc>
        <w:tc>
          <w:tcPr>
            <w:tcW w:w="714" w:type="dxa"/>
          </w:tcPr>
          <w:p w14:paraId="78615C3F" w14:textId="68D5180A" w:rsidR="00995DA3" w:rsidRPr="00233E8D" w:rsidRDefault="00233E8D" w:rsidP="00904D5B">
            <w:pPr>
              <w:pStyle w:val="14"/>
              <w:jc w:val="left"/>
              <w:outlineLvl w:val="0"/>
              <w:rPr>
                <w:b w:val="0"/>
                <w:lang w:val="kk-KZ"/>
              </w:rPr>
            </w:pPr>
            <w:r>
              <w:rPr>
                <w:b w:val="0"/>
                <w:lang w:val="kk-KZ"/>
              </w:rPr>
              <w:t>35</w:t>
            </w:r>
          </w:p>
        </w:tc>
      </w:tr>
      <w:tr w:rsidR="00995DA3" w14:paraId="362D938E" w14:textId="77777777" w:rsidTr="00233E8D">
        <w:tc>
          <w:tcPr>
            <w:tcW w:w="8862" w:type="dxa"/>
          </w:tcPr>
          <w:p w14:paraId="51043C53" w14:textId="1BD476C9" w:rsidR="00995DA3" w:rsidRPr="00995DA3" w:rsidRDefault="00995DA3" w:rsidP="00FF3A8D">
            <w:pPr>
              <w:pStyle w:val="14"/>
              <w:outlineLvl w:val="0"/>
              <w:rPr>
                <w:b w:val="0"/>
              </w:rPr>
            </w:pPr>
            <w:r w:rsidRPr="00995DA3">
              <w:rPr>
                <w:b w:val="0"/>
              </w:rPr>
              <w:t>2.5.1 Выборка и процедуры исследования</w:t>
            </w:r>
            <w:r w:rsidR="00FF3A8D">
              <w:rPr>
                <w:b w:val="0"/>
              </w:rPr>
              <w:t>…………………………………</w:t>
            </w:r>
          </w:p>
        </w:tc>
        <w:tc>
          <w:tcPr>
            <w:tcW w:w="714" w:type="dxa"/>
          </w:tcPr>
          <w:p w14:paraId="2A8B1EE9" w14:textId="520819DD" w:rsidR="00995DA3" w:rsidRPr="00233E8D" w:rsidRDefault="00233E8D" w:rsidP="00904D5B">
            <w:pPr>
              <w:pStyle w:val="14"/>
              <w:jc w:val="left"/>
              <w:outlineLvl w:val="0"/>
              <w:rPr>
                <w:b w:val="0"/>
                <w:lang w:val="kk-KZ"/>
              </w:rPr>
            </w:pPr>
            <w:r>
              <w:rPr>
                <w:b w:val="0"/>
                <w:lang w:val="kk-KZ"/>
              </w:rPr>
              <w:t>35</w:t>
            </w:r>
          </w:p>
        </w:tc>
      </w:tr>
      <w:tr w:rsidR="00995DA3" w14:paraId="753E91F9" w14:textId="77777777" w:rsidTr="00233E8D">
        <w:tc>
          <w:tcPr>
            <w:tcW w:w="8862" w:type="dxa"/>
          </w:tcPr>
          <w:p w14:paraId="0D82904C" w14:textId="10151694" w:rsidR="00995DA3" w:rsidRPr="00995DA3" w:rsidRDefault="00995DA3" w:rsidP="00FF3A8D">
            <w:pPr>
              <w:pStyle w:val="14"/>
              <w:outlineLvl w:val="0"/>
              <w:rPr>
                <w:b w:val="0"/>
              </w:rPr>
            </w:pPr>
            <w:r w:rsidRPr="00995DA3">
              <w:rPr>
                <w:b w:val="0"/>
              </w:rPr>
              <w:t>2.6 Статистический анализ</w:t>
            </w:r>
            <w:r w:rsidR="00FF3A8D">
              <w:rPr>
                <w:b w:val="0"/>
              </w:rPr>
              <w:t>…………………………………………………</w:t>
            </w:r>
          </w:p>
        </w:tc>
        <w:tc>
          <w:tcPr>
            <w:tcW w:w="714" w:type="dxa"/>
          </w:tcPr>
          <w:p w14:paraId="64E661B0" w14:textId="1BD51226" w:rsidR="00995DA3" w:rsidRPr="00233E8D" w:rsidRDefault="00233E8D" w:rsidP="00904D5B">
            <w:pPr>
              <w:pStyle w:val="14"/>
              <w:jc w:val="left"/>
              <w:outlineLvl w:val="0"/>
              <w:rPr>
                <w:b w:val="0"/>
                <w:lang w:val="kk-KZ"/>
              </w:rPr>
            </w:pPr>
            <w:r>
              <w:rPr>
                <w:b w:val="0"/>
                <w:lang w:val="kk-KZ"/>
              </w:rPr>
              <w:t>36</w:t>
            </w:r>
          </w:p>
        </w:tc>
      </w:tr>
      <w:tr w:rsidR="00995DA3" w14:paraId="546E9F09" w14:textId="77777777" w:rsidTr="00233E8D">
        <w:tc>
          <w:tcPr>
            <w:tcW w:w="8862" w:type="dxa"/>
          </w:tcPr>
          <w:p w14:paraId="7C72F304" w14:textId="25432B82" w:rsidR="00995DA3" w:rsidRPr="00FF3A8D" w:rsidRDefault="00995DA3" w:rsidP="00FF3A8D">
            <w:pPr>
              <w:pStyle w:val="14"/>
              <w:outlineLvl w:val="0"/>
              <w:rPr>
                <w:b w:val="0"/>
              </w:rPr>
            </w:pPr>
            <w:r w:rsidRPr="00995DA3">
              <w:t>3 РЕЗУЛЬТАТЫ СОБСТВЕННЫХ ИССЛЕДОВАНИЙ. ЭПИДЕМИОЛОГИЧЕСКИЙ АНАЛИЗ ПОКАЗАТЕЛЕЙ ЗЛОКАЧЕСТВЕННЫХ НОВООБРАЗОВАНИЙ СИСТЕМЫ КРОВИ В РК ЗА ПЕРИОД С 2018-2022 ГГ</w:t>
            </w:r>
            <w:r w:rsidR="00FF3A8D" w:rsidRPr="00FF3A8D">
              <w:rPr>
                <w:b w:val="0"/>
              </w:rPr>
              <w:t>…</w:t>
            </w:r>
            <w:r w:rsidR="00FF3A8D">
              <w:rPr>
                <w:b w:val="0"/>
              </w:rPr>
              <w:t>………………………….</w:t>
            </w:r>
          </w:p>
        </w:tc>
        <w:tc>
          <w:tcPr>
            <w:tcW w:w="714" w:type="dxa"/>
          </w:tcPr>
          <w:p w14:paraId="385EB1AA" w14:textId="77777777" w:rsidR="00995DA3" w:rsidRDefault="00995DA3" w:rsidP="00904D5B">
            <w:pPr>
              <w:pStyle w:val="14"/>
              <w:jc w:val="left"/>
              <w:outlineLvl w:val="0"/>
              <w:rPr>
                <w:b w:val="0"/>
                <w:lang w:val="kk-KZ"/>
              </w:rPr>
            </w:pPr>
          </w:p>
          <w:p w14:paraId="23D292D0" w14:textId="77777777" w:rsidR="00233E8D" w:rsidRDefault="00233E8D" w:rsidP="00904D5B">
            <w:pPr>
              <w:pStyle w:val="14"/>
              <w:jc w:val="left"/>
              <w:outlineLvl w:val="0"/>
              <w:rPr>
                <w:b w:val="0"/>
                <w:lang w:val="kk-KZ"/>
              </w:rPr>
            </w:pPr>
          </w:p>
          <w:p w14:paraId="6056F70C" w14:textId="77777777" w:rsidR="00233E8D" w:rsidRDefault="00233E8D" w:rsidP="00904D5B">
            <w:pPr>
              <w:pStyle w:val="14"/>
              <w:jc w:val="left"/>
              <w:outlineLvl w:val="0"/>
              <w:rPr>
                <w:b w:val="0"/>
                <w:lang w:val="kk-KZ"/>
              </w:rPr>
            </w:pPr>
          </w:p>
          <w:p w14:paraId="60E1E081" w14:textId="03507E20" w:rsidR="00233E8D" w:rsidRPr="00233E8D" w:rsidRDefault="00233E8D" w:rsidP="00904D5B">
            <w:pPr>
              <w:pStyle w:val="14"/>
              <w:jc w:val="left"/>
              <w:outlineLvl w:val="0"/>
              <w:rPr>
                <w:b w:val="0"/>
                <w:lang w:val="kk-KZ"/>
              </w:rPr>
            </w:pPr>
            <w:r>
              <w:rPr>
                <w:b w:val="0"/>
                <w:lang w:val="kk-KZ"/>
              </w:rPr>
              <w:t>38</w:t>
            </w:r>
          </w:p>
        </w:tc>
      </w:tr>
      <w:tr w:rsidR="00995DA3" w14:paraId="392AF152" w14:textId="77777777" w:rsidTr="00233E8D">
        <w:tc>
          <w:tcPr>
            <w:tcW w:w="8862" w:type="dxa"/>
          </w:tcPr>
          <w:p w14:paraId="32D804DF" w14:textId="5679D1BE" w:rsidR="00995DA3" w:rsidRPr="00995DA3" w:rsidRDefault="00995DA3" w:rsidP="00FF3A8D">
            <w:pPr>
              <w:pStyle w:val="14"/>
              <w:outlineLvl w:val="0"/>
              <w:rPr>
                <w:b w:val="0"/>
              </w:rPr>
            </w:pPr>
            <w:r w:rsidRPr="00995DA3">
              <w:rPr>
                <w:b w:val="0"/>
              </w:rPr>
              <w:t>3.1 Общий анализ заболеваемости и смертности от злокачественных новообразований системы крови в РК за период с 2018-2022 гг</w:t>
            </w:r>
            <w:r w:rsidR="00FF3A8D">
              <w:rPr>
                <w:b w:val="0"/>
              </w:rPr>
              <w:t>………</w:t>
            </w:r>
          </w:p>
        </w:tc>
        <w:tc>
          <w:tcPr>
            <w:tcW w:w="714" w:type="dxa"/>
          </w:tcPr>
          <w:p w14:paraId="42034148" w14:textId="77777777" w:rsidR="00995DA3" w:rsidRDefault="00995DA3" w:rsidP="00904D5B">
            <w:pPr>
              <w:pStyle w:val="14"/>
              <w:jc w:val="left"/>
              <w:outlineLvl w:val="0"/>
              <w:rPr>
                <w:b w:val="0"/>
                <w:lang w:val="kk-KZ"/>
              </w:rPr>
            </w:pPr>
          </w:p>
          <w:p w14:paraId="243FA85E" w14:textId="11EC2EB8" w:rsidR="00233E8D" w:rsidRPr="00233E8D" w:rsidRDefault="00233E8D" w:rsidP="00904D5B">
            <w:pPr>
              <w:pStyle w:val="14"/>
              <w:jc w:val="left"/>
              <w:outlineLvl w:val="0"/>
              <w:rPr>
                <w:b w:val="0"/>
                <w:lang w:val="kk-KZ"/>
              </w:rPr>
            </w:pPr>
            <w:r>
              <w:rPr>
                <w:b w:val="0"/>
                <w:lang w:val="kk-KZ"/>
              </w:rPr>
              <w:t>38</w:t>
            </w:r>
          </w:p>
        </w:tc>
      </w:tr>
      <w:tr w:rsidR="00995DA3" w14:paraId="21C0D97F" w14:textId="77777777" w:rsidTr="00233E8D">
        <w:tc>
          <w:tcPr>
            <w:tcW w:w="8862" w:type="dxa"/>
          </w:tcPr>
          <w:p w14:paraId="3F78A218" w14:textId="089DF167" w:rsidR="00995DA3" w:rsidRPr="00995DA3" w:rsidRDefault="00995DA3" w:rsidP="00FF3A8D">
            <w:pPr>
              <w:pStyle w:val="14"/>
              <w:outlineLvl w:val="0"/>
              <w:rPr>
                <w:b w:val="0"/>
              </w:rPr>
            </w:pPr>
            <w:r w:rsidRPr="00995DA3">
              <w:rPr>
                <w:b w:val="0"/>
              </w:rPr>
              <w:t>3.2 Распространенность злокачественными новообразованиями системы крови, в том числе злокачественной лимфомой и лейкемией среди лиц мужского и женского пола в Республике Казахстан за период с 2018-2022 годы</w:t>
            </w:r>
            <w:r w:rsidR="00FF3A8D">
              <w:rPr>
                <w:b w:val="0"/>
              </w:rPr>
              <w:t>…………………………………………………………..</w:t>
            </w:r>
          </w:p>
        </w:tc>
        <w:tc>
          <w:tcPr>
            <w:tcW w:w="714" w:type="dxa"/>
          </w:tcPr>
          <w:p w14:paraId="35E66311" w14:textId="77777777" w:rsidR="00995DA3" w:rsidRDefault="00995DA3" w:rsidP="00904D5B">
            <w:pPr>
              <w:pStyle w:val="14"/>
              <w:jc w:val="left"/>
              <w:outlineLvl w:val="0"/>
              <w:rPr>
                <w:b w:val="0"/>
                <w:lang w:val="kk-KZ"/>
              </w:rPr>
            </w:pPr>
          </w:p>
          <w:p w14:paraId="6273438A" w14:textId="77777777" w:rsidR="00233E8D" w:rsidRDefault="00233E8D" w:rsidP="00904D5B">
            <w:pPr>
              <w:pStyle w:val="14"/>
              <w:jc w:val="left"/>
              <w:outlineLvl w:val="0"/>
              <w:rPr>
                <w:b w:val="0"/>
                <w:lang w:val="kk-KZ"/>
              </w:rPr>
            </w:pPr>
          </w:p>
          <w:p w14:paraId="7AF2E018" w14:textId="77777777" w:rsidR="00233E8D" w:rsidRDefault="00233E8D" w:rsidP="00904D5B">
            <w:pPr>
              <w:pStyle w:val="14"/>
              <w:jc w:val="left"/>
              <w:outlineLvl w:val="0"/>
              <w:rPr>
                <w:b w:val="0"/>
                <w:lang w:val="kk-KZ"/>
              </w:rPr>
            </w:pPr>
          </w:p>
          <w:p w14:paraId="11EF3B41" w14:textId="528BE630" w:rsidR="00233E8D" w:rsidRPr="00233E8D" w:rsidRDefault="00233E8D" w:rsidP="00904D5B">
            <w:pPr>
              <w:pStyle w:val="14"/>
              <w:jc w:val="left"/>
              <w:outlineLvl w:val="0"/>
              <w:rPr>
                <w:b w:val="0"/>
                <w:lang w:val="kk-KZ"/>
              </w:rPr>
            </w:pPr>
            <w:r>
              <w:rPr>
                <w:b w:val="0"/>
                <w:lang w:val="kk-KZ"/>
              </w:rPr>
              <w:t>41</w:t>
            </w:r>
          </w:p>
        </w:tc>
      </w:tr>
      <w:tr w:rsidR="00995DA3" w14:paraId="52BD0248" w14:textId="77777777" w:rsidTr="00233E8D">
        <w:tc>
          <w:tcPr>
            <w:tcW w:w="8862" w:type="dxa"/>
          </w:tcPr>
          <w:p w14:paraId="7E64AF68" w14:textId="3CAB5D2F" w:rsidR="00995DA3" w:rsidRPr="00995DA3" w:rsidRDefault="00995DA3" w:rsidP="00FF3A8D">
            <w:pPr>
              <w:pStyle w:val="14"/>
              <w:outlineLvl w:val="0"/>
              <w:rPr>
                <w:b w:val="0"/>
              </w:rPr>
            </w:pPr>
            <w:r w:rsidRPr="00995DA3">
              <w:rPr>
                <w:b w:val="0"/>
              </w:rPr>
              <w:t>3.3 Распространенность по стадиям заболевания и по регионам, а также анализ пятилетней выживаемости больных злокачественными новообразованиями системы крови в Республике Казахстан за период с 2018-2022 годы</w:t>
            </w:r>
            <w:r w:rsidR="00FF3A8D">
              <w:rPr>
                <w:b w:val="0"/>
              </w:rPr>
              <w:t>…………………………………………………………….</w:t>
            </w:r>
          </w:p>
        </w:tc>
        <w:tc>
          <w:tcPr>
            <w:tcW w:w="714" w:type="dxa"/>
          </w:tcPr>
          <w:p w14:paraId="1FD4B161" w14:textId="77777777" w:rsidR="00995DA3" w:rsidRDefault="00995DA3" w:rsidP="00904D5B">
            <w:pPr>
              <w:pStyle w:val="14"/>
              <w:jc w:val="left"/>
              <w:outlineLvl w:val="0"/>
              <w:rPr>
                <w:b w:val="0"/>
                <w:lang w:val="kk-KZ"/>
              </w:rPr>
            </w:pPr>
          </w:p>
          <w:p w14:paraId="3DA58F69" w14:textId="77777777" w:rsidR="00233E8D" w:rsidRDefault="00233E8D" w:rsidP="00904D5B">
            <w:pPr>
              <w:pStyle w:val="14"/>
              <w:jc w:val="left"/>
              <w:outlineLvl w:val="0"/>
              <w:rPr>
                <w:b w:val="0"/>
                <w:lang w:val="kk-KZ"/>
              </w:rPr>
            </w:pPr>
          </w:p>
          <w:p w14:paraId="137B7954" w14:textId="77777777" w:rsidR="00233E8D" w:rsidRDefault="00233E8D" w:rsidP="00904D5B">
            <w:pPr>
              <w:pStyle w:val="14"/>
              <w:jc w:val="left"/>
              <w:outlineLvl w:val="0"/>
              <w:rPr>
                <w:b w:val="0"/>
                <w:lang w:val="kk-KZ"/>
              </w:rPr>
            </w:pPr>
          </w:p>
          <w:p w14:paraId="77AA138D" w14:textId="02EA3840" w:rsidR="00233E8D" w:rsidRPr="00233E8D" w:rsidRDefault="00233E8D" w:rsidP="00904D5B">
            <w:pPr>
              <w:pStyle w:val="14"/>
              <w:jc w:val="left"/>
              <w:outlineLvl w:val="0"/>
              <w:rPr>
                <w:b w:val="0"/>
                <w:lang w:val="kk-KZ"/>
              </w:rPr>
            </w:pPr>
            <w:r>
              <w:rPr>
                <w:b w:val="0"/>
                <w:lang w:val="kk-KZ"/>
              </w:rPr>
              <w:t>43</w:t>
            </w:r>
          </w:p>
        </w:tc>
      </w:tr>
      <w:tr w:rsidR="00995DA3" w14:paraId="101F46FF" w14:textId="77777777" w:rsidTr="00233E8D">
        <w:tc>
          <w:tcPr>
            <w:tcW w:w="8862" w:type="dxa"/>
          </w:tcPr>
          <w:p w14:paraId="380D59F3" w14:textId="1C138B66" w:rsidR="00995DA3" w:rsidRDefault="00995DA3" w:rsidP="00FF3A8D">
            <w:pPr>
              <w:pStyle w:val="14"/>
              <w:outlineLvl w:val="0"/>
            </w:pPr>
            <w:r w:rsidRPr="00995DA3">
              <w:t>4 ИЗУЧЕНИЕ УДОВЛЕТВОРЕННОСТИ БОЛЬНЫХ ЗЛОКАЧЕСТВЕННЫМИ НОВООБРАЗОВАНИЯМИ СИСТЕМЫ КРОВИ ПРОЦЕССОМ ОКАЗАНИЯ МЕДИЦИНСКОЙ ПОМОЩИ</w:t>
            </w:r>
          </w:p>
        </w:tc>
        <w:tc>
          <w:tcPr>
            <w:tcW w:w="714" w:type="dxa"/>
          </w:tcPr>
          <w:p w14:paraId="2F9C4502" w14:textId="77777777" w:rsidR="00995DA3" w:rsidRDefault="00995DA3" w:rsidP="00904D5B">
            <w:pPr>
              <w:pStyle w:val="14"/>
              <w:jc w:val="left"/>
              <w:outlineLvl w:val="0"/>
              <w:rPr>
                <w:b w:val="0"/>
                <w:lang w:val="kk-KZ"/>
              </w:rPr>
            </w:pPr>
          </w:p>
          <w:p w14:paraId="19102F67" w14:textId="77777777" w:rsidR="00233E8D" w:rsidRDefault="00233E8D" w:rsidP="00904D5B">
            <w:pPr>
              <w:pStyle w:val="14"/>
              <w:jc w:val="left"/>
              <w:outlineLvl w:val="0"/>
              <w:rPr>
                <w:b w:val="0"/>
                <w:lang w:val="kk-KZ"/>
              </w:rPr>
            </w:pPr>
          </w:p>
          <w:p w14:paraId="7340984A" w14:textId="52CA24A3" w:rsidR="00233E8D" w:rsidRPr="00233E8D" w:rsidRDefault="00233E8D" w:rsidP="00904D5B">
            <w:pPr>
              <w:pStyle w:val="14"/>
              <w:jc w:val="left"/>
              <w:outlineLvl w:val="0"/>
              <w:rPr>
                <w:b w:val="0"/>
                <w:lang w:val="kk-KZ"/>
              </w:rPr>
            </w:pPr>
            <w:r>
              <w:rPr>
                <w:b w:val="0"/>
                <w:lang w:val="kk-KZ"/>
              </w:rPr>
              <w:t>46</w:t>
            </w:r>
          </w:p>
        </w:tc>
      </w:tr>
      <w:tr w:rsidR="00995DA3" w14:paraId="5DC98B05" w14:textId="77777777" w:rsidTr="00233E8D">
        <w:tc>
          <w:tcPr>
            <w:tcW w:w="8862" w:type="dxa"/>
          </w:tcPr>
          <w:p w14:paraId="1AF35EB5" w14:textId="3556F8A8" w:rsidR="00995DA3" w:rsidRPr="00995DA3" w:rsidRDefault="00995DA3" w:rsidP="00FF3A8D">
            <w:pPr>
              <w:pStyle w:val="14"/>
              <w:outlineLvl w:val="0"/>
              <w:rPr>
                <w:b w:val="0"/>
              </w:rPr>
            </w:pPr>
            <w:r w:rsidRPr="00995DA3">
              <w:rPr>
                <w:b w:val="0"/>
              </w:rPr>
              <w:t>4.1 Общая характеристика участников исследования</w:t>
            </w:r>
            <w:r w:rsidR="00FF3A8D">
              <w:rPr>
                <w:b w:val="0"/>
              </w:rPr>
              <w:t>…………………..</w:t>
            </w:r>
          </w:p>
        </w:tc>
        <w:tc>
          <w:tcPr>
            <w:tcW w:w="714" w:type="dxa"/>
          </w:tcPr>
          <w:p w14:paraId="058516D5" w14:textId="2FEC7355" w:rsidR="00995DA3" w:rsidRPr="00233E8D" w:rsidRDefault="00233E8D" w:rsidP="00904D5B">
            <w:pPr>
              <w:pStyle w:val="14"/>
              <w:jc w:val="left"/>
              <w:outlineLvl w:val="0"/>
              <w:rPr>
                <w:b w:val="0"/>
                <w:lang w:val="kk-KZ"/>
              </w:rPr>
            </w:pPr>
            <w:r>
              <w:rPr>
                <w:b w:val="0"/>
                <w:lang w:val="kk-KZ"/>
              </w:rPr>
              <w:t>46</w:t>
            </w:r>
          </w:p>
        </w:tc>
      </w:tr>
      <w:tr w:rsidR="00995DA3" w14:paraId="2936D39F" w14:textId="77777777" w:rsidTr="00233E8D">
        <w:tc>
          <w:tcPr>
            <w:tcW w:w="8862" w:type="dxa"/>
          </w:tcPr>
          <w:p w14:paraId="17E72E03" w14:textId="7E54B3AC" w:rsidR="00995DA3" w:rsidRPr="00995DA3" w:rsidRDefault="00995DA3" w:rsidP="00FF3A8D">
            <w:pPr>
              <w:pStyle w:val="14"/>
              <w:outlineLvl w:val="0"/>
              <w:rPr>
                <w:b w:val="0"/>
              </w:rPr>
            </w:pPr>
            <w:r w:rsidRPr="00995DA3">
              <w:rPr>
                <w:b w:val="0"/>
              </w:rPr>
              <w:t>4.2 Результаты оценки влияния медико-социальных факторов на удовлетворенность процессом оказания медицинской помощи среди больных страдающих злокачественными новообразованиями системы крови</w:t>
            </w:r>
            <w:r w:rsidR="00FF3A8D">
              <w:rPr>
                <w:b w:val="0"/>
              </w:rPr>
              <w:t>………………………………………………………………………..</w:t>
            </w:r>
          </w:p>
        </w:tc>
        <w:tc>
          <w:tcPr>
            <w:tcW w:w="714" w:type="dxa"/>
          </w:tcPr>
          <w:p w14:paraId="1D114FDC" w14:textId="77777777" w:rsidR="00995DA3" w:rsidRDefault="00995DA3" w:rsidP="00904D5B">
            <w:pPr>
              <w:pStyle w:val="14"/>
              <w:jc w:val="left"/>
              <w:outlineLvl w:val="0"/>
              <w:rPr>
                <w:b w:val="0"/>
                <w:lang w:val="kk-KZ"/>
              </w:rPr>
            </w:pPr>
          </w:p>
          <w:p w14:paraId="3C316571" w14:textId="77777777" w:rsidR="00233E8D" w:rsidRDefault="00233E8D" w:rsidP="00904D5B">
            <w:pPr>
              <w:pStyle w:val="14"/>
              <w:jc w:val="left"/>
              <w:outlineLvl w:val="0"/>
              <w:rPr>
                <w:b w:val="0"/>
                <w:lang w:val="kk-KZ"/>
              </w:rPr>
            </w:pPr>
          </w:p>
          <w:p w14:paraId="4E0D7492" w14:textId="77777777" w:rsidR="00233E8D" w:rsidRDefault="00233E8D" w:rsidP="00904D5B">
            <w:pPr>
              <w:pStyle w:val="14"/>
              <w:jc w:val="left"/>
              <w:outlineLvl w:val="0"/>
              <w:rPr>
                <w:b w:val="0"/>
                <w:lang w:val="kk-KZ"/>
              </w:rPr>
            </w:pPr>
          </w:p>
          <w:p w14:paraId="1ADCF1D9" w14:textId="753DDAAE" w:rsidR="00233E8D" w:rsidRPr="00233E8D" w:rsidRDefault="00233E8D" w:rsidP="00904D5B">
            <w:pPr>
              <w:pStyle w:val="14"/>
              <w:jc w:val="left"/>
              <w:outlineLvl w:val="0"/>
              <w:rPr>
                <w:b w:val="0"/>
                <w:lang w:val="kk-KZ"/>
              </w:rPr>
            </w:pPr>
            <w:r>
              <w:rPr>
                <w:b w:val="0"/>
                <w:lang w:val="kk-KZ"/>
              </w:rPr>
              <w:t>47</w:t>
            </w:r>
          </w:p>
        </w:tc>
      </w:tr>
      <w:tr w:rsidR="00995DA3" w14:paraId="3871A4DF" w14:textId="77777777" w:rsidTr="00233E8D">
        <w:tc>
          <w:tcPr>
            <w:tcW w:w="8862" w:type="dxa"/>
          </w:tcPr>
          <w:p w14:paraId="376140AC" w14:textId="30F2F7F9" w:rsidR="00995DA3" w:rsidRPr="00FF3A8D" w:rsidRDefault="00995DA3" w:rsidP="00FF3A8D">
            <w:pPr>
              <w:pStyle w:val="14"/>
              <w:outlineLvl w:val="0"/>
              <w:rPr>
                <w:b w:val="0"/>
              </w:rPr>
            </w:pPr>
            <w:r w:rsidRPr="00995DA3">
              <w:t>5 РЕЗУЛЬТАТЫ ОЦЕНКИ КАЧЕСТВА ЖИЗНИ, ПАЦИЕНТОВ СО</w:t>
            </w:r>
            <w:r w:rsidRPr="00720713">
              <w:t xml:space="preserve"> </w:t>
            </w:r>
            <w:r w:rsidRPr="00995DA3">
              <w:t>ЗЛОКАЧЕСТВЕННЫМИ НОВООБРАЗОВАНИЯМИ СИСТЕМЫ КРОВИ</w:t>
            </w:r>
            <w:r w:rsidR="00FF3A8D">
              <w:rPr>
                <w:b w:val="0"/>
              </w:rPr>
              <w:t>………………………………………………………..</w:t>
            </w:r>
          </w:p>
        </w:tc>
        <w:tc>
          <w:tcPr>
            <w:tcW w:w="714" w:type="dxa"/>
          </w:tcPr>
          <w:p w14:paraId="60FB36A7" w14:textId="77777777" w:rsidR="00995DA3" w:rsidRDefault="00995DA3" w:rsidP="00904D5B">
            <w:pPr>
              <w:pStyle w:val="14"/>
              <w:jc w:val="left"/>
              <w:outlineLvl w:val="0"/>
              <w:rPr>
                <w:b w:val="0"/>
                <w:lang w:val="kk-KZ"/>
              </w:rPr>
            </w:pPr>
          </w:p>
          <w:p w14:paraId="206C7EA9" w14:textId="77777777" w:rsidR="00233E8D" w:rsidRDefault="00233E8D" w:rsidP="00904D5B">
            <w:pPr>
              <w:pStyle w:val="14"/>
              <w:jc w:val="left"/>
              <w:outlineLvl w:val="0"/>
              <w:rPr>
                <w:b w:val="0"/>
                <w:lang w:val="kk-KZ"/>
              </w:rPr>
            </w:pPr>
          </w:p>
          <w:p w14:paraId="28FACC05" w14:textId="7D43D2A3" w:rsidR="00233E8D" w:rsidRPr="00233E8D" w:rsidRDefault="00233E8D" w:rsidP="00904D5B">
            <w:pPr>
              <w:pStyle w:val="14"/>
              <w:jc w:val="left"/>
              <w:outlineLvl w:val="0"/>
              <w:rPr>
                <w:b w:val="0"/>
                <w:lang w:val="kk-KZ"/>
              </w:rPr>
            </w:pPr>
            <w:r>
              <w:rPr>
                <w:b w:val="0"/>
                <w:lang w:val="kk-KZ"/>
              </w:rPr>
              <w:t>60</w:t>
            </w:r>
          </w:p>
        </w:tc>
      </w:tr>
      <w:tr w:rsidR="00995DA3" w:rsidRPr="00995DA3" w14:paraId="7D02DA89" w14:textId="77777777" w:rsidTr="00233E8D">
        <w:tc>
          <w:tcPr>
            <w:tcW w:w="8862" w:type="dxa"/>
          </w:tcPr>
          <w:p w14:paraId="7ACEDCAB" w14:textId="75F983F7" w:rsidR="00995DA3" w:rsidRPr="00995DA3" w:rsidRDefault="00995DA3" w:rsidP="00FF3A8D">
            <w:pPr>
              <w:pStyle w:val="14"/>
              <w:outlineLvl w:val="0"/>
              <w:rPr>
                <w:b w:val="0"/>
              </w:rPr>
            </w:pPr>
            <w:r w:rsidRPr="00995DA3">
              <w:rPr>
                <w:b w:val="0"/>
              </w:rPr>
              <w:t>5.1 Результаты оценки влияния медико-социальных факторов на качество жизни пациентов со злокачественными новообразованиями системы крови</w:t>
            </w:r>
            <w:r w:rsidR="00FF3A8D">
              <w:rPr>
                <w:b w:val="0"/>
              </w:rPr>
              <w:t>………………………………………………………………</w:t>
            </w:r>
          </w:p>
        </w:tc>
        <w:tc>
          <w:tcPr>
            <w:tcW w:w="714" w:type="dxa"/>
          </w:tcPr>
          <w:p w14:paraId="2DF4AEBA" w14:textId="77777777" w:rsidR="00995DA3" w:rsidRDefault="00995DA3" w:rsidP="00995DA3">
            <w:pPr>
              <w:pStyle w:val="14"/>
              <w:outlineLvl w:val="0"/>
              <w:rPr>
                <w:b w:val="0"/>
                <w:lang w:val="kk-KZ"/>
              </w:rPr>
            </w:pPr>
          </w:p>
          <w:p w14:paraId="1EDFE49F" w14:textId="77777777" w:rsidR="00233E8D" w:rsidRDefault="00233E8D" w:rsidP="00995DA3">
            <w:pPr>
              <w:pStyle w:val="14"/>
              <w:outlineLvl w:val="0"/>
              <w:rPr>
                <w:b w:val="0"/>
                <w:lang w:val="kk-KZ"/>
              </w:rPr>
            </w:pPr>
          </w:p>
          <w:p w14:paraId="6CF48E45" w14:textId="0E527371" w:rsidR="00233E8D" w:rsidRPr="00233E8D" w:rsidRDefault="00233E8D" w:rsidP="00995DA3">
            <w:pPr>
              <w:pStyle w:val="14"/>
              <w:outlineLvl w:val="0"/>
              <w:rPr>
                <w:b w:val="0"/>
                <w:lang w:val="kk-KZ"/>
              </w:rPr>
            </w:pPr>
            <w:r>
              <w:rPr>
                <w:b w:val="0"/>
                <w:lang w:val="kk-KZ"/>
              </w:rPr>
              <w:t>60</w:t>
            </w:r>
          </w:p>
        </w:tc>
      </w:tr>
      <w:tr w:rsidR="00995DA3" w14:paraId="123BBD18" w14:textId="77777777" w:rsidTr="00233E8D">
        <w:tc>
          <w:tcPr>
            <w:tcW w:w="8862" w:type="dxa"/>
          </w:tcPr>
          <w:p w14:paraId="7186A224" w14:textId="3E83A3A1" w:rsidR="00995DA3" w:rsidRPr="00995DA3" w:rsidRDefault="00995DA3" w:rsidP="00FF3A8D">
            <w:pPr>
              <w:pStyle w:val="14"/>
              <w:outlineLvl w:val="0"/>
              <w:rPr>
                <w:b w:val="0"/>
              </w:rPr>
            </w:pPr>
            <w:r w:rsidRPr="00995DA3">
              <w:rPr>
                <w:b w:val="0"/>
              </w:rPr>
              <w:t>5.2 Результаты оценки влияния прогностических факторов на качество жизни пациентов со злокачественными новообразованиями системы крови</w:t>
            </w:r>
            <w:r w:rsidR="00FF3A8D">
              <w:rPr>
                <w:b w:val="0"/>
              </w:rPr>
              <w:t>………………………………………………………………………….</w:t>
            </w:r>
          </w:p>
        </w:tc>
        <w:tc>
          <w:tcPr>
            <w:tcW w:w="714" w:type="dxa"/>
          </w:tcPr>
          <w:p w14:paraId="373A7D1B" w14:textId="77777777" w:rsidR="00995DA3" w:rsidRDefault="00995DA3" w:rsidP="00904D5B">
            <w:pPr>
              <w:pStyle w:val="14"/>
              <w:jc w:val="left"/>
              <w:outlineLvl w:val="0"/>
              <w:rPr>
                <w:b w:val="0"/>
                <w:lang w:val="kk-KZ"/>
              </w:rPr>
            </w:pPr>
          </w:p>
          <w:p w14:paraId="59DE3851" w14:textId="77777777" w:rsidR="00233E8D" w:rsidRDefault="00233E8D" w:rsidP="00904D5B">
            <w:pPr>
              <w:pStyle w:val="14"/>
              <w:jc w:val="left"/>
              <w:outlineLvl w:val="0"/>
              <w:rPr>
                <w:b w:val="0"/>
                <w:lang w:val="kk-KZ"/>
              </w:rPr>
            </w:pPr>
          </w:p>
          <w:p w14:paraId="55074054" w14:textId="3D236E84" w:rsidR="00233E8D" w:rsidRPr="00233E8D" w:rsidRDefault="00233E8D" w:rsidP="00904D5B">
            <w:pPr>
              <w:pStyle w:val="14"/>
              <w:jc w:val="left"/>
              <w:outlineLvl w:val="0"/>
              <w:rPr>
                <w:b w:val="0"/>
                <w:lang w:val="kk-KZ"/>
              </w:rPr>
            </w:pPr>
            <w:r>
              <w:rPr>
                <w:b w:val="0"/>
                <w:lang w:val="kk-KZ"/>
              </w:rPr>
              <w:t>64</w:t>
            </w:r>
          </w:p>
        </w:tc>
      </w:tr>
      <w:tr w:rsidR="00995DA3" w14:paraId="22CD07DA" w14:textId="77777777" w:rsidTr="00233E8D">
        <w:tc>
          <w:tcPr>
            <w:tcW w:w="8862" w:type="dxa"/>
          </w:tcPr>
          <w:p w14:paraId="18D20EBF" w14:textId="5DB97700" w:rsidR="00995DA3" w:rsidRPr="00995DA3" w:rsidRDefault="00995DA3" w:rsidP="00FF3A8D">
            <w:pPr>
              <w:pStyle w:val="14"/>
              <w:outlineLvl w:val="0"/>
              <w:rPr>
                <w:b w:val="0"/>
              </w:rPr>
            </w:pPr>
            <w:r w:rsidRPr="00995DA3">
              <w:rPr>
                <w:b w:val="0"/>
              </w:rPr>
              <w:t>5.3 Разработка и внедрение алгоритма менеджмента больных со злокачественными новообразованиями системы крови для совершенствования специализированной помощи</w:t>
            </w:r>
            <w:r w:rsidR="00FF3A8D">
              <w:rPr>
                <w:b w:val="0"/>
              </w:rPr>
              <w:t>………………………</w:t>
            </w:r>
          </w:p>
        </w:tc>
        <w:tc>
          <w:tcPr>
            <w:tcW w:w="714" w:type="dxa"/>
          </w:tcPr>
          <w:p w14:paraId="78438317" w14:textId="77777777" w:rsidR="00995DA3" w:rsidRDefault="00995DA3" w:rsidP="00904D5B">
            <w:pPr>
              <w:pStyle w:val="14"/>
              <w:jc w:val="left"/>
              <w:outlineLvl w:val="0"/>
              <w:rPr>
                <w:b w:val="0"/>
                <w:lang w:val="kk-KZ"/>
              </w:rPr>
            </w:pPr>
          </w:p>
          <w:p w14:paraId="5108FACC" w14:textId="77777777" w:rsidR="00233E8D" w:rsidRDefault="00233E8D" w:rsidP="00904D5B">
            <w:pPr>
              <w:pStyle w:val="14"/>
              <w:jc w:val="left"/>
              <w:outlineLvl w:val="0"/>
              <w:rPr>
                <w:b w:val="0"/>
                <w:lang w:val="kk-KZ"/>
              </w:rPr>
            </w:pPr>
          </w:p>
          <w:p w14:paraId="4D8C84BC" w14:textId="608A3E19" w:rsidR="00233E8D" w:rsidRPr="00233E8D" w:rsidRDefault="00233E8D" w:rsidP="00904D5B">
            <w:pPr>
              <w:pStyle w:val="14"/>
              <w:jc w:val="left"/>
              <w:outlineLvl w:val="0"/>
              <w:rPr>
                <w:b w:val="0"/>
                <w:lang w:val="kk-KZ"/>
              </w:rPr>
            </w:pPr>
            <w:r>
              <w:rPr>
                <w:b w:val="0"/>
                <w:lang w:val="kk-KZ"/>
              </w:rPr>
              <w:t>67</w:t>
            </w:r>
          </w:p>
        </w:tc>
      </w:tr>
      <w:tr w:rsidR="00995DA3" w14:paraId="51FFCB64" w14:textId="77777777" w:rsidTr="00233E8D">
        <w:tc>
          <w:tcPr>
            <w:tcW w:w="8862" w:type="dxa"/>
          </w:tcPr>
          <w:p w14:paraId="2EB2EAB9" w14:textId="60AC17A2" w:rsidR="00995DA3" w:rsidRPr="00995DA3" w:rsidRDefault="00995DA3" w:rsidP="00FF3A8D">
            <w:pPr>
              <w:pStyle w:val="14"/>
              <w:outlineLvl w:val="0"/>
              <w:rPr>
                <w:b w:val="0"/>
              </w:rPr>
            </w:pPr>
            <w:r w:rsidRPr="00995DA3">
              <w:rPr>
                <w:b w:val="0"/>
              </w:rPr>
              <w:t>5.3.1 Разработка и обоснование алгоритма менеджмента больных  со злокачественными новообразованиями системы крови</w:t>
            </w:r>
            <w:r w:rsidR="00FF3A8D">
              <w:rPr>
                <w:b w:val="0"/>
              </w:rPr>
              <w:t>…………………</w:t>
            </w:r>
          </w:p>
        </w:tc>
        <w:tc>
          <w:tcPr>
            <w:tcW w:w="714" w:type="dxa"/>
          </w:tcPr>
          <w:p w14:paraId="327D24B1" w14:textId="77777777" w:rsidR="00995DA3" w:rsidRDefault="00995DA3" w:rsidP="00904D5B">
            <w:pPr>
              <w:pStyle w:val="14"/>
              <w:jc w:val="left"/>
              <w:outlineLvl w:val="0"/>
              <w:rPr>
                <w:b w:val="0"/>
                <w:lang w:val="kk-KZ"/>
              </w:rPr>
            </w:pPr>
          </w:p>
          <w:p w14:paraId="20E37B59" w14:textId="05F56B74" w:rsidR="00233E8D" w:rsidRPr="00233E8D" w:rsidRDefault="00233E8D" w:rsidP="00904D5B">
            <w:pPr>
              <w:pStyle w:val="14"/>
              <w:jc w:val="left"/>
              <w:outlineLvl w:val="0"/>
              <w:rPr>
                <w:b w:val="0"/>
                <w:lang w:val="kk-KZ"/>
              </w:rPr>
            </w:pPr>
            <w:r>
              <w:rPr>
                <w:b w:val="0"/>
                <w:lang w:val="kk-KZ"/>
              </w:rPr>
              <w:t>67</w:t>
            </w:r>
          </w:p>
        </w:tc>
      </w:tr>
      <w:tr w:rsidR="00995DA3" w14:paraId="711841ED" w14:textId="77777777" w:rsidTr="00233E8D">
        <w:tc>
          <w:tcPr>
            <w:tcW w:w="8862" w:type="dxa"/>
          </w:tcPr>
          <w:p w14:paraId="5D2A8ECC" w14:textId="3F81B048" w:rsidR="00995DA3" w:rsidRPr="00995DA3" w:rsidRDefault="00995DA3" w:rsidP="00FF3A8D">
            <w:pPr>
              <w:pStyle w:val="14"/>
              <w:outlineLvl w:val="0"/>
              <w:rPr>
                <w:b w:val="0"/>
              </w:rPr>
            </w:pPr>
            <w:r w:rsidRPr="00995DA3">
              <w:rPr>
                <w:b w:val="0"/>
              </w:rPr>
              <w:t>5.3.2 Внедрение алгоритма мeнeджмeнтa больных со злокачественными новообразованиями системы крови и оценка его эффективности</w:t>
            </w:r>
            <w:r w:rsidR="00FF3A8D">
              <w:rPr>
                <w:b w:val="0"/>
              </w:rPr>
              <w:t>……….</w:t>
            </w:r>
          </w:p>
        </w:tc>
        <w:tc>
          <w:tcPr>
            <w:tcW w:w="714" w:type="dxa"/>
          </w:tcPr>
          <w:p w14:paraId="79D30E83" w14:textId="77777777" w:rsidR="00995DA3" w:rsidRDefault="00995DA3" w:rsidP="00904D5B">
            <w:pPr>
              <w:pStyle w:val="14"/>
              <w:jc w:val="left"/>
              <w:outlineLvl w:val="0"/>
              <w:rPr>
                <w:b w:val="0"/>
                <w:lang w:val="kk-KZ"/>
              </w:rPr>
            </w:pPr>
          </w:p>
          <w:p w14:paraId="44B50F49" w14:textId="30E0C31C" w:rsidR="00233E8D" w:rsidRPr="00233E8D" w:rsidRDefault="00233E8D" w:rsidP="00904D5B">
            <w:pPr>
              <w:pStyle w:val="14"/>
              <w:jc w:val="left"/>
              <w:outlineLvl w:val="0"/>
              <w:rPr>
                <w:b w:val="0"/>
                <w:lang w:val="kk-KZ"/>
              </w:rPr>
            </w:pPr>
            <w:r>
              <w:rPr>
                <w:b w:val="0"/>
                <w:lang w:val="kk-KZ"/>
              </w:rPr>
              <w:t>72</w:t>
            </w:r>
          </w:p>
        </w:tc>
      </w:tr>
      <w:tr w:rsidR="00995DA3" w14:paraId="279C4AA3" w14:textId="77777777" w:rsidTr="00233E8D">
        <w:tc>
          <w:tcPr>
            <w:tcW w:w="8862" w:type="dxa"/>
          </w:tcPr>
          <w:p w14:paraId="4AA61C34" w14:textId="51BC91BB" w:rsidR="00995DA3" w:rsidRPr="00FF3A8D" w:rsidRDefault="00995DA3" w:rsidP="00FF3A8D">
            <w:pPr>
              <w:pStyle w:val="14"/>
              <w:outlineLvl w:val="0"/>
              <w:rPr>
                <w:b w:val="0"/>
              </w:rPr>
            </w:pPr>
            <w:r w:rsidRPr="00995DA3">
              <w:t>ЗАКЛЮЧЕНИЕ</w:t>
            </w:r>
            <w:r w:rsidR="00FF3A8D">
              <w:rPr>
                <w:b w:val="0"/>
              </w:rPr>
              <w:t>……………………………………………………………</w:t>
            </w:r>
          </w:p>
        </w:tc>
        <w:tc>
          <w:tcPr>
            <w:tcW w:w="714" w:type="dxa"/>
          </w:tcPr>
          <w:p w14:paraId="6194E183" w14:textId="39A9C4E4" w:rsidR="00995DA3" w:rsidRPr="00233E8D" w:rsidRDefault="00233E8D" w:rsidP="00904D5B">
            <w:pPr>
              <w:pStyle w:val="14"/>
              <w:jc w:val="left"/>
              <w:outlineLvl w:val="0"/>
              <w:rPr>
                <w:b w:val="0"/>
                <w:lang w:val="kk-KZ"/>
              </w:rPr>
            </w:pPr>
            <w:r>
              <w:rPr>
                <w:b w:val="0"/>
                <w:lang w:val="kk-KZ"/>
              </w:rPr>
              <w:t>74</w:t>
            </w:r>
          </w:p>
        </w:tc>
      </w:tr>
      <w:tr w:rsidR="00995DA3" w14:paraId="096EDAA3" w14:textId="77777777" w:rsidTr="00233E8D">
        <w:tc>
          <w:tcPr>
            <w:tcW w:w="8862" w:type="dxa"/>
          </w:tcPr>
          <w:p w14:paraId="2889BE29" w14:textId="4883E858" w:rsidR="00995DA3" w:rsidRPr="00FF3A8D" w:rsidRDefault="00995DA3" w:rsidP="00FF3A8D">
            <w:pPr>
              <w:pStyle w:val="14"/>
              <w:outlineLvl w:val="0"/>
              <w:rPr>
                <w:b w:val="0"/>
              </w:rPr>
            </w:pPr>
            <w:r w:rsidRPr="00995DA3">
              <w:t xml:space="preserve">СПИСОК </w:t>
            </w:r>
            <w:r w:rsidR="00FF3A8D">
              <w:t>ИСПОЛЬЗОВАННЫХ</w:t>
            </w:r>
            <w:r w:rsidRPr="00995DA3">
              <w:t xml:space="preserve"> ИСТОЧНИКОВ</w:t>
            </w:r>
            <w:r w:rsidR="00FF3A8D">
              <w:rPr>
                <w:b w:val="0"/>
              </w:rPr>
              <w:t>…………….……..</w:t>
            </w:r>
          </w:p>
        </w:tc>
        <w:tc>
          <w:tcPr>
            <w:tcW w:w="714" w:type="dxa"/>
          </w:tcPr>
          <w:p w14:paraId="4750FFB7" w14:textId="40F32FC0" w:rsidR="00995DA3" w:rsidRPr="00233E8D" w:rsidRDefault="00233E8D" w:rsidP="00904D5B">
            <w:pPr>
              <w:pStyle w:val="14"/>
              <w:jc w:val="left"/>
              <w:outlineLvl w:val="0"/>
              <w:rPr>
                <w:b w:val="0"/>
                <w:lang w:val="kk-KZ"/>
              </w:rPr>
            </w:pPr>
            <w:r>
              <w:rPr>
                <w:b w:val="0"/>
                <w:lang w:val="kk-KZ"/>
              </w:rPr>
              <w:t>82</w:t>
            </w:r>
          </w:p>
        </w:tc>
      </w:tr>
      <w:tr w:rsidR="00233E8D" w14:paraId="439B5C18" w14:textId="77777777" w:rsidTr="00233E8D">
        <w:tc>
          <w:tcPr>
            <w:tcW w:w="8862" w:type="dxa"/>
          </w:tcPr>
          <w:p w14:paraId="08D97A3F" w14:textId="68D96A0A" w:rsidR="00233E8D" w:rsidRPr="00995DA3" w:rsidRDefault="00233E8D" w:rsidP="00233E8D">
            <w:pPr>
              <w:jc w:val="both"/>
              <w:rPr>
                <w:rFonts w:ascii="Times New Roman" w:hAnsi="Times New Roman" w:cs="Times New Roman"/>
                <w:b/>
                <w:bCs/>
                <w:sz w:val="28"/>
                <w:szCs w:val="28"/>
              </w:rPr>
            </w:pPr>
            <w:r w:rsidRPr="00904D5B">
              <w:rPr>
                <w:rFonts w:ascii="Times New Roman" w:hAnsi="Times New Roman" w:cs="Times New Roman"/>
                <w:b/>
                <w:bCs/>
                <w:sz w:val="28"/>
                <w:szCs w:val="28"/>
              </w:rPr>
              <w:t xml:space="preserve">ПРИЛОЖЕНИЕ </w:t>
            </w:r>
            <w:r>
              <w:rPr>
                <w:rFonts w:ascii="Times New Roman" w:hAnsi="Times New Roman" w:cs="Times New Roman"/>
                <w:b/>
                <w:bCs/>
                <w:sz w:val="28"/>
                <w:szCs w:val="28"/>
                <w:lang w:val="kk-KZ"/>
              </w:rPr>
              <w:t>А</w:t>
            </w:r>
            <w:r>
              <w:rPr>
                <w:rFonts w:ascii="Times New Roman" w:hAnsi="Times New Roman" w:cs="Times New Roman"/>
                <w:b/>
                <w:bCs/>
                <w:sz w:val="28"/>
                <w:szCs w:val="28"/>
              </w:rPr>
              <w:t xml:space="preserve"> ‒ </w:t>
            </w:r>
            <w:r w:rsidRPr="00FF3A8D">
              <w:rPr>
                <w:rFonts w:ascii="Times New Roman" w:hAnsi="Times New Roman" w:cs="Times New Roman"/>
                <w:sz w:val="28"/>
                <w:szCs w:val="28"/>
              </w:rPr>
              <w:t>Методические рекомендации</w:t>
            </w:r>
            <w:r>
              <w:rPr>
                <w:rFonts w:ascii="Times New Roman" w:hAnsi="Times New Roman" w:cs="Times New Roman"/>
                <w:sz w:val="28"/>
                <w:szCs w:val="28"/>
              </w:rPr>
              <w:t>……………………...</w:t>
            </w:r>
          </w:p>
        </w:tc>
        <w:tc>
          <w:tcPr>
            <w:tcW w:w="714" w:type="dxa"/>
          </w:tcPr>
          <w:p w14:paraId="1A337850" w14:textId="3A28E60D" w:rsidR="00233E8D" w:rsidRPr="00233E8D" w:rsidRDefault="00233E8D" w:rsidP="00F64177">
            <w:pPr>
              <w:pStyle w:val="14"/>
              <w:jc w:val="left"/>
              <w:outlineLvl w:val="0"/>
              <w:rPr>
                <w:b w:val="0"/>
                <w:lang w:val="kk-KZ"/>
              </w:rPr>
            </w:pPr>
            <w:r>
              <w:rPr>
                <w:b w:val="0"/>
                <w:lang w:val="kk-KZ"/>
              </w:rPr>
              <w:t>93</w:t>
            </w:r>
          </w:p>
        </w:tc>
      </w:tr>
      <w:tr w:rsidR="00995DA3" w14:paraId="74195E25" w14:textId="77777777" w:rsidTr="00233E8D">
        <w:tc>
          <w:tcPr>
            <w:tcW w:w="8862" w:type="dxa"/>
          </w:tcPr>
          <w:p w14:paraId="4BC87289" w14:textId="7EE8A6F3" w:rsidR="00995DA3" w:rsidRPr="00FF3A8D" w:rsidRDefault="00995DA3" w:rsidP="00233E8D">
            <w:pPr>
              <w:pStyle w:val="14"/>
              <w:outlineLvl w:val="0"/>
              <w:rPr>
                <w:b w:val="0"/>
              </w:rPr>
            </w:pPr>
            <w:r w:rsidRPr="00995DA3">
              <w:t xml:space="preserve">ПРИЛОЖЕНИЕ </w:t>
            </w:r>
            <w:r w:rsidR="00233E8D">
              <w:rPr>
                <w:lang w:val="kk-KZ"/>
              </w:rPr>
              <w:t>Б</w:t>
            </w:r>
            <w:r w:rsidR="00FF3A8D">
              <w:rPr>
                <w:b w:val="0"/>
              </w:rPr>
              <w:t xml:space="preserve"> ‒ </w:t>
            </w:r>
            <w:r w:rsidR="00FF3A8D" w:rsidRPr="00FF3A8D">
              <w:rPr>
                <w:b w:val="0"/>
              </w:rPr>
              <w:t>Акты внедрения</w:t>
            </w:r>
            <w:r w:rsidR="00FF3A8D">
              <w:rPr>
                <w:b w:val="0"/>
              </w:rPr>
              <w:t>…………………………………….</w:t>
            </w:r>
          </w:p>
        </w:tc>
        <w:tc>
          <w:tcPr>
            <w:tcW w:w="714" w:type="dxa"/>
          </w:tcPr>
          <w:p w14:paraId="63DEC430" w14:textId="4E0E58B0" w:rsidR="00995DA3" w:rsidRPr="00233E8D" w:rsidRDefault="00233E8D" w:rsidP="00904D5B">
            <w:pPr>
              <w:pStyle w:val="14"/>
              <w:jc w:val="left"/>
              <w:outlineLvl w:val="0"/>
              <w:rPr>
                <w:b w:val="0"/>
                <w:lang w:val="kk-KZ"/>
              </w:rPr>
            </w:pPr>
            <w:r>
              <w:rPr>
                <w:b w:val="0"/>
                <w:lang w:val="kk-KZ"/>
              </w:rPr>
              <w:t>95</w:t>
            </w:r>
          </w:p>
        </w:tc>
      </w:tr>
      <w:tr w:rsidR="00233E8D" w14:paraId="3CF22847" w14:textId="77777777" w:rsidTr="00F64177">
        <w:tc>
          <w:tcPr>
            <w:tcW w:w="8862" w:type="dxa"/>
          </w:tcPr>
          <w:p w14:paraId="446FD86C" w14:textId="1307186F" w:rsidR="00233E8D" w:rsidRPr="00995DA3" w:rsidRDefault="00233E8D" w:rsidP="00233E8D">
            <w:pPr>
              <w:pStyle w:val="14"/>
              <w:outlineLvl w:val="0"/>
            </w:pPr>
            <w:r w:rsidRPr="00904D5B">
              <w:t>ПРИЛОЖЕНИЕ</w:t>
            </w:r>
            <w:r>
              <w:t xml:space="preserve"> </w:t>
            </w:r>
            <w:r>
              <w:rPr>
                <w:lang w:val="kk-KZ"/>
              </w:rPr>
              <w:t>В</w:t>
            </w:r>
            <w:r>
              <w:t xml:space="preserve"> ‒ </w:t>
            </w:r>
            <w:r w:rsidRPr="00FF3A8D">
              <w:rPr>
                <w:b w:val="0"/>
                <w:lang w:val="kk-KZ"/>
              </w:rPr>
              <w:t>Инструмент оценки удовлетворенности пациентов со злокачественным новооброзованием системы крови качеством оказания медицинской помощи</w:t>
            </w:r>
            <w:r>
              <w:rPr>
                <w:b w:val="0"/>
                <w:lang w:val="kk-KZ"/>
              </w:rPr>
              <w:t>..................................................</w:t>
            </w:r>
          </w:p>
        </w:tc>
        <w:tc>
          <w:tcPr>
            <w:tcW w:w="714" w:type="dxa"/>
          </w:tcPr>
          <w:p w14:paraId="78F9B851" w14:textId="77777777" w:rsidR="00233E8D" w:rsidRDefault="00233E8D" w:rsidP="00F64177">
            <w:pPr>
              <w:pStyle w:val="14"/>
              <w:jc w:val="left"/>
              <w:outlineLvl w:val="0"/>
              <w:rPr>
                <w:b w:val="0"/>
                <w:lang w:val="kk-KZ"/>
              </w:rPr>
            </w:pPr>
          </w:p>
          <w:p w14:paraId="1F20EA3F" w14:textId="77777777" w:rsidR="00233E8D" w:rsidRDefault="00233E8D" w:rsidP="00F64177">
            <w:pPr>
              <w:pStyle w:val="14"/>
              <w:jc w:val="left"/>
              <w:outlineLvl w:val="0"/>
              <w:rPr>
                <w:b w:val="0"/>
                <w:lang w:val="kk-KZ"/>
              </w:rPr>
            </w:pPr>
          </w:p>
          <w:p w14:paraId="11CE9336" w14:textId="12D1E486" w:rsidR="00233E8D" w:rsidRPr="00233E8D" w:rsidRDefault="00233E8D" w:rsidP="00F64177">
            <w:pPr>
              <w:pStyle w:val="14"/>
              <w:jc w:val="left"/>
              <w:outlineLvl w:val="0"/>
              <w:rPr>
                <w:b w:val="0"/>
                <w:lang w:val="kk-KZ"/>
              </w:rPr>
            </w:pPr>
            <w:r>
              <w:rPr>
                <w:b w:val="0"/>
                <w:lang w:val="kk-KZ"/>
              </w:rPr>
              <w:t>103</w:t>
            </w:r>
          </w:p>
        </w:tc>
      </w:tr>
      <w:tr w:rsidR="00995DA3" w14:paraId="06462891" w14:textId="77777777" w:rsidTr="00233E8D">
        <w:tc>
          <w:tcPr>
            <w:tcW w:w="8862" w:type="dxa"/>
          </w:tcPr>
          <w:p w14:paraId="4CCCD9EA" w14:textId="65B557E4" w:rsidR="00995DA3" w:rsidRPr="00995DA3" w:rsidRDefault="00995DA3" w:rsidP="00233E8D">
            <w:pPr>
              <w:pStyle w:val="14"/>
              <w:outlineLvl w:val="0"/>
            </w:pPr>
            <w:r w:rsidRPr="00995DA3">
              <w:t xml:space="preserve">ПРИЛОЖЕНИЕ </w:t>
            </w:r>
            <w:r w:rsidR="00233E8D">
              <w:rPr>
                <w:lang w:val="kk-KZ"/>
              </w:rPr>
              <w:t>Г</w:t>
            </w:r>
            <w:r w:rsidR="00FF3A8D">
              <w:t xml:space="preserve"> ‒ </w:t>
            </w:r>
            <w:r w:rsidR="00FF3A8D" w:rsidRPr="006034E4">
              <w:rPr>
                <w:b w:val="0"/>
              </w:rPr>
              <w:t>Авторское свидетельство</w:t>
            </w:r>
            <w:r w:rsidR="00FF3A8D">
              <w:rPr>
                <w:b w:val="0"/>
              </w:rPr>
              <w:t>…………………………..</w:t>
            </w:r>
          </w:p>
        </w:tc>
        <w:tc>
          <w:tcPr>
            <w:tcW w:w="714" w:type="dxa"/>
          </w:tcPr>
          <w:p w14:paraId="69D0B1E9" w14:textId="4CC73F3D" w:rsidR="00995DA3" w:rsidRPr="00233E8D" w:rsidRDefault="00233E8D" w:rsidP="00904D5B">
            <w:pPr>
              <w:pStyle w:val="14"/>
              <w:jc w:val="left"/>
              <w:outlineLvl w:val="0"/>
              <w:rPr>
                <w:b w:val="0"/>
                <w:lang w:val="kk-KZ"/>
              </w:rPr>
            </w:pPr>
            <w:r>
              <w:rPr>
                <w:b w:val="0"/>
                <w:lang w:val="kk-KZ"/>
              </w:rPr>
              <w:t>106</w:t>
            </w:r>
          </w:p>
        </w:tc>
      </w:tr>
    </w:tbl>
    <w:p w14:paraId="725F80BE" w14:textId="77777777" w:rsidR="00995DA3" w:rsidRPr="00904D5B" w:rsidRDefault="00995DA3" w:rsidP="00904D5B">
      <w:pPr>
        <w:pStyle w:val="14"/>
        <w:jc w:val="left"/>
        <w:outlineLvl w:val="0"/>
      </w:pPr>
    </w:p>
    <w:p w14:paraId="0B9393EB" w14:textId="77777777" w:rsidR="007E494A" w:rsidRPr="00904D5B" w:rsidRDefault="007E494A" w:rsidP="00904D5B">
      <w:pPr>
        <w:spacing w:after="0" w:line="240" w:lineRule="auto"/>
        <w:jc w:val="both"/>
        <w:rPr>
          <w:rFonts w:ascii="Times New Roman" w:hAnsi="Times New Roman" w:cs="Times New Roman"/>
          <w:b/>
          <w:sz w:val="28"/>
          <w:szCs w:val="28"/>
        </w:rPr>
      </w:pPr>
      <w:r w:rsidRPr="00904D5B">
        <w:rPr>
          <w:rFonts w:ascii="Times New Roman" w:hAnsi="Times New Roman" w:cs="Times New Roman"/>
          <w:b/>
          <w:sz w:val="28"/>
          <w:szCs w:val="28"/>
        </w:rPr>
        <w:br w:type="page"/>
      </w:r>
    </w:p>
    <w:p w14:paraId="379E64F4" w14:textId="3700C18D" w:rsidR="00E41FEA" w:rsidRPr="00904D5B" w:rsidRDefault="00C76642" w:rsidP="00904D5B">
      <w:pPr>
        <w:pStyle w:val="14"/>
        <w:jc w:val="center"/>
        <w:outlineLvl w:val="0"/>
      </w:pPr>
      <w:bookmarkStart w:id="2" w:name="_Toc159495815"/>
      <w:r w:rsidRPr="00904D5B">
        <w:t>НОРМАТИВНЫЕ ССЫЛКИ</w:t>
      </w:r>
      <w:bookmarkEnd w:id="2"/>
    </w:p>
    <w:p w14:paraId="6301BBC7" w14:textId="77777777" w:rsidR="008D2C03" w:rsidRDefault="008D2C03" w:rsidP="00904D5B">
      <w:pPr>
        <w:spacing w:after="0" w:line="240" w:lineRule="auto"/>
        <w:ind w:firstLine="567"/>
        <w:jc w:val="both"/>
        <w:rPr>
          <w:rFonts w:ascii="Times New Roman" w:hAnsi="Times New Roman" w:cs="Times New Roman"/>
          <w:sz w:val="28"/>
          <w:szCs w:val="28"/>
        </w:rPr>
      </w:pPr>
    </w:p>
    <w:p w14:paraId="5293C286" w14:textId="77777777" w:rsidR="00D866BE" w:rsidRPr="00904D5B" w:rsidRDefault="00304C28" w:rsidP="00995DA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В настоящей диссертационной работе были</w:t>
      </w:r>
      <w:r w:rsidR="00D866BE" w:rsidRPr="00904D5B">
        <w:rPr>
          <w:rFonts w:ascii="Times New Roman" w:hAnsi="Times New Roman" w:cs="Times New Roman"/>
          <w:sz w:val="28"/>
          <w:szCs w:val="28"/>
        </w:rPr>
        <w:t xml:space="preserve"> использованы</w:t>
      </w:r>
      <w:r w:rsidR="00E009A8" w:rsidRPr="00904D5B">
        <w:rPr>
          <w:rFonts w:ascii="Times New Roman" w:hAnsi="Times New Roman" w:cs="Times New Roman"/>
          <w:sz w:val="28"/>
          <w:szCs w:val="28"/>
        </w:rPr>
        <w:t xml:space="preserve"> ссылки на следующие стандарты:</w:t>
      </w:r>
    </w:p>
    <w:p w14:paraId="099A7F60" w14:textId="77777777" w:rsidR="00B449DF" w:rsidRPr="00904D5B" w:rsidRDefault="00D866BE" w:rsidP="00995DA3">
      <w:pPr>
        <w:pStyle w:val="aa"/>
        <w:spacing w:after="0" w:line="240" w:lineRule="auto"/>
        <w:ind w:left="0" w:firstLine="709"/>
        <w:jc w:val="both"/>
        <w:rPr>
          <w:rFonts w:ascii="Times New Roman" w:hAnsi="Times New Roman" w:cs="Times New Roman"/>
          <w:sz w:val="28"/>
          <w:szCs w:val="28"/>
        </w:rPr>
      </w:pPr>
      <w:r w:rsidRPr="00904D5B">
        <w:rPr>
          <w:rFonts w:ascii="Times New Roman" w:hAnsi="Times New Roman" w:cs="Times New Roman"/>
          <w:sz w:val="28"/>
          <w:szCs w:val="28"/>
        </w:rPr>
        <w:t>ГОСТ 2.105-95 Единая система конструкторской документации. Общие требования к текстовым документам.</w:t>
      </w:r>
    </w:p>
    <w:p w14:paraId="0715408C" w14:textId="77777777" w:rsidR="00B449DF" w:rsidRPr="00904D5B" w:rsidRDefault="00D866BE" w:rsidP="00995DA3">
      <w:pPr>
        <w:pStyle w:val="aa"/>
        <w:spacing w:after="0" w:line="240" w:lineRule="auto"/>
        <w:ind w:left="0" w:firstLine="709"/>
        <w:jc w:val="both"/>
        <w:rPr>
          <w:rFonts w:ascii="Times New Roman" w:hAnsi="Times New Roman" w:cs="Times New Roman"/>
          <w:sz w:val="28"/>
          <w:szCs w:val="28"/>
        </w:rPr>
      </w:pPr>
      <w:r w:rsidRPr="00904D5B">
        <w:rPr>
          <w:rFonts w:ascii="Times New Roman" w:hAnsi="Times New Roman" w:cs="Times New Roman"/>
          <w:bCs/>
          <w:sz w:val="28"/>
          <w:szCs w:val="28"/>
        </w:rPr>
        <w:t>ГОСТ 7.1-2003 Библиографическая запись. Библиографическое описание документа. Общие т</w:t>
      </w:r>
      <w:r w:rsidR="00B449DF" w:rsidRPr="00904D5B">
        <w:rPr>
          <w:rFonts w:ascii="Times New Roman" w:hAnsi="Times New Roman" w:cs="Times New Roman"/>
          <w:bCs/>
          <w:sz w:val="28"/>
          <w:szCs w:val="28"/>
        </w:rPr>
        <w:t>ребования и правила составления</w:t>
      </w:r>
    </w:p>
    <w:p w14:paraId="10CD01EA" w14:textId="3CA51787" w:rsidR="00C00D14" w:rsidRPr="00904D5B" w:rsidRDefault="00C00D14" w:rsidP="00995DA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ГОСТ 7.32-2001. Межгосударственные стандарты (введен взамен ГОСТ 7.32-2017 с 01.02.2019 г. с установлением переходного периода для ГОСТ 7.32- 2001 до 01.02.2020 г.). Отчет о научно-исследовательской работе. Структура и правила оформления. </w:t>
      </w:r>
    </w:p>
    <w:p w14:paraId="32C17E36" w14:textId="00A67D26" w:rsidR="00C00D14" w:rsidRPr="00904D5B" w:rsidRDefault="00C00D14" w:rsidP="00995DA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ГОСТ 7.1-2003. Библиографическая запи</w:t>
      </w:r>
      <w:r w:rsidR="00947AB2" w:rsidRPr="00904D5B">
        <w:rPr>
          <w:rFonts w:ascii="Times New Roman" w:hAnsi="Times New Roman" w:cs="Times New Roman"/>
          <w:sz w:val="28"/>
          <w:szCs w:val="28"/>
        </w:rPr>
        <w:t>сь. Библиографическое описание.</w:t>
      </w:r>
      <w:r w:rsidR="00725064" w:rsidRPr="00904D5B">
        <w:rPr>
          <w:rFonts w:ascii="Times New Roman" w:hAnsi="Times New Roman" w:cs="Times New Roman"/>
          <w:sz w:val="28"/>
          <w:szCs w:val="28"/>
        </w:rPr>
        <w:t xml:space="preserve"> </w:t>
      </w:r>
      <w:r w:rsidRPr="00904D5B">
        <w:rPr>
          <w:rFonts w:ascii="Times New Roman" w:hAnsi="Times New Roman" w:cs="Times New Roman"/>
          <w:sz w:val="28"/>
          <w:szCs w:val="28"/>
        </w:rPr>
        <w:t>Общие требования и правила составления.</w:t>
      </w:r>
    </w:p>
    <w:p w14:paraId="0E1BCEE2" w14:textId="7BB102B7" w:rsidR="008D35F3" w:rsidRPr="00904D5B" w:rsidRDefault="008D35F3" w:rsidP="00995DA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Закон Республики Казахстан. О науке: принят 18 февраля 2011 года, №407-IVЗРК. </w:t>
      </w:r>
    </w:p>
    <w:p w14:paraId="43101993" w14:textId="5C62D889" w:rsidR="00C00D14" w:rsidRPr="00904D5B" w:rsidRDefault="00C00D14" w:rsidP="00995DA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Об утверждении Правил присуждения с</w:t>
      </w:r>
      <w:r w:rsidR="00836684" w:rsidRPr="00904D5B">
        <w:rPr>
          <w:rFonts w:ascii="Times New Roman" w:hAnsi="Times New Roman" w:cs="Times New Roman"/>
          <w:sz w:val="28"/>
          <w:szCs w:val="28"/>
        </w:rPr>
        <w:t>тепеней: утв. приказом Министра</w:t>
      </w:r>
      <w:r w:rsidR="00725064" w:rsidRPr="00904D5B">
        <w:rPr>
          <w:rFonts w:ascii="Times New Roman" w:hAnsi="Times New Roman" w:cs="Times New Roman"/>
          <w:sz w:val="28"/>
          <w:szCs w:val="28"/>
        </w:rPr>
        <w:t xml:space="preserve"> </w:t>
      </w:r>
      <w:r w:rsidRPr="00904D5B">
        <w:rPr>
          <w:rFonts w:ascii="Times New Roman" w:hAnsi="Times New Roman" w:cs="Times New Roman"/>
          <w:sz w:val="28"/>
          <w:szCs w:val="28"/>
        </w:rPr>
        <w:t>образования и науки Республики Казахстан от 31 марта 2011 года, №12</w:t>
      </w:r>
      <w:r w:rsidR="00C74CAE" w:rsidRPr="00904D5B">
        <w:rPr>
          <w:rFonts w:ascii="Times New Roman" w:hAnsi="Times New Roman" w:cs="Times New Roman"/>
          <w:sz w:val="28"/>
          <w:szCs w:val="28"/>
        </w:rPr>
        <w:t>6</w:t>
      </w:r>
      <w:r w:rsidRPr="00904D5B">
        <w:rPr>
          <w:rFonts w:ascii="Times New Roman" w:hAnsi="Times New Roman" w:cs="Times New Roman"/>
          <w:sz w:val="28"/>
          <w:szCs w:val="28"/>
        </w:rPr>
        <w:t>.</w:t>
      </w:r>
    </w:p>
    <w:p w14:paraId="549A3234" w14:textId="32209205" w:rsidR="00C74CAE" w:rsidRPr="00904D5B" w:rsidRDefault="00C74CAE" w:rsidP="00995DA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Конституция Республики Казахстан: принята на республиканском</w:t>
      </w:r>
      <w:r w:rsidR="00725064" w:rsidRPr="00904D5B">
        <w:rPr>
          <w:rFonts w:ascii="Times New Roman" w:hAnsi="Times New Roman" w:cs="Times New Roman"/>
          <w:sz w:val="28"/>
          <w:szCs w:val="28"/>
        </w:rPr>
        <w:t xml:space="preserve"> </w:t>
      </w:r>
      <w:r w:rsidRPr="00904D5B">
        <w:rPr>
          <w:rFonts w:ascii="Times New Roman" w:hAnsi="Times New Roman" w:cs="Times New Roman"/>
          <w:sz w:val="28"/>
          <w:szCs w:val="28"/>
        </w:rPr>
        <w:t>референдуме 30 августа 1995 года (с изменениями и дополнениями по состоянию на 10.03.2017 г.).</w:t>
      </w:r>
    </w:p>
    <w:p w14:paraId="3CA4CC74" w14:textId="77777777" w:rsidR="006C2D73" w:rsidRPr="00904D5B" w:rsidRDefault="006C2D73" w:rsidP="00995DA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Кодекс Республики Казахстан. О здоровье народа и системе здравоохранения: принят 7 июля 2020 года, No360-VI ЗРК.</w:t>
      </w:r>
    </w:p>
    <w:p w14:paraId="5054BAED" w14:textId="4DCCD80E" w:rsidR="006C2D73" w:rsidRPr="00904D5B" w:rsidRDefault="006C2D73" w:rsidP="00995DA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Комплексный план (далее – Комплексный план) по борьбе с онкологическим заболеваниями на 2023-2027 годы: утв. Постановлением Правительства Республики Казахстан от 5 октября 2023 года</w:t>
      </w:r>
      <w:r w:rsidR="00725064" w:rsidRPr="00904D5B">
        <w:rPr>
          <w:rFonts w:ascii="Times New Roman" w:hAnsi="Times New Roman" w:cs="Times New Roman"/>
          <w:sz w:val="28"/>
          <w:szCs w:val="28"/>
        </w:rPr>
        <w:t>,</w:t>
      </w:r>
      <w:r w:rsidRPr="00904D5B">
        <w:rPr>
          <w:rFonts w:ascii="Times New Roman" w:hAnsi="Times New Roman" w:cs="Times New Roman"/>
          <w:sz w:val="28"/>
          <w:szCs w:val="28"/>
        </w:rPr>
        <w:t xml:space="preserve"> №874. </w:t>
      </w:r>
    </w:p>
    <w:p w14:paraId="1146B5C6" w14:textId="49EA4895" w:rsidR="00AC0254" w:rsidRPr="00AC0254" w:rsidRDefault="00725064" w:rsidP="00AC0254">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Приказ Министра здравоохранения Республики Казахстан</w:t>
      </w:r>
      <w:r w:rsidR="00AC0254">
        <w:rPr>
          <w:rFonts w:ascii="Times New Roman" w:hAnsi="Times New Roman" w:cs="Times New Roman"/>
          <w:sz w:val="28"/>
          <w:szCs w:val="28"/>
        </w:rPr>
        <w:t>.</w:t>
      </w:r>
      <w:r w:rsidRPr="00904D5B">
        <w:rPr>
          <w:rFonts w:ascii="Times New Roman" w:hAnsi="Times New Roman" w:cs="Times New Roman"/>
          <w:sz w:val="28"/>
          <w:szCs w:val="28"/>
        </w:rPr>
        <w:t xml:space="preserve"> Об</w:t>
      </w:r>
      <w:r w:rsidR="00AC0254">
        <w:rPr>
          <w:rFonts w:ascii="Times New Roman" w:hAnsi="Times New Roman" w:cs="Times New Roman"/>
          <w:sz w:val="28"/>
          <w:szCs w:val="28"/>
        </w:rPr>
        <w:t> </w:t>
      </w:r>
      <w:r w:rsidRPr="00904D5B">
        <w:rPr>
          <w:rFonts w:ascii="Times New Roman" w:hAnsi="Times New Roman" w:cs="Times New Roman"/>
          <w:sz w:val="28"/>
          <w:szCs w:val="28"/>
        </w:rPr>
        <w:t xml:space="preserve">утверждении правил планирования объемов медицинских услуг в рамках гарантированного объема бесплатной медицинской помощи и (или) в системе </w:t>
      </w:r>
      <w:r w:rsidRPr="00AC0254">
        <w:rPr>
          <w:rFonts w:ascii="Times New Roman" w:hAnsi="Times New Roman" w:cs="Times New Roman"/>
          <w:sz w:val="28"/>
          <w:szCs w:val="28"/>
        </w:rPr>
        <w:t>обязательного социального медицинского страхования":</w:t>
      </w:r>
      <w:r w:rsidR="00AC0254" w:rsidRPr="00AC0254">
        <w:rPr>
          <w:rFonts w:ascii="Times New Roman" w:hAnsi="Times New Roman" w:cs="Times New Roman"/>
          <w:sz w:val="28"/>
          <w:szCs w:val="28"/>
        </w:rPr>
        <w:t xml:space="preserve"> утв. 20 декабря 2020 года, №ҚР ДСМ-290/2020.</w:t>
      </w:r>
    </w:p>
    <w:p w14:paraId="28B74BF6" w14:textId="2F3A81B7" w:rsidR="008D35F3" w:rsidRPr="00AC0254" w:rsidRDefault="00AC0254" w:rsidP="00AC0254">
      <w:pPr>
        <w:pStyle w:val="1"/>
        <w:spacing w:before="0" w:line="240" w:lineRule="auto"/>
        <w:ind w:firstLine="709"/>
        <w:jc w:val="both"/>
        <w:rPr>
          <w:rFonts w:ascii="Times New Roman" w:hAnsi="Times New Roman" w:cs="Times New Roman"/>
          <w:color w:val="auto"/>
          <w:sz w:val="28"/>
          <w:szCs w:val="28"/>
        </w:rPr>
      </w:pPr>
      <w:r w:rsidRPr="00AC0254">
        <w:rPr>
          <w:rFonts w:ascii="Times New Roman" w:hAnsi="Times New Roman" w:cs="Times New Roman"/>
          <w:color w:val="auto"/>
          <w:sz w:val="28"/>
          <w:szCs w:val="28"/>
        </w:rPr>
        <w:t>Приказ Министра здравоохранения Республики Казахстан.</w:t>
      </w:r>
      <w:r>
        <w:rPr>
          <w:rFonts w:ascii="Times New Roman" w:hAnsi="Times New Roman" w:cs="Times New Roman"/>
          <w:color w:val="auto"/>
          <w:sz w:val="28"/>
          <w:szCs w:val="28"/>
        </w:rPr>
        <w:t xml:space="preserve"> </w:t>
      </w:r>
      <w:r w:rsidRPr="00AC0254">
        <w:rPr>
          <w:rFonts w:ascii="Times New Roman" w:hAnsi="Times New Roman" w:cs="Times New Roman"/>
          <w:color w:val="auto"/>
          <w:sz w:val="28"/>
          <w:szCs w:val="28"/>
        </w:rPr>
        <w:t>О внесении изменения в приказ Министра здравоохранения Республики Казахстан от 20 декабря 2020 года № ҚР ДСМ-290/2020 "Об утверждении правил планирования объемов медицинских услуг в рамках гарантированного объема бесплатной медицинской помощи и (или) в системе обязательного социального медицинского страхования"</w:t>
      </w:r>
      <w:r>
        <w:rPr>
          <w:rFonts w:ascii="Times New Roman" w:hAnsi="Times New Roman" w:cs="Times New Roman"/>
          <w:color w:val="auto"/>
          <w:sz w:val="28"/>
          <w:szCs w:val="28"/>
        </w:rPr>
        <w:t>:</w:t>
      </w:r>
      <w:r w:rsidR="00725064" w:rsidRPr="00AC0254">
        <w:rPr>
          <w:rFonts w:ascii="Times New Roman" w:hAnsi="Times New Roman" w:cs="Times New Roman"/>
          <w:color w:val="auto"/>
          <w:sz w:val="28"/>
          <w:szCs w:val="28"/>
        </w:rPr>
        <w:t xml:space="preserve"> утв. от 16 ноября 2023 года, №165</w:t>
      </w:r>
      <w:r w:rsidRPr="00AC0254">
        <w:rPr>
          <w:rFonts w:ascii="Times New Roman" w:hAnsi="Times New Roman" w:cs="Times New Roman"/>
          <w:color w:val="auto"/>
          <w:sz w:val="28"/>
          <w:szCs w:val="28"/>
        </w:rPr>
        <w:t>.</w:t>
      </w:r>
      <w:r w:rsidR="00725064" w:rsidRPr="00AC0254">
        <w:rPr>
          <w:rFonts w:ascii="Times New Roman" w:hAnsi="Times New Roman" w:cs="Times New Roman"/>
          <w:color w:val="auto"/>
          <w:sz w:val="28"/>
          <w:szCs w:val="28"/>
        </w:rPr>
        <w:t xml:space="preserve"> </w:t>
      </w:r>
    </w:p>
    <w:p w14:paraId="0C0D9B97" w14:textId="77777777" w:rsidR="008D35F3" w:rsidRPr="00904D5B" w:rsidRDefault="008D35F3" w:rsidP="008D2C03">
      <w:pPr>
        <w:spacing w:after="0" w:line="240" w:lineRule="auto"/>
        <w:ind w:firstLine="709"/>
        <w:jc w:val="both"/>
        <w:rPr>
          <w:rFonts w:ascii="Times New Roman" w:hAnsi="Times New Roman" w:cs="Times New Roman"/>
          <w:sz w:val="28"/>
          <w:szCs w:val="28"/>
        </w:rPr>
      </w:pPr>
    </w:p>
    <w:p w14:paraId="5AC459B9" w14:textId="77777777" w:rsidR="008D35F3" w:rsidRPr="00904D5B" w:rsidRDefault="008D35F3" w:rsidP="008D2C03">
      <w:pPr>
        <w:spacing w:after="0" w:line="240" w:lineRule="auto"/>
        <w:ind w:firstLine="709"/>
        <w:jc w:val="both"/>
        <w:rPr>
          <w:rFonts w:ascii="Times New Roman" w:hAnsi="Times New Roman" w:cs="Times New Roman"/>
          <w:sz w:val="28"/>
          <w:szCs w:val="28"/>
        </w:rPr>
      </w:pPr>
    </w:p>
    <w:p w14:paraId="23C70018" w14:textId="77777777" w:rsidR="008D35F3" w:rsidRPr="00904D5B" w:rsidRDefault="008D35F3" w:rsidP="008D2C03">
      <w:pPr>
        <w:spacing w:after="0" w:line="240" w:lineRule="auto"/>
        <w:ind w:firstLine="709"/>
        <w:jc w:val="both"/>
        <w:rPr>
          <w:rFonts w:ascii="Times New Roman" w:hAnsi="Times New Roman" w:cs="Times New Roman"/>
          <w:sz w:val="28"/>
          <w:szCs w:val="28"/>
        </w:rPr>
      </w:pPr>
    </w:p>
    <w:p w14:paraId="61CE1A90" w14:textId="77777777" w:rsidR="008D35F3" w:rsidRPr="00904D5B" w:rsidRDefault="008D35F3" w:rsidP="00904D5B">
      <w:pPr>
        <w:spacing w:after="0" w:line="240" w:lineRule="auto"/>
        <w:ind w:firstLine="708"/>
        <w:jc w:val="both"/>
        <w:rPr>
          <w:rFonts w:ascii="Times New Roman" w:hAnsi="Times New Roman" w:cs="Times New Roman"/>
          <w:sz w:val="28"/>
          <w:szCs w:val="28"/>
        </w:rPr>
      </w:pPr>
    </w:p>
    <w:p w14:paraId="6D4625D4" w14:textId="77777777" w:rsidR="008D35F3" w:rsidRPr="00904D5B" w:rsidRDefault="008D35F3" w:rsidP="00904D5B">
      <w:pPr>
        <w:spacing w:after="0" w:line="240" w:lineRule="auto"/>
        <w:ind w:firstLine="708"/>
        <w:jc w:val="both"/>
        <w:rPr>
          <w:rFonts w:ascii="Times New Roman" w:hAnsi="Times New Roman" w:cs="Times New Roman"/>
          <w:sz w:val="28"/>
          <w:szCs w:val="28"/>
        </w:rPr>
      </w:pPr>
    </w:p>
    <w:p w14:paraId="4E03CAA6" w14:textId="77777777" w:rsidR="008D35F3" w:rsidRPr="00904D5B" w:rsidRDefault="008D35F3" w:rsidP="00904D5B">
      <w:pPr>
        <w:spacing w:after="0" w:line="240" w:lineRule="auto"/>
        <w:ind w:firstLine="708"/>
        <w:jc w:val="both"/>
        <w:rPr>
          <w:rFonts w:ascii="Times New Roman" w:hAnsi="Times New Roman" w:cs="Times New Roman"/>
          <w:sz w:val="28"/>
          <w:szCs w:val="28"/>
        </w:rPr>
      </w:pPr>
    </w:p>
    <w:p w14:paraId="0BFF6A58" w14:textId="77777777" w:rsidR="008D35F3" w:rsidRPr="00904D5B" w:rsidRDefault="008D35F3" w:rsidP="00904D5B">
      <w:pPr>
        <w:spacing w:after="0" w:line="240" w:lineRule="auto"/>
        <w:ind w:firstLine="708"/>
        <w:jc w:val="both"/>
        <w:rPr>
          <w:rFonts w:ascii="Times New Roman" w:hAnsi="Times New Roman" w:cs="Times New Roman"/>
          <w:sz w:val="28"/>
          <w:szCs w:val="28"/>
        </w:rPr>
      </w:pPr>
    </w:p>
    <w:p w14:paraId="0578041A" w14:textId="51F87B23" w:rsidR="008D35F3" w:rsidRPr="00904D5B" w:rsidRDefault="008D35F3" w:rsidP="00904D5B">
      <w:pPr>
        <w:pStyle w:val="1"/>
        <w:spacing w:before="0" w:line="240" w:lineRule="auto"/>
        <w:jc w:val="center"/>
        <w:rPr>
          <w:rStyle w:val="fontstyle01"/>
          <w:b/>
        </w:rPr>
      </w:pPr>
      <w:bookmarkStart w:id="3" w:name="_Toc159495816"/>
      <w:r w:rsidRPr="00904D5B">
        <w:rPr>
          <w:rStyle w:val="fontstyle01"/>
          <w:b/>
        </w:rPr>
        <w:t>ОПРЕДЕЛЕНИЯ</w:t>
      </w:r>
      <w:bookmarkEnd w:id="3"/>
    </w:p>
    <w:p w14:paraId="6841FDEF" w14:textId="77777777" w:rsidR="008D35F3" w:rsidRPr="00904D5B" w:rsidRDefault="008D35F3" w:rsidP="00904D5B">
      <w:pPr>
        <w:spacing w:after="0" w:line="240" w:lineRule="auto"/>
        <w:jc w:val="center"/>
        <w:rPr>
          <w:rFonts w:ascii="Times New Roman" w:hAnsi="Times New Roman" w:cs="Times New Roman"/>
          <w:b/>
          <w:sz w:val="28"/>
          <w:szCs w:val="28"/>
        </w:rPr>
      </w:pPr>
    </w:p>
    <w:p w14:paraId="46B7A545" w14:textId="04700F14" w:rsidR="008D35F3" w:rsidRPr="00904D5B" w:rsidRDefault="008D35F3" w:rsidP="008D2C03">
      <w:pPr>
        <w:spacing w:after="0" w:line="240" w:lineRule="auto"/>
        <w:ind w:firstLine="709"/>
        <w:jc w:val="both"/>
        <w:rPr>
          <w:rFonts w:ascii="Times New Roman" w:hAnsi="Times New Roman" w:cs="Times New Roman"/>
          <w:color w:val="000000"/>
          <w:sz w:val="28"/>
          <w:szCs w:val="28"/>
        </w:rPr>
      </w:pPr>
      <w:r w:rsidRPr="00904D5B">
        <w:rPr>
          <w:rFonts w:ascii="Times New Roman" w:hAnsi="Times New Roman" w:cs="Times New Roman"/>
          <w:color w:val="000000"/>
          <w:sz w:val="28"/>
          <w:szCs w:val="28"/>
        </w:rPr>
        <w:t>В настоящей диссертации применяют следующие термины с соответствующими определениями:</w:t>
      </w:r>
    </w:p>
    <w:p w14:paraId="59FF2CEF" w14:textId="19EE2FA1" w:rsidR="00C313F2" w:rsidRPr="00904D5B" w:rsidRDefault="00C313F2" w:rsidP="008D2C03">
      <w:pPr>
        <w:spacing w:after="0" w:line="240" w:lineRule="auto"/>
        <w:ind w:firstLine="709"/>
        <w:jc w:val="both"/>
        <w:rPr>
          <w:rFonts w:ascii="Times New Roman" w:hAnsi="Times New Roman" w:cs="Times New Roman"/>
          <w:color w:val="000000"/>
          <w:sz w:val="28"/>
          <w:szCs w:val="28"/>
        </w:rPr>
      </w:pPr>
      <w:r w:rsidRPr="00904D5B">
        <w:rPr>
          <w:rFonts w:ascii="Times New Roman" w:hAnsi="Times New Roman" w:cs="Times New Roman"/>
          <w:b/>
          <w:color w:val="000000"/>
          <w:sz w:val="28"/>
          <w:szCs w:val="28"/>
        </w:rPr>
        <w:t>Выборка</w:t>
      </w:r>
      <w:r w:rsidRPr="00904D5B">
        <w:rPr>
          <w:rFonts w:ascii="Times New Roman" w:hAnsi="Times New Roman" w:cs="Times New Roman"/>
          <w:color w:val="000000"/>
          <w:sz w:val="28"/>
          <w:szCs w:val="28"/>
        </w:rPr>
        <w:t xml:space="preserve"> – множество случаев (испытуемых, объектов, событий, образцов), с помощью определённой процедуры выбранных из генеральной совокупности для участия в исследовании.</w:t>
      </w:r>
    </w:p>
    <w:p w14:paraId="61A60229" w14:textId="1A608245" w:rsidR="00C313F2" w:rsidRPr="00904D5B" w:rsidRDefault="00C313F2" w:rsidP="008D2C03">
      <w:pPr>
        <w:spacing w:after="0" w:line="240" w:lineRule="auto"/>
        <w:ind w:firstLine="709"/>
        <w:jc w:val="both"/>
        <w:rPr>
          <w:rFonts w:ascii="Times New Roman" w:hAnsi="Times New Roman" w:cs="Times New Roman"/>
          <w:color w:val="000000"/>
          <w:sz w:val="28"/>
          <w:szCs w:val="28"/>
        </w:rPr>
      </w:pPr>
      <w:r w:rsidRPr="00904D5B">
        <w:rPr>
          <w:rFonts w:ascii="Times New Roman" w:hAnsi="Times New Roman" w:cs="Times New Roman"/>
          <w:b/>
          <w:color w:val="000000"/>
          <w:sz w:val="28"/>
          <w:szCs w:val="28"/>
        </w:rPr>
        <w:t>Доверительный интервал</w:t>
      </w:r>
      <w:r w:rsidRPr="00904D5B">
        <w:rPr>
          <w:rFonts w:ascii="Times New Roman" w:hAnsi="Times New Roman" w:cs="Times New Roman"/>
          <w:color w:val="000000"/>
          <w:sz w:val="28"/>
          <w:szCs w:val="28"/>
        </w:rPr>
        <w:t xml:space="preserve"> – это диапазон</w:t>
      </w:r>
      <w:r w:rsidR="00DE123F" w:rsidRPr="00904D5B">
        <w:rPr>
          <w:rFonts w:ascii="Times New Roman" w:hAnsi="Times New Roman" w:cs="Times New Roman"/>
          <w:color w:val="000000"/>
          <w:sz w:val="28"/>
          <w:szCs w:val="28"/>
        </w:rPr>
        <w:t xml:space="preserve"> значений, в пределах которого, </w:t>
      </w:r>
      <w:r w:rsidRPr="00904D5B">
        <w:rPr>
          <w:rFonts w:ascii="Times New Roman" w:hAnsi="Times New Roman" w:cs="Times New Roman"/>
          <w:color w:val="000000"/>
          <w:sz w:val="28"/>
          <w:szCs w:val="28"/>
        </w:rPr>
        <w:t>с определенной вероятностью, находи</w:t>
      </w:r>
      <w:r w:rsidR="00DE123F" w:rsidRPr="00904D5B">
        <w:rPr>
          <w:rFonts w:ascii="Times New Roman" w:hAnsi="Times New Roman" w:cs="Times New Roman"/>
          <w:color w:val="000000"/>
          <w:sz w:val="28"/>
          <w:szCs w:val="28"/>
        </w:rPr>
        <w:t xml:space="preserve">тся истинное значение параметра </w:t>
      </w:r>
      <w:r w:rsidRPr="00904D5B">
        <w:rPr>
          <w:rFonts w:ascii="Times New Roman" w:hAnsi="Times New Roman" w:cs="Times New Roman"/>
          <w:color w:val="000000"/>
          <w:sz w:val="28"/>
          <w:szCs w:val="28"/>
        </w:rPr>
        <w:t>популяции, основываясь на выборочных данных и статистическом анализе.</w:t>
      </w:r>
    </w:p>
    <w:p w14:paraId="594FEA54" w14:textId="73AF2C95" w:rsidR="001A7353" w:rsidRPr="00904D5B" w:rsidRDefault="00522E9A" w:rsidP="008D2C03">
      <w:pPr>
        <w:spacing w:after="0" w:line="240" w:lineRule="auto"/>
        <w:ind w:firstLine="709"/>
        <w:jc w:val="both"/>
        <w:rPr>
          <w:rFonts w:ascii="Times New Roman" w:hAnsi="Times New Roman" w:cs="Times New Roman"/>
          <w:color w:val="000000"/>
          <w:sz w:val="28"/>
          <w:szCs w:val="28"/>
        </w:rPr>
      </w:pPr>
      <w:r w:rsidRPr="00904D5B">
        <w:rPr>
          <w:rFonts w:ascii="Times New Roman" w:hAnsi="Times New Roman" w:cs="Times New Roman"/>
          <w:b/>
          <w:color w:val="000000"/>
          <w:sz w:val="28"/>
          <w:szCs w:val="28"/>
        </w:rPr>
        <w:t>Предиктор</w:t>
      </w:r>
      <w:r w:rsidR="001A7353" w:rsidRPr="00904D5B">
        <w:rPr>
          <w:rFonts w:ascii="Times New Roman" w:hAnsi="Times New Roman" w:cs="Times New Roman"/>
          <w:color w:val="000000"/>
          <w:sz w:val="28"/>
          <w:szCs w:val="28"/>
        </w:rPr>
        <w:t xml:space="preserve"> – </w:t>
      </w:r>
      <w:r w:rsidRPr="00904D5B">
        <w:rPr>
          <w:rFonts w:ascii="Times New Roman" w:hAnsi="Times New Roman" w:cs="Times New Roman"/>
          <w:color w:val="000000"/>
          <w:sz w:val="28"/>
          <w:szCs w:val="28"/>
        </w:rPr>
        <w:t>прогностический параметр; указывающий на возможность появления какого-то события.</w:t>
      </w:r>
    </w:p>
    <w:p w14:paraId="70D69335" w14:textId="7E169016" w:rsidR="001A7353" w:rsidRPr="00904D5B" w:rsidRDefault="001A7353" w:rsidP="008D2C03">
      <w:pPr>
        <w:spacing w:after="0" w:line="240" w:lineRule="auto"/>
        <w:ind w:firstLine="709"/>
        <w:jc w:val="both"/>
        <w:rPr>
          <w:rFonts w:ascii="Times New Roman" w:hAnsi="Times New Roman" w:cs="Times New Roman"/>
          <w:color w:val="000000"/>
          <w:sz w:val="28"/>
          <w:szCs w:val="28"/>
        </w:rPr>
      </w:pPr>
      <w:r w:rsidRPr="00904D5B">
        <w:rPr>
          <w:rFonts w:ascii="Times New Roman" w:hAnsi="Times New Roman" w:cs="Times New Roman"/>
          <w:b/>
          <w:color w:val="000000"/>
          <w:sz w:val="28"/>
          <w:szCs w:val="28"/>
        </w:rPr>
        <w:t>Заболеваемость</w:t>
      </w:r>
      <w:r w:rsidRPr="00904D5B">
        <w:rPr>
          <w:rFonts w:ascii="Times New Roman" w:hAnsi="Times New Roman" w:cs="Times New Roman"/>
          <w:color w:val="000000"/>
          <w:sz w:val="28"/>
          <w:szCs w:val="28"/>
        </w:rPr>
        <w:t xml:space="preserve"> – это статистический показатель, характеризующий распространенность определенного заболевания или группы заболеваний в определенной популяции за определенный период времени.</w:t>
      </w:r>
    </w:p>
    <w:p w14:paraId="1332F558" w14:textId="299E564D" w:rsidR="001A7353" w:rsidRPr="00904D5B" w:rsidRDefault="001A7353" w:rsidP="008D2C03">
      <w:pPr>
        <w:spacing w:after="0" w:line="240" w:lineRule="auto"/>
        <w:ind w:firstLine="709"/>
        <w:jc w:val="both"/>
        <w:rPr>
          <w:rFonts w:ascii="Times New Roman" w:hAnsi="Times New Roman" w:cs="Times New Roman"/>
          <w:color w:val="000000"/>
          <w:sz w:val="28"/>
          <w:szCs w:val="28"/>
        </w:rPr>
      </w:pPr>
      <w:r w:rsidRPr="00904D5B">
        <w:rPr>
          <w:rFonts w:ascii="Times New Roman" w:hAnsi="Times New Roman" w:cs="Times New Roman"/>
          <w:b/>
          <w:color w:val="000000"/>
          <w:sz w:val="28"/>
          <w:szCs w:val="28"/>
        </w:rPr>
        <w:t>Качество жизни</w:t>
      </w:r>
      <w:r w:rsidRPr="00904D5B">
        <w:rPr>
          <w:rFonts w:ascii="Times New Roman" w:hAnsi="Times New Roman" w:cs="Times New Roman"/>
          <w:color w:val="000000"/>
          <w:sz w:val="28"/>
          <w:szCs w:val="28"/>
        </w:rPr>
        <w:t xml:space="preserve"> – это мера общего благополучия и удовлетворенности жизнью, учитывающая физическое здоровье, психологическое состояние, социальные отношения, материальное благосостояние, окружающую среду и другие аспекты, влияющие на комфорт и удовлетворенность человека своей жизнью.</w:t>
      </w:r>
    </w:p>
    <w:p w14:paraId="3A61A08A" w14:textId="591DC5AC" w:rsidR="00D25001" w:rsidRPr="00904D5B" w:rsidRDefault="00D25001" w:rsidP="008D2C03">
      <w:pPr>
        <w:spacing w:after="0" w:line="240" w:lineRule="auto"/>
        <w:ind w:firstLine="709"/>
        <w:jc w:val="both"/>
        <w:rPr>
          <w:rFonts w:ascii="Times New Roman" w:hAnsi="Times New Roman" w:cs="Times New Roman"/>
          <w:color w:val="000000"/>
          <w:sz w:val="28"/>
          <w:szCs w:val="28"/>
        </w:rPr>
      </w:pPr>
      <w:r w:rsidRPr="00904D5B">
        <w:rPr>
          <w:rFonts w:ascii="Times New Roman" w:hAnsi="Times New Roman" w:cs="Times New Roman"/>
          <w:b/>
          <w:color w:val="000000"/>
          <w:sz w:val="28"/>
          <w:szCs w:val="28"/>
        </w:rPr>
        <w:t>Удовлетворенность</w:t>
      </w:r>
      <w:r w:rsidRPr="00904D5B">
        <w:rPr>
          <w:rFonts w:ascii="Times New Roman" w:hAnsi="Times New Roman" w:cs="Times New Roman"/>
          <w:color w:val="000000"/>
          <w:sz w:val="28"/>
          <w:szCs w:val="28"/>
        </w:rPr>
        <w:t xml:space="preserve"> – позитивная оценка различных аспектов жизни, имеющих особое значение для индивида.</w:t>
      </w:r>
    </w:p>
    <w:p w14:paraId="0372510F" w14:textId="23E1CF18" w:rsidR="001A7353" w:rsidRPr="00904D5B" w:rsidRDefault="001A7353" w:rsidP="008D2C03">
      <w:pPr>
        <w:spacing w:after="0" w:line="240" w:lineRule="auto"/>
        <w:ind w:firstLine="709"/>
        <w:jc w:val="both"/>
        <w:rPr>
          <w:rFonts w:ascii="Times New Roman" w:hAnsi="Times New Roman" w:cs="Times New Roman"/>
          <w:color w:val="000000"/>
          <w:sz w:val="28"/>
          <w:szCs w:val="28"/>
        </w:rPr>
      </w:pPr>
      <w:r w:rsidRPr="00904D5B">
        <w:rPr>
          <w:rFonts w:ascii="Times New Roman" w:hAnsi="Times New Roman" w:cs="Times New Roman"/>
          <w:b/>
          <w:color w:val="000000"/>
          <w:sz w:val="28"/>
          <w:szCs w:val="28"/>
        </w:rPr>
        <w:t>Инструменты исследования связанные с качеством жизни</w:t>
      </w:r>
      <w:r w:rsidRPr="00904D5B">
        <w:rPr>
          <w:rFonts w:ascii="Times New Roman" w:hAnsi="Times New Roman" w:cs="Times New Roman"/>
          <w:color w:val="000000"/>
          <w:sz w:val="28"/>
          <w:szCs w:val="28"/>
        </w:rPr>
        <w:t xml:space="preserve"> – это опросники или инструменты, которые используются для измерения физического, психологического и социального благополучия пациентов и оценки влияния различных медицинских вмешательств на их качество жизни.</w:t>
      </w:r>
    </w:p>
    <w:p w14:paraId="398DF178" w14:textId="0654DDFF" w:rsidR="009D3E50" w:rsidRPr="00904D5B" w:rsidRDefault="00F045A4" w:rsidP="008D2C03">
      <w:pPr>
        <w:spacing w:after="0" w:line="240" w:lineRule="auto"/>
        <w:ind w:firstLine="709"/>
        <w:jc w:val="both"/>
        <w:rPr>
          <w:rFonts w:ascii="Times New Roman" w:hAnsi="Times New Roman" w:cs="Times New Roman"/>
          <w:color w:val="000000"/>
          <w:sz w:val="28"/>
          <w:szCs w:val="28"/>
        </w:rPr>
      </w:pPr>
      <w:r w:rsidRPr="00904D5B">
        <w:rPr>
          <w:rFonts w:ascii="Times New Roman" w:hAnsi="Times New Roman" w:cs="Times New Roman"/>
          <w:b/>
          <w:color w:val="000000"/>
          <w:sz w:val="28"/>
          <w:szCs w:val="28"/>
        </w:rPr>
        <w:t>Отношение шансов</w:t>
      </w:r>
      <w:r w:rsidRPr="00904D5B">
        <w:rPr>
          <w:rFonts w:ascii="Times New Roman" w:hAnsi="Times New Roman" w:cs="Times New Roman"/>
          <w:color w:val="000000"/>
          <w:sz w:val="28"/>
          <w:szCs w:val="28"/>
        </w:rPr>
        <w:t xml:space="preserve"> – это статистическая мера, используемая для оценки относительной вероятности наступления события в разных группах. Оно представляет собой отношение вероятностей того, что событие произойдет к тому, что событие не произойдет в одной группе по сравнению с другой.</w:t>
      </w:r>
    </w:p>
    <w:p w14:paraId="00D53B95" w14:textId="1BC1FF2D" w:rsidR="00CF5A75" w:rsidRPr="00904D5B" w:rsidRDefault="00C0409F" w:rsidP="008D2C03">
      <w:pPr>
        <w:spacing w:after="0" w:line="240" w:lineRule="auto"/>
        <w:ind w:firstLine="709"/>
        <w:jc w:val="both"/>
        <w:rPr>
          <w:rFonts w:ascii="Times New Roman" w:hAnsi="Times New Roman" w:cs="Times New Roman"/>
          <w:color w:val="000000"/>
          <w:sz w:val="28"/>
          <w:szCs w:val="28"/>
        </w:rPr>
      </w:pPr>
      <w:r w:rsidRPr="00904D5B">
        <w:rPr>
          <w:rFonts w:ascii="Times New Roman" w:hAnsi="Times New Roman" w:cs="Times New Roman"/>
          <w:b/>
          <w:color w:val="000000"/>
          <w:sz w:val="28"/>
          <w:szCs w:val="28"/>
        </w:rPr>
        <w:t xml:space="preserve">Смертность </w:t>
      </w:r>
      <w:r w:rsidRPr="00904D5B">
        <w:rPr>
          <w:rFonts w:ascii="Times New Roman" w:hAnsi="Times New Roman" w:cs="Times New Roman"/>
          <w:color w:val="000000"/>
          <w:sz w:val="28"/>
          <w:szCs w:val="28"/>
        </w:rPr>
        <w:t>– это отношение числа умерших от болезни к размеру популяции за какой-то промежуток времени.</w:t>
      </w:r>
    </w:p>
    <w:p w14:paraId="0E4C340B" w14:textId="21C6E98C" w:rsidR="008D35F3" w:rsidRPr="00904D5B" w:rsidRDefault="00C0409F" w:rsidP="008D2C03">
      <w:pPr>
        <w:spacing w:after="0" w:line="240" w:lineRule="auto"/>
        <w:ind w:firstLine="709"/>
        <w:jc w:val="both"/>
        <w:rPr>
          <w:rFonts w:ascii="Times New Roman" w:hAnsi="Times New Roman" w:cs="Times New Roman"/>
          <w:color w:val="000000"/>
          <w:sz w:val="28"/>
          <w:szCs w:val="28"/>
        </w:rPr>
      </w:pPr>
      <w:r w:rsidRPr="00904D5B">
        <w:rPr>
          <w:rFonts w:ascii="Times New Roman" w:hAnsi="Times New Roman" w:cs="Times New Roman"/>
          <w:b/>
          <w:color w:val="000000"/>
          <w:sz w:val="28"/>
          <w:szCs w:val="28"/>
        </w:rPr>
        <w:t>Фактор риска</w:t>
      </w:r>
      <w:r w:rsidRPr="00904D5B">
        <w:rPr>
          <w:rFonts w:ascii="Times New Roman" w:hAnsi="Times New Roman" w:cs="Times New Roman"/>
          <w:color w:val="000000"/>
          <w:sz w:val="28"/>
          <w:szCs w:val="28"/>
        </w:rPr>
        <w:t xml:space="preserve"> – это условие или обстоятельство, увеличивающее вероятность заболевания или проблем со здоровьем.</w:t>
      </w:r>
    </w:p>
    <w:p w14:paraId="247EAC02" w14:textId="51983DF9" w:rsidR="00EF15D8" w:rsidRPr="00904D5B" w:rsidRDefault="00145239" w:rsidP="008D2C03">
      <w:pPr>
        <w:spacing w:after="0" w:line="240" w:lineRule="auto"/>
        <w:ind w:firstLine="709"/>
        <w:jc w:val="both"/>
        <w:rPr>
          <w:rFonts w:ascii="Times New Roman" w:hAnsi="Times New Roman" w:cs="Times New Roman"/>
          <w:color w:val="000000"/>
          <w:sz w:val="28"/>
          <w:szCs w:val="28"/>
        </w:rPr>
      </w:pPr>
      <w:r w:rsidRPr="00904D5B">
        <w:rPr>
          <w:rFonts w:ascii="Times New Roman" w:hAnsi="Times New Roman" w:cs="Times New Roman"/>
          <w:b/>
          <w:color w:val="000000"/>
          <w:sz w:val="28"/>
          <w:szCs w:val="28"/>
        </w:rPr>
        <w:t xml:space="preserve">Эпидемиологический анализ – </w:t>
      </w:r>
      <w:r w:rsidRPr="00904D5B">
        <w:rPr>
          <w:rFonts w:ascii="Times New Roman" w:hAnsi="Times New Roman" w:cs="Times New Roman"/>
          <w:color w:val="000000"/>
          <w:sz w:val="28"/>
          <w:szCs w:val="28"/>
        </w:rPr>
        <w:t>это анализ уровня, структуры и динамики заболеваемости за какой-либо период времени или на данный момент.</w:t>
      </w:r>
    </w:p>
    <w:p w14:paraId="1D9B6630" w14:textId="08822BD6" w:rsidR="005B6A4B" w:rsidRPr="00904D5B" w:rsidRDefault="00A81BE4" w:rsidP="008D2C03">
      <w:pPr>
        <w:spacing w:after="0" w:line="240" w:lineRule="auto"/>
        <w:ind w:firstLine="709"/>
        <w:jc w:val="both"/>
        <w:rPr>
          <w:rFonts w:ascii="Times New Roman" w:hAnsi="Times New Roman" w:cs="Times New Roman"/>
          <w:color w:val="000000"/>
          <w:sz w:val="28"/>
          <w:szCs w:val="28"/>
        </w:rPr>
      </w:pPr>
      <w:r w:rsidRPr="00904D5B">
        <w:rPr>
          <w:rFonts w:ascii="Times New Roman" w:hAnsi="Times New Roman" w:cs="Times New Roman"/>
          <w:b/>
          <w:color w:val="000000"/>
          <w:sz w:val="28"/>
          <w:szCs w:val="28"/>
        </w:rPr>
        <w:t>Распространённость заболеваний</w:t>
      </w:r>
      <w:r w:rsidRPr="00904D5B">
        <w:rPr>
          <w:rFonts w:ascii="Times New Roman" w:hAnsi="Times New Roman" w:cs="Times New Roman"/>
          <w:color w:val="000000"/>
          <w:sz w:val="28"/>
          <w:szCs w:val="28"/>
        </w:rPr>
        <w:t xml:space="preserve"> </w:t>
      </w:r>
      <w:r w:rsidR="001D79ED">
        <w:rPr>
          <w:rFonts w:ascii="Times New Roman" w:hAnsi="Times New Roman" w:cs="Times New Roman"/>
          <w:color w:val="000000"/>
          <w:sz w:val="28"/>
          <w:szCs w:val="28"/>
        </w:rPr>
        <w:t>‒</w:t>
      </w:r>
      <w:r w:rsidRPr="00904D5B">
        <w:rPr>
          <w:rFonts w:ascii="Times New Roman" w:hAnsi="Times New Roman" w:cs="Times New Roman"/>
          <w:color w:val="000000"/>
          <w:sz w:val="28"/>
          <w:szCs w:val="28"/>
        </w:rPr>
        <w:t xml:space="preserve"> медико-статистический показатель, определяющий распространенность зарегистрированных заболеваний, как вновь возникших, так и ранее существовавших, по поводу которых были первичные обращения в календарном году.</w:t>
      </w:r>
    </w:p>
    <w:p w14:paraId="7B817A87" w14:textId="31468A8D" w:rsidR="001842EC" w:rsidRPr="00904D5B" w:rsidRDefault="001842EC" w:rsidP="008D2C03">
      <w:pPr>
        <w:spacing w:after="0" w:line="240" w:lineRule="auto"/>
        <w:ind w:firstLine="709"/>
        <w:jc w:val="both"/>
        <w:rPr>
          <w:rFonts w:ascii="Times New Roman" w:hAnsi="Times New Roman" w:cs="Times New Roman"/>
          <w:color w:val="000000"/>
          <w:sz w:val="28"/>
          <w:szCs w:val="28"/>
        </w:rPr>
      </w:pPr>
    </w:p>
    <w:p w14:paraId="7A3E0049" w14:textId="379DF225" w:rsidR="001842EC" w:rsidRDefault="001842EC" w:rsidP="008D2C03">
      <w:pPr>
        <w:spacing w:after="0" w:line="240" w:lineRule="auto"/>
        <w:ind w:firstLine="709"/>
        <w:jc w:val="both"/>
        <w:rPr>
          <w:rFonts w:ascii="Times New Roman" w:hAnsi="Times New Roman" w:cs="Times New Roman"/>
          <w:color w:val="000000"/>
          <w:sz w:val="28"/>
          <w:szCs w:val="28"/>
        </w:rPr>
      </w:pPr>
    </w:p>
    <w:p w14:paraId="0518E18F" w14:textId="77777777" w:rsidR="00E97F52" w:rsidRDefault="00E97F52" w:rsidP="008D2C03">
      <w:pPr>
        <w:spacing w:after="0" w:line="240" w:lineRule="auto"/>
        <w:ind w:firstLine="709"/>
        <w:jc w:val="both"/>
        <w:rPr>
          <w:rFonts w:ascii="Times New Roman" w:hAnsi="Times New Roman" w:cs="Times New Roman"/>
          <w:color w:val="000000"/>
          <w:sz w:val="28"/>
          <w:szCs w:val="28"/>
        </w:rPr>
      </w:pPr>
    </w:p>
    <w:p w14:paraId="4831BDD3" w14:textId="625FF43F" w:rsidR="007E494A" w:rsidRPr="00904D5B" w:rsidRDefault="007E494A" w:rsidP="00904D5B">
      <w:pPr>
        <w:pStyle w:val="14"/>
        <w:jc w:val="center"/>
        <w:outlineLvl w:val="0"/>
      </w:pPr>
      <w:bookmarkStart w:id="4" w:name="_Toc159495817"/>
      <w:r w:rsidRPr="00904D5B">
        <w:t>ОБОЗНАЧЕНИЯ И СОКРАЩЕНИЯ</w:t>
      </w:r>
      <w:bookmarkEnd w:id="4"/>
    </w:p>
    <w:p w14:paraId="374C1A99" w14:textId="77777777" w:rsidR="007E494A" w:rsidRPr="00904D5B" w:rsidRDefault="007E494A" w:rsidP="008D2C03">
      <w:pPr>
        <w:spacing w:after="0" w:line="240" w:lineRule="auto"/>
        <w:jc w:val="right"/>
        <w:rPr>
          <w:rFonts w:ascii="Times New Roman" w:hAnsi="Times New Roman" w:cs="Times New Roman"/>
          <w:b/>
          <w:sz w:val="28"/>
          <w:szCs w:val="28"/>
        </w:rPr>
      </w:pPr>
    </w:p>
    <w:tbl>
      <w:tblPr>
        <w:tblW w:w="0" w:type="auto"/>
        <w:jc w:val="center"/>
        <w:tblLook w:val="04A0" w:firstRow="1" w:lastRow="0" w:firstColumn="1" w:lastColumn="0" w:noHBand="0" w:noVBand="1"/>
      </w:tblPr>
      <w:tblGrid>
        <w:gridCol w:w="1947"/>
        <w:gridCol w:w="7725"/>
      </w:tblGrid>
      <w:tr w:rsidR="008D35F3" w:rsidRPr="00904D5B" w14:paraId="3841807B" w14:textId="77777777" w:rsidTr="008D2C03">
        <w:trPr>
          <w:trHeight w:val="52"/>
          <w:jc w:val="center"/>
        </w:trPr>
        <w:tc>
          <w:tcPr>
            <w:tcW w:w="1947" w:type="dxa"/>
            <w:shd w:val="clear" w:color="auto" w:fill="auto"/>
          </w:tcPr>
          <w:p w14:paraId="7DA53C57" w14:textId="40FF98A8" w:rsidR="008D35F3" w:rsidRPr="00904D5B" w:rsidRDefault="008D35F3"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rPr>
              <w:t>ВКО</w:t>
            </w:r>
          </w:p>
        </w:tc>
        <w:tc>
          <w:tcPr>
            <w:tcW w:w="7725" w:type="dxa"/>
            <w:shd w:val="clear" w:color="auto" w:fill="auto"/>
          </w:tcPr>
          <w:p w14:paraId="4708D0DD" w14:textId="4318E80B" w:rsidR="008D35F3" w:rsidRPr="008D2C03" w:rsidRDefault="008D35F3" w:rsidP="008D2C03">
            <w:pPr>
              <w:pStyle w:val="aa"/>
              <w:numPr>
                <w:ilvl w:val="0"/>
                <w:numId w:val="8"/>
              </w:numPr>
              <w:tabs>
                <w:tab w:val="left" w:pos="276"/>
              </w:tabs>
              <w:spacing w:after="0" w:line="240" w:lineRule="auto"/>
              <w:ind w:left="298" w:hanging="298"/>
              <w:rPr>
                <w:rFonts w:ascii="Times New Roman" w:hAnsi="Times New Roman" w:cs="Times New Roman"/>
                <w:sz w:val="28"/>
                <w:szCs w:val="28"/>
              </w:rPr>
            </w:pPr>
            <w:r w:rsidRPr="008D2C03">
              <w:rPr>
                <w:rFonts w:ascii="Times New Roman" w:hAnsi="Times New Roman" w:cs="Times New Roman"/>
                <w:sz w:val="28"/>
                <w:szCs w:val="28"/>
              </w:rPr>
              <w:t>Восточно-Казахстанская область</w:t>
            </w:r>
          </w:p>
        </w:tc>
      </w:tr>
      <w:tr w:rsidR="008D35F3" w:rsidRPr="00904D5B" w14:paraId="03C5EF8C" w14:textId="77777777" w:rsidTr="008D2C03">
        <w:trPr>
          <w:trHeight w:val="52"/>
          <w:jc w:val="center"/>
        </w:trPr>
        <w:tc>
          <w:tcPr>
            <w:tcW w:w="1947" w:type="dxa"/>
            <w:shd w:val="clear" w:color="auto" w:fill="auto"/>
          </w:tcPr>
          <w:p w14:paraId="43EAD27D" w14:textId="3F5237BA" w:rsidR="008D35F3" w:rsidRPr="00904D5B" w:rsidRDefault="008D35F3" w:rsidP="00904D5B">
            <w:pPr>
              <w:spacing w:after="0" w:line="240" w:lineRule="auto"/>
              <w:jc w:val="both"/>
              <w:rPr>
                <w:rFonts w:ascii="Times New Roman" w:eastAsia="TimesNewRomanPSMT" w:hAnsi="Times New Roman" w:cs="Times New Roman"/>
                <w:sz w:val="28"/>
                <w:szCs w:val="28"/>
              </w:rPr>
            </w:pPr>
            <w:r w:rsidRPr="00904D5B">
              <w:rPr>
                <w:rFonts w:ascii="Times New Roman" w:hAnsi="Times New Roman" w:cs="Times New Roman"/>
                <w:sz w:val="28"/>
                <w:szCs w:val="28"/>
              </w:rPr>
              <w:t>ВОЗ</w:t>
            </w:r>
          </w:p>
        </w:tc>
        <w:tc>
          <w:tcPr>
            <w:tcW w:w="7725" w:type="dxa"/>
            <w:shd w:val="clear" w:color="auto" w:fill="auto"/>
          </w:tcPr>
          <w:p w14:paraId="2299DD27" w14:textId="75EDC42D" w:rsidR="008D35F3" w:rsidRPr="008D2C03" w:rsidRDefault="008D35F3" w:rsidP="008D2C03">
            <w:pPr>
              <w:pStyle w:val="aa"/>
              <w:numPr>
                <w:ilvl w:val="0"/>
                <w:numId w:val="8"/>
              </w:numPr>
              <w:tabs>
                <w:tab w:val="left" w:pos="276"/>
              </w:tabs>
              <w:spacing w:after="0" w:line="240" w:lineRule="auto"/>
              <w:ind w:left="298" w:hanging="298"/>
              <w:rPr>
                <w:rFonts w:ascii="Times New Roman" w:eastAsia="TimesNewRomanPSMT" w:hAnsi="Times New Roman" w:cs="Times New Roman"/>
                <w:sz w:val="28"/>
                <w:szCs w:val="28"/>
              </w:rPr>
            </w:pPr>
            <w:r w:rsidRPr="008D2C03">
              <w:rPr>
                <w:rFonts w:ascii="Times New Roman" w:hAnsi="Times New Roman" w:cs="Times New Roman"/>
                <w:sz w:val="28"/>
                <w:szCs w:val="28"/>
              </w:rPr>
              <w:t>Всемирная организация здравоохранения</w:t>
            </w:r>
          </w:p>
        </w:tc>
      </w:tr>
      <w:tr w:rsidR="008D35F3" w:rsidRPr="00904D5B" w14:paraId="172EC39E" w14:textId="77777777" w:rsidTr="008D2C03">
        <w:trPr>
          <w:trHeight w:val="82"/>
          <w:jc w:val="center"/>
        </w:trPr>
        <w:tc>
          <w:tcPr>
            <w:tcW w:w="1947" w:type="dxa"/>
            <w:shd w:val="clear" w:color="auto" w:fill="auto"/>
          </w:tcPr>
          <w:p w14:paraId="5B83812F" w14:textId="3E494CEF" w:rsidR="008D35F3" w:rsidRPr="00904D5B" w:rsidRDefault="008D35F3" w:rsidP="00904D5B">
            <w:pPr>
              <w:spacing w:after="0" w:line="240" w:lineRule="auto"/>
              <w:jc w:val="both"/>
              <w:rPr>
                <w:rFonts w:ascii="Times New Roman" w:eastAsia="TimesNewRomanPSMT" w:hAnsi="Times New Roman" w:cs="Times New Roman"/>
                <w:sz w:val="28"/>
                <w:szCs w:val="28"/>
              </w:rPr>
            </w:pPr>
            <w:r w:rsidRPr="00904D5B">
              <w:rPr>
                <w:rFonts w:ascii="Times New Roman" w:hAnsi="Times New Roman" w:cs="Times New Roman"/>
                <w:sz w:val="28"/>
                <w:szCs w:val="28"/>
              </w:rPr>
              <w:t>ВОП</w:t>
            </w:r>
          </w:p>
        </w:tc>
        <w:tc>
          <w:tcPr>
            <w:tcW w:w="7725" w:type="dxa"/>
            <w:shd w:val="clear" w:color="auto" w:fill="auto"/>
          </w:tcPr>
          <w:p w14:paraId="5EFFD22C" w14:textId="6CDB6363" w:rsidR="008D35F3" w:rsidRPr="008D2C03" w:rsidRDefault="008D35F3" w:rsidP="008D2C03">
            <w:pPr>
              <w:pStyle w:val="aa"/>
              <w:numPr>
                <w:ilvl w:val="0"/>
                <w:numId w:val="8"/>
              </w:numPr>
              <w:tabs>
                <w:tab w:val="left" w:pos="276"/>
              </w:tabs>
              <w:spacing w:after="0" w:line="240" w:lineRule="auto"/>
              <w:ind w:left="298" w:hanging="298"/>
              <w:rPr>
                <w:rFonts w:ascii="Times New Roman" w:hAnsi="Times New Roman" w:cs="Times New Roman"/>
                <w:sz w:val="28"/>
                <w:szCs w:val="28"/>
                <w:lang w:val="en-US"/>
              </w:rPr>
            </w:pPr>
            <w:r w:rsidRPr="008D2C03">
              <w:rPr>
                <w:rFonts w:ascii="Times New Roman" w:hAnsi="Times New Roman" w:cs="Times New Roman"/>
                <w:sz w:val="28"/>
                <w:szCs w:val="28"/>
              </w:rPr>
              <w:t>Врач общей практики</w:t>
            </w:r>
          </w:p>
        </w:tc>
      </w:tr>
      <w:tr w:rsidR="008D35F3" w:rsidRPr="00904D5B" w14:paraId="56BD53E2" w14:textId="77777777" w:rsidTr="008D2C03">
        <w:trPr>
          <w:trHeight w:val="82"/>
          <w:jc w:val="center"/>
        </w:trPr>
        <w:tc>
          <w:tcPr>
            <w:tcW w:w="1947" w:type="dxa"/>
            <w:shd w:val="clear" w:color="auto" w:fill="auto"/>
          </w:tcPr>
          <w:p w14:paraId="781351DF" w14:textId="42B640C1" w:rsidR="008D35F3" w:rsidRPr="00904D5B" w:rsidRDefault="008D35F3" w:rsidP="00904D5B">
            <w:pPr>
              <w:spacing w:after="0" w:line="240" w:lineRule="auto"/>
              <w:jc w:val="both"/>
              <w:rPr>
                <w:rFonts w:ascii="Times New Roman" w:hAnsi="Times New Roman" w:cs="Times New Roman"/>
                <w:sz w:val="28"/>
                <w:szCs w:val="28"/>
                <w:highlight w:val="yellow"/>
              </w:rPr>
            </w:pPr>
            <w:r w:rsidRPr="00904D5B">
              <w:rPr>
                <w:rFonts w:ascii="Times New Roman" w:hAnsi="Times New Roman" w:cs="Times New Roman"/>
                <w:sz w:val="28"/>
                <w:szCs w:val="28"/>
              </w:rPr>
              <w:t>ДИ</w:t>
            </w:r>
          </w:p>
        </w:tc>
        <w:tc>
          <w:tcPr>
            <w:tcW w:w="7725" w:type="dxa"/>
            <w:shd w:val="clear" w:color="auto" w:fill="auto"/>
          </w:tcPr>
          <w:p w14:paraId="1838D12C" w14:textId="64DF0D38" w:rsidR="008D35F3" w:rsidRPr="008D2C03" w:rsidRDefault="008D35F3" w:rsidP="008D2C03">
            <w:pPr>
              <w:pStyle w:val="aa"/>
              <w:numPr>
                <w:ilvl w:val="0"/>
                <w:numId w:val="8"/>
              </w:numPr>
              <w:tabs>
                <w:tab w:val="left" w:pos="276"/>
              </w:tabs>
              <w:spacing w:after="0" w:line="240" w:lineRule="auto"/>
              <w:ind w:left="298" w:hanging="298"/>
              <w:rPr>
                <w:rFonts w:ascii="Times New Roman" w:hAnsi="Times New Roman" w:cs="Times New Roman"/>
                <w:sz w:val="28"/>
                <w:szCs w:val="28"/>
              </w:rPr>
            </w:pPr>
            <w:r w:rsidRPr="008D2C03">
              <w:rPr>
                <w:rFonts w:ascii="Times New Roman" w:hAnsi="Times New Roman" w:cs="Times New Roman"/>
                <w:sz w:val="28"/>
                <w:szCs w:val="28"/>
              </w:rPr>
              <w:t>Доверительный интервал</w:t>
            </w:r>
          </w:p>
        </w:tc>
      </w:tr>
      <w:tr w:rsidR="008D35F3" w:rsidRPr="00904D5B" w14:paraId="2458301F" w14:textId="77777777" w:rsidTr="008D2C03">
        <w:trPr>
          <w:trHeight w:val="86"/>
          <w:jc w:val="center"/>
        </w:trPr>
        <w:tc>
          <w:tcPr>
            <w:tcW w:w="1947" w:type="dxa"/>
            <w:shd w:val="clear" w:color="auto" w:fill="auto"/>
          </w:tcPr>
          <w:p w14:paraId="3847E935" w14:textId="1D10E2BC" w:rsidR="008D35F3" w:rsidRPr="00904D5B" w:rsidRDefault="008D35F3"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color w:val="000000"/>
                <w:sz w:val="28"/>
                <w:szCs w:val="28"/>
              </w:rPr>
              <w:t>«Д»-учет</w:t>
            </w:r>
          </w:p>
        </w:tc>
        <w:tc>
          <w:tcPr>
            <w:tcW w:w="7725" w:type="dxa"/>
            <w:shd w:val="clear" w:color="auto" w:fill="auto"/>
          </w:tcPr>
          <w:p w14:paraId="39CA6381" w14:textId="722D479B" w:rsidR="008D35F3" w:rsidRPr="008D2C03" w:rsidRDefault="008D35F3" w:rsidP="008D2C03">
            <w:pPr>
              <w:pStyle w:val="aa"/>
              <w:numPr>
                <w:ilvl w:val="0"/>
                <w:numId w:val="8"/>
              </w:numPr>
              <w:tabs>
                <w:tab w:val="left" w:pos="276"/>
              </w:tabs>
              <w:spacing w:after="0" w:line="240" w:lineRule="auto"/>
              <w:ind w:left="298" w:hanging="298"/>
              <w:rPr>
                <w:rFonts w:ascii="Times New Roman" w:hAnsi="Times New Roman" w:cs="Times New Roman"/>
                <w:sz w:val="28"/>
                <w:szCs w:val="28"/>
              </w:rPr>
            </w:pPr>
            <w:r w:rsidRPr="008D2C03">
              <w:rPr>
                <w:rFonts w:ascii="Times New Roman" w:hAnsi="Times New Roman" w:cs="Times New Roman"/>
                <w:color w:val="000000"/>
                <w:sz w:val="28"/>
                <w:szCs w:val="28"/>
              </w:rPr>
              <w:t>Диспансерный учет</w:t>
            </w:r>
          </w:p>
        </w:tc>
      </w:tr>
      <w:tr w:rsidR="008D35F3" w:rsidRPr="00904D5B" w14:paraId="3726244D" w14:textId="77777777" w:rsidTr="008D2C03">
        <w:trPr>
          <w:trHeight w:val="82"/>
          <w:jc w:val="center"/>
        </w:trPr>
        <w:tc>
          <w:tcPr>
            <w:tcW w:w="1947" w:type="dxa"/>
            <w:shd w:val="clear" w:color="auto" w:fill="auto"/>
          </w:tcPr>
          <w:p w14:paraId="663ACA16" w14:textId="630B6DDA" w:rsidR="008D35F3" w:rsidRPr="00904D5B" w:rsidRDefault="008D35F3"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rPr>
              <w:t>МЗ РК</w:t>
            </w:r>
          </w:p>
        </w:tc>
        <w:tc>
          <w:tcPr>
            <w:tcW w:w="7725" w:type="dxa"/>
            <w:shd w:val="clear" w:color="auto" w:fill="auto"/>
          </w:tcPr>
          <w:p w14:paraId="78678A00" w14:textId="43E3A423" w:rsidR="008D35F3" w:rsidRPr="008D2C03" w:rsidRDefault="008D35F3" w:rsidP="008D2C03">
            <w:pPr>
              <w:pStyle w:val="aa"/>
              <w:numPr>
                <w:ilvl w:val="0"/>
                <w:numId w:val="8"/>
              </w:numPr>
              <w:tabs>
                <w:tab w:val="left" w:pos="276"/>
              </w:tabs>
              <w:spacing w:after="0" w:line="240" w:lineRule="auto"/>
              <w:ind w:left="298" w:hanging="298"/>
              <w:rPr>
                <w:rFonts w:ascii="Times New Roman" w:hAnsi="Times New Roman" w:cs="Times New Roman"/>
                <w:sz w:val="28"/>
                <w:szCs w:val="28"/>
              </w:rPr>
            </w:pPr>
            <w:r w:rsidRPr="008D2C03">
              <w:rPr>
                <w:rFonts w:ascii="Times New Roman" w:hAnsi="Times New Roman" w:cs="Times New Roman"/>
                <w:sz w:val="28"/>
                <w:szCs w:val="28"/>
              </w:rPr>
              <w:t>Министерство здравоохранения Республики Казахстан</w:t>
            </w:r>
          </w:p>
        </w:tc>
      </w:tr>
      <w:tr w:rsidR="008D35F3" w:rsidRPr="00904D5B" w14:paraId="201FB630" w14:textId="77777777" w:rsidTr="008D2C03">
        <w:trPr>
          <w:trHeight w:val="164"/>
          <w:jc w:val="center"/>
        </w:trPr>
        <w:tc>
          <w:tcPr>
            <w:tcW w:w="1947" w:type="dxa"/>
            <w:shd w:val="clear" w:color="auto" w:fill="auto"/>
          </w:tcPr>
          <w:p w14:paraId="4D4B7304" w14:textId="5C1CDDD9" w:rsidR="008D35F3" w:rsidRPr="00904D5B" w:rsidRDefault="008D35F3" w:rsidP="00904D5B">
            <w:pPr>
              <w:spacing w:after="0" w:line="240" w:lineRule="auto"/>
              <w:jc w:val="both"/>
              <w:rPr>
                <w:rFonts w:ascii="Times New Roman" w:eastAsia="TimesNewRomanPSMT" w:hAnsi="Times New Roman" w:cs="Times New Roman"/>
                <w:sz w:val="28"/>
                <w:szCs w:val="28"/>
              </w:rPr>
            </w:pPr>
            <w:r w:rsidRPr="00904D5B">
              <w:rPr>
                <w:rFonts w:ascii="Times New Roman" w:hAnsi="Times New Roman" w:cs="Times New Roman"/>
                <w:sz w:val="28"/>
                <w:szCs w:val="28"/>
              </w:rPr>
              <w:t>МЗСР РК</w:t>
            </w:r>
          </w:p>
        </w:tc>
        <w:tc>
          <w:tcPr>
            <w:tcW w:w="7725" w:type="dxa"/>
            <w:shd w:val="clear" w:color="auto" w:fill="auto"/>
          </w:tcPr>
          <w:p w14:paraId="62884082" w14:textId="3E8A3F13" w:rsidR="008D35F3" w:rsidRPr="008D2C03" w:rsidRDefault="008D35F3" w:rsidP="008D2C03">
            <w:pPr>
              <w:pStyle w:val="aa"/>
              <w:numPr>
                <w:ilvl w:val="0"/>
                <w:numId w:val="8"/>
              </w:numPr>
              <w:tabs>
                <w:tab w:val="left" w:pos="276"/>
              </w:tabs>
              <w:spacing w:after="0" w:line="240" w:lineRule="auto"/>
              <w:ind w:left="298" w:hanging="298"/>
              <w:rPr>
                <w:rFonts w:ascii="Times New Roman" w:hAnsi="Times New Roman" w:cs="Times New Roman"/>
                <w:sz w:val="28"/>
                <w:szCs w:val="28"/>
              </w:rPr>
            </w:pPr>
            <w:r w:rsidRPr="008D2C03">
              <w:rPr>
                <w:rFonts w:ascii="Times New Roman" w:hAnsi="Times New Roman" w:cs="Times New Roman"/>
                <w:color w:val="000000"/>
                <w:sz w:val="28"/>
                <w:szCs w:val="28"/>
              </w:rPr>
              <w:t>Министерство здравоохранения и социального развития Республики Казахстан</w:t>
            </w:r>
          </w:p>
        </w:tc>
      </w:tr>
      <w:tr w:rsidR="008D35F3" w:rsidRPr="00904D5B" w14:paraId="7E05E6A0" w14:textId="77777777" w:rsidTr="008D2C03">
        <w:trPr>
          <w:trHeight w:val="82"/>
          <w:jc w:val="center"/>
        </w:trPr>
        <w:tc>
          <w:tcPr>
            <w:tcW w:w="1947" w:type="dxa"/>
            <w:shd w:val="clear" w:color="auto" w:fill="auto"/>
          </w:tcPr>
          <w:p w14:paraId="7B9D05AF" w14:textId="70714A87" w:rsidR="008D35F3" w:rsidRPr="00904D5B" w:rsidRDefault="008D35F3" w:rsidP="00904D5B">
            <w:pPr>
              <w:spacing w:after="0" w:line="240" w:lineRule="auto"/>
              <w:jc w:val="both"/>
              <w:rPr>
                <w:rFonts w:ascii="Times New Roman" w:eastAsia="TimesNewRomanPSMT" w:hAnsi="Times New Roman" w:cs="Times New Roman"/>
                <w:sz w:val="28"/>
                <w:szCs w:val="28"/>
              </w:rPr>
            </w:pPr>
            <w:r w:rsidRPr="00904D5B">
              <w:rPr>
                <w:rFonts w:ascii="Times New Roman" w:hAnsi="Times New Roman" w:cs="Times New Roman"/>
                <w:sz w:val="28"/>
                <w:szCs w:val="28"/>
              </w:rPr>
              <w:t>МЮ РК</w:t>
            </w:r>
          </w:p>
        </w:tc>
        <w:tc>
          <w:tcPr>
            <w:tcW w:w="7725" w:type="dxa"/>
            <w:shd w:val="clear" w:color="auto" w:fill="auto"/>
          </w:tcPr>
          <w:p w14:paraId="51EFF7E5" w14:textId="079F6A4A" w:rsidR="008D35F3" w:rsidRPr="008D2C03" w:rsidRDefault="008D35F3"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rPr>
              <w:t>Министерство юстиции Республики Казахстан</w:t>
            </w:r>
          </w:p>
        </w:tc>
      </w:tr>
      <w:tr w:rsidR="008D35F3" w:rsidRPr="00904D5B" w14:paraId="26D74BCE" w14:textId="77777777" w:rsidTr="008D2C03">
        <w:trPr>
          <w:trHeight w:val="164"/>
          <w:jc w:val="center"/>
        </w:trPr>
        <w:tc>
          <w:tcPr>
            <w:tcW w:w="1947" w:type="dxa"/>
            <w:shd w:val="clear" w:color="auto" w:fill="auto"/>
          </w:tcPr>
          <w:p w14:paraId="25FBBB06" w14:textId="3F214BD8" w:rsidR="008D35F3" w:rsidRPr="00904D5B" w:rsidRDefault="008D35F3" w:rsidP="00904D5B">
            <w:pPr>
              <w:spacing w:after="0" w:line="240" w:lineRule="auto"/>
              <w:jc w:val="both"/>
              <w:rPr>
                <w:rFonts w:ascii="Times New Roman" w:hAnsi="Times New Roman" w:cs="Times New Roman"/>
                <w:color w:val="000000"/>
                <w:sz w:val="28"/>
                <w:szCs w:val="28"/>
              </w:rPr>
            </w:pPr>
            <w:r w:rsidRPr="00904D5B">
              <w:rPr>
                <w:rFonts w:ascii="Times New Roman" w:hAnsi="Times New Roman" w:cs="Times New Roman"/>
                <w:sz w:val="28"/>
                <w:szCs w:val="28"/>
              </w:rPr>
              <w:t>НАО «МУС»</w:t>
            </w:r>
          </w:p>
        </w:tc>
        <w:tc>
          <w:tcPr>
            <w:tcW w:w="7725" w:type="dxa"/>
            <w:shd w:val="clear" w:color="auto" w:fill="auto"/>
          </w:tcPr>
          <w:p w14:paraId="4542983E" w14:textId="494ADB0A" w:rsidR="008D35F3" w:rsidRPr="008D2C03" w:rsidRDefault="008D35F3"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rPr>
              <w:t>Некоммерческое акционерное общество «Медицинский университет Семей»</w:t>
            </w:r>
          </w:p>
        </w:tc>
      </w:tr>
      <w:tr w:rsidR="008D35F3" w:rsidRPr="00904D5B" w14:paraId="7C50749A" w14:textId="77777777" w:rsidTr="008D2C03">
        <w:trPr>
          <w:trHeight w:val="82"/>
          <w:jc w:val="center"/>
        </w:trPr>
        <w:tc>
          <w:tcPr>
            <w:tcW w:w="1947" w:type="dxa"/>
            <w:shd w:val="clear" w:color="auto" w:fill="auto"/>
          </w:tcPr>
          <w:p w14:paraId="2C83EA0A" w14:textId="42FAD2E8" w:rsidR="008D35F3" w:rsidRPr="00904D5B" w:rsidRDefault="008D35F3"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rPr>
              <w:t>НПА</w:t>
            </w:r>
          </w:p>
        </w:tc>
        <w:tc>
          <w:tcPr>
            <w:tcW w:w="7725" w:type="dxa"/>
            <w:shd w:val="clear" w:color="auto" w:fill="auto"/>
          </w:tcPr>
          <w:p w14:paraId="5BB6510E" w14:textId="00A7E978" w:rsidR="008D35F3" w:rsidRPr="008D2C03" w:rsidRDefault="008D35F3" w:rsidP="008D2C03">
            <w:pPr>
              <w:pStyle w:val="aa"/>
              <w:numPr>
                <w:ilvl w:val="0"/>
                <w:numId w:val="8"/>
              </w:numPr>
              <w:tabs>
                <w:tab w:val="left" w:pos="276"/>
              </w:tabs>
              <w:spacing w:after="0" w:line="240" w:lineRule="auto"/>
              <w:ind w:left="298" w:hanging="298"/>
              <w:rPr>
                <w:rFonts w:ascii="Times New Roman" w:hAnsi="Times New Roman" w:cs="Times New Roman"/>
                <w:sz w:val="28"/>
                <w:szCs w:val="28"/>
              </w:rPr>
            </w:pPr>
            <w:r w:rsidRPr="008D2C03">
              <w:rPr>
                <w:rFonts w:ascii="Times New Roman" w:hAnsi="Times New Roman" w:cs="Times New Roman"/>
                <w:color w:val="000000"/>
                <w:sz w:val="28"/>
                <w:szCs w:val="28"/>
              </w:rPr>
              <w:t>Нормативно-правовые акты</w:t>
            </w:r>
          </w:p>
        </w:tc>
      </w:tr>
      <w:tr w:rsidR="00B73C08" w:rsidRPr="00904D5B" w14:paraId="49537AEF" w14:textId="77777777" w:rsidTr="008D2C03">
        <w:trPr>
          <w:trHeight w:val="86"/>
          <w:jc w:val="center"/>
        </w:trPr>
        <w:tc>
          <w:tcPr>
            <w:tcW w:w="1947" w:type="dxa"/>
            <w:shd w:val="clear" w:color="auto" w:fill="auto"/>
          </w:tcPr>
          <w:p w14:paraId="35963514" w14:textId="48791D5F" w:rsidR="00B73C08" w:rsidRPr="00904D5B" w:rsidRDefault="00B73C08"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rPr>
              <w:t>ОР</w:t>
            </w:r>
          </w:p>
        </w:tc>
        <w:tc>
          <w:tcPr>
            <w:tcW w:w="7725" w:type="dxa"/>
            <w:shd w:val="clear" w:color="auto" w:fill="auto"/>
          </w:tcPr>
          <w:p w14:paraId="5E7F00ED" w14:textId="6C741FD9" w:rsidR="00B73C08" w:rsidRPr="008D2C03" w:rsidRDefault="00B73C08"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sz w:val="28"/>
                <w:szCs w:val="28"/>
              </w:rPr>
              <w:t>Относительный риск</w:t>
            </w:r>
          </w:p>
        </w:tc>
      </w:tr>
      <w:tr w:rsidR="00B73C08" w:rsidRPr="00904D5B" w14:paraId="0F5ECFC3" w14:textId="77777777" w:rsidTr="008D2C03">
        <w:trPr>
          <w:trHeight w:val="164"/>
          <w:jc w:val="center"/>
        </w:trPr>
        <w:tc>
          <w:tcPr>
            <w:tcW w:w="1947" w:type="dxa"/>
            <w:shd w:val="clear" w:color="auto" w:fill="auto"/>
          </w:tcPr>
          <w:p w14:paraId="7E035BC1" w14:textId="77777777" w:rsidR="00CE6527" w:rsidRPr="00904D5B" w:rsidRDefault="00B73C08" w:rsidP="00904D5B">
            <w:pPr>
              <w:spacing w:after="0" w:line="240" w:lineRule="auto"/>
              <w:jc w:val="both"/>
              <w:rPr>
                <w:rFonts w:ascii="Times New Roman" w:hAnsi="Times New Roman" w:cs="Times New Roman"/>
                <w:color w:val="000000"/>
                <w:sz w:val="28"/>
                <w:szCs w:val="28"/>
              </w:rPr>
            </w:pPr>
            <w:r w:rsidRPr="00904D5B">
              <w:rPr>
                <w:rFonts w:ascii="Times New Roman" w:hAnsi="Times New Roman" w:cs="Times New Roman"/>
                <w:sz w:val="28"/>
                <w:szCs w:val="28"/>
              </w:rPr>
              <w:t>ОШ</w:t>
            </w:r>
            <w:r w:rsidR="00CE6527" w:rsidRPr="00904D5B">
              <w:rPr>
                <w:rFonts w:ascii="Times New Roman" w:hAnsi="Times New Roman" w:cs="Times New Roman"/>
                <w:color w:val="000000"/>
                <w:sz w:val="28"/>
                <w:szCs w:val="28"/>
              </w:rPr>
              <w:t xml:space="preserve"> </w:t>
            </w:r>
          </w:p>
          <w:p w14:paraId="229FFFD0" w14:textId="0511269F" w:rsidR="00B73C08" w:rsidRPr="00904D5B" w:rsidRDefault="00CE6527"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color w:val="000000"/>
                <w:sz w:val="28"/>
                <w:szCs w:val="28"/>
              </w:rPr>
              <w:t>ОЭСР</w:t>
            </w:r>
          </w:p>
        </w:tc>
        <w:tc>
          <w:tcPr>
            <w:tcW w:w="7725" w:type="dxa"/>
            <w:shd w:val="clear" w:color="auto" w:fill="auto"/>
          </w:tcPr>
          <w:p w14:paraId="50E97329" w14:textId="77777777" w:rsidR="00B73C08" w:rsidRPr="008D2C03" w:rsidRDefault="00B73C08" w:rsidP="008D2C03">
            <w:pPr>
              <w:pStyle w:val="aa"/>
              <w:numPr>
                <w:ilvl w:val="0"/>
                <w:numId w:val="8"/>
              </w:numPr>
              <w:tabs>
                <w:tab w:val="left" w:pos="276"/>
              </w:tabs>
              <w:spacing w:after="0" w:line="240" w:lineRule="auto"/>
              <w:ind w:left="298" w:hanging="298"/>
              <w:rPr>
                <w:rFonts w:ascii="Times New Roman" w:hAnsi="Times New Roman" w:cs="Times New Roman"/>
                <w:sz w:val="28"/>
                <w:szCs w:val="28"/>
              </w:rPr>
            </w:pPr>
            <w:r w:rsidRPr="008D2C03">
              <w:rPr>
                <w:rFonts w:ascii="Times New Roman" w:hAnsi="Times New Roman" w:cs="Times New Roman"/>
                <w:sz w:val="28"/>
                <w:szCs w:val="28"/>
              </w:rPr>
              <w:t>Отношение Шансов</w:t>
            </w:r>
          </w:p>
          <w:p w14:paraId="6F2591FF" w14:textId="3DF99134" w:rsidR="00CE6527" w:rsidRPr="008D2C03" w:rsidRDefault="00CE6527"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rPr>
              <w:t>Организаций экономического сотрудничества и развития</w:t>
            </w:r>
          </w:p>
        </w:tc>
      </w:tr>
      <w:tr w:rsidR="00B73C08" w:rsidRPr="00904D5B" w14:paraId="1D9F1A5A" w14:textId="77777777" w:rsidTr="008D2C03">
        <w:trPr>
          <w:trHeight w:val="82"/>
          <w:jc w:val="center"/>
        </w:trPr>
        <w:tc>
          <w:tcPr>
            <w:tcW w:w="1947" w:type="dxa"/>
            <w:shd w:val="clear" w:color="auto" w:fill="auto"/>
          </w:tcPr>
          <w:p w14:paraId="43552383" w14:textId="0F7735C6" w:rsidR="00B73C08" w:rsidRPr="00904D5B" w:rsidRDefault="00B73C08"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rPr>
              <w:t>ПМСП</w:t>
            </w:r>
          </w:p>
        </w:tc>
        <w:tc>
          <w:tcPr>
            <w:tcW w:w="7725" w:type="dxa"/>
            <w:shd w:val="clear" w:color="auto" w:fill="auto"/>
          </w:tcPr>
          <w:p w14:paraId="344030DB" w14:textId="761ADE87" w:rsidR="00B73C08" w:rsidRPr="008D2C03" w:rsidRDefault="00B73C08"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sz w:val="28"/>
                <w:szCs w:val="28"/>
              </w:rPr>
              <w:t>Первичная медико-санитарная помощь</w:t>
            </w:r>
          </w:p>
        </w:tc>
      </w:tr>
      <w:tr w:rsidR="00B73C08" w:rsidRPr="00904D5B" w14:paraId="669611D4" w14:textId="77777777" w:rsidTr="008D2C03">
        <w:trPr>
          <w:trHeight w:val="82"/>
          <w:jc w:val="center"/>
        </w:trPr>
        <w:tc>
          <w:tcPr>
            <w:tcW w:w="1947" w:type="dxa"/>
            <w:shd w:val="clear" w:color="auto" w:fill="auto"/>
          </w:tcPr>
          <w:p w14:paraId="7BC2AB89" w14:textId="157C1B92" w:rsidR="00B73C08" w:rsidRPr="00904D5B" w:rsidRDefault="00B73C08"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color w:val="000000"/>
                <w:sz w:val="28"/>
                <w:szCs w:val="28"/>
              </w:rPr>
              <w:t xml:space="preserve">РК </w:t>
            </w:r>
          </w:p>
        </w:tc>
        <w:tc>
          <w:tcPr>
            <w:tcW w:w="7725" w:type="dxa"/>
            <w:shd w:val="clear" w:color="auto" w:fill="auto"/>
          </w:tcPr>
          <w:p w14:paraId="763B937D" w14:textId="3E3077CB" w:rsidR="00B73C08" w:rsidRPr="008D2C03" w:rsidRDefault="00B73C08"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rPr>
              <w:t>Республика Казахстан</w:t>
            </w:r>
          </w:p>
        </w:tc>
      </w:tr>
      <w:tr w:rsidR="00E01A66" w:rsidRPr="00904D5B" w14:paraId="110DCD24" w14:textId="77777777" w:rsidTr="008D2C03">
        <w:trPr>
          <w:trHeight w:val="82"/>
          <w:jc w:val="center"/>
        </w:trPr>
        <w:tc>
          <w:tcPr>
            <w:tcW w:w="1947" w:type="dxa"/>
            <w:shd w:val="clear" w:color="auto" w:fill="auto"/>
          </w:tcPr>
          <w:p w14:paraId="2636CFC1" w14:textId="0FA0BB0A" w:rsidR="00E01A66" w:rsidRPr="00904D5B" w:rsidRDefault="00E01A66"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rPr>
              <w:t>СО</w:t>
            </w:r>
          </w:p>
        </w:tc>
        <w:tc>
          <w:tcPr>
            <w:tcW w:w="7725" w:type="dxa"/>
            <w:shd w:val="clear" w:color="auto" w:fill="auto"/>
          </w:tcPr>
          <w:p w14:paraId="1FCCDB82" w14:textId="01CABE4B" w:rsidR="00E01A66" w:rsidRPr="008D2C03" w:rsidRDefault="00E01A66"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sz w:val="28"/>
                <w:szCs w:val="28"/>
              </w:rPr>
              <w:t>Стандартное отклонение</w:t>
            </w:r>
          </w:p>
        </w:tc>
      </w:tr>
      <w:tr w:rsidR="00E01A66" w:rsidRPr="00904D5B" w14:paraId="5A6B19E2" w14:textId="77777777" w:rsidTr="008D2C03">
        <w:trPr>
          <w:trHeight w:val="82"/>
          <w:jc w:val="center"/>
        </w:trPr>
        <w:tc>
          <w:tcPr>
            <w:tcW w:w="1947" w:type="dxa"/>
            <w:shd w:val="clear" w:color="auto" w:fill="auto"/>
          </w:tcPr>
          <w:p w14:paraId="5983996C" w14:textId="68835513" w:rsidR="00E01A66" w:rsidRPr="00904D5B" w:rsidRDefault="00E01A66"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color w:val="000000"/>
                <w:sz w:val="28"/>
                <w:szCs w:val="28"/>
              </w:rPr>
              <w:t>США</w:t>
            </w:r>
          </w:p>
        </w:tc>
        <w:tc>
          <w:tcPr>
            <w:tcW w:w="7725" w:type="dxa"/>
            <w:shd w:val="clear" w:color="auto" w:fill="auto"/>
          </w:tcPr>
          <w:p w14:paraId="28A198AE" w14:textId="38A57DF7" w:rsidR="00E01A66" w:rsidRPr="008D2C03" w:rsidRDefault="00E01A66" w:rsidP="008D2C03">
            <w:pPr>
              <w:pStyle w:val="aa"/>
              <w:numPr>
                <w:ilvl w:val="0"/>
                <w:numId w:val="8"/>
              </w:numPr>
              <w:tabs>
                <w:tab w:val="left" w:pos="276"/>
              </w:tabs>
              <w:spacing w:after="0" w:line="240" w:lineRule="auto"/>
              <w:ind w:left="298" w:hanging="298"/>
              <w:rPr>
                <w:rFonts w:ascii="Times New Roman" w:hAnsi="Times New Roman" w:cs="Times New Roman"/>
                <w:sz w:val="28"/>
                <w:szCs w:val="28"/>
              </w:rPr>
            </w:pPr>
            <w:r w:rsidRPr="008D2C03">
              <w:rPr>
                <w:rFonts w:ascii="Times New Roman" w:hAnsi="Times New Roman" w:cs="Times New Roman"/>
                <w:color w:val="000000"/>
                <w:sz w:val="28"/>
                <w:szCs w:val="28"/>
              </w:rPr>
              <w:t>Соединенные Штаты Америки</w:t>
            </w:r>
          </w:p>
        </w:tc>
      </w:tr>
      <w:tr w:rsidR="00E01A66" w:rsidRPr="00904D5B" w14:paraId="09836EA5" w14:textId="77777777" w:rsidTr="008D2C03">
        <w:trPr>
          <w:trHeight w:val="82"/>
          <w:jc w:val="center"/>
        </w:trPr>
        <w:tc>
          <w:tcPr>
            <w:tcW w:w="1947" w:type="dxa"/>
            <w:shd w:val="clear" w:color="auto" w:fill="auto"/>
          </w:tcPr>
          <w:p w14:paraId="59CCE8AA" w14:textId="50C215D3" w:rsidR="00E01A66" w:rsidRPr="00904D5B" w:rsidRDefault="00E01A66"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rPr>
              <w:t>Абс.</w:t>
            </w:r>
            <w:r w:rsidR="00907FC4">
              <w:rPr>
                <w:rFonts w:ascii="Times New Roman" w:hAnsi="Times New Roman" w:cs="Times New Roman"/>
                <w:sz w:val="28"/>
                <w:szCs w:val="28"/>
              </w:rPr>
              <w:t xml:space="preserve"> </w:t>
            </w:r>
            <w:r w:rsidRPr="00904D5B">
              <w:rPr>
                <w:rFonts w:ascii="Times New Roman" w:hAnsi="Times New Roman" w:cs="Times New Roman"/>
                <w:sz w:val="28"/>
                <w:szCs w:val="28"/>
              </w:rPr>
              <w:t>ч., Абс.</w:t>
            </w:r>
          </w:p>
        </w:tc>
        <w:tc>
          <w:tcPr>
            <w:tcW w:w="7725" w:type="dxa"/>
            <w:shd w:val="clear" w:color="auto" w:fill="auto"/>
          </w:tcPr>
          <w:p w14:paraId="25069B60" w14:textId="17782A80" w:rsidR="00E01A66" w:rsidRPr="008D2C03" w:rsidRDefault="00E01A66" w:rsidP="008D2C03">
            <w:pPr>
              <w:pStyle w:val="aa"/>
              <w:numPr>
                <w:ilvl w:val="0"/>
                <w:numId w:val="8"/>
              </w:numPr>
              <w:tabs>
                <w:tab w:val="left" w:pos="276"/>
              </w:tabs>
              <w:spacing w:after="0" w:line="240" w:lineRule="auto"/>
              <w:ind w:left="298" w:hanging="298"/>
              <w:rPr>
                <w:rFonts w:ascii="Times New Roman" w:hAnsi="Times New Roman" w:cs="Times New Roman"/>
                <w:sz w:val="28"/>
                <w:szCs w:val="28"/>
              </w:rPr>
            </w:pPr>
            <w:r w:rsidRPr="008D2C03">
              <w:rPr>
                <w:rFonts w:ascii="Times New Roman" w:hAnsi="Times New Roman" w:cs="Times New Roman"/>
                <w:color w:val="000000"/>
                <w:sz w:val="28"/>
                <w:szCs w:val="28"/>
              </w:rPr>
              <w:t>Абсолютное число</w:t>
            </w:r>
          </w:p>
        </w:tc>
      </w:tr>
      <w:tr w:rsidR="00E01A66" w:rsidRPr="00904D5B" w14:paraId="07115F81" w14:textId="77777777" w:rsidTr="008D2C03">
        <w:trPr>
          <w:trHeight w:val="86"/>
          <w:jc w:val="center"/>
        </w:trPr>
        <w:tc>
          <w:tcPr>
            <w:tcW w:w="1947" w:type="dxa"/>
            <w:shd w:val="clear" w:color="auto" w:fill="auto"/>
          </w:tcPr>
          <w:p w14:paraId="12386F55" w14:textId="2FA9CFE7" w:rsidR="00E01A66" w:rsidRPr="00904D5B" w:rsidRDefault="00E01A66" w:rsidP="00904D5B">
            <w:pPr>
              <w:spacing w:after="0" w:line="240" w:lineRule="auto"/>
              <w:jc w:val="both"/>
              <w:rPr>
                <w:rFonts w:ascii="Times New Roman" w:hAnsi="Times New Roman" w:cs="Times New Roman"/>
                <w:color w:val="000000"/>
                <w:sz w:val="28"/>
                <w:szCs w:val="28"/>
              </w:rPr>
            </w:pPr>
            <w:r w:rsidRPr="00904D5B">
              <w:rPr>
                <w:rFonts w:ascii="Times New Roman" w:hAnsi="Times New Roman" w:cs="Times New Roman"/>
                <w:color w:val="000000"/>
                <w:sz w:val="28"/>
                <w:szCs w:val="28"/>
              </w:rPr>
              <w:t>г.</w:t>
            </w:r>
          </w:p>
        </w:tc>
        <w:tc>
          <w:tcPr>
            <w:tcW w:w="7725" w:type="dxa"/>
            <w:shd w:val="clear" w:color="auto" w:fill="auto"/>
          </w:tcPr>
          <w:p w14:paraId="1A13DCFC" w14:textId="786EEDD9" w:rsidR="00E01A66" w:rsidRPr="008D2C03" w:rsidRDefault="008D2C03" w:rsidP="008D2C03">
            <w:pPr>
              <w:pStyle w:val="aa"/>
              <w:numPr>
                <w:ilvl w:val="0"/>
                <w:numId w:val="8"/>
              </w:numPr>
              <w:tabs>
                <w:tab w:val="left" w:pos="276"/>
              </w:tabs>
              <w:spacing w:after="0" w:line="240" w:lineRule="auto"/>
              <w:ind w:left="298" w:hanging="298"/>
              <w:rPr>
                <w:rFonts w:ascii="Times New Roman" w:hAnsi="Times New Roman" w:cs="Times New Roman"/>
                <w:sz w:val="28"/>
                <w:szCs w:val="28"/>
                <w:lang w:val="en-US"/>
              </w:rPr>
            </w:pPr>
            <w:r w:rsidRPr="008D2C03">
              <w:rPr>
                <w:rFonts w:ascii="Times New Roman" w:hAnsi="Times New Roman" w:cs="Times New Roman"/>
                <w:color w:val="000000"/>
                <w:sz w:val="28"/>
                <w:szCs w:val="28"/>
              </w:rPr>
              <w:t>город</w:t>
            </w:r>
          </w:p>
        </w:tc>
      </w:tr>
      <w:tr w:rsidR="00E01A66" w:rsidRPr="00904D5B" w14:paraId="59D02130" w14:textId="77777777" w:rsidTr="008D2C03">
        <w:trPr>
          <w:trHeight w:val="82"/>
          <w:jc w:val="center"/>
        </w:trPr>
        <w:tc>
          <w:tcPr>
            <w:tcW w:w="1947" w:type="dxa"/>
            <w:shd w:val="clear" w:color="auto" w:fill="auto"/>
          </w:tcPr>
          <w:p w14:paraId="408994EE" w14:textId="4E34A96D" w:rsidR="00E01A66" w:rsidRPr="00904D5B" w:rsidRDefault="00E01A66"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color w:val="000000"/>
                <w:sz w:val="28"/>
                <w:szCs w:val="28"/>
              </w:rPr>
              <w:t>гг.</w:t>
            </w:r>
          </w:p>
        </w:tc>
        <w:tc>
          <w:tcPr>
            <w:tcW w:w="7725" w:type="dxa"/>
            <w:shd w:val="clear" w:color="auto" w:fill="auto"/>
          </w:tcPr>
          <w:p w14:paraId="792349B8" w14:textId="01DCC2AA" w:rsidR="00E01A66" w:rsidRPr="008D2C03" w:rsidRDefault="008D2C03"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lang w:val="en-US"/>
              </w:rPr>
            </w:pPr>
            <w:r w:rsidRPr="008D2C03">
              <w:rPr>
                <w:rFonts w:ascii="Times New Roman" w:hAnsi="Times New Roman" w:cs="Times New Roman"/>
                <w:color w:val="000000"/>
                <w:sz w:val="28"/>
                <w:szCs w:val="28"/>
              </w:rPr>
              <w:t>годы</w:t>
            </w:r>
          </w:p>
        </w:tc>
      </w:tr>
      <w:tr w:rsidR="00E01A66" w:rsidRPr="00A9641E" w14:paraId="0C8FB677" w14:textId="77777777" w:rsidTr="008D2C03">
        <w:trPr>
          <w:trHeight w:val="82"/>
          <w:jc w:val="center"/>
        </w:trPr>
        <w:tc>
          <w:tcPr>
            <w:tcW w:w="1947" w:type="dxa"/>
            <w:shd w:val="clear" w:color="auto" w:fill="auto"/>
          </w:tcPr>
          <w:p w14:paraId="20960655" w14:textId="78569E8A" w:rsidR="00E01A66" w:rsidRPr="00904D5B" w:rsidRDefault="00E01A66" w:rsidP="00904D5B">
            <w:pPr>
              <w:spacing w:after="0" w:line="240" w:lineRule="auto"/>
              <w:jc w:val="both"/>
              <w:rPr>
                <w:rFonts w:ascii="Times New Roman" w:hAnsi="Times New Roman" w:cs="Times New Roman"/>
                <w:color w:val="000000"/>
                <w:sz w:val="28"/>
                <w:szCs w:val="28"/>
              </w:rPr>
            </w:pPr>
            <w:r w:rsidRPr="00904D5B">
              <w:rPr>
                <w:rFonts w:ascii="Times New Roman" w:hAnsi="Times New Roman" w:cs="Times New Roman"/>
                <w:color w:val="000000"/>
                <w:sz w:val="28"/>
                <w:szCs w:val="28"/>
                <w:lang w:val="en-US"/>
              </w:rPr>
              <w:t>ANOVA</w:t>
            </w:r>
          </w:p>
        </w:tc>
        <w:tc>
          <w:tcPr>
            <w:tcW w:w="7725" w:type="dxa"/>
            <w:shd w:val="clear" w:color="auto" w:fill="auto"/>
          </w:tcPr>
          <w:p w14:paraId="367DA0D4" w14:textId="47677244" w:rsidR="00E01A66" w:rsidRPr="008D2C03" w:rsidRDefault="00E01A66"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lang w:val="en-US"/>
              </w:rPr>
            </w:pPr>
            <w:r w:rsidRPr="008D2C03">
              <w:rPr>
                <w:rFonts w:ascii="Times New Roman" w:hAnsi="Times New Roman" w:cs="Times New Roman"/>
                <w:color w:val="000000"/>
                <w:sz w:val="28"/>
                <w:szCs w:val="28"/>
                <w:lang w:val="en-US"/>
              </w:rPr>
              <w:t>Analysis of variance (</w:t>
            </w:r>
            <w:r w:rsidRPr="008D2C03">
              <w:rPr>
                <w:rFonts w:ascii="Times New Roman" w:hAnsi="Times New Roman" w:cs="Times New Roman"/>
                <w:color w:val="000000"/>
                <w:sz w:val="28"/>
                <w:szCs w:val="28"/>
              </w:rPr>
              <w:t>д</w:t>
            </w:r>
            <w:r w:rsidRPr="008D2C03">
              <w:rPr>
                <w:rFonts w:ascii="Times New Roman" w:hAnsi="Times New Roman" w:cs="Times New Roman"/>
                <w:color w:val="000000"/>
                <w:sz w:val="28"/>
                <w:szCs w:val="28"/>
                <w:lang w:val="en-US"/>
              </w:rPr>
              <w:t>исперсионный анализ)</w:t>
            </w:r>
          </w:p>
        </w:tc>
      </w:tr>
      <w:tr w:rsidR="00E01A66" w:rsidRPr="00A9641E" w14:paraId="0334F72C" w14:textId="77777777" w:rsidTr="008D2C03">
        <w:trPr>
          <w:trHeight w:val="82"/>
          <w:jc w:val="center"/>
        </w:trPr>
        <w:tc>
          <w:tcPr>
            <w:tcW w:w="1947" w:type="dxa"/>
            <w:shd w:val="clear" w:color="auto" w:fill="auto"/>
          </w:tcPr>
          <w:p w14:paraId="0057B7B8" w14:textId="58FA85B7" w:rsidR="00E01A66" w:rsidRPr="00904D5B" w:rsidRDefault="00E01A66" w:rsidP="00904D5B">
            <w:pPr>
              <w:spacing w:after="0" w:line="240" w:lineRule="auto"/>
              <w:jc w:val="both"/>
              <w:rPr>
                <w:rFonts w:ascii="Times New Roman" w:hAnsi="Times New Roman" w:cs="Times New Roman"/>
                <w:color w:val="000000"/>
                <w:sz w:val="28"/>
                <w:szCs w:val="28"/>
              </w:rPr>
            </w:pPr>
            <w:r w:rsidRPr="00904D5B">
              <w:rPr>
                <w:rFonts w:ascii="Times New Roman" w:hAnsi="Times New Roman" w:cs="Times New Roman"/>
                <w:color w:val="000000"/>
                <w:sz w:val="28"/>
                <w:szCs w:val="28"/>
                <w:lang w:val="en-US"/>
              </w:rPr>
              <w:t>d.f.</w:t>
            </w:r>
          </w:p>
        </w:tc>
        <w:tc>
          <w:tcPr>
            <w:tcW w:w="7725" w:type="dxa"/>
            <w:shd w:val="clear" w:color="auto" w:fill="auto"/>
          </w:tcPr>
          <w:p w14:paraId="402FC212" w14:textId="7E415F1F" w:rsidR="00E01A66" w:rsidRPr="008D2C03" w:rsidRDefault="00E01A66"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lang w:val="en-US"/>
              </w:rPr>
            </w:pPr>
            <w:r w:rsidRPr="008D2C03">
              <w:rPr>
                <w:rFonts w:ascii="Times New Roman" w:hAnsi="Times New Roman" w:cs="Times New Roman"/>
                <w:color w:val="000000"/>
                <w:sz w:val="28"/>
                <w:szCs w:val="28"/>
                <w:lang w:val="en-US"/>
              </w:rPr>
              <w:t>Degree of freedom (</w:t>
            </w:r>
            <w:r w:rsidRPr="008D2C03">
              <w:rPr>
                <w:rFonts w:ascii="Times New Roman" w:hAnsi="Times New Roman" w:cs="Times New Roman"/>
                <w:color w:val="000000"/>
                <w:sz w:val="28"/>
                <w:szCs w:val="28"/>
              </w:rPr>
              <w:t>степени</w:t>
            </w:r>
            <w:r w:rsidRPr="008D2C03">
              <w:rPr>
                <w:rFonts w:ascii="Times New Roman" w:hAnsi="Times New Roman" w:cs="Times New Roman"/>
                <w:color w:val="000000"/>
                <w:sz w:val="28"/>
                <w:szCs w:val="28"/>
                <w:lang w:val="en-US"/>
              </w:rPr>
              <w:t xml:space="preserve"> </w:t>
            </w:r>
            <w:r w:rsidRPr="008D2C03">
              <w:rPr>
                <w:rFonts w:ascii="Times New Roman" w:hAnsi="Times New Roman" w:cs="Times New Roman"/>
                <w:color w:val="000000"/>
                <w:sz w:val="28"/>
                <w:szCs w:val="28"/>
              </w:rPr>
              <w:t>свободы</w:t>
            </w:r>
            <w:r w:rsidRPr="008D2C03">
              <w:rPr>
                <w:rFonts w:ascii="Times New Roman" w:hAnsi="Times New Roman" w:cs="Times New Roman"/>
                <w:color w:val="000000"/>
                <w:sz w:val="28"/>
                <w:szCs w:val="28"/>
                <w:lang w:val="en-US"/>
              </w:rPr>
              <w:t>)</w:t>
            </w:r>
          </w:p>
        </w:tc>
      </w:tr>
      <w:tr w:rsidR="00E01A66" w:rsidRPr="00904D5B" w14:paraId="38710C58" w14:textId="77777777" w:rsidTr="008D2C03">
        <w:trPr>
          <w:trHeight w:val="82"/>
          <w:jc w:val="center"/>
        </w:trPr>
        <w:tc>
          <w:tcPr>
            <w:tcW w:w="1947" w:type="dxa"/>
            <w:shd w:val="clear" w:color="auto" w:fill="auto"/>
          </w:tcPr>
          <w:p w14:paraId="21FB118D" w14:textId="558D42C4" w:rsidR="00E01A66" w:rsidRPr="00904D5B" w:rsidRDefault="00E01A66" w:rsidP="00904D5B">
            <w:pPr>
              <w:spacing w:after="0" w:line="240" w:lineRule="auto"/>
              <w:jc w:val="both"/>
              <w:rPr>
                <w:rFonts w:ascii="Times New Roman" w:hAnsi="Times New Roman" w:cs="Times New Roman"/>
                <w:color w:val="000000"/>
                <w:sz w:val="28"/>
                <w:szCs w:val="28"/>
              </w:rPr>
            </w:pPr>
            <w:r w:rsidRPr="00904D5B">
              <w:rPr>
                <w:rFonts w:ascii="Times New Roman" w:hAnsi="Times New Roman" w:cs="Times New Roman"/>
                <w:color w:val="000000"/>
                <w:sz w:val="28"/>
                <w:szCs w:val="28"/>
                <w:lang w:val="en-US"/>
              </w:rPr>
              <w:t>F</w:t>
            </w:r>
          </w:p>
        </w:tc>
        <w:tc>
          <w:tcPr>
            <w:tcW w:w="7725" w:type="dxa"/>
            <w:shd w:val="clear" w:color="auto" w:fill="auto"/>
          </w:tcPr>
          <w:p w14:paraId="37DD1B67" w14:textId="725594F7" w:rsidR="00E01A66" w:rsidRPr="008D2C03" w:rsidRDefault="00E01A66"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lang w:val="en-US"/>
              </w:rPr>
            </w:pPr>
            <w:r w:rsidRPr="008D2C03">
              <w:rPr>
                <w:rFonts w:ascii="Times New Roman" w:hAnsi="Times New Roman" w:cs="Times New Roman"/>
                <w:color w:val="000000"/>
                <w:sz w:val="28"/>
                <w:szCs w:val="28"/>
                <w:lang w:val="en-US"/>
              </w:rPr>
              <w:t>Fisher’s criterion (</w:t>
            </w:r>
            <w:r w:rsidRPr="008D2C03">
              <w:rPr>
                <w:rFonts w:ascii="Times New Roman" w:hAnsi="Times New Roman" w:cs="Times New Roman"/>
                <w:color w:val="000000"/>
                <w:sz w:val="28"/>
                <w:szCs w:val="28"/>
              </w:rPr>
              <w:t>Критерий Фишера</w:t>
            </w:r>
            <w:r w:rsidRPr="008D2C03">
              <w:rPr>
                <w:rFonts w:ascii="Times New Roman" w:hAnsi="Times New Roman" w:cs="Times New Roman"/>
                <w:color w:val="000000"/>
                <w:sz w:val="28"/>
                <w:szCs w:val="28"/>
                <w:lang w:val="en-US"/>
              </w:rPr>
              <w:t>)</w:t>
            </w:r>
          </w:p>
        </w:tc>
      </w:tr>
      <w:tr w:rsidR="00E01A66" w:rsidRPr="00904D5B" w14:paraId="555674A6" w14:textId="77777777" w:rsidTr="008D2C03">
        <w:trPr>
          <w:trHeight w:val="164"/>
          <w:jc w:val="center"/>
        </w:trPr>
        <w:tc>
          <w:tcPr>
            <w:tcW w:w="1947" w:type="dxa"/>
            <w:shd w:val="clear" w:color="auto" w:fill="auto"/>
          </w:tcPr>
          <w:p w14:paraId="63F36236" w14:textId="4930111D" w:rsidR="00E01A66" w:rsidRPr="00904D5B" w:rsidRDefault="00E01A66" w:rsidP="00904D5B">
            <w:pPr>
              <w:spacing w:after="0" w:line="240" w:lineRule="auto"/>
              <w:jc w:val="both"/>
              <w:rPr>
                <w:rFonts w:ascii="Times New Roman" w:hAnsi="Times New Roman" w:cs="Times New Roman"/>
                <w:color w:val="000000"/>
                <w:sz w:val="28"/>
                <w:szCs w:val="28"/>
              </w:rPr>
            </w:pPr>
            <w:r w:rsidRPr="00904D5B">
              <w:rPr>
                <w:rFonts w:ascii="Times New Roman" w:hAnsi="Times New Roman" w:cs="Times New Roman"/>
                <w:color w:val="000000"/>
                <w:sz w:val="28"/>
                <w:szCs w:val="28"/>
                <w:lang w:val="en-US"/>
              </w:rPr>
              <w:t>LSQ</w:t>
            </w:r>
          </w:p>
        </w:tc>
        <w:tc>
          <w:tcPr>
            <w:tcW w:w="7725" w:type="dxa"/>
            <w:shd w:val="clear" w:color="auto" w:fill="auto"/>
          </w:tcPr>
          <w:p w14:paraId="0B0B8E15" w14:textId="22247FA0" w:rsidR="00E01A66" w:rsidRPr="008D2C03" w:rsidRDefault="00E01A66"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sz w:val="28"/>
                <w:szCs w:val="28"/>
                <w:lang w:val="en-US"/>
              </w:rPr>
              <w:t>the</w:t>
            </w:r>
            <w:r w:rsidRPr="008D2C03">
              <w:rPr>
                <w:rFonts w:ascii="Times New Roman" w:hAnsi="Times New Roman" w:cs="Times New Roman"/>
                <w:sz w:val="28"/>
                <w:szCs w:val="28"/>
              </w:rPr>
              <w:t xml:space="preserve"> </w:t>
            </w:r>
            <w:r w:rsidRPr="008D2C03">
              <w:rPr>
                <w:rFonts w:ascii="Times New Roman" w:hAnsi="Times New Roman" w:cs="Times New Roman"/>
                <w:sz w:val="28"/>
                <w:szCs w:val="28"/>
                <w:lang w:val="en-US"/>
              </w:rPr>
              <w:t>Lupus</w:t>
            </w:r>
            <w:r w:rsidRPr="008D2C03">
              <w:rPr>
                <w:rFonts w:ascii="Times New Roman" w:hAnsi="Times New Roman" w:cs="Times New Roman"/>
                <w:sz w:val="28"/>
                <w:szCs w:val="28"/>
              </w:rPr>
              <w:t xml:space="preserve"> </w:t>
            </w:r>
            <w:r w:rsidRPr="008D2C03">
              <w:rPr>
                <w:rFonts w:ascii="Times New Roman" w:hAnsi="Times New Roman" w:cs="Times New Roman"/>
                <w:sz w:val="28"/>
                <w:szCs w:val="28"/>
                <w:lang w:val="en-US"/>
              </w:rPr>
              <w:t>Satisfaction</w:t>
            </w:r>
            <w:r w:rsidRPr="008D2C03">
              <w:rPr>
                <w:rFonts w:ascii="Times New Roman" w:hAnsi="Times New Roman" w:cs="Times New Roman"/>
                <w:sz w:val="28"/>
                <w:szCs w:val="28"/>
              </w:rPr>
              <w:t xml:space="preserve"> </w:t>
            </w:r>
            <w:r w:rsidRPr="008D2C03">
              <w:rPr>
                <w:rFonts w:ascii="Times New Roman" w:hAnsi="Times New Roman" w:cs="Times New Roman"/>
                <w:sz w:val="28"/>
                <w:szCs w:val="28"/>
                <w:lang w:val="en-US"/>
              </w:rPr>
              <w:t>Questionnaire</w:t>
            </w:r>
            <w:r w:rsidRPr="008D2C03">
              <w:rPr>
                <w:rFonts w:ascii="Times New Roman" w:hAnsi="Times New Roman" w:cs="Times New Roman"/>
                <w:sz w:val="28"/>
                <w:szCs w:val="28"/>
              </w:rPr>
              <w:t xml:space="preserve"> (удовлетворенность оказанием медицинской помощи и реабилитации СКВ)</w:t>
            </w:r>
          </w:p>
        </w:tc>
      </w:tr>
      <w:tr w:rsidR="00E01A66" w:rsidRPr="00904D5B" w14:paraId="52FAAE35" w14:textId="77777777" w:rsidTr="008D2C03">
        <w:trPr>
          <w:trHeight w:val="251"/>
          <w:jc w:val="center"/>
        </w:trPr>
        <w:tc>
          <w:tcPr>
            <w:tcW w:w="1947" w:type="dxa"/>
            <w:shd w:val="clear" w:color="auto" w:fill="auto"/>
          </w:tcPr>
          <w:p w14:paraId="08FB5C80" w14:textId="77777777" w:rsidR="00E01A66" w:rsidRPr="00904D5B" w:rsidRDefault="00E01A66" w:rsidP="00904D5B">
            <w:pPr>
              <w:spacing w:after="0" w:line="240" w:lineRule="auto"/>
              <w:jc w:val="both"/>
              <w:rPr>
                <w:rFonts w:ascii="Times New Roman" w:hAnsi="Times New Roman" w:cs="Times New Roman"/>
                <w:color w:val="000000"/>
                <w:sz w:val="28"/>
                <w:szCs w:val="28"/>
                <w:lang w:val="en-US"/>
              </w:rPr>
            </w:pPr>
            <w:r w:rsidRPr="00904D5B">
              <w:rPr>
                <w:rFonts w:ascii="Times New Roman" w:hAnsi="Times New Roman" w:cs="Times New Roman"/>
                <w:color w:val="000000"/>
                <w:sz w:val="28"/>
                <w:szCs w:val="28"/>
                <w:lang w:val="en-US"/>
              </w:rPr>
              <w:t>QoL</w:t>
            </w:r>
          </w:p>
          <w:p w14:paraId="70C5E6E8" w14:textId="1D1166B1" w:rsidR="00E01A66" w:rsidRPr="00904D5B" w:rsidRDefault="00E01A66" w:rsidP="00904D5B">
            <w:pPr>
              <w:spacing w:after="0" w:line="240" w:lineRule="auto"/>
              <w:jc w:val="both"/>
              <w:rPr>
                <w:rFonts w:ascii="Times New Roman" w:hAnsi="Times New Roman" w:cs="Times New Roman"/>
                <w:sz w:val="28"/>
                <w:szCs w:val="28"/>
                <w:lang w:val="en-AU"/>
              </w:rPr>
            </w:pPr>
            <w:r w:rsidRPr="00904D5B">
              <w:rPr>
                <w:rFonts w:ascii="Times New Roman" w:hAnsi="Times New Roman" w:cs="Times New Roman"/>
                <w:sz w:val="28"/>
                <w:szCs w:val="28"/>
                <w:lang w:val="en-AU"/>
              </w:rPr>
              <w:t>HRQoL</w:t>
            </w:r>
          </w:p>
        </w:tc>
        <w:tc>
          <w:tcPr>
            <w:tcW w:w="7725" w:type="dxa"/>
            <w:shd w:val="clear" w:color="auto" w:fill="auto"/>
          </w:tcPr>
          <w:p w14:paraId="579B95D8" w14:textId="77777777" w:rsidR="00E01A66" w:rsidRPr="008D2C03" w:rsidRDefault="00E01A66"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lang w:val="en-US"/>
              </w:rPr>
              <w:t>Quality</w:t>
            </w:r>
            <w:r w:rsidRPr="008D2C03">
              <w:rPr>
                <w:rFonts w:ascii="Times New Roman" w:hAnsi="Times New Roman" w:cs="Times New Roman"/>
                <w:color w:val="000000"/>
                <w:sz w:val="28"/>
                <w:szCs w:val="28"/>
              </w:rPr>
              <w:t xml:space="preserve"> о</w:t>
            </w:r>
            <w:r w:rsidRPr="008D2C03">
              <w:rPr>
                <w:rFonts w:ascii="Times New Roman" w:hAnsi="Times New Roman" w:cs="Times New Roman"/>
                <w:color w:val="000000"/>
                <w:sz w:val="28"/>
                <w:szCs w:val="28"/>
                <w:lang w:val="en-US"/>
              </w:rPr>
              <w:t>f</w:t>
            </w:r>
            <w:r w:rsidRPr="008D2C03">
              <w:rPr>
                <w:rFonts w:ascii="Times New Roman" w:hAnsi="Times New Roman" w:cs="Times New Roman"/>
                <w:color w:val="000000"/>
                <w:sz w:val="28"/>
                <w:szCs w:val="28"/>
              </w:rPr>
              <w:t xml:space="preserve"> </w:t>
            </w:r>
            <w:r w:rsidRPr="008D2C03">
              <w:rPr>
                <w:rFonts w:ascii="Times New Roman" w:hAnsi="Times New Roman" w:cs="Times New Roman"/>
                <w:color w:val="000000"/>
                <w:sz w:val="28"/>
                <w:szCs w:val="28"/>
                <w:lang w:val="en-US"/>
              </w:rPr>
              <w:t>Life</w:t>
            </w:r>
            <w:r w:rsidRPr="008D2C03">
              <w:rPr>
                <w:rFonts w:ascii="Times New Roman" w:hAnsi="Times New Roman" w:cs="Times New Roman"/>
                <w:color w:val="000000"/>
                <w:sz w:val="28"/>
                <w:szCs w:val="28"/>
              </w:rPr>
              <w:t xml:space="preserve"> (качество жизни)</w:t>
            </w:r>
          </w:p>
          <w:p w14:paraId="733853FB" w14:textId="55C7C23B" w:rsidR="00E01A66" w:rsidRPr="008D2C03" w:rsidRDefault="00E01A66" w:rsidP="008D2C03">
            <w:pPr>
              <w:pStyle w:val="aa"/>
              <w:numPr>
                <w:ilvl w:val="0"/>
                <w:numId w:val="8"/>
              </w:numPr>
              <w:tabs>
                <w:tab w:val="left" w:pos="276"/>
              </w:tabs>
              <w:spacing w:after="0" w:line="240" w:lineRule="auto"/>
              <w:ind w:left="298" w:hanging="298"/>
              <w:rPr>
                <w:rFonts w:ascii="Times New Roman" w:hAnsi="Times New Roman" w:cs="Times New Roman"/>
                <w:sz w:val="28"/>
                <w:szCs w:val="28"/>
              </w:rPr>
            </w:pPr>
            <w:r w:rsidRPr="008D2C03">
              <w:rPr>
                <w:rFonts w:ascii="Times New Roman" w:hAnsi="Times New Roman" w:cs="Times New Roman"/>
                <w:sz w:val="28"/>
                <w:szCs w:val="28"/>
                <w:lang w:val="en-US"/>
              </w:rPr>
              <w:t>Health</w:t>
            </w:r>
            <w:r w:rsidRPr="008D2C03">
              <w:rPr>
                <w:rFonts w:ascii="Times New Roman" w:hAnsi="Times New Roman" w:cs="Times New Roman"/>
                <w:sz w:val="28"/>
                <w:szCs w:val="28"/>
              </w:rPr>
              <w:t>-</w:t>
            </w:r>
            <w:r w:rsidRPr="008D2C03">
              <w:rPr>
                <w:rFonts w:ascii="Times New Roman" w:hAnsi="Times New Roman" w:cs="Times New Roman"/>
                <w:sz w:val="28"/>
                <w:szCs w:val="28"/>
                <w:lang w:val="en-US"/>
              </w:rPr>
              <w:t>related</w:t>
            </w:r>
            <w:r w:rsidRPr="008D2C03">
              <w:rPr>
                <w:rFonts w:ascii="Times New Roman" w:hAnsi="Times New Roman" w:cs="Times New Roman"/>
                <w:sz w:val="28"/>
                <w:szCs w:val="28"/>
              </w:rPr>
              <w:t xml:space="preserve"> </w:t>
            </w:r>
            <w:r w:rsidRPr="008D2C03">
              <w:rPr>
                <w:rFonts w:ascii="Times New Roman" w:hAnsi="Times New Roman" w:cs="Times New Roman"/>
                <w:sz w:val="28"/>
                <w:szCs w:val="28"/>
                <w:lang w:val="en-US"/>
              </w:rPr>
              <w:t>Quality</w:t>
            </w:r>
            <w:r w:rsidRPr="008D2C03">
              <w:rPr>
                <w:rFonts w:ascii="Times New Roman" w:hAnsi="Times New Roman" w:cs="Times New Roman"/>
                <w:sz w:val="28"/>
                <w:szCs w:val="28"/>
              </w:rPr>
              <w:t xml:space="preserve"> </w:t>
            </w:r>
            <w:r w:rsidRPr="008D2C03">
              <w:rPr>
                <w:rFonts w:ascii="Times New Roman" w:hAnsi="Times New Roman" w:cs="Times New Roman"/>
                <w:sz w:val="28"/>
                <w:szCs w:val="28"/>
                <w:lang w:val="en-US"/>
              </w:rPr>
              <w:t>of</w:t>
            </w:r>
            <w:r w:rsidRPr="008D2C03">
              <w:rPr>
                <w:rFonts w:ascii="Times New Roman" w:hAnsi="Times New Roman" w:cs="Times New Roman"/>
                <w:sz w:val="28"/>
                <w:szCs w:val="28"/>
              </w:rPr>
              <w:t xml:space="preserve"> </w:t>
            </w:r>
            <w:r w:rsidRPr="008D2C03">
              <w:rPr>
                <w:rFonts w:ascii="Times New Roman" w:hAnsi="Times New Roman" w:cs="Times New Roman"/>
                <w:sz w:val="28"/>
                <w:szCs w:val="28"/>
                <w:lang w:val="en-US"/>
              </w:rPr>
              <w:t>Life</w:t>
            </w:r>
            <w:r w:rsidRPr="008D2C03">
              <w:rPr>
                <w:rFonts w:ascii="Times New Roman" w:hAnsi="Times New Roman" w:cs="Times New Roman"/>
                <w:sz w:val="28"/>
                <w:szCs w:val="28"/>
              </w:rPr>
              <w:t xml:space="preserve"> (качество жизни, связанное со здоровьем)</w:t>
            </w:r>
          </w:p>
        </w:tc>
      </w:tr>
      <w:tr w:rsidR="00E01A66" w:rsidRPr="00904D5B" w14:paraId="7E23178D" w14:textId="77777777" w:rsidTr="008D2C03">
        <w:trPr>
          <w:trHeight w:val="82"/>
          <w:jc w:val="center"/>
        </w:trPr>
        <w:tc>
          <w:tcPr>
            <w:tcW w:w="1947" w:type="dxa"/>
            <w:shd w:val="clear" w:color="auto" w:fill="auto"/>
          </w:tcPr>
          <w:p w14:paraId="75FA01FD" w14:textId="733E11FA" w:rsidR="00E01A66" w:rsidRPr="00904D5B" w:rsidRDefault="007B7A29"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color w:val="000000"/>
                <w:sz w:val="28"/>
                <w:szCs w:val="28"/>
                <w:lang w:val="en-US"/>
              </w:rPr>
              <w:t>P</w:t>
            </w:r>
          </w:p>
        </w:tc>
        <w:tc>
          <w:tcPr>
            <w:tcW w:w="7725" w:type="dxa"/>
            <w:shd w:val="clear" w:color="auto" w:fill="auto"/>
          </w:tcPr>
          <w:p w14:paraId="132B45D7" w14:textId="088A377C" w:rsidR="00E01A66" w:rsidRPr="008D2C03" w:rsidRDefault="00E01A66" w:rsidP="008D2C03">
            <w:pPr>
              <w:pStyle w:val="aa"/>
              <w:numPr>
                <w:ilvl w:val="0"/>
                <w:numId w:val="8"/>
              </w:numPr>
              <w:tabs>
                <w:tab w:val="left" w:pos="276"/>
              </w:tabs>
              <w:spacing w:after="0" w:line="240" w:lineRule="auto"/>
              <w:ind w:left="298" w:hanging="298"/>
              <w:rPr>
                <w:rFonts w:ascii="Times New Roman" w:hAnsi="Times New Roman" w:cs="Times New Roman"/>
                <w:sz w:val="28"/>
                <w:szCs w:val="28"/>
              </w:rPr>
            </w:pPr>
            <w:r w:rsidRPr="008D2C03">
              <w:rPr>
                <w:rFonts w:ascii="Times New Roman" w:hAnsi="Times New Roman" w:cs="Times New Roman"/>
                <w:color w:val="000000"/>
                <w:sz w:val="28"/>
                <w:szCs w:val="28"/>
                <w:lang w:val="en-US"/>
              </w:rPr>
              <w:t xml:space="preserve">Probability </w:t>
            </w:r>
            <w:r w:rsidRPr="008D2C03">
              <w:rPr>
                <w:rFonts w:ascii="Times New Roman" w:hAnsi="Times New Roman" w:cs="Times New Roman"/>
                <w:color w:val="000000"/>
                <w:sz w:val="28"/>
                <w:szCs w:val="28"/>
              </w:rPr>
              <w:t>(вероятность ошибки)</w:t>
            </w:r>
          </w:p>
        </w:tc>
      </w:tr>
      <w:tr w:rsidR="00E01A66" w:rsidRPr="00904D5B" w14:paraId="70561B3F" w14:textId="77777777" w:rsidTr="008D2C03">
        <w:trPr>
          <w:trHeight w:val="82"/>
          <w:jc w:val="center"/>
        </w:trPr>
        <w:tc>
          <w:tcPr>
            <w:tcW w:w="1947" w:type="dxa"/>
            <w:shd w:val="clear" w:color="auto" w:fill="auto"/>
          </w:tcPr>
          <w:p w14:paraId="234B833F" w14:textId="627F1B27" w:rsidR="00E01A66" w:rsidRPr="00904D5B" w:rsidRDefault="00E01A66" w:rsidP="00904D5B">
            <w:pPr>
              <w:spacing w:after="0" w:line="240" w:lineRule="auto"/>
              <w:jc w:val="both"/>
              <w:rPr>
                <w:rFonts w:ascii="Times New Roman" w:hAnsi="Times New Roman" w:cs="Times New Roman"/>
                <w:color w:val="000000"/>
                <w:sz w:val="28"/>
                <w:szCs w:val="28"/>
              </w:rPr>
            </w:pPr>
            <w:r w:rsidRPr="00904D5B">
              <w:rPr>
                <w:rFonts w:ascii="Times New Roman" w:hAnsi="Times New Roman" w:cs="Times New Roman"/>
                <w:sz w:val="28"/>
                <w:szCs w:val="28"/>
                <w:lang w:val="en-US"/>
              </w:rPr>
              <w:t>Reference</w:t>
            </w:r>
          </w:p>
        </w:tc>
        <w:tc>
          <w:tcPr>
            <w:tcW w:w="7725" w:type="dxa"/>
            <w:shd w:val="clear" w:color="auto" w:fill="auto"/>
          </w:tcPr>
          <w:p w14:paraId="22F6C7A7" w14:textId="09ED90AB" w:rsidR="00E01A66" w:rsidRPr="008D2C03" w:rsidRDefault="00E01A66" w:rsidP="008D2C03">
            <w:pPr>
              <w:pStyle w:val="aa"/>
              <w:numPr>
                <w:ilvl w:val="0"/>
                <w:numId w:val="8"/>
              </w:numPr>
              <w:tabs>
                <w:tab w:val="left" w:pos="276"/>
              </w:tabs>
              <w:spacing w:after="0" w:line="240" w:lineRule="auto"/>
              <w:ind w:left="298" w:hanging="298"/>
              <w:rPr>
                <w:rFonts w:ascii="Times New Roman" w:hAnsi="Times New Roman" w:cs="Times New Roman"/>
                <w:sz w:val="28"/>
                <w:szCs w:val="28"/>
              </w:rPr>
            </w:pPr>
            <w:r w:rsidRPr="008D2C03">
              <w:rPr>
                <w:rFonts w:ascii="Times New Roman" w:hAnsi="Times New Roman" w:cs="Times New Roman"/>
                <w:sz w:val="28"/>
                <w:szCs w:val="28"/>
              </w:rPr>
              <w:t>Референтное значение</w:t>
            </w:r>
          </w:p>
        </w:tc>
      </w:tr>
      <w:tr w:rsidR="00E01A66" w:rsidRPr="00904D5B" w14:paraId="02528903" w14:textId="77777777" w:rsidTr="008D2C03">
        <w:trPr>
          <w:trHeight w:val="82"/>
          <w:jc w:val="center"/>
        </w:trPr>
        <w:tc>
          <w:tcPr>
            <w:tcW w:w="1947" w:type="dxa"/>
            <w:shd w:val="clear" w:color="auto" w:fill="auto"/>
          </w:tcPr>
          <w:p w14:paraId="326027F7" w14:textId="47A25178" w:rsidR="00E01A66" w:rsidRPr="00904D5B" w:rsidRDefault="00E01A66"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color w:val="000000"/>
                <w:sz w:val="28"/>
                <w:szCs w:val="28"/>
                <w:lang w:val="en-US"/>
              </w:rPr>
              <w:t>SF-36</w:t>
            </w:r>
          </w:p>
        </w:tc>
        <w:tc>
          <w:tcPr>
            <w:tcW w:w="7725" w:type="dxa"/>
            <w:shd w:val="clear" w:color="auto" w:fill="auto"/>
          </w:tcPr>
          <w:p w14:paraId="2DE9EDBF" w14:textId="0C446CF7" w:rsidR="00E01A66" w:rsidRPr="008D2C03" w:rsidRDefault="00E01A66" w:rsidP="008D2C03">
            <w:pPr>
              <w:pStyle w:val="aa"/>
              <w:numPr>
                <w:ilvl w:val="0"/>
                <w:numId w:val="8"/>
              </w:numPr>
              <w:tabs>
                <w:tab w:val="left" w:pos="276"/>
              </w:tabs>
              <w:spacing w:after="0" w:line="240" w:lineRule="auto"/>
              <w:ind w:left="298" w:hanging="298"/>
              <w:rPr>
                <w:rFonts w:ascii="Times New Roman" w:hAnsi="Times New Roman" w:cs="Times New Roman"/>
                <w:sz w:val="28"/>
                <w:szCs w:val="28"/>
              </w:rPr>
            </w:pPr>
            <w:r w:rsidRPr="008D2C03">
              <w:rPr>
                <w:rFonts w:ascii="Times New Roman" w:hAnsi="Times New Roman" w:cs="Times New Roman"/>
                <w:sz w:val="28"/>
                <w:szCs w:val="28"/>
                <w:lang w:val="en-US"/>
              </w:rPr>
              <w:t xml:space="preserve">Short Form-36 </w:t>
            </w:r>
            <w:r w:rsidRPr="008D2C03">
              <w:rPr>
                <w:rFonts w:ascii="Times New Roman" w:hAnsi="Times New Roman" w:cs="Times New Roman"/>
                <w:sz w:val="28"/>
                <w:szCs w:val="28"/>
              </w:rPr>
              <w:t>(краткая версия)</w:t>
            </w:r>
          </w:p>
        </w:tc>
      </w:tr>
      <w:tr w:rsidR="00E01A66" w:rsidRPr="00904D5B" w14:paraId="0C2AF4CD" w14:textId="77777777" w:rsidTr="008D2C03">
        <w:trPr>
          <w:trHeight w:val="82"/>
          <w:jc w:val="center"/>
        </w:trPr>
        <w:tc>
          <w:tcPr>
            <w:tcW w:w="1947" w:type="dxa"/>
            <w:shd w:val="clear" w:color="auto" w:fill="auto"/>
          </w:tcPr>
          <w:p w14:paraId="335EFCA6" w14:textId="7410D17C" w:rsidR="00E01A66" w:rsidRPr="00904D5B" w:rsidRDefault="007B7A29"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lang w:val="en-US"/>
              </w:rPr>
              <w:t>T</w:t>
            </w:r>
          </w:p>
        </w:tc>
        <w:tc>
          <w:tcPr>
            <w:tcW w:w="7725" w:type="dxa"/>
            <w:shd w:val="clear" w:color="auto" w:fill="auto"/>
          </w:tcPr>
          <w:p w14:paraId="5E0F4DDD" w14:textId="5761CC0A" w:rsidR="00E01A66" w:rsidRPr="008D2C03" w:rsidRDefault="00E01A66" w:rsidP="008D2C03">
            <w:pPr>
              <w:pStyle w:val="aa"/>
              <w:numPr>
                <w:ilvl w:val="0"/>
                <w:numId w:val="8"/>
              </w:numPr>
              <w:tabs>
                <w:tab w:val="left" w:pos="276"/>
              </w:tabs>
              <w:spacing w:after="0" w:line="240" w:lineRule="auto"/>
              <w:ind w:left="298" w:hanging="298"/>
              <w:rPr>
                <w:rFonts w:ascii="Times New Roman" w:hAnsi="Times New Roman" w:cs="Times New Roman"/>
                <w:sz w:val="28"/>
                <w:szCs w:val="28"/>
              </w:rPr>
            </w:pPr>
            <w:r w:rsidRPr="008D2C03">
              <w:rPr>
                <w:rFonts w:ascii="Times New Roman" w:hAnsi="Times New Roman" w:cs="Times New Roman"/>
                <w:sz w:val="28"/>
                <w:szCs w:val="28"/>
                <w:lang w:val="en-US"/>
              </w:rPr>
              <w:t>Student’s t criterion</w:t>
            </w:r>
            <w:r w:rsidRPr="008D2C03">
              <w:rPr>
                <w:rFonts w:ascii="Times New Roman" w:hAnsi="Times New Roman" w:cs="Times New Roman"/>
                <w:sz w:val="28"/>
                <w:szCs w:val="28"/>
              </w:rPr>
              <w:t xml:space="preserve"> </w:t>
            </w:r>
            <w:r w:rsidRPr="008D2C03">
              <w:rPr>
                <w:rFonts w:ascii="Times New Roman" w:hAnsi="Times New Roman" w:cs="Times New Roman"/>
                <w:sz w:val="28"/>
                <w:szCs w:val="28"/>
                <w:lang w:val="en-US"/>
              </w:rPr>
              <w:t>(t-</w:t>
            </w:r>
            <w:r w:rsidRPr="008D2C03">
              <w:rPr>
                <w:rFonts w:ascii="Times New Roman" w:hAnsi="Times New Roman" w:cs="Times New Roman"/>
                <w:sz w:val="28"/>
                <w:szCs w:val="28"/>
              </w:rPr>
              <w:t>критерий</w:t>
            </w:r>
            <w:r w:rsidRPr="008D2C03">
              <w:rPr>
                <w:rFonts w:ascii="Times New Roman" w:hAnsi="Times New Roman" w:cs="Times New Roman"/>
                <w:sz w:val="28"/>
                <w:szCs w:val="28"/>
                <w:lang w:val="en-US"/>
              </w:rPr>
              <w:t xml:space="preserve">  </w:t>
            </w:r>
            <w:r w:rsidRPr="008D2C03">
              <w:rPr>
                <w:rFonts w:ascii="Times New Roman" w:hAnsi="Times New Roman" w:cs="Times New Roman"/>
                <w:sz w:val="28"/>
                <w:szCs w:val="28"/>
              </w:rPr>
              <w:t>Стьюдента</w:t>
            </w:r>
            <w:r w:rsidRPr="008D2C03">
              <w:rPr>
                <w:rFonts w:ascii="Times New Roman" w:hAnsi="Times New Roman" w:cs="Times New Roman"/>
                <w:sz w:val="28"/>
                <w:szCs w:val="28"/>
                <w:lang w:val="en-US"/>
              </w:rPr>
              <w:t>)</w:t>
            </w:r>
          </w:p>
        </w:tc>
      </w:tr>
      <w:tr w:rsidR="00E01A66" w:rsidRPr="00904D5B" w14:paraId="7E604B28" w14:textId="77777777" w:rsidTr="008D2C03">
        <w:trPr>
          <w:trHeight w:val="82"/>
          <w:jc w:val="center"/>
        </w:trPr>
        <w:tc>
          <w:tcPr>
            <w:tcW w:w="1947" w:type="dxa"/>
            <w:shd w:val="clear" w:color="auto" w:fill="auto"/>
          </w:tcPr>
          <w:p w14:paraId="66FE03F5" w14:textId="74C93C50" w:rsidR="00E01A66" w:rsidRPr="00904D5B" w:rsidRDefault="009109DF" w:rsidP="00904D5B">
            <w:pPr>
              <w:spacing w:after="0" w:line="240" w:lineRule="auto"/>
              <w:jc w:val="both"/>
              <w:rPr>
                <w:rFonts w:ascii="Times New Roman" w:hAnsi="Times New Roman" w:cs="Times New Roman"/>
                <w:color w:val="000000"/>
                <w:sz w:val="28"/>
                <w:szCs w:val="28"/>
              </w:rPr>
            </w:pPr>
            <w:r w:rsidRPr="00904D5B">
              <w:rPr>
                <w:rFonts w:ascii="Times New Roman" w:hAnsi="Times New Roman" w:cs="Times New Roman"/>
                <w:color w:val="000000"/>
                <w:sz w:val="28"/>
                <w:szCs w:val="28"/>
              </w:rPr>
              <w:t>ЛХ</w:t>
            </w:r>
          </w:p>
        </w:tc>
        <w:tc>
          <w:tcPr>
            <w:tcW w:w="7725" w:type="dxa"/>
            <w:shd w:val="clear" w:color="auto" w:fill="auto"/>
          </w:tcPr>
          <w:p w14:paraId="39EAC3A4" w14:textId="6746073B" w:rsidR="00E01A66" w:rsidRPr="008D2C03" w:rsidRDefault="009109DF"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rPr>
              <w:t>лимфома Ходжкина</w:t>
            </w:r>
          </w:p>
        </w:tc>
      </w:tr>
      <w:tr w:rsidR="00E01A66" w:rsidRPr="00904D5B" w14:paraId="14875BF1" w14:textId="77777777" w:rsidTr="008D2C03">
        <w:trPr>
          <w:trHeight w:val="498"/>
          <w:jc w:val="center"/>
        </w:trPr>
        <w:tc>
          <w:tcPr>
            <w:tcW w:w="1947" w:type="dxa"/>
            <w:shd w:val="clear" w:color="auto" w:fill="auto"/>
          </w:tcPr>
          <w:p w14:paraId="157E873A" w14:textId="77777777" w:rsidR="00E01A66" w:rsidRPr="00904D5B" w:rsidRDefault="009109DF" w:rsidP="00904D5B">
            <w:pPr>
              <w:spacing w:after="0" w:line="240" w:lineRule="auto"/>
              <w:jc w:val="both"/>
              <w:rPr>
                <w:rFonts w:ascii="Times New Roman" w:hAnsi="Times New Roman" w:cs="Times New Roman"/>
                <w:color w:val="000000"/>
                <w:sz w:val="28"/>
                <w:szCs w:val="28"/>
              </w:rPr>
            </w:pPr>
            <w:r w:rsidRPr="00904D5B">
              <w:rPr>
                <w:rFonts w:ascii="Times New Roman" w:hAnsi="Times New Roman" w:cs="Times New Roman"/>
                <w:color w:val="000000"/>
                <w:sz w:val="28"/>
                <w:szCs w:val="28"/>
              </w:rPr>
              <w:t>НХЛ</w:t>
            </w:r>
          </w:p>
          <w:p w14:paraId="407F1D07" w14:textId="77777777" w:rsidR="00287CD9" w:rsidRPr="00904D5B" w:rsidRDefault="00D7365A" w:rsidP="00904D5B">
            <w:pPr>
              <w:spacing w:after="0" w:line="240" w:lineRule="auto"/>
              <w:jc w:val="both"/>
              <w:rPr>
                <w:rFonts w:ascii="Times New Roman" w:hAnsi="Times New Roman" w:cs="Times New Roman"/>
                <w:bCs/>
                <w:color w:val="000000"/>
                <w:sz w:val="28"/>
                <w:szCs w:val="28"/>
                <w:shd w:val="clear" w:color="auto" w:fill="FFFFFF"/>
              </w:rPr>
            </w:pPr>
            <w:r w:rsidRPr="00904D5B">
              <w:rPr>
                <w:rFonts w:ascii="Times New Roman" w:hAnsi="Times New Roman" w:cs="Times New Roman"/>
                <w:color w:val="000000"/>
                <w:sz w:val="28"/>
                <w:szCs w:val="28"/>
              </w:rPr>
              <w:t>ММ</w:t>
            </w:r>
            <w:r w:rsidR="00287CD9" w:rsidRPr="00904D5B">
              <w:rPr>
                <w:rFonts w:ascii="Times New Roman" w:hAnsi="Times New Roman" w:cs="Times New Roman"/>
                <w:bCs/>
                <w:color w:val="000000"/>
                <w:sz w:val="28"/>
                <w:szCs w:val="28"/>
                <w:shd w:val="clear" w:color="auto" w:fill="FFFFFF"/>
              </w:rPr>
              <w:t xml:space="preserve"> </w:t>
            </w:r>
          </w:p>
          <w:p w14:paraId="5EDF8E90" w14:textId="77777777" w:rsidR="00287CD9" w:rsidRPr="00904D5B" w:rsidRDefault="00287CD9" w:rsidP="00904D5B">
            <w:pPr>
              <w:spacing w:after="0" w:line="240" w:lineRule="auto"/>
              <w:jc w:val="both"/>
              <w:rPr>
                <w:rFonts w:ascii="Times New Roman" w:hAnsi="Times New Roman" w:cs="Times New Roman"/>
                <w:bCs/>
                <w:color w:val="000000"/>
                <w:sz w:val="28"/>
                <w:szCs w:val="28"/>
                <w:shd w:val="clear" w:color="auto" w:fill="FFFFFF"/>
              </w:rPr>
            </w:pPr>
            <w:r w:rsidRPr="00904D5B">
              <w:rPr>
                <w:rFonts w:ascii="Times New Roman" w:hAnsi="Times New Roman" w:cs="Times New Roman"/>
                <w:bCs/>
                <w:color w:val="000000"/>
                <w:sz w:val="28"/>
                <w:szCs w:val="28"/>
                <w:shd w:val="clear" w:color="auto" w:fill="FFFFFF"/>
              </w:rPr>
              <w:t xml:space="preserve">ОЛЛ </w:t>
            </w:r>
          </w:p>
          <w:p w14:paraId="7F9A9ADE" w14:textId="77777777" w:rsidR="00D7365A" w:rsidRPr="00904D5B" w:rsidRDefault="00287CD9" w:rsidP="00904D5B">
            <w:pPr>
              <w:spacing w:after="0" w:line="240" w:lineRule="auto"/>
              <w:jc w:val="both"/>
              <w:rPr>
                <w:rFonts w:ascii="Times New Roman" w:hAnsi="Times New Roman" w:cs="Times New Roman"/>
                <w:bCs/>
                <w:color w:val="000000"/>
                <w:sz w:val="28"/>
                <w:szCs w:val="28"/>
                <w:shd w:val="clear" w:color="auto" w:fill="FFFFFF"/>
              </w:rPr>
            </w:pPr>
            <w:r w:rsidRPr="00904D5B">
              <w:rPr>
                <w:rFonts w:ascii="Times New Roman" w:hAnsi="Times New Roman" w:cs="Times New Roman"/>
                <w:bCs/>
                <w:color w:val="000000"/>
                <w:sz w:val="28"/>
                <w:szCs w:val="28"/>
                <w:shd w:val="clear" w:color="auto" w:fill="FFFFFF"/>
              </w:rPr>
              <w:t>ХМЛ</w:t>
            </w:r>
          </w:p>
          <w:p w14:paraId="3B8C8309" w14:textId="77777777" w:rsidR="00287CD9" w:rsidRPr="00904D5B" w:rsidRDefault="00287CD9" w:rsidP="00904D5B">
            <w:pPr>
              <w:spacing w:after="0" w:line="240" w:lineRule="auto"/>
              <w:jc w:val="both"/>
              <w:rPr>
                <w:rFonts w:ascii="Times New Roman" w:hAnsi="Times New Roman" w:cs="Times New Roman"/>
                <w:bCs/>
                <w:color w:val="000000"/>
                <w:sz w:val="28"/>
                <w:szCs w:val="28"/>
                <w:shd w:val="clear" w:color="auto" w:fill="FFFFFF"/>
              </w:rPr>
            </w:pPr>
            <w:r w:rsidRPr="00904D5B">
              <w:rPr>
                <w:rFonts w:ascii="Times New Roman" w:hAnsi="Times New Roman" w:cs="Times New Roman"/>
                <w:bCs/>
                <w:color w:val="000000"/>
                <w:sz w:val="28"/>
                <w:szCs w:val="28"/>
                <w:shd w:val="clear" w:color="auto" w:fill="FFFFFF"/>
              </w:rPr>
              <w:t>ХЛЛ</w:t>
            </w:r>
          </w:p>
          <w:p w14:paraId="4F3042E7" w14:textId="46564CF3" w:rsidR="004F2909" w:rsidRPr="00904D5B" w:rsidRDefault="004F2909" w:rsidP="00904D5B">
            <w:pPr>
              <w:spacing w:after="0" w:line="240" w:lineRule="auto"/>
              <w:jc w:val="both"/>
              <w:rPr>
                <w:rFonts w:ascii="Times New Roman" w:hAnsi="Times New Roman" w:cs="Times New Roman"/>
                <w:color w:val="000000"/>
                <w:sz w:val="28"/>
                <w:szCs w:val="28"/>
              </w:rPr>
            </w:pPr>
            <w:r w:rsidRPr="00904D5B">
              <w:rPr>
                <w:rFonts w:ascii="Times New Roman" w:hAnsi="Times New Roman" w:cs="Times New Roman"/>
                <w:bCs/>
                <w:color w:val="000000"/>
                <w:sz w:val="28"/>
                <w:szCs w:val="28"/>
                <w:shd w:val="clear" w:color="auto" w:fill="FFFFFF"/>
              </w:rPr>
              <w:t>ОМЛ</w:t>
            </w:r>
          </w:p>
        </w:tc>
        <w:tc>
          <w:tcPr>
            <w:tcW w:w="7725" w:type="dxa"/>
            <w:shd w:val="clear" w:color="auto" w:fill="auto"/>
          </w:tcPr>
          <w:p w14:paraId="3094A83F" w14:textId="77777777" w:rsidR="00E01A66" w:rsidRPr="008D2C03" w:rsidRDefault="009109DF"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rPr>
              <w:t>неходжкинская лимфома</w:t>
            </w:r>
          </w:p>
          <w:p w14:paraId="6086C234" w14:textId="77777777" w:rsidR="00D7365A" w:rsidRPr="008D2C03" w:rsidRDefault="00D7365A"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rPr>
              <w:t>множественная миелома</w:t>
            </w:r>
          </w:p>
          <w:p w14:paraId="54CE3914" w14:textId="77777777" w:rsidR="00287CD9" w:rsidRPr="008D2C03" w:rsidRDefault="00287CD9" w:rsidP="008D2C03">
            <w:pPr>
              <w:pStyle w:val="aa"/>
              <w:numPr>
                <w:ilvl w:val="0"/>
                <w:numId w:val="8"/>
              </w:numPr>
              <w:tabs>
                <w:tab w:val="left" w:pos="276"/>
              </w:tabs>
              <w:spacing w:after="0" w:line="240" w:lineRule="auto"/>
              <w:ind w:left="298" w:hanging="298"/>
              <w:rPr>
                <w:rFonts w:ascii="Times New Roman" w:hAnsi="Times New Roman" w:cs="Times New Roman"/>
                <w:bCs/>
                <w:color w:val="000000"/>
                <w:sz w:val="28"/>
                <w:szCs w:val="28"/>
                <w:shd w:val="clear" w:color="auto" w:fill="FFFFFF"/>
              </w:rPr>
            </w:pPr>
            <w:r w:rsidRPr="008D2C03">
              <w:rPr>
                <w:rFonts w:ascii="Times New Roman" w:hAnsi="Times New Roman" w:cs="Times New Roman"/>
                <w:bCs/>
                <w:color w:val="000000"/>
                <w:sz w:val="28"/>
                <w:szCs w:val="28"/>
                <w:shd w:val="clear" w:color="auto" w:fill="FFFFFF"/>
              </w:rPr>
              <w:t>Лимфолейкоз</w:t>
            </w:r>
          </w:p>
          <w:p w14:paraId="5BF7E8EB" w14:textId="77777777" w:rsidR="00287CD9" w:rsidRPr="008D2C03" w:rsidRDefault="00287CD9" w:rsidP="008D2C03">
            <w:pPr>
              <w:pStyle w:val="aa"/>
              <w:numPr>
                <w:ilvl w:val="0"/>
                <w:numId w:val="8"/>
              </w:numPr>
              <w:tabs>
                <w:tab w:val="left" w:pos="276"/>
              </w:tabs>
              <w:spacing w:after="0" w:line="240" w:lineRule="auto"/>
              <w:ind w:left="298" w:hanging="298"/>
              <w:rPr>
                <w:rFonts w:ascii="Times New Roman" w:hAnsi="Times New Roman" w:cs="Times New Roman"/>
                <w:bCs/>
                <w:color w:val="000000"/>
                <w:sz w:val="28"/>
                <w:szCs w:val="28"/>
                <w:shd w:val="clear" w:color="auto" w:fill="FFFFFF"/>
              </w:rPr>
            </w:pPr>
            <w:r w:rsidRPr="008D2C03">
              <w:rPr>
                <w:rFonts w:ascii="Times New Roman" w:hAnsi="Times New Roman" w:cs="Times New Roman"/>
                <w:bCs/>
                <w:color w:val="000000"/>
                <w:sz w:val="28"/>
                <w:szCs w:val="28"/>
                <w:shd w:val="clear" w:color="auto" w:fill="FFFFFF"/>
              </w:rPr>
              <w:t>Хронический миелоидный лейкоз</w:t>
            </w:r>
          </w:p>
          <w:p w14:paraId="4AAC1DE1" w14:textId="77777777" w:rsidR="00287CD9" w:rsidRPr="008D2C03" w:rsidRDefault="00287CD9"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rPr>
              <w:t>Хронический лимфоцитарный лейкоз</w:t>
            </w:r>
          </w:p>
          <w:p w14:paraId="09837E0D" w14:textId="302759B9" w:rsidR="004F2909" w:rsidRPr="008D2C03" w:rsidRDefault="004F2909"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rPr>
              <w:t>Острый миелоидный лейкоз</w:t>
            </w:r>
          </w:p>
        </w:tc>
      </w:tr>
      <w:tr w:rsidR="00E01A66" w:rsidRPr="00904D5B" w14:paraId="4FB33498" w14:textId="77777777" w:rsidTr="008D2C03">
        <w:trPr>
          <w:trHeight w:val="2819"/>
          <w:jc w:val="center"/>
        </w:trPr>
        <w:tc>
          <w:tcPr>
            <w:tcW w:w="1947" w:type="dxa"/>
            <w:shd w:val="clear" w:color="auto" w:fill="auto"/>
          </w:tcPr>
          <w:p w14:paraId="59E780AC" w14:textId="77777777" w:rsidR="00E01A66" w:rsidRPr="00904D5B" w:rsidRDefault="00CC3106" w:rsidP="00904D5B">
            <w:pPr>
              <w:spacing w:after="0" w:line="240" w:lineRule="auto"/>
              <w:jc w:val="both"/>
              <w:rPr>
                <w:rFonts w:ascii="Times New Roman" w:hAnsi="Times New Roman" w:cs="Times New Roman"/>
                <w:color w:val="000000"/>
                <w:sz w:val="28"/>
                <w:szCs w:val="28"/>
                <w:lang w:val="en-US"/>
              </w:rPr>
            </w:pPr>
            <w:r w:rsidRPr="00904D5B">
              <w:rPr>
                <w:rFonts w:ascii="Times New Roman" w:hAnsi="Times New Roman" w:cs="Times New Roman"/>
                <w:color w:val="000000"/>
                <w:sz w:val="28"/>
                <w:szCs w:val="28"/>
                <w:lang w:val="en-US"/>
              </w:rPr>
              <w:t>DALY</w:t>
            </w:r>
          </w:p>
          <w:p w14:paraId="33B1E700" w14:textId="77777777" w:rsidR="00C25495" w:rsidRDefault="00C25495" w:rsidP="00904D5B">
            <w:pPr>
              <w:spacing w:after="0" w:line="240" w:lineRule="auto"/>
              <w:jc w:val="both"/>
              <w:rPr>
                <w:rFonts w:ascii="Times New Roman" w:hAnsi="Times New Roman" w:cs="Times New Roman"/>
                <w:color w:val="000000"/>
                <w:sz w:val="28"/>
                <w:szCs w:val="28"/>
              </w:rPr>
            </w:pPr>
          </w:p>
          <w:p w14:paraId="0D249BEC" w14:textId="77777777" w:rsidR="008D2C03" w:rsidRPr="008D2C03" w:rsidRDefault="008D2C03" w:rsidP="00904D5B">
            <w:pPr>
              <w:spacing w:after="0" w:line="240" w:lineRule="auto"/>
              <w:jc w:val="both"/>
              <w:rPr>
                <w:rFonts w:ascii="Times New Roman" w:hAnsi="Times New Roman" w:cs="Times New Roman"/>
                <w:color w:val="000000"/>
                <w:sz w:val="28"/>
                <w:szCs w:val="28"/>
              </w:rPr>
            </w:pPr>
          </w:p>
          <w:p w14:paraId="5EAC1183" w14:textId="77777777" w:rsidR="00C25495" w:rsidRPr="00904D5B" w:rsidRDefault="00C25495" w:rsidP="00904D5B">
            <w:pPr>
              <w:spacing w:after="0" w:line="240" w:lineRule="auto"/>
              <w:jc w:val="both"/>
              <w:rPr>
                <w:rFonts w:ascii="Times New Roman" w:hAnsi="Times New Roman" w:cs="Times New Roman"/>
                <w:color w:val="000000"/>
                <w:sz w:val="28"/>
                <w:szCs w:val="28"/>
                <w:lang w:val="en-US"/>
              </w:rPr>
            </w:pPr>
            <w:r w:rsidRPr="00904D5B">
              <w:rPr>
                <w:rFonts w:ascii="Times New Roman" w:hAnsi="Times New Roman" w:cs="Times New Roman"/>
                <w:color w:val="000000"/>
                <w:sz w:val="28"/>
                <w:szCs w:val="28"/>
                <w:lang w:val="en-US"/>
              </w:rPr>
              <w:t>SDI</w:t>
            </w:r>
          </w:p>
          <w:p w14:paraId="35325877" w14:textId="77777777" w:rsidR="001D7AE3" w:rsidRPr="00904D5B" w:rsidRDefault="001D7AE3" w:rsidP="00904D5B">
            <w:pPr>
              <w:spacing w:after="0" w:line="240" w:lineRule="auto"/>
              <w:jc w:val="both"/>
              <w:rPr>
                <w:rFonts w:ascii="Times New Roman" w:hAnsi="Times New Roman" w:cs="Times New Roman"/>
                <w:color w:val="000000"/>
                <w:sz w:val="28"/>
                <w:szCs w:val="28"/>
                <w:lang w:val="en-US"/>
              </w:rPr>
            </w:pPr>
            <w:r w:rsidRPr="00904D5B">
              <w:rPr>
                <w:rFonts w:ascii="Times New Roman" w:hAnsi="Times New Roman" w:cs="Times New Roman"/>
                <w:color w:val="000000"/>
                <w:sz w:val="28"/>
                <w:szCs w:val="28"/>
                <w:lang w:val="en-US"/>
              </w:rPr>
              <w:t>ASCO</w:t>
            </w:r>
          </w:p>
          <w:p w14:paraId="12A3E996" w14:textId="77777777" w:rsidR="00BA6E79" w:rsidRPr="00904D5B" w:rsidRDefault="00BA6E79" w:rsidP="00904D5B">
            <w:pPr>
              <w:spacing w:after="0" w:line="240" w:lineRule="auto"/>
              <w:jc w:val="both"/>
              <w:rPr>
                <w:rFonts w:ascii="Times New Roman" w:hAnsi="Times New Roman" w:cs="Times New Roman"/>
                <w:color w:val="000000"/>
                <w:sz w:val="28"/>
                <w:szCs w:val="28"/>
                <w:highlight w:val="yellow"/>
                <w:lang w:val="en-US"/>
              </w:rPr>
            </w:pPr>
          </w:p>
          <w:p w14:paraId="658C56B1" w14:textId="77777777" w:rsidR="00BA6E79" w:rsidRPr="00904D5B" w:rsidRDefault="00BA6E79" w:rsidP="00904D5B">
            <w:pPr>
              <w:spacing w:after="0" w:line="240" w:lineRule="auto"/>
              <w:jc w:val="both"/>
              <w:rPr>
                <w:rFonts w:ascii="Times New Roman" w:hAnsi="Times New Roman" w:cs="Times New Roman"/>
                <w:color w:val="000000"/>
                <w:sz w:val="28"/>
                <w:szCs w:val="28"/>
                <w:lang w:val="en-US"/>
              </w:rPr>
            </w:pPr>
            <w:r w:rsidRPr="00904D5B">
              <w:rPr>
                <w:rFonts w:ascii="Times New Roman" w:hAnsi="Times New Roman" w:cs="Times New Roman"/>
                <w:color w:val="000000"/>
                <w:sz w:val="28"/>
                <w:szCs w:val="28"/>
                <w:lang w:val="en-US"/>
              </w:rPr>
              <w:t>SEER</w:t>
            </w:r>
          </w:p>
          <w:p w14:paraId="51D4B6AC" w14:textId="77777777" w:rsidR="0064725B" w:rsidRDefault="0064725B" w:rsidP="00904D5B">
            <w:pPr>
              <w:spacing w:after="0" w:line="240" w:lineRule="auto"/>
              <w:jc w:val="both"/>
              <w:rPr>
                <w:rFonts w:ascii="Times New Roman" w:hAnsi="Times New Roman" w:cs="Times New Roman"/>
                <w:color w:val="000000"/>
                <w:sz w:val="28"/>
                <w:szCs w:val="28"/>
              </w:rPr>
            </w:pPr>
          </w:p>
          <w:p w14:paraId="507E6E00" w14:textId="77777777" w:rsidR="008D2C03" w:rsidRPr="008D2C03" w:rsidRDefault="008D2C03" w:rsidP="00904D5B">
            <w:pPr>
              <w:spacing w:after="0" w:line="240" w:lineRule="auto"/>
              <w:jc w:val="both"/>
              <w:rPr>
                <w:rFonts w:ascii="Times New Roman" w:hAnsi="Times New Roman" w:cs="Times New Roman"/>
                <w:color w:val="000000"/>
                <w:sz w:val="28"/>
                <w:szCs w:val="28"/>
              </w:rPr>
            </w:pPr>
          </w:p>
          <w:p w14:paraId="66E047C2" w14:textId="77777777" w:rsidR="0064725B" w:rsidRPr="00904D5B" w:rsidRDefault="0064725B" w:rsidP="00904D5B">
            <w:pPr>
              <w:spacing w:after="0" w:line="240" w:lineRule="auto"/>
              <w:jc w:val="both"/>
              <w:rPr>
                <w:rFonts w:ascii="Times New Roman" w:hAnsi="Times New Roman" w:cs="Times New Roman"/>
                <w:color w:val="000000"/>
                <w:sz w:val="28"/>
                <w:szCs w:val="28"/>
                <w:lang w:val="en-US"/>
              </w:rPr>
            </w:pPr>
            <w:r w:rsidRPr="00904D5B">
              <w:rPr>
                <w:rFonts w:ascii="Times New Roman" w:hAnsi="Times New Roman" w:cs="Times New Roman"/>
                <w:color w:val="000000"/>
                <w:sz w:val="28"/>
                <w:szCs w:val="28"/>
                <w:lang w:val="en-US"/>
              </w:rPr>
              <w:t>ASDR</w:t>
            </w:r>
          </w:p>
          <w:p w14:paraId="08065745" w14:textId="77777777" w:rsidR="008B524E" w:rsidRPr="00904D5B" w:rsidRDefault="008B524E" w:rsidP="00904D5B">
            <w:pPr>
              <w:spacing w:after="0" w:line="240" w:lineRule="auto"/>
              <w:jc w:val="both"/>
              <w:rPr>
                <w:rFonts w:ascii="Times New Roman" w:hAnsi="Times New Roman" w:cs="Times New Roman"/>
                <w:color w:val="000000"/>
                <w:sz w:val="28"/>
                <w:szCs w:val="28"/>
                <w:lang w:val="en-US"/>
              </w:rPr>
            </w:pPr>
          </w:p>
          <w:p w14:paraId="1FCE0061" w14:textId="77777777" w:rsidR="009B68DC" w:rsidRPr="00904D5B" w:rsidRDefault="008B524E" w:rsidP="00904D5B">
            <w:pPr>
              <w:spacing w:after="0" w:line="240" w:lineRule="auto"/>
              <w:jc w:val="both"/>
              <w:rPr>
                <w:rFonts w:ascii="Times New Roman" w:hAnsi="Times New Roman" w:cs="Times New Roman"/>
                <w:color w:val="000000"/>
                <w:sz w:val="28"/>
                <w:szCs w:val="28"/>
                <w:lang w:val="en-US"/>
              </w:rPr>
            </w:pPr>
            <w:r w:rsidRPr="00904D5B">
              <w:rPr>
                <w:rFonts w:ascii="Times New Roman" w:hAnsi="Times New Roman" w:cs="Times New Roman"/>
                <w:color w:val="000000"/>
                <w:sz w:val="28"/>
                <w:szCs w:val="28"/>
                <w:lang w:val="en-US"/>
              </w:rPr>
              <w:t>GBD</w:t>
            </w:r>
            <w:r w:rsidR="009B68DC" w:rsidRPr="00904D5B">
              <w:rPr>
                <w:rFonts w:ascii="Times New Roman" w:hAnsi="Times New Roman" w:cs="Times New Roman"/>
                <w:color w:val="000000"/>
                <w:sz w:val="28"/>
                <w:szCs w:val="28"/>
                <w:lang w:val="en-US"/>
              </w:rPr>
              <w:t xml:space="preserve"> </w:t>
            </w:r>
          </w:p>
          <w:p w14:paraId="4C5305E6" w14:textId="77777777" w:rsidR="008B524E" w:rsidRPr="00904D5B" w:rsidRDefault="009B68DC" w:rsidP="00904D5B">
            <w:pPr>
              <w:spacing w:after="0" w:line="240" w:lineRule="auto"/>
              <w:jc w:val="both"/>
              <w:rPr>
                <w:rFonts w:ascii="Times New Roman" w:hAnsi="Times New Roman" w:cs="Times New Roman"/>
                <w:color w:val="000000"/>
                <w:sz w:val="28"/>
                <w:szCs w:val="28"/>
                <w:lang w:val="en-US"/>
              </w:rPr>
            </w:pPr>
            <w:r w:rsidRPr="00904D5B">
              <w:rPr>
                <w:rFonts w:ascii="Times New Roman" w:hAnsi="Times New Roman" w:cs="Times New Roman"/>
                <w:color w:val="000000"/>
                <w:sz w:val="28"/>
                <w:szCs w:val="28"/>
                <w:lang w:val="en-US"/>
              </w:rPr>
              <w:t>ИТК</w:t>
            </w:r>
          </w:p>
          <w:p w14:paraId="5EADBE18" w14:textId="77777777" w:rsidR="005168A6" w:rsidRPr="00904D5B" w:rsidRDefault="005168A6" w:rsidP="00904D5B">
            <w:pPr>
              <w:spacing w:after="0" w:line="240" w:lineRule="auto"/>
              <w:jc w:val="both"/>
              <w:rPr>
                <w:rFonts w:ascii="Times New Roman" w:hAnsi="Times New Roman" w:cs="Times New Roman"/>
                <w:color w:val="000000"/>
                <w:sz w:val="28"/>
                <w:szCs w:val="28"/>
                <w:lang w:val="en-US"/>
              </w:rPr>
            </w:pPr>
            <w:r w:rsidRPr="00904D5B">
              <w:rPr>
                <w:rFonts w:ascii="Times New Roman" w:hAnsi="Times New Roman" w:cs="Times New Roman"/>
                <w:color w:val="000000"/>
                <w:sz w:val="28"/>
                <w:szCs w:val="28"/>
              </w:rPr>
              <w:t>НИЗ</w:t>
            </w:r>
          </w:p>
          <w:p w14:paraId="3F27102F" w14:textId="77777777" w:rsidR="00916AE4" w:rsidRPr="00904D5B" w:rsidRDefault="00BF7D63" w:rsidP="00904D5B">
            <w:pPr>
              <w:spacing w:after="0" w:line="240" w:lineRule="auto"/>
              <w:jc w:val="both"/>
              <w:rPr>
                <w:rFonts w:ascii="Times New Roman" w:hAnsi="Times New Roman" w:cs="Times New Roman"/>
                <w:color w:val="000000"/>
                <w:sz w:val="28"/>
                <w:szCs w:val="28"/>
                <w:lang w:val="en-US"/>
              </w:rPr>
            </w:pPr>
            <w:r w:rsidRPr="00904D5B">
              <w:rPr>
                <w:rFonts w:ascii="Times New Roman" w:hAnsi="Times New Roman" w:cs="Times New Roman"/>
                <w:color w:val="000000"/>
                <w:sz w:val="28"/>
                <w:szCs w:val="28"/>
                <w:lang w:val="en-US"/>
              </w:rPr>
              <w:t>NCCP</w:t>
            </w:r>
            <w:r w:rsidR="00916AE4" w:rsidRPr="00904D5B">
              <w:rPr>
                <w:rFonts w:ascii="Times New Roman" w:hAnsi="Times New Roman" w:cs="Times New Roman"/>
                <w:color w:val="000000"/>
                <w:sz w:val="28"/>
                <w:szCs w:val="28"/>
                <w:lang w:val="en-US"/>
              </w:rPr>
              <w:t xml:space="preserve"> </w:t>
            </w:r>
          </w:p>
          <w:p w14:paraId="3FF15B5F" w14:textId="77777777" w:rsidR="00916AE4" w:rsidRPr="00904D5B" w:rsidRDefault="00916AE4" w:rsidP="00904D5B">
            <w:pPr>
              <w:spacing w:after="0" w:line="240" w:lineRule="auto"/>
              <w:jc w:val="both"/>
              <w:rPr>
                <w:rFonts w:ascii="Times New Roman" w:hAnsi="Times New Roman" w:cs="Times New Roman"/>
                <w:color w:val="000000"/>
                <w:sz w:val="28"/>
                <w:szCs w:val="28"/>
                <w:lang w:val="en-US"/>
              </w:rPr>
            </w:pPr>
          </w:p>
          <w:p w14:paraId="46A65AA5" w14:textId="726E2D70" w:rsidR="00190E33" w:rsidRPr="00904D5B" w:rsidRDefault="00916AE4" w:rsidP="00904D5B">
            <w:pPr>
              <w:spacing w:after="0" w:line="240" w:lineRule="auto"/>
              <w:jc w:val="both"/>
              <w:rPr>
                <w:rFonts w:ascii="Times New Roman" w:hAnsi="Times New Roman" w:cs="Times New Roman"/>
                <w:color w:val="000000"/>
                <w:sz w:val="28"/>
                <w:szCs w:val="28"/>
                <w:lang w:val="en-US"/>
              </w:rPr>
            </w:pPr>
            <w:r w:rsidRPr="00904D5B">
              <w:rPr>
                <w:rFonts w:ascii="Times New Roman" w:hAnsi="Times New Roman" w:cs="Times New Roman"/>
                <w:color w:val="000000"/>
                <w:sz w:val="28"/>
                <w:szCs w:val="28"/>
                <w:lang w:val="en-US"/>
              </w:rPr>
              <w:t>FAMCARE-P16</w:t>
            </w:r>
          </w:p>
          <w:p w14:paraId="7C69A78A" w14:textId="565E7FCA" w:rsidR="00190E33" w:rsidRPr="00904D5B" w:rsidRDefault="00190E33" w:rsidP="00904D5B">
            <w:pPr>
              <w:spacing w:after="0" w:line="240" w:lineRule="auto"/>
              <w:jc w:val="both"/>
              <w:rPr>
                <w:rFonts w:ascii="Times New Roman" w:hAnsi="Times New Roman" w:cs="Times New Roman"/>
                <w:color w:val="000000"/>
                <w:sz w:val="28"/>
                <w:szCs w:val="28"/>
                <w:lang w:val="en-US"/>
              </w:rPr>
            </w:pPr>
            <w:r w:rsidRPr="00904D5B">
              <w:rPr>
                <w:rFonts w:ascii="Times New Roman" w:hAnsi="Times New Roman" w:cs="Times New Roman"/>
                <w:color w:val="000000"/>
                <w:sz w:val="28"/>
                <w:szCs w:val="28"/>
                <w:lang w:val="en-US"/>
              </w:rPr>
              <w:t>PSCC</w:t>
            </w:r>
          </w:p>
          <w:p w14:paraId="659A58B3" w14:textId="77777777" w:rsidR="005F200B" w:rsidRPr="00904D5B" w:rsidRDefault="005F200B" w:rsidP="00904D5B">
            <w:pPr>
              <w:spacing w:after="0" w:line="240" w:lineRule="auto"/>
              <w:jc w:val="both"/>
              <w:rPr>
                <w:rFonts w:ascii="Times New Roman" w:hAnsi="Times New Roman" w:cs="Times New Roman"/>
                <w:color w:val="000000"/>
                <w:sz w:val="28"/>
                <w:szCs w:val="28"/>
                <w:lang w:val="en-US"/>
              </w:rPr>
            </w:pPr>
          </w:p>
          <w:p w14:paraId="025949F2" w14:textId="4EC48E77" w:rsidR="00C73111" w:rsidRPr="00904D5B" w:rsidRDefault="0004647D" w:rsidP="00904D5B">
            <w:pPr>
              <w:spacing w:after="0" w:line="240" w:lineRule="auto"/>
              <w:jc w:val="both"/>
              <w:rPr>
                <w:rFonts w:ascii="Times New Roman" w:hAnsi="Times New Roman" w:cs="Times New Roman"/>
                <w:color w:val="000000"/>
                <w:sz w:val="28"/>
                <w:szCs w:val="28"/>
                <w:lang w:val="en-US"/>
              </w:rPr>
            </w:pPr>
            <w:r w:rsidRPr="00904D5B">
              <w:rPr>
                <w:rFonts w:ascii="Times New Roman" w:hAnsi="Times New Roman" w:cs="Times New Roman"/>
                <w:color w:val="000000"/>
                <w:sz w:val="28"/>
                <w:szCs w:val="28"/>
                <w:lang w:val="en-US"/>
              </w:rPr>
              <w:t>EORTC QLQ-C30</w:t>
            </w:r>
          </w:p>
          <w:p w14:paraId="5CC7FDAD" w14:textId="77777777" w:rsidR="00916AE4" w:rsidRPr="00904D5B" w:rsidRDefault="00916AE4" w:rsidP="00904D5B">
            <w:pPr>
              <w:spacing w:after="0" w:line="240" w:lineRule="auto"/>
              <w:jc w:val="both"/>
              <w:rPr>
                <w:rFonts w:ascii="Times New Roman" w:hAnsi="Times New Roman" w:cs="Times New Roman"/>
                <w:color w:val="000000"/>
                <w:sz w:val="28"/>
                <w:szCs w:val="28"/>
                <w:highlight w:val="yellow"/>
                <w:lang w:val="en-US"/>
              </w:rPr>
            </w:pPr>
          </w:p>
          <w:p w14:paraId="5BF5D77E" w14:textId="3206A339" w:rsidR="009D3E50" w:rsidRPr="00904D5B" w:rsidRDefault="009D3E50" w:rsidP="00904D5B">
            <w:pPr>
              <w:spacing w:after="0" w:line="240" w:lineRule="auto"/>
              <w:jc w:val="both"/>
              <w:rPr>
                <w:rFonts w:ascii="Times New Roman" w:hAnsi="Times New Roman" w:cs="Times New Roman"/>
                <w:color w:val="000000"/>
                <w:sz w:val="28"/>
                <w:szCs w:val="28"/>
                <w:highlight w:val="yellow"/>
                <w:lang w:val="en-US"/>
              </w:rPr>
            </w:pPr>
          </w:p>
          <w:p w14:paraId="1ABE0BBA" w14:textId="77777777" w:rsidR="009D3E50" w:rsidRPr="00904D5B" w:rsidRDefault="009D3E50" w:rsidP="00904D5B">
            <w:pPr>
              <w:spacing w:after="0" w:line="240" w:lineRule="auto"/>
              <w:jc w:val="both"/>
              <w:rPr>
                <w:rFonts w:ascii="Times New Roman" w:hAnsi="Times New Roman" w:cs="Times New Roman"/>
                <w:color w:val="000000"/>
                <w:sz w:val="28"/>
                <w:szCs w:val="28"/>
                <w:lang w:val="en-US"/>
              </w:rPr>
            </w:pPr>
            <w:r w:rsidRPr="00904D5B">
              <w:rPr>
                <w:rFonts w:ascii="Times New Roman" w:hAnsi="Times New Roman" w:cs="Times New Roman"/>
                <w:color w:val="000000"/>
                <w:sz w:val="28"/>
                <w:szCs w:val="28"/>
                <w:lang w:val="en-US"/>
              </w:rPr>
              <w:t>CarGOQoL</w:t>
            </w:r>
          </w:p>
          <w:p w14:paraId="0526B7AB" w14:textId="77777777" w:rsidR="0044484D" w:rsidRPr="00904D5B" w:rsidRDefault="0044484D" w:rsidP="00904D5B">
            <w:pPr>
              <w:spacing w:after="0" w:line="240" w:lineRule="auto"/>
              <w:jc w:val="both"/>
              <w:rPr>
                <w:rFonts w:ascii="Times New Roman" w:hAnsi="Times New Roman" w:cs="Times New Roman"/>
                <w:color w:val="000000"/>
                <w:sz w:val="28"/>
                <w:szCs w:val="28"/>
                <w:lang w:val="en-US"/>
              </w:rPr>
            </w:pPr>
          </w:p>
          <w:p w14:paraId="50CEA1AB" w14:textId="77777777" w:rsidR="0044484D" w:rsidRPr="00904D5B" w:rsidRDefault="0044484D" w:rsidP="00904D5B">
            <w:pPr>
              <w:spacing w:after="0" w:line="240" w:lineRule="auto"/>
              <w:jc w:val="both"/>
              <w:rPr>
                <w:rFonts w:ascii="Times New Roman" w:hAnsi="Times New Roman" w:cs="Times New Roman"/>
                <w:color w:val="000000"/>
                <w:sz w:val="28"/>
                <w:szCs w:val="28"/>
                <w:lang w:val="en-US"/>
              </w:rPr>
            </w:pPr>
          </w:p>
          <w:p w14:paraId="46A5E1FE" w14:textId="77777777" w:rsidR="0044484D" w:rsidRPr="00904D5B" w:rsidRDefault="0044484D" w:rsidP="00904D5B">
            <w:pPr>
              <w:spacing w:after="0" w:line="240" w:lineRule="auto"/>
              <w:jc w:val="both"/>
              <w:rPr>
                <w:rFonts w:ascii="Times New Roman" w:hAnsi="Times New Roman" w:cs="Times New Roman"/>
                <w:color w:val="000000"/>
                <w:sz w:val="28"/>
                <w:szCs w:val="28"/>
                <w:lang w:val="en-US"/>
              </w:rPr>
            </w:pPr>
            <w:r w:rsidRPr="00904D5B">
              <w:rPr>
                <w:rFonts w:ascii="Times New Roman" w:hAnsi="Times New Roman" w:cs="Times New Roman"/>
                <w:color w:val="000000"/>
                <w:sz w:val="28"/>
                <w:szCs w:val="28"/>
                <w:lang w:val="en-US"/>
              </w:rPr>
              <w:t>SEIQoL-DW</w:t>
            </w:r>
          </w:p>
          <w:p w14:paraId="5711B2F3" w14:textId="77777777" w:rsidR="0044484D" w:rsidRPr="00904D5B" w:rsidRDefault="0044484D" w:rsidP="00904D5B">
            <w:pPr>
              <w:spacing w:after="0" w:line="240" w:lineRule="auto"/>
              <w:jc w:val="both"/>
              <w:rPr>
                <w:rFonts w:ascii="Times New Roman" w:hAnsi="Times New Roman" w:cs="Times New Roman"/>
                <w:color w:val="000000"/>
                <w:sz w:val="28"/>
                <w:szCs w:val="28"/>
                <w:lang w:val="en-US"/>
              </w:rPr>
            </w:pPr>
          </w:p>
          <w:p w14:paraId="5A2ABD84" w14:textId="1F4CD99E" w:rsidR="00BE658B" w:rsidRPr="00904D5B" w:rsidRDefault="00BE658B" w:rsidP="00904D5B">
            <w:pPr>
              <w:spacing w:after="0" w:line="240" w:lineRule="auto"/>
              <w:jc w:val="both"/>
              <w:rPr>
                <w:rFonts w:ascii="Times New Roman" w:hAnsi="Times New Roman" w:cs="Times New Roman"/>
                <w:color w:val="000000"/>
                <w:sz w:val="28"/>
                <w:szCs w:val="28"/>
                <w:lang w:val="en-US"/>
              </w:rPr>
            </w:pPr>
          </w:p>
          <w:p w14:paraId="5184B3BC" w14:textId="5054A42A" w:rsidR="0044484D" w:rsidRPr="00904D5B" w:rsidRDefault="0044484D" w:rsidP="00904D5B">
            <w:pPr>
              <w:spacing w:after="0" w:line="240" w:lineRule="auto"/>
              <w:jc w:val="both"/>
              <w:rPr>
                <w:rFonts w:ascii="Times New Roman" w:hAnsi="Times New Roman" w:cs="Times New Roman"/>
                <w:color w:val="000000"/>
                <w:sz w:val="28"/>
                <w:szCs w:val="28"/>
                <w:lang w:val="en-US"/>
              </w:rPr>
            </w:pPr>
            <w:r w:rsidRPr="00904D5B">
              <w:rPr>
                <w:rFonts w:ascii="Times New Roman" w:hAnsi="Times New Roman" w:cs="Times New Roman"/>
                <w:color w:val="000000"/>
                <w:sz w:val="28"/>
                <w:szCs w:val="28"/>
                <w:lang w:val="en-US"/>
              </w:rPr>
              <w:t>PSCC</w:t>
            </w:r>
          </w:p>
          <w:p w14:paraId="14BA1C4C" w14:textId="77777777" w:rsidR="00CC7549" w:rsidRDefault="00CC7549" w:rsidP="00904D5B">
            <w:pPr>
              <w:spacing w:after="0" w:line="240" w:lineRule="auto"/>
              <w:jc w:val="both"/>
              <w:rPr>
                <w:rFonts w:ascii="Times New Roman" w:hAnsi="Times New Roman" w:cs="Times New Roman"/>
                <w:color w:val="000000"/>
                <w:sz w:val="28"/>
                <w:szCs w:val="28"/>
              </w:rPr>
            </w:pPr>
          </w:p>
          <w:p w14:paraId="07D20D37" w14:textId="77777777" w:rsidR="008D2C03" w:rsidRPr="008D2C03" w:rsidRDefault="008D2C03" w:rsidP="00904D5B">
            <w:pPr>
              <w:spacing w:after="0" w:line="240" w:lineRule="auto"/>
              <w:jc w:val="both"/>
              <w:rPr>
                <w:rFonts w:ascii="Times New Roman" w:hAnsi="Times New Roman" w:cs="Times New Roman"/>
                <w:color w:val="000000"/>
                <w:sz w:val="28"/>
                <w:szCs w:val="28"/>
              </w:rPr>
            </w:pPr>
          </w:p>
          <w:p w14:paraId="04FA7063" w14:textId="33A89E9F" w:rsidR="00CC7549" w:rsidRPr="00904D5B" w:rsidRDefault="0044484D" w:rsidP="00904D5B">
            <w:pPr>
              <w:spacing w:after="0" w:line="240" w:lineRule="auto"/>
              <w:jc w:val="both"/>
              <w:rPr>
                <w:rFonts w:ascii="Times New Roman" w:hAnsi="Times New Roman" w:cs="Times New Roman"/>
                <w:color w:val="000000"/>
                <w:sz w:val="28"/>
                <w:szCs w:val="28"/>
                <w:lang w:val="en-US"/>
              </w:rPr>
            </w:pPr>
            <w:r w:rsidRPr="00904D5B">
              <w:rPr>
                <w:rFonts w:ascii="Times New Roman" w:hAnsi="Times New Roman" w:cs="Times New Roman"/>
                <w:color w:val="000000"/>
                <w:sz w:val="28"/>
                <w:szCs w:val="28"/>
                <w:lang w:val="en-US"/>
              </w:rPr>
              <w:t>IN-PATSAT32</w:t>
            </w:r>
          </w:p>
          <w:p w14:paraId="1A57D69A" w14:textId="77777777" w:rsidR="00987AE6" w:rsidRPr="00904D5B" w:rsidRDefault="00987AE6" w:rsidP="00904D5B">
            <w:pPr>
              <w:spacing w:after="0" w:line="240" w:lineRule="auto"/>
              <w:jc w:val="both"/>
              <w:rPr>
                <w:rFonts w:ascii="Times New Roman" w:hAnsi="Times New Roman" w:cs="Times New Roman"/>
                <w:color w:val="000000"/>
                <w:sz w:val="28"/>
                <w:szCs w:val="28"/>
                <w:lang w:val="en-US"/>
              </w:rPr>
            </w:pPr>
          </w:p>
          <w:p w14:paraId="27DEEE44" w14:textId="2D8D21D6" w:rsidR="0044484D" w:rsidRPr="00904D5B" w:rsidRDefault="0044484D" w:rsidP="00904D5B">
            <w:pPr>
              <w:spacing w:after="0" w:line="240" w:lineRule="auto"/>
              <w:jc w:val="both"/>
              <w:rPr>
                <w:rFonts w:ascii="Times New Roman" w:hAnsi="Times New Roman" w:cs="Times New Roman"/>
                <w:color w:val="000000"/>
                <w:sz w:val="28"/>
                <w:szCs w:val="28"/>
                <w:highlight w:val="yellow"/>
                <w:lang w:val="en-US"/>
              </w:rPr>
            </w:pPr>
            <w:r w:rsidRPr="00904D5B">
              <w:rPr>
                <w:rFonts w:ascii="Times New Roman" w:hAnsi="Times New Roman" w:cs="Times New Roman"/>
                <w:color w:val="000000"/>
                <w:sz w:val="28"/>
                <w:szCs w:val="28"/>
                <w:lang w:val="en-US"/>
              </w:rPr>
              <w:t>CSQ-8</w:t>
            </w:r>
          </w:p>
        </w:tc>
        <w:tc>
          <w:tcPr>
            <w:tcW w:w="7725" w:type="dxa"/>
            <w:shd w:val="clear" w:color="auto" w:fill="auto"/>
          </w:tcPr>
          <w:p w14:paraId="7F3FF006" w14:textId="23DCDB56" w:rsidR="00E01A66" w:rsidRPr="008D2C03" w:rsidRDefault="002B6C70"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lang w:val="en-AU"/>
              </w:rPr>
              <w:t>D</w:t>
            </w:r>
            <w:r w:rsidRPr="008D2C03">
              <w:rPr>
                <w:rFonts w:ascii="Times New Roman" w:hAnsi="Times New Roman" w:cs="Times New Roman"/>
                <w:color w:val="000000"/>
                <w:sz w:val="28"/>
                <w:szCs w:val="28"/>
              </w:rPr>
              <w:t>isability-adjusted life year (показатель, оценивающий суммарное «бремя болезни»)</w:t>
            </w:r>
          </w:p>
          <w:p w14:paraId="6AD7268A" w14:textId="5E36A09B" w:rsidR="00C25495" w:rsidRPr="008D2C03" w:rsidRDefault="003D6DD9"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rPr>
              <w:t>Socio-demographic Index (</w:t>
            </w:r>
            <w:r w:rsidR="00540C86" w:rsidRPr="008D2C03">
              <w:rPr>
                <w:rFonts w:ascii="Times New Roman" w:hAnsi="Times New Roman" w:cs="Times New Roman"/>
                <w:color w:val="000000"/>
                <w:sz w:val="28"/>
                <w:szCs w:val="28"/>
              </w:rPr>
              <w:t>с</w:t>
            </w:r>
            <w:r w:rsidR="00C25495" w:rsidRPr="008D2C03">
              <w:rPr>
                <w:rFonts w:ascii="Times New Roman" w:hAnsi="Times New Roman" w:cs="Times New Roman"/>
                <w:color w:val="000000"/>
                <w:sz w:val="28"/>
                <w:szCs w:val="28"/>
              </w:rPr>
              <w:t>оц</w:t>
            </w:r>
            <w:r w:rsidRPr="008D2C03">
              <w:rPr>
                <w:rFonts w:ascii="Times New Roman" w:hAnsi="Times New Roman" w:cs="Times New Roman"/>
                <w:color w:val="000000"/>
                <w:sz w:val="28"/>
                <w:szCs w:val="28"/>
              </w:rPr>
              <w:t>иально-демографический индекс)</w:t>
            </w:r>
          </w:p>
          <w:p w14:paraId="1755601D" w14:textId="0476C316" w:rsidR="002B6C70" w:rsidRPr="008D2C03" w:rsidRDefault="00673BDE"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rPr>
              <w:t xml:space="preserve">American Society of Clinical Oncology </w:t>
            </w:r>
            <w:r w:rsidR="001D7AE3" w:rsidRPr="008D2C03">
              <w:rPr>
                <w:rFonts w:ascii="Times New Roman" w:hAnsi="Times New Roman" w:cs="Times New Roman"/>
                <w:color w:val="000000"/>
                <w:sz w:val="28"/>
                <w:szCs w:val="28"/>
              </w:rPr>
              <w:t xml:space="preserve">(Американское общество клинической онкологии) </w:t>
            </w:r>
          </w:p>
          <w:p w14:paraId="5B26C349" w14:textId="6A9C084E" w:rsidR="00BA6E79" w:rsidRPr="008D2C03" w:rsidRDefault="00BA6E79"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rPr>
              <w:t>Surveillance, Epidemiology and End Results program (</w:t>
            </w:r>
            <w:r w:rsidRPr="008D2C03">
              <w:rPr>
                <w:rFonts w:ascii="Times New Roman" w:hAnsi="Times New Roman" w:cs="Times New Roman"/>
                <w:color w:val="000000"/>
                <w:sz w:val="28"/>
                <w:szCs w:val="28"/>
                <w:lang w:val="kk-KZ"/>
              </w:rPr>
              <w:t>п</w:t>
            </w:r>
            <w:r w:rsidRPr="008D2C03">
              <w:rPr>
                <w:rFonts w:ascii="Times New Roman" w:hAnsi="Times New Roman" w:cs="Times New Roman"/>
                <w:color w:val="000000"/>
                <w:sz w:val="28"/>
                <w:szCs w:val="28"/>
              </w:rPr>
              <w:t>рограммы наблюдения, эпидемиологии и конечных результатов)</w:t>
            </w:r>
          </w:p>
          <w:p w14:paraId="7EF798E9" w14:textId="39C10FD7" w:rsidR="0064725B" w:rsidRPr="008D2C03" w:rsidRDefault="0064725B"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rPr>
              <w:t xml:space="preserve">Age-standardized death rate (стандартизированный по возрасту коэффициент смертности) </w:t>
            </w:r>
          </w:p>
          <w:p w14:paraId="3E897283" w14:textId="14D2ABDE" w:rsidR="008B524E" w:rsidRPr="008D2C03" w:rsidRDefault="008B524E"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lang w:val="en-US"/>
              </w:rPr>
            </w:pPr>
            <w:r w:rsidRPr="008D2C03">
              <w:rPr>
                <w:rFonts w:ascii="Times New Roman" w:hAnsi="Times New Roman" w:cs="Times New Roman"/>
                <w:color w:val="000000"/>
                <w:sz w:val="28"/>
                <w:szCs w:val="28"/>
                <w:lang w:val="en-US"/>
              </w:rPr>
              <w:t>Global Burden of Disease</w:t>
            </w:r>
            <w:r w:rsidRPr="008D2C03">
              <w:rPr>
                <w:rFonts w:ascii="Times New Roman" w:hAnsi="Times New Roman" w:cs="Times New Roman"/>
                <w:color w:val="000000"/>
                <w:sz w:val="28"/>
                <w:szCs w:val="28"/>
                <w:lang w:val="kk-KZ"/>
              </w:rPr>
              <w:t xml:space="preserve"> </w:t>
            </w:r>
            <w:r w:rsidRPr="008D2C03">
              <w:rPr>
                <w:rFonts w:ascii="Times New Roman" w:hAnsi="Times New Roman" w:cs="Times New Roman"/>
                <w:color w:val="000000"/>
                <w:sz w:val="28"/>
                <w:szCs w:val="28"/>
                <w:lang w:val="en-US"/>
              </w:rPr>
              <w:t>(</w:t>
            </w:r>
            <w:r w:rsidRPr="008D2C03">
              <w:rPr>
                <w:rFonts w:ascii="Times New Roman" w:hAnsi="Times New Roman" w:cs="Times New Roman"/>
                <w:color w:val="000000"/>
                <w:sz w:val="28"/>
                <w:szCs w:val="28"/>
              </w:rPr>
              <w:t>глобальное</w:t>
            </w:r>
            <w:r w:rsidRPr="008D2C03">
              <w:rPr>
                <w:rFonts w:ascii="Times New Roman" w:hAnsi="Times New Roman" w:cs="Times New Roman"/>
                <w:color w:val="000000"/>
                <w:sz w:val="28"/>
                <w:szCs w:val="28"/>
                <w:lang w:val="en-US"/>
              </w:rPr>
              <w:t xml:space="preserve"> </w:t>
            </w:r>
            <w:r w:rsidRPr="008D2C03">
              <w:rPr>
                <w:rFonts w:ascii="Times New Roman" w:hAnsi="Times New Roman" w:cs="Times New Roman"/>
                <w:color w:val="000000"/>
                <w:sz w:val="28"/>
                <w:szCs w:val="28"/>
              </w:rPr>
              <w:t>бремя</w:t>
            </w:r>
            <w:r w:rsidRPr="008D2C03">
              <w:rPr>
                <w:rFonts w:ascii="Times New Roman" w:hAnsi="Times New Roman" w:cs="Times New Roman"/>
                <w:color w:val="000000"/>
                <w:sz w:val="28"/>
                <w:szCs w:val="28"/>
                <w:lang w:val="en-US"/>
              </w:rPr>
              <w:t xml:space="preserve"> </w:t>
            </w:r>
            <w:r w:rsidRPr="008D2C03">
              <w:rPr>
                <w:rFonts w:ascii="Times New Roman" w:hAnsi="Times New Roman" w:cs="Times New Roman"/>
                <w:color w:val="000000"/>
                <w:sz w:val="28"/>
                <w:szCs w:val="28"/>
              </w:rPr>
              <w:t>болезней</w:t>
            </w:r>
            <w:r w:rsidRPr="008D2C03">
              <w:rPr>
                <w:rFonts w:ascii="Times New Roman" w:hAnsi="Times New Roman" w:cs="Times New Roman"/>
                <w:color w:val="000000"/>
                <w:sz w:val="28"/>
                <w:szCs w:val="28"/>
                <w:lang w:val="en-US"/>
              </w:rPr>
              <w:t>)</w:t>
            </w:r>
          </w:p>
          <w:p w14:paraId="71182283" w14:textId="1B6F9AA7" w:rsidR="008B524E" w:rsidRPr="008D2C03" w:rsidRDefault="009B68DC"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rPr>
              <w:t xml:space="preserve">Ингибиторы тирозинкиназы </w:t>
            </w:r>
          </w:p>
          <w:p w14:paraId="37253DCF" w14:textId="01C00167" w:rsidR="00BF7D63" w:rsidRPr="008D2C03" w:rsidRDefault="005F200B"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rPr>
              <w:t>Н</w:t>
            </w:r>
            <w:r w:rsidR="005168A6" w:rsidRPr="008D2C03">
              <w:rPr>
                <w:rFonts w:ascii="Times New Roman" w:hAnsi="Times New Roman" w:cs="Times New Roman"/>
                <w:color w:val="000000"/>
                <w:sz w:val="28"/>
                <w:szCs w:val="28"/>
              </w:rPr>
              <w:t>еинфекционные заболевания</w:t>
            </w:r>
          </w:p>
          <w:p w14:paraId="02EAD60B" w14:textId="03EAB811" w:rsidR="005168A6" w:rsidRPr="008D2C03" w:rsidRDefault="00AC015E"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rPr>
              <w:t>National Cancer Control Programme (Национальная программа борьбы с раком)</w:t>
            </w:r>
            <w:r w:rsidR="00BF7D63" w:rsidRPr="008D2C03">
              <w:rPr>
                <w:rFonts w:ascii="Times New Roman" w:hAnsi="Times New Roman" w:cs="Times New Roman"/>
                <w:color w:val="000000"/>
                <w:sz w:val="28"/>
                <w:szCs w:val="28"/>
              </w:rPr>
              <w:t xml:space="preserve"> </w:t>
            </w:r>
          </w:p>
          <w:p w14:paraId="2BDA702F" w14:textId="60A7A03C" w:rsidR="00190E33" w:rsidRPr="008D2C03" w:rsidRDefault="00916AE4"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lang w:val="en-US"/>
              </w:rPr>
            </w:pPr>
            <w:r w:rsidRPr="008D2C03">
              <w:rPr>
                <w:rFonts w:ascii="Times New Roman" w:hAnsi="Times New Roman" w:cs="Times New Roman"/>
                <w:color w:val="000000"/>
                <w:sz w:val="28"/>
                <w:szCs w:val="28"/>
                <w:lang w:val="en-US"/>
              </w:rPr>
              <w:t>Patients completed a 16-item measure of patient satisfaction (опросник удовлетворенности пациентов из 16 пунктов)</w:t>
            </w:r>
          </w:p>
          <w:p w14:paraId="54F40FB3" w14:textId="7A296076" w:rsidR="00916AE4" w:rsidRPr="008D2C03" w:rsidRDefault="00190E33"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lang w:val="en-US"/>
              </w:rPr>
            </w:pPr>
            <w:r w:rsidRPr="008D2C03">
              <w:rPr>
                <w:rFonts w:ascii="Times New Roman" w:hAnsi="Times New Roman" w:cs="Times New Roman"/>
                <w:color w:val="000000"/>
                <w:sz w:val="28"/>
                <w:szCs w:val="28"/>
                <w:lang w:val="en-US"/>
              </w:rPr>
              <w:t>Patient Satisfaction with Cancer-related Care</w:t>
            </w:r>
            <w:r w:rsidR="003E6CB4" w:rsidRPr="008D2C03">
              <w:rPr>
                <w:rFonts w:ascii="Times New Roman" w:hAnsi="Times New Roman" w:cs="Times New Roman"/>
                <w:color w:val="000000"/>
                <w:sz w:val="28"/>
                <w:szCs w:val="28"/>
                <w:lang w:val="en-US"/>
              </w:rPr>
              <w:t xml:space="preserve"> (</w:t>
            </w:r>
            <w:r w:rsidR="00322F76" w:rsidRPr="008D2C03">
              <w:rPr>
                <w:rFonts w:ascii="Times New Roman" w:hAnsi="Times New Roman" w:cs="Times New Roman"/>
                <w:color w:val="000000"/>
                <w:sz w:val="28"/>
                <w:szCs w:val="28"/>
              </w:rPr>
              <w:t>удовлетворенность</w:t>
            </w:r>
            <w:r w:rsidR="00322F76" w:rsidRPr="008D2C03">
              <w:rPr>
                <w:rFonts w:ascii="Times New Roman" w:hAnsi="Times New Roman" w:cs="Times New Roman"/>
                <w:color w:val="000000"/>
                <w:sz w:val="28"/>
                <w:szCs w:val="28"/>
                <w:lang w:val="en-US"/>
              </w:rPr>
              <w:t xml:space="preserve"> </w:t>
            </w:r>
            <w:r w:rsidR="00322F76" w:rsidRPr="008D2C03">
              <w:rPr>
                <w:rFonts w:ascii="Times New Roman" w:hAnsi="Times New Roman" w:cs="Times New Roman"/>
                <w:color w:val="000000"/>
                <w:sz w:val="28"/>
                <w:szCs w:val="28"/>
              </w:rPr>
              <w:t>пациентов</w:t>
            </w:r>
            <w:r w:rsidR="00322F76" w:rsidRPr="008D2C03">
              <w:rPr>
                <w:rFonts w:ascii="Times New Roman" w:hAnsi="Times New Roman" w:cs="Times New Roman"/>
                <w:color w:val="000000"/>
                <w:sz w:val="28"/>
                <w:szCs w:val="28"/>
                <w:lang w:val="en-US"/>
              </w:rPr>
              <w:t xml:space="preserve"> </w:t>
            </w:r>
            <w:r w:rsidR="00322F76" w:rsidRPr="008D2C03">
              <w:rPr>
                <w:rFonts w:ascii="Times New Roman" w:hAnsi="Times New Roman" w:cs="Times New Roman"/>
                <w:color w:val="000000"/>
                <w:sz w:val="28"/>
                <w:szCs w:val="28"/>
              </w:rPr>
              <w:t>с</w:t>
            </w:r>
            <w:r w:rsidR="00322F76" w:rsidRPr="008D2C03">
              <w:rPr>
                <w:rFonts w:ascii="Times New Roman" w:hAnsi="Times New Roman" w:cs="Times New Roman"/>
                <w:color w:val="000000"/>
                <w:sz w:val="28"/>
                <w:szCs w:val="28"/>
                <w:lang w:val="en-US"/>
              </w:rPr>
              <w:t xml:space="preserve"> </w:t>
            </w:r>
            <w:r w:rsidR="00322F76" w:rsidRPr="008D2C03">
              <w:rPr>
                <w:rFonts w:ascii="Times New Roman" w:hAnsi="Times New Roman" w:cs="Times New Roman"/>
                <w:color w:val="000000"/>
                <w:sz w:val="28"/>
                <w:szCs w:val="28"/>
              </w:rPr>
              <w:t>раком</w:t>
            </w:r>
            <w:r w:rsidRPr="008D2C03">
              <w:rPr>
                <w:rFonts w:ascii="Times New Roman" w:hAnsi="Times New Roman" w:cs="Times New Roman"/>
                <w:color w:val="000000"/>
                <w:sz w:val="28"/>
                <w:szCs w:val="28"/>
                <w:lang w:val="en-US"/>
              </w:rPr>
              <w:t>)</w:t>
            </w:r>
          </w:p>
          <w:p w14:paraId="45994D3E" w14:textId="514A83F4" w:rsidR="00C73111" w:rsidRPr="008D2C03" w:rsidRDefault="00C73111"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lang w:val="en-US"/>
              </w:rPr>
              <w:t>EORTC</w:t>
            </w:r>
            <w:r w:rsidRPr="008D2C03">
              <w:rPr>
                <w:rFonts w:ascii="Times New Roman" w:hAnsi="Times New Roman" w:cs="Times New Roman"/>
                <w:color w:val="000000"/>
                <w:sz w:val="28"/>
                <w:szCs w:val="28"/>
              </w:rPr>
              <w:t xml:space="preserve"> </w:t>
            </w:r>
            <w:r w:rsidRPr="008D2C03">
              <w:rPr>
                <w:rFonts w:ascii="Times New Roman" w:hAnsi="Times New Roman" w:cs="Times New Roman"/>
                <w:color w:val="000000"/>
                <w:sz w:val="28"/>
                <w:szCs w:val="28"/>
                <w:lang w:val="en-US"/>
              </w:rPr>
              <w:t>Core</w:t>
            </w:r>
            <w:r w:rsidRPr="008D2C03">
              <w:rPr>
                <w:rFonts w:ascii="Times New Roman" w:hAnsi="Times New Roman" w:cs="Times New Roman"/>
                <w:color w:val="000000"/>
                <w:sz w:val="28"/>
                <w:szCs w:val="28"/>
              </w:rPr>
              <w:t xml:space="preserve"> </w:t>
            </w:r>
            <w:r w:rsidRPr="008D2C03">
              <w:rPr>
                <w:rFonts w:ascii="Times New Roman" w:hAnsi="Times New Roman" w:cs="Times New Roman"/>
                <w:color w:val="000000"/>
                <w:sz w:val="28"/>
                <w:szCs w:val="28"/>
                <w:lang w:val="en-US"/>
              </w:rPr>
              <w:t>Quality</w:t>
            </w:r>
            <w:r w:rsidRPr="008D2C03">
              <w:rPr>
                <w:rFonts w:ascii="Times New Roman" w:hAnsi="Times New Roman" w:cs="Times New Roman"/>
                <w:color w:val="000000"/>
                <w:sz w:val="28"/>
                <w:szCs w:val="28"/>
              </w:rPr>
              <w:t xml:space="preserve"> </w:t>
            </w:r>
            <w:r w:rsidRPr="008D2C03">
              <w:rPr>
                <w:rFonts w:ascii="Times New Roman" w:hAnsi="Times New Roman" w:cs="Times New Roman"/>
                <w:color w:val="000000"/>
                <w:sz w:val="28"/>
                <w:szCs w:val="28"/>
                <w:lang w:val="en-US"/>
              </w:rPr>
              <w:t>of</w:t>
            </w:r>
            <w:r w:rsidRPr="008D2C03">
              <w:rPr>
                <w:rFonts w:ascii="Times New Roman" w:hAnsi="Times New Roman" w:cs="Times New Roman"/>
                <w:color w:val="000000"/>
                <w:sz w:val="28"/>
                <w:szCs w:val="28"/>
              </w:rPr>
              <w:t xml:space="preserve"> </w:t>
            </w:r>
            <w:r w:rsidRPr="008D2C03">
              <w:rPr>
                <w:rFonts w:ascii="Times New Roman" w:hAnsi="Times New Roman" w:cs="Times New Roman"/>
                <w:color w:val="000000"/>
                <w:sz w:val="28"/>
                <w:szCs w:val="28"/>
                <w:lang w:val="en-US"/>
              </w:rPr>
              <w:t>Life</w:t>
            </w:r>
            <w:r w:rsidRPr="008D2C03">
              <w:rPr>
                <w:rFonts w:ascii="Times New Roman" w:hAnsi="Times New Roman" w:cs="Times New Roman"/>
                <w:color w:val="000000"/>
                <w:sz w:val="28"/>
                <w:szCs w:val="28"/>
              </w:rPr>
              <w:t xml:space="preserve"> </w:t>
            </w:r>
            <w:r w:rsidRPr="008D2C03">
              <w:rPr>
                <w:rFonts w:ascii="Times New Roman" w:hAnsi="Times New Roman" w:cs="Times New Roman"/>
                <w:color w:val="000000"/>
                <w:sz w:val="28"/>
                <w:szCs w:val="28"/>
                <w:lang w:val="en-US"/>
              </w:rPr>
              <w:t>questionnaire</w:t>
            </w:r>
            <w:r w:rsidRPr="008D2C03">
              <w:rPr>
                <w:rFonts w:ascii="Times New Roman" w:hAnsi="Times New Roman" w:cs="Times New Roman"/>
                <w:color w:val="000000"/>
                <w:sz w:val="28"/>
                <w:szCs w:val="28"/>
              </w:rPr>
              <w:t xml:space="preserve"> (</w:t>
            </w:r>
            <w:r w:rsidR="009D3E50" w:rsidRPr="008D2C03">
              <w:rPr>
                <w:rFonts w:ascii="Times New Roman" w:hAnsi="Times New Roman" w:cs="Times New Roman"/>
                <w:color w:val="000000"/>
                <w:sz w:val="28"/>
                <w:szCs w:val="28"/>
              </w:rPr>
              <w:t>и</w:t>
            </w:r>
            <w:r w:rsidR="00322F76" w:rsidRPr="008D2C03">
              <w:rPr>
                <w:rFonts w:ascii="Times New Roman" w:hAnsi="Times New Roman" w:cs="Times New Roman"/>
                <w:color w:val="000000"/>
                <w:sz w:val="28"/>
                <w:szCs w:val="28"/>
              </w:rPr>
              <w:t>нструмент, предназначенный для оценки некоторых различных аспектов, определяющих качество жизни больных раком или выживших.</w:t>
            </w:r>
            <w:r w:rsidRPr="008D2C03">
              <w:rPr>
                <w:rFonts w:ascii="Times New Roman" w:hAnsi="Times New Roman" w:cs="Times New Roman"/>
                <w:color w:val="000000"/>
                <w:sz w:val="28"/>
                <w:szCs w:val="28"/>
              </w:rPr>
              <w:t>)</w:t>
            </w:r>
          </w:p>
          <w:p w14:paraId="4F30F137" w14:textId="2D1988B2" w:rsidR="00190E33" w:rsidRPr="008D2C03" w:rsidRDefault="009D3E50"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lang w:val="en-US"/>
              </w:rPr>
              <w:t>Caregiver</w:t>
            </w:r>
            <w:r w:rsidRPr="008D2C03">
              <w:rPr>
                <w:rFonts w:ascii="Times New Roman" w:hAnsi="Times New Roman" w:cs="Times New Roman"/>
                <w:color w:val="000000"/>
                <w:sz w:val="28"/>
                <w:szCs w:val="28"/>
              </w:rPr>
              <w:t xml:space="preserve"> </w:t>
            </w:r>
            <w:r w:rsidRPr="008D2C03">
              <w:rPr>
                <w:rFonts w:ascii="Times New Roman" w:hAnsi="Times New Roman" w:cs="Times New Roman"/>
                <w:color w:val="000000"/>
                <w:sz w:val="28"/>
                <w:szCs w:val="28"/>
                <w:lang w:val="en-US"/>
              </w:rPr>
              <w:t>Oncology</w:t>
            </w:r>
            <w:r w:rsidRPr="008D2C03">
              <w:rPr>
                <w:rFonts w:ascii="Times New Roman" w:hAnsi="Times New Roman" w:cs="Times New Roman"/>
                <w:color w:val="000000"/>
                <w:sz w:val="28"/>
                <w:szCs w:val="28"/>
              </w:rPr>
              <w:t xml:space="preserve"> </w:t>
            </w:r>
            <w:r w:rsidRPr="008D2C03">
              <w:rPr>
                <w:rFonts w:ascii="Times New Roman" w:hAnsi="Times New Roman" w:cs="Times New Roman"/>
                <w:color w:val="000000"/>
                <w:sz w:val="28"/>
                <w:szCs w:val="28"/>
                <w:lang w:val="en-US"/>
              </w:rPr>
              <w:t>Quality</w:t>
            </w:r>
            <w:r w:rsidRPr="008D2C03">
              <w:rPr>
                <w:rFonts w:ascii="Times New Roman" w:hAnsi="Times New Roman" w:cs="Times New Roman"/>
                <w:color w:val="000000"/>
                <w:sz w:val="28"/>
                <w:szCs w:val="28"/>
              </w:rPr>
              <w:t xml:space="preserve"> </w:t>
            </w:r>
            <w:r w:rsidRPr="008D2C03">
              <w:rPr>
                <w:rFonts w:ascii="Times New Roman" w:hAnsi="Times New Roman" w:cs="Times New Roman"/>
                <w:color w:val="000000"/>
                <w:sz w:val="28"/>
                <w:szCs w:val="28"/>
                <w:lang w:val="en-US"/>
              </w:rPr>
              <w:t>of</w:t>
            </w:r>
            <w:r w:rsidRPr="008D2C03">
              <w:rPr>
                <w:rFonts w:ascii="Times New Roman" w:hAnsi="Times New Roman" w:cs="Times New Roman"/>
                <w:color w:val="000000"/>
                <w:sz w:val="28"/>
                <w:szCs w:val="28"/>
              </w:rPr>
              <w:t xml:space="preserve"> </w:t>
            </w:r>
            <w:r w:rsidRPr="008D2C03">
              <w:rPr>
                <w:rFonts w:ascii="Times New Roman" w:hAnsi="Times New Roman" w:cs="Times New Roman"/>
                <w:color w:val="000000"/>
                <w:sz w:val="28"/>
                <w:szCs w:val="28"/>
                <w:lang w:val="en-US"/>
              </w:rPr>
              <w:t>Life</w:t>
            </w:r>
            <w:r w:rsidRPr="008D2C03">
              <w:rPr>
                <w:rFonts w:ascii="Times New Roman" w:hAnsi="Times New Roman" w:cs="Times New Roman"/>
                <w:color w:val="000000"/>
                <w:sz w:val="28"/>
                <w:szCs w:val="28"/>
              </w:rPr>
              <w:t xml:space="preserve"> </w:t>
            </w:r>
            <w:r w:rsidRPr="008D2C03">
              <w:rPr>
                <w:rFonts w:ascii="Times New Roman" w:hAnsi="Times New Roman" w:cs="Times New Roman"/>
                <w:color w:val="000000"/>
                <w:sz w:val="28"/>
                <w:szCs w:val="28"/>
                <w:lang w:val="en-US"/>
              </w:rPr>
              <w:t>Questionnaire</w:t>
            </w:r>
            <w:r w:rsidRPr="008D2C03">
              <w:rPr>
                <w:rFonts w:ascii="Times New Roman" w:hAnsi="Times New Roman" w:cs="Times New Roman"/>
                <w:color w:val="000000"/>
                <w:sz w:val="28"/>
                <w:szCs w:val="28"/>
              </w:rPr>
              <w:t xml:space="preserve"> (инструмент для измерения качества жизни лиц, осуществляющих уход за больными раком) </w:t>
            </w:r>
          </w:p>
          <w:p w14:paraId="07302324" w14:textId="10974374" w:rsidR="001D143B" w:rsidRPr="008D2C03" w:rsidRDefault="006630A4"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lang w:val="en-US"/>
              </w:rPr>
            </w:pPr>
            <w:r w:rsidRPr="008D2C03">
              <w:rPr>
                <w:rFonts w:ascii="Times New Roman" w:hAnsi="Times New Roman" w:cs="Times New Roman"/>
                <w:color w:val="000000"/>
                <w:sz w:val="28"/>
                <w:szCs w:val="28"/>
                <w:lang w:val="en-US"/>
              </w:rPr>
              <w:t>Schedule for the Evaluation of Individual Quality of Life - Direct Weighting (</w:t>
            </w:r>
            <w:r w:rsidR="001D143B" w:rsidRPr="008D2C03">
              <w:rPr>
                <w:rFonts w:ascii="Times New Roman" w:hAnsi="Times New Roman" w:cs="Times New Roman"/>
                <w:color w:val="000000"/>
                <w:sz w:val="28"/>
                <w:szCs w:val="28"/>
                <w:lang w:val="en-US"/>
              </w:rPr>
              <w:t>график оценки индивидуального качества жизни – прямое взвешивание</w:t>
            </w:r>
            <w:r w:rsidRPr="008D2C03">
              <w:rPr>
                <w:rFonts w:ascii="Times New Roman" w:hAnsi="Times New Roman" w:cs="Times New Roman"/>
                <w:color w:val="000000"/>
                <w:sz w:val="28"/>
                <w:szCs w:val="28"/>
                <w:lang w:val="en-US"/>
              </w:rPr>
              <w:t>)</w:t>
            </w:r>
          </w:p>
          <w:p w14:paraId="4BE21DF1" w14:textId="4B76BF0B" w:rsidR="006630A4" w:rsidRPr="008D2C03" w:rsidRDefault="006630A4"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lang w:val="en-US"/>
              </w:rPr>
              <w:t>Patient</w:t>
            </w:r>
            <w:r w:rsidRPr="008D2C03">
              <w:rPr>
                <w:rFonts w:ascii="Times New Roman" w:hAnsi="Times New Roman" w:cs="Times New Roman"/>
                <w:color w:val="000000"/>
                <w:sz w:val="28"/>
                <w:szCs w:val="28"/>
              </w:rPr>
              <w:t xml:space="preserve"> </w:t>
            </w:r>
            <w:r w:rsidRPr="008D2C03">
              <w:rPr>
                <w:rFonts w:ascii="Times New Roman" w:hAnsi="Times New Roman" w:cs="Times New Roman"/>
                <w:color w:val="000000"/>
                <w:sz w:val="28"/>
                <w:szCs w:val="28"/>
                <w:lang w:val="en-US"/>
              </w:rPr>
              <w:t>Satisfactio</w:t>
            </w:r>
            <w:r w:rsidR="0044484D" w:rsidRPr="008D2C03">
              <w:rPr>
                <w:rFonts w:ascii="Times New Roman" w:hAnsi="Times New Roman" w:cs="Times New Roman"/>
                <w:color w:val="000000"/>
                <w:sz w:val="28"/>
                <w:szCs w:val="28"/>
                <w:lang w:val="en-US"/>
              </w:rPr>
              <w:t>n</w:t>
            </w:r>
            <w:r w:rsidR="0044484D" w:rsidRPr="008D2C03">
              <w:rPr>
                <w:rFonts w:ascii="Times New Roman" w:hAnsi="Times New Roman" w:cs="Times New Roman"/>
                <w:color w:val="000000"/>
                <w:sz w:val="28"/>
                <w:szCs w:val="28"/>
              </w:rPr>
              <w:t xml:space="preserve"> </w:t>
            </w:r>
            <w:r w:rsidR="0044484D" w:rsidRPr="008D2C03">
              <w:rPr>
                <w:rFonts w:ascii="Times New Roman" w:hAnsi="Times New Roman" w:cs="Times New Roman"/>
                <w:color w:val="000000"/>
                <w:sz w:val="28"/>
                <w:szCs w:val="28"/>
                <w:lang w:val="en-US"/>
              </w:rPr>
              <w:t>with</w:t>
            </w:r>
            <w:r w:rsidR="0044484D" w:rsidRPr="008D2C03">
              <w:rPr>
                <w:rFonts w:ascii="Times New Roman" w:hAnsi="Times New Roman" w:cs="Times New Roman"/>
                <w:color w:val="000000"/>
                <w:sz w:val="28"/>
                <w:szCs w:val="28"/>
              </w:rPr>
              <w:t xml:space="preserve"> </w:t>
            </w:r>
            <w:r w:rsidR="0044484D" w:rsidRPr="008D2C03">
              <w:rPr>
                <w:rFonts w:ascii="Times New Roman" w:hAnsi="Times New Roman" w:cs="Times New Roman"/>
                <w:color w:val="000000"/>
                <w:sz w:val="28"/>
                <w:szCs w:val="28"/>
                <w:lang w:val="en-US"/>
              </w:rPr>
              <w:t>Cancer</w:t>
            </w:r>
            <w:r w:rsidR="0044484D" w:rsidRPr="008D2C03">
              <w:rPr>
                <w:rFonts w:ascii="Times New Roman" w:hAnsi="Times New Roman" w:cs="Times New Roman"/>
                <w:color w:val="000000"/>
                <w:sz w:val="28"/>
                <w:szCs w:val="28"/>
              </w:rPr>
              <w:t>-</w:t>
            </w:r>
            <w:r w:rsidR="0044484D" w:rsidRPr="008D2C03">
              <w:rPr>
                <w:rFonts w:ascii="Times New Roman" w:hAnsi="Times New Roman" w:cs="Times New Roman"/>
                <w:color w:val="000000"/>
                <w:sz w:val="28"/>
                <w:szCs w:val="28"/>
                <w:lang w:val="en-US"/>
              </w:rPr>
              <w:t>related</w:t>
            </w:r>
            <w:r w:rsidR="0044484D" w:rsidRPr="008D2C03">
              <w:rPr>
                <w:rFonts w:ascii="Times New Roman" w:hAnsi="Times New Roman" w:cs="Times New Roman"/>
                <w:color w:val="000000"/>
                <w:sz w:val="28"/>
                <w:szCs w:val="28"/>
              </w:rPr>
              <w:t xml:space="preserve"> </w:t>
            </w:r>
            <w:r w:rsidR="0044484D" w:rsidRPr="008D2C03">
              <w:rPr>
                <w:rFonts w:ascii="Times New Roman" w:hAnsi="Times New Roman" w:cs="Times New Roman"/>
                <w:color w:val="000000"/>
                <w:sz w:val="28"/>
                <w:szCs w:val="28"/>
                <w:lang w:val="en-US"/>
              </w:rPr>
              <w:t>Care</w:t>
            </w:r>
            <w:r w:rsidR="0044484D" w:rsidRPr="008D2C03">
              <w:rPr>
                <w:rFonts w:ascii="Times New Roman" w:hAnsi="Times New Roman" w:cs="Times New Roman"/>
                <w:color w:val="000000"/>
                <w:sz w:val="28"/>
                <w:szCs w:val="28"/>
              </w:rPr>
              <w:t xml:space="preserve"> (</w:t>
            </w:r>
            <w:r w:rsidR="00CC7549" w:rsidRPr="008D2C03">
              <w:rPr>
                <w:rFonts w:ascii="Times New Roman" w:hAnsi="Times New Roman" w:cs="Times New Roman"/>
                <w:color w:val="000000"/>
                <w:sz w:val="28"/>
                <w:szCs w:val="28"/>
              </w:rPr>
              <w:t>удовлетворенность пациентов медицинской помощью, связанной с раком</w:t>
            </w:r>
            <w:r w:rsidRPr="008D2C03">
              <w:rPr>
                <w:rFonts w:ascii="Times New Roman" w:hAnsi="Times New Roman" w:cs="Times New Roman"/>
                <w:color w:val="000000"/>
                <w:sz w:val="28"/>
                <w:szCs w:val="28"/>
              </w:rPr>
              <w:t>)</w:t>
            </w:r>
          </w:p>
          <w:p w14:paraId="0C5DBE4A" w14:textId="55F75A82" w:rsidR="00AC015E" w:rsidRPr="008D2C03" w:rsidRDefault="006630A4"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lang w:val="en-US"/>
              </w:rPr>
              <w:t>IN</w:t>
            </w:r>
            <w:r w:rsidRPr="008D2C03">
              <w:rPr>
                <w:rFonts w:ascii="Times New Roman" w:hAnsi="Times New Roman" w:cs="Times New Roman"/>
                <w:color w:val="000000"/>
                <w:sz w:val="28"/>
                <w:szCs w:val="28"/>
              </w:rPr>
              <w:t>-</w:t>
            </w:r>
            <w:r w:rsidRPr="008D2C03">
              <w:rPr>
                <w:rFonts w:ascii="Times New Roman" w:hAnsi="Times New Roman" w:cs="Times New Roman"/>
                <w:color w:val="000000"/>
                <w:sz w:val="28"/>
                <w:szCs w:val="28"/>
                <w:lang w:val="en-US"/>
              </w:rPr>
              <w:t>PATSAT</w:t>
            </w:r>
            <w:r w:rsidRPr="008D2C03">
              <w:rPr>
                <w:rFonts w:ascii="Times New Roman" w:hAnsi="Times New Roman" w:cs="Times New Roman"/>
                <w:color w:val="000000"/>
                <w:sz w:val="28"/>
                <w:szCs w:val="28"/>
              </w:rPr>
              <w:t>32</w:t>
            </w:r>
            <w:r w:rsidR="00BE658B" w:rsidRPr="008D2C03">
              <w:rPr>
                <w:rFonts w:ascii="Times New Roman" w:hAnsi="Times New Roman" w:cs="Times New Roman"/>
                <w:color w:val="000000"/>
                <w:sz w:val="28"/>
                <w:szCs w:val="28"/>
              </w:rPr>
              <w:t xml:space="preserve"> (опросник по удовлетворенности</w:t>
            </w:r>
            <w:r w:rsidR="00987AE6" w:rsidRPr="008D2C03">
              <w:rPr>
                <w:rFonts w:ascii="Times New Roman" w:hAnsi="Times New Roman" w:cs="Times New Roman"/>
                <w:color w:val="000000"/>
                <w:sz w:val="28"/>
                <w:szCs w:val="28"/>
              </w:rPr>
              <w:t xml:space="preserve"> пациентами стационарным лечением</w:t>
            </w:r>
            <w:r w:rsidR="00BE658B" w:rsidRPr="008D2C03">
              <w:rPr>
                <w:rFonts w:ascii="Times New Roman" w:hAnsi="Times New Roman" w:cs="Times New Roman"/>
                <w:color w:val="000000"/>
                <w:sz w:val="28"/>
                <w:szCs w:val="28"/>
              </w:rPr>
              <w:t>)</w:t>
            </w:r>
          </w:p>
          <w:p w14:paraId="2E6765A5" w14:textId="07A2A301" w:rsidR="00BA6E79" w:rsidRPr="008D2C03" w:rsidRDefault="006630A4" w:rsidP="008D2C03">
            <w:pPr>
              <w:pStyle w:val="aa"/>
              <w:numPr>
                <w:ilvl w:val="0"/>
                <w:numId w:val="8"/>
              </w:numPr>
              <w:tabs>
                <w:tab w:val="left" w:pos="276"/>
              </w:tabs>
              <w:spacing w:after="0" w:line="240" w:lineRule="auto"/>
              <w:ind w:left="298" w:hanging="298"/>
              <w:rPr>
                <w:rFonts w:ascii="Times New Roman" w:hAnsi="Times New Roman" w:cs="Times New Roman"/>
                <w:color w:val="000000"/>
                <w:sz w:val="28"/>
                <w:szCs w:val="28"/>
              </w:rPr>
            </w:pPr>
            <w:r w:rsidRPr="008D2C03">
              <w:rPr>
                <w:rFonts w:ascii="Times New Roman" w:hAnsi="Times New Roman" w:cs="Times New Roman"/>
                <w:color w:val="000000"/>
                <w:sz w:val="28"/>
                <w:szCs w:val="28"/>
                <w:lang w:val="en-US"/>
              </w:rPr>
              <w:t>Client</w:t>
            </w:r>
            <w:r w:rsidRPr="008D2C03">
              <w:rPr>
                <w:rFonts w:ascii="Times New Roman" w:hAnsi="Times New Roman" w:cs="Times New Roman"/>
                <w:color w:val="000000"/>
                <w:sz w:val="28"/>
                <w:szCs w:val="28"/>
              </w:rPr>
              <w:t xml:space="preserve"> </w:t>
            </w:r>
            <w:r w:rsidRPr="008D2C03">
              <w:rPr>
                <w:rFonts w:ascii="Times New Roman" w:hAnsi="Times New Roman" w:cs="Times New Roman"/>
                <w:color w:val="000000"/>
                <w:sz w:val="28"/>
                <w:szCs w:val="28"/>
                <w:lang w:val="en-US"/>
              </w:rPr>
              <w:t>S</w:t>
            </w:r>
            <w:r w:rsidR="0044484D" w:rsidRPr="008D2C03">
              <w:rPr>
                <w:rFonts w:ascii="Times New Roman" w:hAnsi="Times New Roman" w:cs="Times New Roman"/>
                <w:color w:val="000000"/>
                <w:sz w:val="28"/>
                <w:szCs w:val="28"/>
                <w:lang w:val="en-US"/>
              </w:rPr>
              <w:t>atisfaction</w:t>
            </w:r>
            <w:r w:rsidR="0044484D" w:rsidRPr="008D2C03">
              <w:rPr>
                <w:rFonts w:ascii="Times New Roman" w:hAnsi="Times New Roman" w:cs="Times New Roman"/>
                <w:color w:val="000000"/>
                <w:sz w:val="28"/>
                <w:szCs w:val="28"/>
              </w:rPr>
              <w:t xml:space="preserve"> </w:t>
            </w:r>
            <w:r w:rsidR="0044484D" w:rsidRPr="008D2C03">
              <w:rPr>
                <w:rFonts w:ascii="Times New Roman" w:hAnsi="Times New Roman" w:cs="Times New Roman"/>
                <w:color w:val="000000"/>
                <w:sz w:val="28"/>
                <w:szCs w:val="28"/>
                <w:lang w:val="en-US"/>
              </w:rPr>
              <w:t>Questionnaire</w:t>
            </w:r>
            <w:r w:rsidR="0044484D" w:rsidRPr="008D2C03">
              <w:rPr>
                <w:rFonts w:ascii="Times New Roman" w:hAnsi="Times New Roman" w:cs="Times New Roman"/>
                <w:color w:val="000000"/>
                <w:sz w:val="28"/>
                <w:szCs w:val="28"/>
              </w:rPr>
              <w:t xml:space="preserve"> (</w:t>
            </w:r>
            <w:r w:rsidR="005F200B" w:rsidRPr="008D2C03">
              <w:rPr>
                <w:rFonts w:ascii="Times New Roman" w:hAnsi="Times New Roman" w:cs="Times New Roman"/>
                <w:color w:val="000000"/>
                <w:sz w:val="28"/>
                <w:szCs w:val="28"/>
              </w:rPr>
              <w:t>о</w:t>
            </w:r>
            <w:r w:rsidR="00987AE6" w:rsidRPr="008D2C03">
              <w:rPr>
                <w:rFonts w:ascii="Times New Roman" w:hAnsi="Times New Roman" w:cs="Times New Roman"/>
                <w:color w:val="000000"/>
                <w:sz w:val="28"/>
                <w:szCs w:val="28"/>
              </w:rPr>
              <w:t>просник удовлетворенности клиентов</w:t>
            </w:r>
            <w:r w:rsidRPr="008D2C03">
              <w:rPr>
                <w:rFonts w:ascii="Times New Roman" w:hAnsi="Times New Roman" w:cs="Times New Roman"/>
                <w:color w:val="000000"/>
                <w:sz w:val="28"/>
                <w:szCs w:val="28"/>
              </w:rPr>
              <w:t>)</w:t>
            </w:r>
          </w:p>
        </w:tc>
      </w:tr>
    </w:tbl>
    <w:p w14:paraId="6A78AF1B" w14:textId="77777777" w:rsidR="008D2C03" w:rsidRDefault="008D2C03" w:rsidP="00904D5B">
      <w:pPr>
        <w:pStyle w:val="14"/>
        <w:jc w:val="center"/>
        <w:outlineLvl w:val="0"/>
        <w:rPr>
          <w:shd w:val="clear" w:color="auto" w:fill="FFFFFF"/>
        </w:rPr>
      </w:pPr>
      <w:bookmarkStart w:id="5" w:name="_Toc159495818"/>
    </w:p>
    <w:p w14:paraId="20519D45" w14:textId="77777777" w:rsidR="008D2C03" w:rsidRDefault="008D2C03" w:rsidP="00904D5B">
      <w:pPr>
        <w:pStyle w:val="14"/>
        <w:jc w:val="center"/>
        <w:outlineLvl w:val="0"/>
        <w:rPr>
          <w:shd w:val="clear" w:color="auto" w:fill="FFFFFF"/>
        </w:rPr>
      </w:pPr>
    </w:p>
    <w:p w14:paraId="760B32EF" w14:textId="77777777" w:rsidR="008D2C03" w:rsidRDefault="008D2C03" w:rsidP="00904D5B">
      <w:pPr>
        <w:pStyle w:val="14"/>
        <w:jc w:val="center"/>
        <w:outlineLvl w:val="0"/>
        <w:rPr>
          <w:shd w:val="clear" w:color="auto" w:fill="FFFFFF"/>
        </w:rPr>
      </w:pPr>
    </w:p>
    <w:p w14:paraId="26ADF6FB" w14:textId="77777777" w:rsidR="008D2C03" w:rsidRDefault="008D2C03" w:rsidP="00904D5B">
      <w:pPr>
        <w:pStyle w:val="14"/>
        <w:jc w:val="center"/>
        <w:outlineLvl w:val="0"/>
        <w:rPr>
          <w:shd w:val="clear" w:color="auto" w:fill="FFFFFF"/>
        </w:rPr>
      </w:pPr>
    </w:p>
    <w:p w14:paraId="7AE8D445" w14:textId="77777777" w:rsidR="008D2C03" w:rsidRDefault="008D2C03" w:rsidP="00904D5B">
      <w:pPr>
        <w:pStyle w:val="14"/>
        <w:jc w:val="center"/>
        <w:outlineLvl w:val="0"/>
        <w:rPr>
          <w:shd w:val="clear" w:color="auto" w:fill="FFFFFF"/>
        </w:rPr>
      </w:pPr>
    </w:p>
    <w:p w14:paraId="51245A25" w14:textId="77777777" w:rsidR="008D2C03" w:rsidRDefault="008D2C03" w:rsidP="00904D5B">
      <w:pPr>
        <w:pStyle w:val="14"/>
        <w:jc w:val="center"/>
        <w:outlineLvl w:val="0"/>
        <w:rPr>
          <w:shd w:val="clear" w:color="auto" w:fill="FFFFFF"/>
        </w:rPr>
      </w:pPr>
    </w:p>
    <w:p w14:paraId="3097C8FD" w14:textId="77777777" w:rsidR="008D2C03" w:rsidRDefault="008D2C03" w:rsidP="00904D5B">
      <w:pPr>
        <w:pStyle w:val="14"/>
        <w:jc w:val="center"/>
        <w:outlineLvl w:val="0"/>
        <w:rPr>
          <w:shd w:val="clear" w:color="auto" w:fill="FFFFFF"/>
        </w:rPr>
      </w:pPr>
    </w:p>
    <w:p w14:paraId="2CF234A8" w14:textId="13958CD5" w:rsidR="008E728E" w:rsidRPr="00904D5B" w:rsidRDefault="008E728E" w:rsidP="00904D5B">
      <w:pPr>
        <w:pStyle w:val="14"/>
        <w:jc w:val="center"/>
        <w:outlineLvl w:val="0"/>
        <w:rPr>
          <w:highlight w:val="yellow"/>
          <w:shd w:val="clear" w:color="auto" w:fill="FFFFFF"/>
        </w:rPr>
      </w:pPr>
      <w:r w:rsidRPr="00904D5B">
        <w:rPr>
          <w:shd w:val="clear" w:color="auto" w:fill="FFFFFF"/>
        </w:rPr>
        <w:t>ВВЕДЕНИЕ</w:t>
      </w:r>
      <w:bookmarkEnd w:id="5"/>
    </w:p>
    <w:p w14:paraId="62DAD92F" w14:textId="77777777" w:rsidR="008E728E" w:rsidRPr="00904D5B" w:rsidRDefault="008E728E" w:rsidP="00904D5B">
      <w:pPr>
        <w:tabs>
          <w:tab w:val="left" w:pos="360"/>
        </w:tabs>
        <w:suppressAutoHyphens/>
        <w:spacing w:after="0" w:line="240" w:lineRule="auto"/>
        <w:jc w:val="both"/>
        <w:rPr>
          <w:rFonts w:ascii="Times New Roman" w:eastAsia="Times New Roman" w:hAnsi="Times New Roman" w:cs="Times New Roman"/>
          <w:b/>
          <w:color w:val="000000"/>
          <w:sz w:val="28"/>
          <w:szCs w:val="28"/>
          <w:highlight w:val="yellow"/>
          <w:lang w:eastAsia="ru-RU"/>
        </w:rPr>
      </w:pPr>
    </w:p>
    <w:p w14:paraId="6B5B9471" w14:textId="30AF194C" w:rsidR="000E0EB7" w:rsidRPr="008D2C03" w:rsidRDefault="00B43F46" w:rsidP="008D2C03">
      <w:pPr>
        <w:pStyle w:val="af1"/>
        <w:shd w:val="clear" w:color="auto" w:fill="FFFFFF"/>
        <w:spacing w:before="0" w:beforeAutospacing="0" w:after="0" w:afterAutospacing="0"/>
        <w:ind w:firstLine="709"/>
        <w:jc w:val="both"/>
        <w:rPr>
          <w:rFonts w:eastAsiaTheme="minorHAnsi"/>
          <w:sz w:val="28"/>
          <w:szCs w:val="28"/>
          <w:shd w:val="clear" w:color="auto" w:fill="FFFFFF"/>
          <w:lang w:eastAsia="en-US"/>
        </w:rPr>
      </w:pPr>
      <w:r w:rsidRPr="008D2C03">
        <w:rPr>
          <w:rFonts w:eastAsiaTheme="minorHAnsi"/>
          <w:sz w:val="28"/>
          <w:szCs w:val="28"/>
          <w:shd w:val="clear" w:color="auto" w:fill="FFFFFF"/>
          <w:lang w:eastAsia="en-US"/>
        </w:rPr>
        <w:t>Во всем мире злокачественные новообразования занимают второе место среди основных причин смертности</w:t>
      </w:r>
      <w:r w:rsidR="005858B2" w:rsidRPr="008D2C03">
        <w:rPr>
          <w:rFonts w:eastAsiaTheme="minorHAnsi"/>
          <w:sz w:val="28"/>
          <w:szCs w:val="28"/>
          <w:shd w:val="clear" w:color="auto" w:fill="FFFFFF"/>
          <w:lang w:eastAsia="en-US"/>
        </w:rPr>
        <w:t xml:space="preserve">. Во всем мире примерно каждая шестая смерть вызвана злокачественными новообразованиями. Примерно 70% случаев смерти от рака приходится на страны с низким и средним уровнем дохода. </w:t>
      </w:r>
      <w:r w:rsidR="00EB5290" w:rsidRPr="008D2C03">
        <w:rPr>
          <w:rFonts w:eastAsiaTheme="minorHAnsi"/>
          <w:sz w:val="28"/>
          <w:szCs w:val="28"/>
          <w:shd w:val="clear" w:color="auto" w:fill="FFFFFF"/>
          <w:lang w:eastAsia="en-US"/>
        </w:rPr>
        <w:t xml:space="preserve"> Злокачественные новообразования являются ведущей причиной инвалидности и преждевременной смерти во всем мире и имеют значительное медицинское и экономическое бремя для пациентов, семьи и в целом системы здравоохранения</w:t>
      </w:r>
      <w:r w:rsidR="00834A67" w:rsidRPr="008D2C03">
        <w:rPr>
          <w:rFonts w:eastAsiaTheme="minorHAnsi"/>
          <w:sz w:val="28"/>
          <w:szCs w:val="28"/>
          <w:shd w:val="clear" w:color="auto" w:fill="FFFFFF"/>
          <w:lang w:eastAsia="en-US"/>
        </w:rPr>
        <w:t xml:space="preserve"> </w:t>
      </w:r>
      <w:r w:rsidR="00834A67" w:rsidRPr="008D2C03">
        <w:rPr>
          <w:rFonts w:eastAsiaTheme="minorHAnsi"/>
          <w:sz w:val="28"/>
          <w:szCs w:val="28"/>
          <w:shd w:val="clear" w:color="auto" w:fill="FFFFFF"/>
          <w:lang w:eastAsia="en-US"/>
        </w:rPr>
        <w:fldChar w:fldCharType="begin" w:fldLock="1"/>
      </w:r>
      <w:r w:rsidR="00CF5040" w:rsidRPr="008D2C03">
        <w:rPr>
          <w:rFonts w:eastAsiaTheme="minorHAnsi"/>
          <w:sz w:val="28"/>
          <w:szCs w:val="28"/>
          <w:shd w:val="clear" w:color="auto" w:fill="FFFFFF"/>
          <w:lang w:eastAsia="en-US"/>
        </w:rPr>
        <w:instrText>ADDIN CSL_CITATION {"citationItems":[{"id":"ITEM-1","itemData":{"DOI":"10.1093/tbm/ibab021","ISSN":"16139860","PMID":"34042962","abstract":"The COVID-19 pandemic likely exacerbated caregiving challenges for caregivers of parents diagnosed with a blood cancer. Providing care during a public health crisis presents a complex web of uncertainties regarding cancer care, personal health, and COVID-19 risk. Identifying caregivers' uncertainty experiences during the COVID-19 pandemic can be a first step in learning where to direct resources or alter policies to ensure that they can not only perform their caregiver role but also cope in health-promoting ways. Using uncertainty management theory, this study explored how the pandemic has impacted adult child caregivers' experiences caring for a parent diagnosed with a blood cancer, as well as their experiences of uncertainty and uncertainty management. As part of a larger study on blood cancer caregivers' needs, a survey was administered from March 30 to June 1, 2020, to recruit caregivers through the Leukemia and Lymphoma Society. A qualitative and quantitative content analysis was conducted on open-ended responses from 84 caregivers. Caregivers described changes illustrating the complexity of providing care during a pandemic: (a) increased fears and uncertainty-related distress, b) reduced in-person care opportunities, (c) increased isolation, and (d) enhanced family communication. Caregivers with parents diagnosed with acute blood cancers used significantly more uncertainty management strategies and had more sources of uncertainty than caregivers with parents living with chronic blood cancer types. Findings highlight the need for supportive services to help caregivers manage uncertainty and improve their capacity to provide care in an unpredictable global health crisis. Such support may reduce poor psychosocial outcomes.","author":[{"dropping-particle":"","family":"Fisher","given":"Carla L.","non-dropping-particle":"","parse-names":false,"suffix":""},{"dropping-particle":"","family":"Wright","given":"Kevin B.","non-dropping-particle":"","parse-names":false,"suffix":""},{"dropping-particle":"","family":"Hampton","given":"Chelsea N.","non-dropping-particle":"","parse-names":false,"suffix":""},{"dropping-particle":"","family":"Vasquez","given":"Taylor S.","non-dropping-particle":"","parse-names":false,"suffix":""},{"dropping-particle":"","family":"Kastrinos","given":"Amanda","non-dropping-particle":"","parse-names":false,"suffix":""},{"dropping-particle":"","family":"Applebaum","given":"Allison J.","non-dropping-particle":"","parse-names":false,"suffix":""},{"dropping-particle":"","family":"Sae-Hau","given":"Maria","non-dropping-particle":"","parse-names":false,"suffix":""},{"dropping-particle":"","family":"Weiss","given":"Elisa S.","non-dropping-particle":"","parse-names":false,"suffix":""},{"dropping-particle":"","family":"Lincoln","given":"Greg","non-dropping-particle":"","parse-names":false,"suffix":""},{"dropping-particle":"","family":"Bylund","given":"Carma L.","non-dropping-particle":"","parse-names":false,"suffix":""}],"container-title":"Translational Behavioral Medicine","id":"ITEM-1","issue":"5","issued":{"date-parts":[["2021"]]},"page":"1187-1197","title":"Blood cancer caregiving during COVID-19: understanding caregivers' needs","type":"article-journal","volume":"11"},"uris":["http://www.mendeley.com/documents/?uuid=7477e224-7ae5-310e-9b75-913507eae94c"]}],"mendeley":{"formattedCitation":"[1]","plainTextFormattedCitation":"[1]","previouslyFormattedCitation":"[1]"},"properties":{"noteIndex":0},"schema":"https://github.com/citation-style-language/schema/raw/master/csl-citation.json"}</w:instrText>
      </w:r>
      <w:r w:rsidR="00834A67" w:rsidRPr="008D2C03">
        <w:rPr>
          <w:rFonts w:eastAsiaTheme="minorHAnsi"/>
          <w:sz w:val="28"/>
          <w:szCs w:val="28"/>
          <w:shd w:val="clear" w:color="auto" w:fill="FFFFFF"/>
          <w:lang w:eastAsia="en-US"/>
        </w:rPr>
        <w:fldChar w:fldCharType="separate"/>
      </w:r>
      <w:r w:rsidR="00834A67" w:rsidRPr="008D2C03">
        <w:rPr>
          <w:rFonts w:eastAsiaTheme="minorHAnsi"/>
          <w:noProof/>
          <w:sz w:val="28"/>
          <w:szCs w:val="28"/>
          <w:shd w:val="clear" w:color="auto" w:fill="FFFFFF"/>
          <w:lang w:eastAsia="en-US"/>
        </w:rPr>
        <w:t>[1]</w:t>
      </w:r>
      <w:r w:rsidR="00834A67" w:rsidRPr="008D2C03">
        <w:rPr>
          <w:rFonts w:eastAsiaTheme="minorHAnsi"/>
          <w:sz w:val="28"/>
          <w:szCs w:val="28"/>
          <w:shd w:val="clear" w:color="auto" w:fill="FFFFFF"/>
          <w:lang w:eastAsia="en-US"/>
        </w:rPr>
        <w:fldChar w:fldCharType="end"/>
      </w:r>
      <w:r w:rsidR="00EB5290" w:rsidRPr="008D2C03">
        <w:rPr>
          <w:rFonts w:eastAsiaTheme="minorHAnsi"/>
          <w:sz w:val="28"/>
          <w:szCs w:val="28"/>
          <w:shd w:val="clear" w:color="auto" w:fill="FFFFFF"/>
          <w:lang w:eastAsia="en-US"/>
        </w:rPr>
        <w:t>. По сравнению с другими странами, как показано в данных ОЭСР опубликовано в 2019 году, смертность от рака в большинстве стран варьировалась от 164</w:t>
      </w:r>
      <w:r w:rsidR="00C04E25" w:rsidRPr="008D2C03">
        <w:rPr>
          <w:rFonts w:eastAsiaTheme="minorHAnsi"/>
          <w:sz w:val="28"/>
          <w:szCs w:val="28"/>
          <w:shd w:val="clear" w:color="auto" w:fill="FFFFFF"/>
          <w:lang w:eastAsia="en-US"/>
        </w:rPr>
        <w:t xml:space="preserve"> случаев</w:t>
      </w:r>
      <w:r w:rsidR="00EB5290" w:rsidRPr="008D2C03">
        <w:rPr>
          <w:rFonts w:eastAsiaTheme="minorHAnsi"/>
          <w:sz w:val="28"/>
          <w:szCs w:val="28"/>
          <w:shd w:val="clear" w:color="auto" w:fill="FFFFFF"/>
          <w:lang w:eastAsia="en-US"/>
        </w:rPr>
        <w:t xml:space="preserve"> на 100 000 человек в Японии, 167</w:t>
      </w:r>
      <w:r w:rsidR="00C04E25" w:rsidRPr="008D2C03">
        <w:rPr>
          <w:rFonts w:eastAsiaTheme="minorHAnsi"/>
          <w:sz w:val="28"/>
          <w:szCs w:val="28"/>
          <w:shd w:val="clear" w:color="auto" w:fill="FFFFFF"/>
          <w:lang w:eastAsia="en-US"/>
        </w:rPr>
        <w:t xml:space="preserve"> случаев</w:t>
      </w:r>
      <w:r w:rsidR="00EB5290" w:rsidRPr="008D2C03">
        <w:rPr>
          <w:rFonts w:eastAsiaTheme="minorHAnsi"/>
          <w:sz w:val="28"/>
          <w:szCs w:val="28"/>
          <w:shd w:val="clear" w:color="auto" w:fill="FFFFFF"/>
          <w:lang w:eastAsia="en-US"/>
        </w:rPr>
        <w:t xml:space="preserve"> на 100 000 человек в Швейцарии и 180</w:t>
      </w:r>
      <w:r w:rsidR="00C04E25" w:rsidRPr="008D2C03">
        <w:rPr>
          <w:rFonts w:eastAsiaTheme="minorHAnsi"/>
          <w:sz w:val="28"/>
          <w:szCs w:val="28"/>
          <w:shd w:val="clear" w:color="auto" w:fill="FFFFFF"/>
          <w:lang w:eastAsia="en-US"/>
        </w:rPr>
        <w:t xml:space="preserve"> случаев</w:t>
      </w:r>
      <w:r w:rsidR="00EB5290" w:rsidRPr="008D2C03">
        <w:rPr>
          <w:rFonts w:eastAsiaTheme="minorHAnsi"/>
          <w:sz w:val="28"/>
          <w:szCs w:val="28"/>
          <w:shd w:val="clear" w:color="auto" w:fill="FFFFFF"/>
          <w:lang w:eastAsia="en-US"/>
        </w:rPr>
        <w:t xml:space="preserve"> на 100 000 человек в Австралии до наибольшего числа</w:t>
      </w:r>
      <w:r w:rsidR="00B22310" w:rsidRPr="008D2C03">
        <w:rPr>
          <w:rFonts w:eastAsiaTheme="minorHAnsi"/>
          <w:sz w:val="28"/>
          <w:szCs w:val="28"/>
          <w:shd w:val="clear" w:color="auto" w:fill="FFFFFF"/>
          <w:lang w:eastAsia="en-US"/>
        </w:rPr>
        <w:t xml:space="preserve"> -</w:t>
      </w:r>
      <w:r w:rsidR="00EB5290" w:rsidRPr="008D2C03">
        <w:rPr>
          <w:rFonts w:eastAsiaTheme="minorHAnsi"/>
          <w:sz w:val="28"/>
          <w:szCs w:val="28"/>
          <w:shd w:val="clear" w:color="auto" w:fill="FFFFFF"/>
          <w:lang w:eastAsia="en-US"/>
        </w:rPr>
        <w:t xml:space="preserve"> </w:t>
      </w:r>
      <w:r w:rsidR="00261F90" w:rsidRPr="008D2C03">
        <w:rPr>
          <w:rFonts w:eastAsiaTheme="minorHAnsi"/>
          <w:sz w:val="28"/>
          <w:szCs w:val="28"/>
          <w:shd w:val="clear" w:color="auto" w:fill="FFFFFF"/>
          <w:lang w:eastAsia="en-US"/>
        </w:rPr>
        <w:t>264 случая</w:t>
      </w:r>
      <w:r w:rsidR="00C04E25" w:rsidRPr="008D2C03">
        <w:rPr>
          <w:rFonts w:eastAsiaTheme="minorHAnsi"/>
          <w:sz w:val="28"/>
          <w:szCs w:val="28"/>
          <w:shd w:val="clear" w:color="auto" w:fill="FFFFFF"/>
          <w:lang w:eastAsia="en-US"/>
        </w:rPr>
        <w:t xml:space="preserve"> </w:t>
      </w:r>
      <w:r w:rsidR="00EB5290" w:rsidRPr="008D2C03">
        <w:rPr>
          <w:rFonts w:eastAsiaTheme="minorHAnsi"/>
          <w:sz w:val="28"/>
          <w:szCs w:val="28"/>
          <w:shd w:val="clear" w:color="auto" w:fill="FFFFFF"/>
          <w:lang w:eastAsia="en-US"/>
        </w:rPr>
        <w:t>на 100 000 человек в Венгрии</w:t>
      </w:r>
      <w:r w:rsidR="00CF5040" w:rsidRPr="008D2C03">
        <w:rPr>
          <w:rFonts w:eastAsiaTheme="minorHAnsi"/>
          <w:sz w:val="28"/>
          <w:szCs w:val="28"/>
          <w:shd w:val="clear" w:color="auto" w:fill="FFFFFF"/>
          <w:lang w:eastAsia="en-US"/>
        </w:rPr>
        <w:t xml:space="preserve"> </w:t>
      </w:r>
      <w:r w:rsidR="00CF5040" w:rsidRPr="008D2C03">
        <w:rPr>
          <w:rFonts w:eastAsiaTheme="minorHAnsi"/>
          <w:sz w:val="28"/>
          <w:szCs w:val="28"/>
          <w:shd w:val="clear" w:color="auto" w:fill="FFFFFF"/>
          <w:lang w:val="en-AU" w:eastAsia="en-US"/>
        </w:rPr>
        <w:fldChar w:fldCharType="begin" w:fldLock="1"/>
      </w:r>
      <w:r w:rsidR="00502EC8" w:rsidRPr="008D2C03">
        <w:rPr>
          <w:rFonts w:eastAsiaTheme="minorHAnsi"/>
          <w:sz w:val="28"/>
          <w:szCs w:val="28"/>
          <w:shd w:val="clear" w:color="auto" w:fill="FFFFFF"/>
          <w:lang w:val="en-AU" w:eastAsia="en-US"/>
        </w:rPr>
        <w:instrText>ADDIN</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CSL</w:instrText>
      </w:r>
      <w:r w:rsidR="00502EC8" w:rsidRPr="008D2C03">
        <w:rPr>
          <w:rFonts w:eastAsiaTheme="minorHAnsi"/>
          <w:sz w:val="28"/>
          <w:szCs w:val="28"/>
          <w:shd w:val="clear" w:color="auto" w:fill="FFFFFF"/>
          <w:lang w:eastAsia="en-US"/>
        </w:rPr>
        <w:instrText>_</w:instrText>
      </w:r>
      <w:r w:rsidR="00502EC8" w:rsidRPr="008D2C03">
        <w:rPr>
          <w:rFonts w:eastAsiaTheme="minorHAnsi"/>
          <w:sz w:val="28"/>
          <w:szCs w:val="28"/>
          <w:shd w:val="clear" w:color="auto" w:fill="FFFFFF"/>
          <w:lang w:val="en-AU" w:eastAsia="en-US"/>
        </w:rPr>
        <w:instrText>CITATION</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citationItems</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id</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ITEM</w:instrText>
      </w:r>
      <w:r w:rsidR="00502EC8" w:rsidRPr="008D2C03">
        <w:rPr>
          <w:rFonts w:eastAsiaTheme="minorHAnsi"/>
          <w:sz w:val="28"/>
          <w:szCs w:val="28"/>
          <w:shd w:val="clear" w:color="auto" w:fill="FFFFFF"/>
          <w:lang w:eastAsia="en-US"/>
        </w:rPr>
        <w:instrText>-1","</w:instrText>
      </w:r>
      <w:r w:rsidR="00502EC8" w:rsidRPr="008D2C03">
        <w:rPr>
          <w:rFonts w:eastAsiaTheme="minorHAnsi"/>
          <w:sz w:val="28"/>
          <w:szCs w:val="28"/>
          <w:shd w:val="clear" w:color="auto" w:fill="FFFFFF"/>
          <w:lang w:val="en-AU" w:eastAsia="en-US"/>
        </w:rPr>
        <w:instrText>itemData</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DOI</w:instrText>
      </w:r>
      <w:r w:rsidR="00502EC8" w:rsidRPr="008D2C03">
        <w:rPr>
          <w:rFonts w:eastAsiaTheme="minorHAnsi"/>
          <w:sz w:val="28"/>
          <w:szCs w:val="28"/>
          <w:shd w:val="clear" w:color="auto" w:fill="FFFFFF"/>
          <w:lang w:eastAsia="en-US"/>
        </w:rPr>
        <w:instrText>":"10.1002/</w:instrText>
      </w:r>
      <w:r w:rsidR="00502EC8" w:rsidRPr="008D2C03">
        <w:rPr>
          <w:rFonts w:eastAsiaTheme="minorHAnsi"/>
          <w:sz w:val="28"/>
          <w:szCs w:val="28"/>
          <w:shd w:val="clear" w:color="auto" w:fill="FFFFFF"/>
          <w:lang w:val="en-AU" w:eastAsia="en-US"/>
        </w:rPr>
        <w:instrText>ijc</w:instrText>
      </w:r>
      <w:r w:rsidR="00502EC8" w:rsidRPr="008D2C03">
        <w:rPr>
          <w:rFonts w:eastAsiaTheme="minorHAnsi"/>
          <w:sz w:val="28"/>
          <w:szCs w:val="28"/>
          <w:shd w:val="clear" w:color="auto" w:fill="FFFFFF"/>
          <w:lang w:eastAsia="en-US"/>
        </w:rPr>
        <w:instrText>.33588","</w:instrText>
      </w:r>
      <w:r w:rsidR="00502EC8" w:rsidRPr="008D2C03">
        <w:rPr>
          <w:rFonts w:eastAsiaTheme="minorHAnsi"/>
          <w:sz w:val="28"/>
          <w:szCs w:val="28"/>
          <w:shd w:val="clear" w:color="auto" w:fill="FFFFFF"/>
          <w:lang w:val="en-AU" w:eastAsia="en-US"/>
        </w:rPr>
        <w:instrText>ISSN</w:instrText>
      </w:r>
      <w:r w:rsidR="00502EC8" w:rsidRPr="008D2C03">
        <w:rPr>
          <w:rFonts w:eastAsiaTheme="minorHAnsi"/>
          <w:sz w:val="28"/>
          <w:szCs w:val="28"/>
          <w:shd w:val="clear" w:color="auto" w:fill="FFFFFF"/>
          <w:lang w:eastAsia="en-US"/>
        </w:rPr>
        <w:instrText>":"10970215","</w:instrText>
      </w:r>
      <w:r w:rsidR="00502EC8" w:rsidRPr="008D2C03">
        <w:rPr>
          <w:rFonts w:eastAsiaTheme="minorHAnsi"/>
          <w:sz w:val="28"/>
          <w:szCs w:val="28"/>
          <w:shd w:val="clear" w:color="auto" w:fill="FFFFFF"/>
          <w:lang w:val="en-AU" w:eastAsia="en-US"/>
        </w:rPr>
        <w:instrText>PMID</w:instrText>
      </w:r>
      <w:r w:rsidR="00502EC8" w:rsidRPr="008D2C03">
        <w:rPr>
          <w:rFonts w:eastAsiaTheme="minorHAnsi"/>
          <w:sz w:val="28"/>
          <w:szCs w:val="28"/>
          <w:shd w:val="clear" w:color="auto" w:fill="FFFFFF"/>
          <w:lang w:eastAsia="en-US"/>
        </w:rPr>
        <w:instrText>":"33818764","</w:instrText>
      </w:r>
      <w:r w:rsidR="00502EC8" w:rsidRPr="008D2C03">
        <w:rPr>
          <w:rFonts w:eastAsiaTheme="minorHAnsi"/>
          <w:sz w:val="28"/>
          <w:szCs w:val="28"/>
          <w:shd w:val="clear" w:color="auto" w:fill="FFFFFF"/>
          <w:lang w:val="en-AU" w:eastAsia="en-US"/>
        </w:rPr>
        <w:instrText>abstract</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Our</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study</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briefly</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reviews</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the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data</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sources</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and</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methods</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used</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in</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compiling</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the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International</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Agency</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for</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Research</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on</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Cancer</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IARC</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GLOBOCAN</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cancer</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statistics</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for</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the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year</w:instrText>
      </w:r>
      <w:r w:rsidR="00502EC8" w:rsidRPr="008D2C03">
        <w:rPr>
          <w:rFonts w:eastAsiaTheme="minorHAnsi"/>
          <w:sz w:val="28"/>
          <w:szCs w:val="28"/>
          <w:shd w:val="clear" w:color="auto" w:fill="FFFFFF"/>
          <w:lang w:eastAsia="en-US"/>
        </w:rPr>
        <w:instrText xml:space="preserve"> 2020 </w:instrText>
      </w:r>
      <w:r w:rsidR="00502EC8" w:rsidRPr="008D2C03">
        <w:rPr>
          <w:rFonts w:eastAsiaTheme="minorHAnsi"/>
          <w:sz w:val="28"/>
          <w:szCs w:val="28"/>
          <w:shd w:val="clear" w:color="auto" w:fill="FFFFFF"/>
          <w:lang w:val="en-AU" w:eastAsia="en-US"/>
        </w:rPr>
        <w:instrText>and</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summarises</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the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main</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results</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National</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estimates</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were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calculated</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based</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on</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the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best</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available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data</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on</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cancer</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incidence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from</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population</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based</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cancer</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registries</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PBCR</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and</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mortality</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from</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the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World</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Health</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Organization</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mortality</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database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Cancer</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incidence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and</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mortality</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rates</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for</w:instrText>
      </w:r>
      <w:r w:rsidR="00502EC8" w:rsidRPr="008D2C03">
        <w:rPr>
          <w:rFonts w:eastAsiaTheme="minorHAnsi"/>
          <w:sz w:val="28"/>
          <w:szCs w:val="28"/>
          <w:shd w:val="clear" w:color="auto" w:fill="FFFFFF"/>
          <w:lang w:eastAsia="en-US"/>
        </w:rPr>
        <w:instrText xml:space="preserve"> 2020 </w:instrText>
      </w:r>
      <w:r w:rsidR="00502EC8" w:rsidRPr="008D2C03">
        <w:rPr>
          <w:rFonts w:eastAsiaTheme="minorHAnsi"/>
          <w:sz w:val="28"/>
          <w:szCs w:val="28"/>
          <w:shd w:val="clear" w:color="auto" w:fill="FFFFFF"/>
          <w:lang w:val="en-AU" w:eastAsia="en-US"/>
        </w:rPr>
        <w:instrText>by</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sex</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and</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age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groups</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were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estimated</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for</w:instrText>
      </w:r>
      <w:r w:rsidR="00502EC8" w:rsidRPr="008D2C03">
        <w:rPr>
          <w:rFonts w:eastAsiaTheme="minorHAnsi"/>
          <w:sz w:val="28"/>
          <w:szCs w:val="28"/>
          <w:shd w:val="clear" w:color="auto" w:fill="FFFFFF"/>
          <w:lang w:eastAsia="en-US"/>
        </w:rPr>
        <w:instrText xml:space="preserve"> 38 </w:instrText>
      </w:r>
      <w:r w:rsidR="00502EC8" w:rsidRPr="008D2C03">
        <w:rPr>
          <w:rFonts w:eastAsiaTheme="minorHAnsi"/>
          <w:sz w:val="28"/>
          <w:szCs w:val="28"/>
          <w:shd w:val="clear" w:color="auto" w:fill="FFFFFF"/>
          <w:lang w:val="en-AU" w:eastAsia="en-US"/>
        </w:rPr>
        <w:instrText>cancer</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sites</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and</w:instrText>
      </w:r>
      <w:r w:rsidR="00502EC8" w:rsidRPr="008D2C03">
        <w:rPr>
          <w:rFonts w:eastAsiaTheme="minorHAnsi"/>
          <w:sz w:val="28"/>
          <w:szCs w:val="28"/>
          <w:shd w:val="clear" w:color="auto" w:fill="FFFFFF"/>
          <w:lang w:eastAsia="en-US"/>
        </w:rPr>
        <w:instrText xml:space="preserve"> 185 </w:instrText>
      </w:r>
      <w:r w:rsidR="00502EC8" w:rsidRPr="008D2C03">
        <w:rPr>
          <w:rFonts w:eastAsiaTheme="minorHAnsi"/>
          <w:sz w:val="28"/>
          <w:szCs w:val="28"/>
          <w:shd w:val="clear" w:color="auto" w:fill="FFFFFF"/>
          <w:lang w:val="en-AU" w:eastAsia="en-US"/>
        </w:rPr>
        <w:instrText>countries</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or</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territories</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worldwide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There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were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an</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estimated</w:instrText>
      </w:r>
      <w:r w:rsidR="00502EC8" w:rsidRPr="008D2C03">
        <w:rPr>
          <w:rFonts w:eastAsiaTheme="minorHAnsi"/>
          <w:sz w:val="28"/>
          <w:szCs w:val="28"/>
          <w:shd w:val="clear" w:color="auto" w:fill="FFFFFF"/>
          <w:lang w:eastAsia="en-US"/>
        </w:rPr>
        <w:instrText xml:space="preserve"> 19.3 </w:instrText>
      </w:r>
      <w:r w:rsidR="00502EC8" w:rsidRPr="008D2C03">
        <w:rPr>
          <w:rFonts w:eastAsiaTheme="minorHAnsi"/>
          <w:sz w:val="28"/>
          <w:szCs w:val="28"/>
          <w:shd w:val="clear" w:color="auto" w:fill="FFFFFF"/>
          <w:lang w:val="en-AU" w:eastAsia="en-US"/>
        </w:rPr>
        <w:instrText>million</w:instrText>
      </w:r>
      <w:r w:rsidR="00502EC8" w:rsidRPr="008D2C03">
        <w:rPr>
          <w:rFonts w:eastAsiaTheme="minorHAnsi"/>
          <w:sz w:val="28"/>
          <w:szCs w:val="28"/>
          <w:shd w:val="clear" w:color="auto" w:fill="FFFFFF"/>
          <w:lang w:eastAsia="en-US"/>
        </w:rPr>
        <w:instrText xml:space="preserve"> (95% </w:instrText>
      </w:r>
      <w:r w:rsidR="00502EC8" w:rsidRPr="008D2C03">
        <w:rPr>
          <w:rFonts w:eastAsiaTheme="minorHAnsi"/>
          <w:sz w:val="28"/>
          <w:szCs w:val="28"/>
          <w:shd w:val="clear" w:color="auto" w:fill="FFFFFF"/>
          <w:lang w:val="en-AU" w:eastAsia="en-US"/>
        </w:rPr>
        <w:instrText>uncertainty</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interval</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UI</w:instrText>
      </w:r>
      <w:r w:rsidR="00502EC8" w:rsidRPr="008D2C03">
        <w:rPr>
          <w:rFonts w:eastAsiaTheme="minorHAnsi"/>
          <w:sz w:val="28"/>
          <w:szCs w:val="28"/>
          <w:shd w:val="clear" w:color="auto" w:fill="FFFFFF"/>
          <w:lang w:eastAsia="en-US"/>
        </w:rPr>
        <w:instrText xml:space="preserve">]: 19.0-19.6 </w:instrText>
      </w:r>
      <w:r w:rsidR="00502EC8" w:rsidRPr="008D2C03">
        <w:rPr>
          <w:rFonts w:eastAsiaTheme="minorHAnsi"/>
          <w:sz w:val="28"/>
          <w:szCs w:val="28"/>
          <w:shd w:val="clear" w:color="auto" w:fill="FFFFFF"/>
          <w:lang w:val="en-AU" w:eastAsia="en-US"/>
        </w:rPr>
        <w:instrText>million</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new</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cases</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of</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cancer</w:instrText>
      </w:r>
      <w:r w:rsidR="00502EC8" w:rsidRPr="008D2C03">
        <w:rPr>
          <w:rFonts w:eastAsiaTheme="minorHAnsi"/>
          <w:sz w:val="28"/>
          <w:szCs w:val="28"/>
          <w:shd w:val="clear" w:color="auto" w:fill="FFFFFF"/>
          <w:lang w:eastAsia="en-US"/>
        </w:rPr>
        <w:instrText xml:space="preserve"> (18.1 </w:instrText>
      </w:r>
      <w:r w:rsidR="00502EC8" w:rsidRPr="008D2C03">
        <w:rPr>
          <w:rFonts w:eastAsiaTheme="minorHAnsi"/>
          <w:sz w:val="28"/>
          <w:szCs w:val="28"/>
          <w:shd w:val="clear" w:color="auto" w:fill="FFFFFF"/>
          <w:lang w:val="en-AU" w:eastAsia="en-US"/>
        </w:rPr>
        <w:instrText>million</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excluding</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non</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melanoma</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skin</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cancer</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and</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almost</w:instrText>
      </w:r>
      <w:r w:rsidR="00502EC8" w:rsidRPr="008D2C03">
        <w:rPr>
          <w:rFonts w:eastAsiaTheme="minorHAnsi"/>
          <w:sz w:val="28"/>
          <w:szCs w:val="28"/>
          <w:shd w:val="clear" w:color="auto" w:fill="FFFFFF"/>
          <w:lang w:eastAsia="en-US"/>
        </w:rPr>
        <w:instrText xml:space="preserve"> 10.0 </w:instrText>
      </w:r>
      <w:r w:rsidR="00502EC8" w:rsidRPr="008D2C03">
        <w:rPr>
          <w:rFonts w:eastAsiaTheme="minorHAnsi"/>
          <w:sz w:val="28"/>
          <w:szCs w:val="28"/>
          <w:shd w:val="clear" w:color="auto" w:fill="FFFFFF"/>
          <w:lang w:val="en-AU" w:eastAsia="en-US"/>
        </w:rPr>
        <w:instrText>million</w:instrText>
      </w:r>
      <w:r w:rsidR="00502EC8" w:rsidRPr="008D2C03">
        <w:rPr>
          <w:rFonts w:eastAsiaTheme="minorHAnsi"/>
          <w:sz w:val="28"/>
          <w:szCs w:val="28"/>
          <w:shd w:val="clear" w:color="auto" w:fill="FFFFFF"/>
          <w:lang w:eastAsia="en-US"/>
        </w:rPr>
        <w:instrText xml:space="preserve"> (95% </w:instrText>
      </w:r>
      <w:r w:rsidR="00502EC8" w:rsidRPr="008D2C03">
        <w:rPr>
          <w:rFonts w:eastAsiaTheme="minorHAnsi"/>
          <w:sz w:val="28"/>
          <w:szCs w:val="28"/>
          <w:shd w:val="clear" w:color="auto" w:fill="FFFFFF"/>
          <w:lang w:val="en-AU" w:eastAsia="en-US"/>
        </w:rPr>
        <w:instrText>UI</w:instrText>
      </w:r>
      <w:r w:rsidR="00502EC8" w:rsidRPr="008D2C03">
        <w:rPr>
          <w:rFonts w:eastAsiaTheme="minorHAnsi"/>
          <w:sz w:val="28"/>
          <w:szCs w:val="28"/>
          <w:shd w:val="clear" w:color="auto" w:fill="FFFFFF"/>
          <w:lang w:eastAsia="en-US"/>
        </w:rPr>
        <w:instrText xml:space="preserve">: 9.7-10.2 </w:instrText>
      </w:r>
      <w:r w:rsidR="00502EC8" w:rsidRPr="008D2C03">
        <w:rPr>
          <w:rFonts w:eastAsiaTheme="minorHAnsi"/>
          <w:sz w:val="28"/>
          <w:szCs w:val="28"/>
          <w:shd w:val="clear" w:color="auto" w:fill="FFFFFF"/>
          <w:lang w:val="en-AU" w:eastAsia="en-US"/>
        </w:rPr>
        <w:instrText>million</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deaths</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from</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cancer</w:instrText>
      </w:r>
      <w:r w:rsidR="00502EC8" w:rsidRPr="008D2C03">
        <w:rPr>
          <w:rFonts w:eastAsiaTheme="minorHAnsi"/>
          <w:sz w:val="28"/>
          <w:szCs w:val="28"/>
          <w:shd w:val="clear" w:color="auto" w:fill="FFFFFF"/>
          <w:lang w:eastAsia="en-US"/>
        </w:rPr>
        <w:instrText xml:space="preserve"> (9.9 </w:instrText>
      </w:r>
      <w:r w:rsidR="00502EC8" w:rsidRPr="008D2C03">
        <w:rPr>
          <w:rFonts w:eastAsiaTheme="minorHAnsi"/>
          <w:sz w:val="28"/>
          <w:szCs w:val="28"/>
          <w:shd w:val="clear" w:color="auto" w:fill="FFFFFF"/>
          <w:lang w:val="en-AU" w:eastAsia="en-US"/>
        </w:rPr>
        <w:instrText>million</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excluding</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non</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melanoma</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skin</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cancer</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worldwide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in</w:instrText>
      </w:r>
      <w:r w:rsidR="00502EC8" w:rsidRPr="008D2C03">
        <w:rPr>
          <w:rFonts w:eastAsiaTheme="minorHAnsi"/>
          <w:sz w:val="28"/>
          <w:szCs w:val="28"/>
          <w:shd w:val="clear" w:color="auto" w:fill="FFFFFF"/>
          <w:lang w:eastAsia="en-US"/>
        </w:rPr>
        <w:instrText xml:space="preserve"> 2020. </w:instrText>
      </w:r>
      <w:r w:rsidR="00502EC8" w:rsidRPr="008D2C03">
        <w:rPr>
          <w:rFonts w:eastAsiaTheme="minorHAnsi"/>
          <w:sz w:val="28"/>
          <w:szCs w:val="28"/>
          <w:shd w:val="clear" w:color="auto" w:fill="FFFFFF"/>
          <w:lang w:val="en-AU" w:eastAsia="en-US"/>
        </w:rPr>
        <w:instrText>The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most</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commonly</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diagnosed</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cancers</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worldwide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were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female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breast</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cancer</w:instrText>
      </w:r>
      <w:r w:rsidR="00502EC8" w:rsidRPr="008D2C03">
        <w:rPr>
          <w:rFonts w:eastAsiaTheme="minorHAnsi"/>
          <w:sz w:val="28"/>
          <w:szCs w:val="28"/>
          <w:shd w:val="clear" w:color="auto" w:fill="FFFFFF"/>
          <w:lang w:eastAsia="en-US"/>
        </w:rPr>
        <w:instrText xml:space="preserve"> (2.26 </w:instrText>
      </w:r>
      <w:r w:rsidR="00502EC8" w:rsidRPr="008D2C03">
        <w:rPr>
          <w:rFonts w:eastAsiaTheme="minorHAnsi"/>
          <w:sz w:val="28"/>
          <w:szCs w:val="28"/>
          <w:shd w:val="clear" w:color="auto" w:fill="FFFFFF"/>
          <w:lang w:val="en-AU" w:eastAsia="en-US"/>
        </w:rPr>
        <w:instrText>million</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cases</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lung</w:instrText>
      </w:r>
      <w:r w:rsidR="00502EC8" w:rsidRPr="008D2C03">
        <w:rPr>
          <w:rFonts w:eastAsiaTheme="minorHAnsi"/>
          <w:sz w:val="28"/>
          <w:szCs w:val="28"/>
          <w:shd w:val="clear" w:color="auto" w:fill="FFFFFF"/>
          <w:lang w:eastAsia="en-US"/>
        </w:rPr>
        <w:instrText xml:space="preserve"> (2.21) </w:instrText>
      </w:r>
      <w:r w:rsidR="00502EC8" w:rsidRPr="008D2C03">
        <w:rPr>
          <w:rFonts w:eastAsiaTheme="minorHAnsi"/>
          <w:sz w:val="28"/>
          <w:szCs w:val="28"/>
          <w:shd w:val="clear" w:color="auto" w:fill="FFFFFF"/>
          <w:lang w:val="en-AU" w:eastAsia="en-US"/>
        </w:rPr>
        <w:instrText>and</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prostate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cancers</w:instrText>
      </w:r>
      <w:r w:rsidR="00502EC8" w:rsidRPr="008D2C03">
        <w:rPr>
          <w:rFonts w:eastAsiaTheme="minorHAnsi"/>
          <w:sz w:val="28"/>
          <w:szCs w:val="28"/>
          <w:shd w:val="clear" w:color="auto" w:fill="FFFFFF"/>
          <w:lang w:eastAsia="en-US"/>
        </w:rPr>
        <w:instrText xml:space="preserve"> (1.41); </w:instrText>
      </w:r>
      <w:r w:rsidR="00502EC8" w:rsidRPr="008D2C03">
        <w:rPr>
          <w:rFonts w:eastAsiaTheme="minorHAnsi"/>
          <w:sz w:val="28"/>
          <w:szCs w:val="28"/>
          <w:shd w:val="clear" w:color="auto" w:fill="FFFFFF"/>
          <w:lang w:val="en-AU" w:eastAsia="en-US"/>
        </w:rPr>
        <w:instrText>the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most</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common</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causes</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of</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cancer</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death</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were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lung</w:instrText>
      </w:r>
      <w:r w:rsidR="00502EC8" w:rsidRPr="008D2C03">
        <w:rPr>
          <w:rFonts w:eastAsiaTheme="minorHAnsi"/>
          <w:sz w:val="28"/>
          <w:szCs w:val="28"/>
          <w:shd w:val="clear" w:color="auto" w:fill="FFFFFF"/>
          <w:lang w:eastAsia="en-US"/>
        </w:rPr>
        <w:instrText xml:space="preserve"> (1.79 </w:instrText>
      </w:r>
      <w:r w:rsidR="00502EC8" w:rsidRPr="008D2C03">
        <w:rPr>
          <w:rFonts w:eastAsiaTheme="minorHAnsi"/>
          <w:sz w:val="28"/>
          <w:szCs w:val="28"/>
          <w:shd w:val="clear" w:color="auto" w:fill="FFFFFF"/>
          <w:lang w:val="en-AU" w:eastAsia="en-US"/>
        </w:rPr>
        <w:instrText>million</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deaths</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liver</w:instrText>
      </w:r>
      <w:r w:rsidR="00502EC8" w:rsidRPr="008D2C03">
        <w:rPr>
          <w:rFonts w:eastAsiaTheme="minorHAnsi"/>
          <w:sz w:val="28"/>
          <w:szCs w:val="28"/>
          <w:shd w:val="clear" w:color="auto" w:fill="FFFFFF"/>
          <w:lang w:eastAsia="en-US"/>
        </w:rPr>
        <w:instrText xml:space="preserve"> (830000) </w:instrText>
      </w:r>
      <w:r w:rsidR="00502EC8" w:rsidRPr="008D2C03">
        <w:rPr>
          <w:rFonts w:eastAsiaTheme="minorHAnsi"/>
          <w:sz w:val="28"/>
          <w:szCs w:val="28"/>
          <w:shd w:val="clear" w:color="auto" w:fill="FFFFFF"/>
          <w:lang w:val="en-AU" w:eastAsia="en-US"/>
        </w:rPr>
        <w:instrText>and</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stomach</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cancers</w:instrText>
      </w:r>
      <w:r w:rsidR="00502EC8" w:rsidRPr="008D2C03">
        <w:rPr>
          <w:rFonts w:eastAsiaTheme="minorHAnsi"/>
          <w:sz w:val="28"/>
          <w:szCs w:val="28"/>
          <w:shd w:val="clear" w:color="auto" w:fill="FFFFFF"/>
          <w:lang w:eastAsia="en-US"/>
        </w:rPr>
        <w:instrText xml:space="preserve"> (769000).","</w:instrText>
      </w:r>
      <w:r w:rsidR="00502EC8" w:rsidRPr="008D2C03">
        <w:rPr>
          <w:rFonts w:eastAsiaTheme="minorHAnsi"/>
          <w:sz w:val="28"/>
          <w:szCs w:val="28"/>
          <w:shd w:val="clear" w:color="auto" w:fill="FFFFFF"/>
          <w:lang w:val="en-AU" w:eastAsia="en-US"/>
        </w:rPr>
        <w:instrText>author</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dropping</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particle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family</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Ferlay</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given</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Jacques</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non</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dropping</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particle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parse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names</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false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suffix</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dropping</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particle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family</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Colombet</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given</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Murielle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non</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dropping</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particle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parse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names</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false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suffix</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dropping</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particle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family</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Soerjomataram</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given</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Isabelle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non</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dropping</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particle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parse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names</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false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suffix</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dropping</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particle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family</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Parkin</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given</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Donald</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M</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non</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dropping</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particle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parse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names</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false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suffix</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dropping</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particle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family</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Pi</w:instrText>
      </w:r>
      <w:r w:rsidR="00502EC8" w:rsidRPr="008D2C03">
        <w:rPr>
          <w:rFonts w:eastAsiaTheme="minorHAnsi"/>
          <w:sz w:val="28"/>
          <w:szCs w:val="28"/>
          <w:shd w:val="clear" w:color="auto" w:fill="FFFFFF"/>
          <w:lang w:eastAsia="en-US"/>
        </w:rPr>
        <w:instrText>ñ</w:instrText>
      </w:r>
      <w:r w:rsidR="00502EC8" w:rsidRPr="008D2C03">
        <w:rPr>
          <w:rFonts w:eastAsiaTheme="minorHAnsi"/>
          <w:sz w:val="28"/>
          <w:szCs w:val="28"/>
          <w:shd w:val="clear" w:color="auto" w:fill="FFFFFF"/>
          <w:lang w:val="en-AU" w:eastAsia="en-US"/>
        </w:rPr>
        <w:instrText>eros</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given</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Marion</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non</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dropping</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particle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parse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names</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false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suffix</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dropping</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particle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family</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Znaor</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given</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Ariana</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non</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dropping</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particle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parse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names</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false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suffix</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dropping</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particle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family</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Bray</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given</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Freddie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non</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dropping</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particle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parse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names</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false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suffix</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container</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title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International</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Journal</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of</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Cancer</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id</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ITEM</w:instrText>
      </w:r>
      <w:r w:rsidR="00502EC8" w:rsidRPr="008D2C03">
        <w:rPr>
          <w:rFonts w:eastAsiaTheme="minorHAnsi"/>
          <w:sz w:val="28"/>
          <w:szCs w:val="28"/>
          <w:shd w:val="clear" w:color="auto" w:fill="FFFFFF"/>
          <w:lang w:eastAsia="en-US"/>
        </w:rPr>
        <w:instrText>-1","</w:instrText>
      </w:r>
      <w:r w:rsidR="00502EC8" w:rsidRPr="008D2C03">
        <w:rPr>
          <w:rFonts w:eastAsiaTheme="minorHAnsi"/>
          <w:sz w:val="28"/>
          <w:szCs w:val="28"/>
          <w:shd w:val="clear" w:color="auto" w:fill="FFFFFF"/>
          <w:lang w:val="en-AU" w:eastAsia="en-US"/>
        </w:rPr>
        <w:instrText>issue</w:instrText>
      </w:r>
      <w:r w:rsidR="00502EC8" w:rsidRPr="008D2C03">
        <w:rPr>
          <w:rFonts w:eastAsiaTheme="minorHAnsi"/>
          <w:sz w:val="28"/>
          <w:szCs w:val="28"/>
          <w:shd w:val="clear" w:color="auto" w:fill="FFFFFF"/>
          <w:lang w:eastAsia="en-US"/>
        </w:rPr>
        <w:instrText>":"4","</w:instrText>
      </w:r>
      <w:r w:rsidR="00502EC8" w:rsidRPr="008D2C03">
        <w:rPr>
          <w:rFonts w:eastAsiaTheme="minorHAnsi"/>
          <w:sz w:val="28"/>
          <w:szCs w:val="28"/>
          <w:shd w:val="clear" w:color="auto" w:fill="FFFFFF"/>
          <w:lang w:val="en-AU" w:eastAsia="en-US"/>
        </w:rPr>
        <w:instrText>issued</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date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parts</w:instrText>
      </w:r>
      <w:r w:rsidR="00502EC8" w:rsidRPr="008D2C03">
        <w:rPr>
          <w:rFonts w:eastAsiaTheme="minorHAnsi"/>
          <w:sz w:val="28"/>
          <w:szCs w:val="28"/>
          <w:shd w:val="clear" w:color="auto" w:fill="FFFFFF"/>
          <w:lang w:eastAsia="en-US"/>
        </w:rPr>
        <w:instrText>":[["2021"]]},"</w:instrText>
      </w:r>
      <w:r w:rsidR="00502EC8" w:rsidRPr="008D2C03">
        <w:rPr>
          <w:rFonts w:eastAsiaTheme="minorHAnsi"/>
          <w:sz w:val="28"/>
          <w:szCs w:val="28"/>
          <w:shd w:val="clear" w:color="auto" w:fill="FFFFFF"/>
          <w:lang w:val="en-AU" w:eastAsia="en-US"/>
        </w:rPr>
        <w:instrText>page</w:instrText>
      </w:r>
      <w:r w:rsidR="00502EC8" w:rsidRPr="008D2C03">
        <w:rPr>
          <w:rFonts w:eastAsiaTheme="minorHAnsi"/>
          <w:sz w:val="28"/>
          <w:szCs w:val="28"/>
          <w:shd w:val="clear" w:color="auto" w:fill="FFFFFF"/>
          <w:lang w:eastAsia="en-US"/>
        </w:rPr>
        <w:instrText>":"778-789","</w:instrText>
      </w:r>
      <w:r w:rsidR="00502EC8" w:rsidRPr="008D2C03">
        <w:rPr>
          <w:rFonts w:eastAsiaTheme="minorHAnsi"/>
          <w:sz w:val="28"/>
          <w:szCs w:val="28"/>
          <w:shd w:val="clear" w:color="auto" w:fill="FFFFFF"/>
          <w:lang w:val="en-AU" w:eastAsia="en-US"/>
        </w:rPr>
        <w:instrText>title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Cancer</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statistics</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for</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the</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year</w:instrText>
      </w:r>
      <w:r w:rsidR="00502EC8" w:rsidRPr="008D2C03">
        <w:rPr>
          <w:rFonts w:eastAsiaTheme="minorHAnsi"/>
          <w:sz w:val="28"/>
          <w:szCs w:val="28"/>
          <w:shd w:val="clear" w:color="auto" w:fill="FFFFFF"/>
          <w:lang w:eastAsia="en-US"/>
        </w:rPr>
        <w:instrText xml:space="preserve"> 2020: </w:instrText>
      </w:r>
      <w:r w:rsidR="00502EC8" w:rsidRPr="008D2C03">
        <w:rPr>
          <w:rFonts w:eastAsiaTheme="minorHAnsi"/>
          <w:sz w:val="28"/>
          <w:szCs w:val="28"/>
          <w:shd w:val="clear" w:color="auto" w:fill="FFFFFF"/>
          <w:lang w:val="en-AU" w:eastAsia="en-US"/>
        </w:rPr>
        <w:instrText>An</w:instrText>
      </w:r>
      <w:r w:rsidR="00502EC8" w:rsidRPr="008D2C03">
        <w:rPr>
          <w:rFonts w:eastAsiaTheme="minorHAnsi"/>
          <w:sz w:val="28"/>
          <w:szCs w:val="28"/>
          <w:shd w:val="clear" w:color="auto" w:fill="FFFFFF"/>
          <w:lang w:eastAsia="en-US"/>
        </w:rPr>
        <w:instrText xml:space="preserve"> </w:instrText>
      </w:r>
      <w:r w:rsidR="00502EC8" w:rsidRPr="008D2C03">
        <w:rPr>
          <w:rFonts w:eastAsiaTheme="minorHAnsi"/>
          <w:sz w:val="28"/>
          <w:szCs w:val="28"/>
          <w:shd w:val="clear" w:color="auto" w:fill="FFFFFF"/>
          <w:lang w:val="en-AU" w:eastAsia="en-US"/>
        </w:rPr>
        <w:instrText>overview</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type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article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journal</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volume</w:instrText>
      </w:r>
      <w:r w:rsidR="00502EC8" w:rsidRPr="008D2C03">
        <w:rPr>
          <w:rFonts w:eastAsiaTheme="minorHAnsi"/>
          <w:sz w:val="28"/>
          <w:szCs w:val="28"/>
          <w:shd w:val="clear" w:color="auto" w:fill="FFFFFF"/>
          <w:lang w:eastAsia="en-US"/>
        </w:rPr>
        <w:instrText>":"149"},"</w:instrText>
      </w:r>
      <w:r w:rsidR="00502EC8" w:rsidRPr="008D2C03">
        <w:rPr>
          <w:rFonts w:eastAsiaTheme="minorHAnsi"/>
          <w:sz w:val="28"/>
          <w:szCs w:val="28"/>
          <w:shd w:val="clear" w:color="auto" w:fill="FFFFFF"/>
          <w:lang w:val="en-AU" w:eastAsia="en-US"/>
        </w:rPr>
        <w:instrText>uris</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http</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www</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mendeley</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com</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documents</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uuid</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a</w:instrText>
      </w:r>
      <w:r w:rsidR="00502EC8" w:rsidRPr="008D2C03">
        <w:rPr>
          <w:rFonts w:eastAsiaTheme="minorHAnsi"/>
          <w:sz w:val="28"/>
          <w:szCs w:val="28"/>
          <w:shd w:val="clear" w:color="auto" w:fill="FFFFFF"/>
          <w:lang w:eastAsia="en-US"/>
        </w:rPr>
        <w:instrText>4</w:instrText>
      </w:r>
      <w:r w:rsidR="00502EC8" w:rsidRPr="008D2C03">
        <w:rPr>
          <w:rFonts w:eastAsiaTheme="minorHAnsi"/>
          <w:sz w:val="28"/>
          <w:szCs w:val="28"/>
          <w:shd w:val="clear" w:color="auto" w:fill="FFFFFF"/>
          <w:lang w:val="en-AU" w:eastAsia="en-US"/>
        </w:rPr>
        <w:instrText>b</w:instrText>
      </w:r>
      <w:r w:rsidR="00502EC8" w:rsidRPr="008D2C03">
        <w:rPr>
          <w:rFonts w:eastAsiaTheme="minorHAnsi"/>
          <w:sz w:val="28"/>
          <w:szCs w:val="28"/>
          <w:shd w:val="clear" w:color="auto" w:fill="FFFFFF"/>
          <w:lang w:eastAsia="en-US"/>
        </w:rPr>
        <w:instrText>82</w:instrText>
      </w:r>
      <w:r w:rsidR="00502EC8" w:rsidRPr="008D2C03">
        <w:rPr>
          <w:rFonts w:eastAsiaTheme="minorHAnsi"/>
          <w:sz w:val="28"/>
          <w:szCs w:val="28"/>
          <w:shd w:val="clear" w:color="auto" w:fill="FFFFFF"/>
          <w:lang w:val="en-AU" w:eastAsia="en-US"/>
        </w:rPr>
        <w:instrText>a</w:instrText>
      </w:r>
      <w:r w:rsidR="00502EC8" w:rsidRPr="008D2C03">
        <w:rPr>
          <w:rFonts w:eastAsiaTheme="minorHAnsi"/>
          <w:sz w:val="28"/>
          <w:szCs w:val="28"/>
          <w:shd w:val="clear" w:color="auto" w:fill="FFFFFF"/>
          <w:lang w:eastAsia="en-US"/>
        </w:rPr>
        <w:instrText>9</w:instrText>
      </w:r>
      <w:r w:rsidR="00502EC8" w:rsidRPr="008D2C03">
        <w:rPr>
          <w:rFonts w:eastAsiaTheme="minorHAnsi"/>
          <w:sz w:val="28"/>
          <w:szCs w:val="28"/>
          <w:shd w:val="clear" w:color="auto" w:fill="FFFFFF"/>
          <w:lang w:val="en-AU" w:eastAsia="en-US"/>
        </w:rPr>
        <w:instrText>c</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bbdf</w:instrText>
      </w:r>
      <w:r w:rsidR="00502EC8" w:rsidRPr="008D2C03">
        <w:rPr>
          <w:rFonts w:eastAsiaTheme="minorHAnsi"/>
          <w:sz w:val="28"/>
          <w:szCs w:val="28"/>
          <w:shd w:val="clear" w:color="auto" w:fill="FFFFFF"/>
          <w:lang w:eastAsia="en-US"/>
        </w:rPr>
        <w:instrText>-374</w:instrText>
      </w:r>
      <w:r w:rsidR="00502EC8" w:rsidRPr="008D2C03">
        <w:rPr>
          <w:rFonts w:eastAsiaTheme="minorHAnsi"/>
          <w:sz w:val="28"/>
          <w:szCs w:val="28"/>
          <w:shd w:val="clear" w:color="auto" w:fill="FFFFFF"/>
          <w:lang w:val="en-AU" w:eastAsia="en-US"/>
        </w:rPr>
        <w:instrText>b</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b</w:instrText>
      </w:r>
      <w:r w:rsidR="00502EC8" w:rsidRPr="008D2C03">
        <w:rPr>
          <w:rFonts w:eastAsiaTheme="minorHAnsi"/>
          <w:sz w:val="28"/>
          <w:szCs w:val="28"/>
          <w:shd w:val="clear" w:color="auto" w:fill="FFFFFF"/>
          <w:lang w:eastAsia="en-US"/>
        </w:rPr>
        <w:instrText>65</w:instrText>
      </w:r>
      <w:r w:rsidR="00502EC8" w:rsidRPr="008D2C03">
        <w:rPr>
          <w:rFonts w:eastAsiaTheme="minorHAnsi"/>
          <w:sz w:val="28"/>
          <w:szCs w:val="28"/>
          <w:shd w:val="clear" w:color="auto" w:fill="FFFFFF"/>
          <w:lang w:val="en-AU" w:eastAsia="en-US"/>
        </w:rPr>
        <w:instrText>c</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d</w:instrText>
      </w:r>
      <w:r w:rsidR="00502EC8" w:rsidRPr="008D2C03">
        <w:rPr>
          <w:rFonts w:eastAsiaTheme="minorHAnsi"/>
          <w:sz w:val="28"/>
          <w:szCs w:val="28"/>
          <w:shd w:val="clear" w:color="auto" w:fill="FFFFFF"/>
          <w:lang w:eastAsia="en-US"/>
        </w:rPr>
        <w:instrText>82</w:instrText>
      </w:r>
      <w:r w:rsidR="00502EC8" w:rsidRPr="008D2C03">
        <w:rPr>
          <w:rFonts w:eastAsiaTheme="minorHAnsi"/>
          <w:sz w:val="28"/>
          <w:szCs w:val="28"/>
          <w:shd w:val="clear" w:color="auto" w:fill="FFFFFF"/>
          <w:lang w:val="en-AU" w:eastAsia="en-US"/>
        </w:rPr>
        <w:instrText>d</w:instrText>
      </w:r>
      <w:r w:rsidR="00502EC8" w:rsidRPr="008D2C03">
        <w:rPr>
          <w:rFonts w:eastAsiaTheme="minorHAnsi"/>
          <w:sz w:val="28"/>
          <w:szCs w:val="28"/>
          <w:shd w:val="clear" w:color="auto" w:fill="FFFFFF"/>
          <w:lang w:eastAsia="en-US"/>
        </w:rPr>
        <w:instrText>9</w:instrText>
      </w:r>
      <w:r w:rsidR="00502EC8" w:rsidRPr="008D2C03">
        <w:rPr>
          <w:rFonts w:eastAsiaTheme="minorHAnsi"/>
          <w:sz w:val="28"/>
          <w:szCs w:val="28"/>
          <w:shd w:val="clear" w:color="auto" w:fill="FFFFFF"/>
          <w:lang w:val="en-AU" w:eastAsia="en-US"/>
        </w:rPr>
        <w:instrText>f</w:instrText>
      </w:r>
      <w:r w:rsidR="00502EC8" w:rsidRPr="008D2C03">
        <w:rPr>
          <w:rFonts w:eastAsiaTheme="minorHAnsi"/>
          <w:sz w:val="28"/>
          <w:szCs w:val="28"/>
          <w:shd w:val="clear" w:color="auto" w:fill="FFFFFF"/>
          <w:lang w:eastAsia="en-US"/>
        </w:rPr>
        <w:instrText>25</w:instrText>
      </w:r>
      <w:r w:rsidR="00502EC8" w:rsidRPr="008D2C03">
        <w:rPr>
          <w:rFonts w:eastAsiaTheme="minorHAnsi"/>
          <w:sz w:val="28"/>
          <w:szCs w:val="28"/>
          <w:shd w:val="clear" w:color="auto" w:fill="FFFFFF"/>
          <w:lang w:val="en-AU" w:eastAsia="en-US"/>
        </w:rPr>
        <w:instrText>e</w:instrText>
      </w:r>
      <w:r w:rsidR="00502EC8" w:rsidRPr="008D2C03">
        <w:rPr>
          <w:rFonts w:eastAsiaTheme="minorHAnsi"/>
          <w:sz w:val="28"/>
          <w:szCs w:val="28"/>
          <w:shd w:val="clear" w:color="auto" w:fill="FFFFFF"/>
          <w:lang w:eastAsia="en-US"/>
        </w:rPr>
        <w:instrText>25</w:instrText>
      </w:r>
      <w:r w:rsidR="00502EC8" w:rsidRPr="008D2C03">
        <w:rPr>
          <w:rFonts w:eastAsiaTheme="minorHAnsi"/>
          <w:sz w:val="28"/>
          <w:szCs w:val="28"/>
          <w:shd w:val="clear" w:color="auto" w:fill="FFFFFF"/>
          <w:lang w:val="en-AU" w:eastAsia="en-US"/>
        </w:rPr>
        <w:instrText>f</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mendeley</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formattedCitation</w:instrText>
      </w:r>
      <w:r w:rsidR="00502EC8" w:rsidRPr="008D2C03">
        <w:rPr>
          <w:rFonts w:eastAsiaTheme="minorHAnsi"/>
          <w:sz w:val="28"/>
          <w:szCs w:val="28"/>
          <w:shd w:val="clear" w:color="auto" w:fill="FFFFFF"/>
          <w:lang w:eastAsia="en-US"/>
        </w:rPr>
        <w:instrText>":"[2]","</w:instrText>
      </w:r>
      <w:r w:rsidR="00502EC8" w:rsidRPr="008D2C03">
        <w:rPr>
          <w:rFonts w:eastAsiaTheme="minorHAnsi"/>
          <w:sz w:val="28"/>
          <w:szCs w:val="28"/>
          <w:shd w:val="clear" w:color="auto" w:fill="FFFFFF"/>
          <w:lang w:val="en-AU" w:eastAsia="en-US"/>
        </w:rPr>
        <w:instrText>plainTextFormattedCitation</w:instrText>
      </w:r>
      <w:r w:rsidR="00502EC8" w:rsidRPr="008D2C03">
        <w:rPr>
          <w:rFonts w:eastAsiaTheme="minorHAnsi"/>
          <w:sz w:val="28"/>
          <w:szCs w:val="28"/>
          <w:shd w:val="clear" w:color="auto" w:fill="FFFFFF"/>
          <w:lang w:eastAsia="en-US"/>
        </w:rPr>
        <w:instrText>":"[2]","</w:instrText>
      </w:r>
      <w:r w:rsidR="00502EC8" w:rsidRPr="008D2C03">
        <w:rPr>
          <w:rFonts w:eastAsiaTheme="minorHAnsi"/>
          <w:sz w:val="28"/>
          <w:szCs w:val="28"/>
          <w:shd w:val="clear" w:color="auto" w:fill="FFFFFF"/>
          <w:lang w:val="en-AU" w:eastAsia="en-US"/>
        </w:rPr>
        <w:instrText>previouslyFormattedCitation</w:instrText>
      </w:r>
      <w:r w:rsidR="00502EC8" w:rsidRPr="008D2C03">
        <w:rPr>
          <w:rFonts w:eastAsiaTheme="minorHAnsi"/>
          <w:sz w:val="28"/>
          <w:szCs w:val="28"/>
          <w:shd w:val="clear" w:color="auto" w:fill="FFFFFF"/>
          <w:lang w:eastAsia="en-US"/>
        </w:rPr>
        <w:instrText>":"[2]"},"</w:instrText>
      </w:r>
      <w:r w:rsidR="00502EC8" w:rsidRPr="008D2C03">
        <w:rPr>
          <w:rFonts w:eastAsiaTheme="minorHAnsi"/>
          <w:sz w:val="28"/>
          <w:szCs w:val="28"/>
          <w:shd w:val="clear" w:color="auto" w:fill="FFFFFF"/>
          <w:lang w:val="en-AU" w:eastAsia="en-US"/>
        </w:rPr>
        <w:instrText>properties</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noteIndex</w:instrText>
      </w:r>
      <w:r w:rsidR="00502EC8" w:rsidRPr="008D2C03">
        <w:rPr>
          <w:rFonts w:eastAsiaTheme="minorHAnsi"/>
          <w:sz w:val="28"/>
          <w:szCs w:val="28"/>
          <w:shd w:val="clear" w:color="auto" w:fill="FFFFFF"/>
          <w:lang w:eastAsia="en-US"/>
        </w:rPr>
        <w:instrText>":0},"</w:instrText>
      </w:r>
      <w:r w:rsidR="00502EC8" w:rsidRPr="008D2C03">
        <w:rPr>
          <w:rFonts w:eastAsiaTheme="minorHAnsi"/>
          <w:sz w:val="28"/>
          <w:szCs w:val="28"/>
          <w:shd w:val="clear" w:color="auto" w:fill="FFFFFF"/>
          <w:lang w:val="en-AU" w:eastAsia="en-US"/>
        </w:rPr>
        <w:instrText>schema</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https</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github</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com</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citation</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style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language</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schema</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raw</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master</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csl</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citation</w:instrText>
      </w:r>
      <w:r w:rsidR="00502EC8" w:rsidRPr="008D2C03">
        <w:rPr>
          <w:rFonts w:eastAsiaTheme="minorHAnsi"/>
          <w:sz w:val="28"/>
          <w:szCs w:val="28"/>
          <w:shd w:val="clear" w:color="auto" w:fill="FFFFFF"/>
          <w:lang w:eastAsia="en-US"/>
        </w:rPr>
        <w:instrText>.</w:instrText>
      </w:r>
      <w:r w:rsidR="00502EC8" w:rsidRPr="008D2C03">
        <w:rPr>
          <w:rFonts w:eastAsiaTheme="minorHAnsi"/>
          <w:sz w:val="28"/>
          <w:szCs w:val="28"/>
          <w:shd w:val="clear" w:color="auto" w:fill="FFFFFF"/>
          <w:lang w:val="en-AU" w:eastAsia="en-US"/>
        </w:rPr>
        <w:instrText>json</w:instrText>
      </w:r>
      <w:r w:rsidR="00502EC8" w:rsidRPr="008D2C03">
        <w:rPr>
          <w:rFonts w:eastAsiaTheme="minorHAnsi"/>
          <w:sz w:val="28"/>
          <w:szCs w:val="28"/>
          <w:shd w:val="clear" w:color="auto" w:fill="FFFFFF"/>
          <w:lang w:eastAsia="en-US"/>
        </w:rPr>
        <w:instrText>"}</w:instrText>
      </w:r>
      <w:r w:rsidR="00CF5040" w:rsidRPr="008D2C03">
        <w:rPr>
          <w:rFonts w:eastAsiaTheme="minorHAnsi"/>
          <w:sz w:val="28"/>
          <w:szCs w:val="28"/>
          <w:shd w:val="clear" w:color="auto" w:fill="FFFFFF"/>
          <w:lang w:val="en-AU" w:eastAsia="en-US"/>
        </w:rPr>
        <w:fldChar w:fldCharType="separate"/>
      </w:r>
      <w:r w:rsidR="00CF5040" w:rsidRPr="008D2C03">
        <w:rPr>
          <w:rFonts w:eastAsiaTheme="minorHAnsi"/>
          <w:noProof/>
          <w:sz w:val="28"/>
          <w:szCs w:val="28"/>
          <w:shd w:val="clear" w:color="auto" w:fill="FFFFFF"/>
          <w:lang w:eastAsia="en-US"/>
        </w:rPr>
        <w:t>[2]</w:t>
      </w:r>
      <w:r w:rsidR="00CF5040" w:rsidRPr="008D2C03">
        <w:rPr>
          <w:rFonts w:eastAsiaTheme="minorHAnsi"/>
          <w:sz w:val="28"/>
          <w:szCs w:val="28"/>
          <w:shd w:val="clear" w:color="auto" w:fill="FFFFFF"/>
          <w:lang w:val="en-AU" w:eastAsia="en-US"/>
        </w:rPr>
        <w:fldChar w:fldCharType="end"/>
      </w:r>
      <w:r w:rsidR="00EB5290" w:rsidRPr="008D2C03">
        <w:rPr>
          <w:rFonts w:eastAsiaTheme="minorHAnsi"/>
          <w:sz w:val="28"/>
          <w:szCs w:val="28"/>
          <w:shd w:val="clear" w:color="auto" w:fill="FFFFFF"/>
          <w:lang w:eastAsia="en-US"/>
        </w:rPr>
        <w:t>.</w:t>
      </w:r>
    </w:p>
    <w:p w14:paraId="3441B2A9" w14:textId="56A566BD" w:rsidR="00CB1CE4" w:rsidRPr="008D2C03" w:rsidRDefault="00023DCF" w:rsidP="008D2C03">
      <w:pPr>
        <w:pStyle w:val="af1"/>
        <w:shd w:val="clear" w:color="auto" w:fill="FFFFFF"/>
        <w:spacing w:before="0" w:beforeAutospacing="0" w:after="0" w:afterAutospacing="0"/>
        <w:ind w:firstLine="709"/>
        <w:contextualSpacing/>
        <w:jc w:val="both"/>
        <w:rPr>
          <w:rFonts w:eastAsiaTheme="minorHAnsi"/>
          <w:sz w:val="28"/>
          <w:szCs w:val="28"/>
          <w:shd w:val="clear" w:color="auto" w:fill="FFFFFF"/>
          <w:lang w:eastAsia="en-US"/>
        </w:rPr>
      </w:pPr>
      <w:r w:rsidRPr="008D2C03">
        <w:rPr>
          <w:rFonts w:eastAsiaTheme="minorHAnsi"/>
          <w:sz w:val="28"/>
          <w:szCs w:val="28"/>
          <w:shd w:val="clear" w:color="auto" w:fill="FFFFFF"/>
          <w:lang w:eastAsia="en-US"/>
        </w:rPr>
        <w:t>Гематологические злокачественные новообразования включают широкую группу кроветворных и лимфоид</w:t>
      </w:r>
      <w:r w:rsidR="00484D67" w:rsidRPr="008D2C03">
        <w:rPr>
          <w:rFonts w:eastAsiaTheme="minorHAnsi"/>
          <w:sz w:val="28"/>
          <w:szCs w:val="28"/>
          <w:shd w:val="clear" w:color="auto" w:fill="FFFFFF"/>
          <w:lang w:eastAsia="en-US"/>
        </w:rPr>
        <w:t>ных новообразований. П</w:t>
      </w:r>
      <w:r w:rsidRPr="008D2C03">
        <w:rPr>
          <w:rFonts w:eastAsiaTheme="minorHAnsi"/>
          <w:sz w:val="28"/>
          <w:szCs w:val="28"/>
          <w:shd w:val="clear" w:color="auto" w:fill="FFFFFF"/>
          <w:lang w:eastAsia="en-US"/>
        </w:rPr>
        <w:t>о оценкам, в год возникает 13,8 новых случаев лейкемии</w:t>
      </w:r>
      <w:r w:rsidR="00484D67" w:rsidRPr="008D2C03">
        <w:rPr>
          <w:rFonts w:eastAsiaTheme="minorHAnsi"/>
          <w:sz w:val="28"/>
          <w:szCs w:val="28"/>
          <w:shd w:val="clear" w:color="auto" w:fill="FFFFFF"/>
          <w:lang w:eastAsia="en-US"/>
        </w:rPr>
        <w:t xml:space="preserve"> </w:t>
      </w:r>
      <w:r w:rsidR="00A326DA" w:rsidRPr="008D2C03">
        <w:rPr>
          <w:rFonts w:eastAsiaTheme="minorHAnsi"/>
          <w:sz w:val="28"/>
          <w:szCs w:val="28"/>
          <w:shd w:val="clear" w:color="auto" w:fill="FFFFFF"/>
          <w:lang w:eastAsia="en-US"/>
        </w:rPr>
        <w:fldChar w:fldCharType="begin" w:fldLock="1"/>
      </w:r>
      <w:r w:rsidR="00502EC8" w:rsidRPr="008D2C03">
        <w:rPr>
          <w:rFonts w:eastAsiaTheme="minorHAnsi"/>
          <w:sz w:val="28"/>
          <w:szCs w:val="28"/>
          <w:shd w:val="clear" w:color="auto" w:fill="FFFFFF"/>
          <w:lang w:eastAsia="en-US"/>
        </w:rPr>
        <w:instrText>ADDIN CSL_CITATION {"citationItems":[{"id":"ITEM-1","itemData":{"DOI":"10.1007/s00520-015-2660-6","ISSN":"14337339","PMID":"25711654","abstract":"Purpose: The aim of this study was to investigate the effects of a mindfulness-based day care clinic group program for cancer survivors on health-related quality of life and mental health; and to investigate which psychological variables are associated with changes in health variables. Methods: One hundred seventeen cancer survivors (91.0 % female; mean age 53.9 ± 10.7 years; 65.0 % breast cancer; mean time since diagnosis 27.2 ± 46.5 months) participated in an 11-week mindfulness-based day care clinic group program, 6 h per week. The intervention incorporated mindfulness-based meditation, yoga, cognitive-behavioral techniques, and lifestyle modification. Outcome measures including health-related quality of life (EORTC QLQ-C30), depression and anxiety (HADS); and psychological variables including life satisfaction (BMLSS), mindfulness (FMI), adaptive coping styles (AKU), spiritual/religious attitudes in dealing with illness (SpREUK), and interpretation of illness (IIQ) were assessed before, after, and 3 months after the intervention. Results: Using mixed linear models, significant improvements in global health status, physical functioning, role functioning, emotional functioning, cognitive functioning, and social functioning were found. Cancer-related symptoms, including fatigue, pain, insomnia, constipation, anxiety, and depression, also improved significantly. Mindfulness, life satisfaction, health satisfaction, all coping styles, all spiritual/religious attitudes, and interpretation of illness as something of value increased; interpretation of illness as punishment decreased significantly (all p &lt; 0.05). Improved outcomes were associated with increases in psychological variables, mainly life satisfaction, health satisfaction, and trust in medical help (R2 = 7.3–43.6 %). Conclusion: Supportive mindfulness-based interventions can be considered as an effective means to improve cancer survivors’ physical and mental health. Functional improvements are associated with improved satisfaction and coping styles.","author":[{"dropping-particle":"","family":"Dobos","given":"Gustav","non-dropping-particle":"","parse-names":false,"suffix":""},{"dropping-particle":"","family":"Overhamm","given":"Tatiana","non-dropping-particle":"","parse-names":false,"suffix":""},{"dropping-particle":"","family":"Büssing","given":"Arndt","non-dropping-particle":"","parse-names":false,"suffix":""},{"dropping-particle":"","family":"Ostermann","given":"Thomas","non-dropping-particle":"","parse-names":false,"suffix":""},{"dropping-particle":"","family":"Langhorst","given":"Jost","non-dropping-particle":"","parse-names":false,"suffix":""},{"dropping-particle":"","family":"Kümmel","given":"Sherko","non-dropping-particle":"","parse-names":false,"suffix":""},{"dropping-particle":"","family":"Paul","given":"Anna","non-dropping-particle":"","parse-names":false,"suffix":""},{"dropping-particle":"","family":"Cramer","given":"Holger","non-dropping-particle":"","parse-names":false,"suffix":""}],"container-title":"Supportive Care in Cancer","id":"ITEM-1","issue":"10","issued":{"date-parts":[["2015"]]},"page":"2945-2955","title":"Integrating mindfulness in supportive cancer care: a cohort study on a mindfulness-based day care clinic for cancer survivors","type":"article-journal","volume":"23"},"uris":["http://www.mendeley.com/documents/?uuid=922129b5-b3c5-3bfd-9066-eae6c7af086a"]}],"mendeley":{"formattedCitation":"[3]","plainTextFormattedCitation":"[3]","previouslyFormattedCitation":"[3]"},"properties":{"noteIndex":0},"schema":"https://github.com/citation-style-language/schema/raw/master/csl-citation.json"}</w:instrText>
      </w:r>
      <w:r w:rsidR="00A326DA" w:rsidRPr="008D2C03">
        <w:rPr>
          <w:rFonts w:eastAsiaTheme="minorHAnsi"/>
          <w:sz w:val="28"/>
          <w:szCs w:val="28"/>
          <w:shd w:val="clear" w:color="auto" w:fill="FFFFFF"/>
          <w:lang w:eastAsia="en-US"/>
        </w:rPr>
        <w:fldChar w:fldCharType="separate"/>
      </w:r>
      <w:r w:rsidR="00CF5040" w:rsidRPr="008D2C03">
        <w:rPr>
          <w:rFonts w:eastAsiaTheme="minorHAnsi"/>
          <w:noProof/>
          <w:sz w:val="28"/>
          <w:szCs w:val="28"/>
          <w:shd w:val="clear" w:color="auto" w:fill="FFFFFF"/>
          <w:lang w:eastAsia="en-US"/>
        </w:rPr>
        <w:t>[3]</w:t>
      </w:r>
      <w:r w:rsidR="00A326DA" w:rsidRPr="008D2C03">
        <w:rPr>
          <w:rFonts w:eastAsiaTheme="minorHAnsi"/>
          <w:sz w:val="28"/>
          <w:szCs w:val="28"/>
          <w:shd w:val="clear" w:color="auto" w:fill="FFFFFF"/>
          <w:lang w:eastAsia="en-US"/>
        </w:rPr>
        <w:fldChar w:fldCharType="end"/>
      </w:r>
      <w:r w:rsidR="00484D67" w:rsidRPr="008D2C03">
        <w:rPr>
          <w:rFonts w:eastAsiaTheme="minorHAnsi"/>
          <w:sz w:val="28"/>
          <w:szCs w:val="28"/>
          <w:shd w:val="clear" w:color="auto" w:fill="FFFFFF"/>
          <w:lang w:eastAsia="en-US"/>
        </w:rPr>
        <w:t>, 19,4 новых случаев Н</w:t>
      </w:r>
      <w:r w:rsidRPr="008D2C03">
        <w:rPr>
          <w:rFonts w:eastAsiaTheme="minorHAnsi"/>
          <w:sz w:val="28"/>
          <w:szCs w:val="28"/>
          <w:shd w:val="clear" w:color="auto" w:fill="FFFFFF"/>
          <w:lang w:eastAsia="en-US"/>
        </w:rPr>
        <w:t>еходжкинской лимфомы (НХЛ)</w:t>
      </w:r>
      <w:r w:rsidR="00484D67" w:rsidRPr="008D2C03">
        <w:rPr>
          <w:rFonts w:eastAsiaTheme="minorHAnsi"/>
          <w:sz w:val="28"/>
          <w:szCs w:val="28"/>
          <w:shd w:val="clear" w:color="auto" w:fill="FFFFFF"/>
          <w:lang w:eastAsia="en-US"/>
        </w:rPr>
        <w:t xml:space="preserve"> </w:t>
      </w:r>
      <w:r w:rsidR="00A326DA" w:rsidRPr="008D2C03">
        <w:rPr>
          <w:rFonts w:eastAsiaTheme="minorHAnsi"/>
          <w:sz w:val="28"/>
          <w:szCs w:val="28"/>
          <w:shd w:val="clear" w:color="auto" w:fill="FFFFFF"/>
          <w:lang w:eastAsia="en-US"/>
        </w:rPr>
        <w:fldChar w:fldCharType="begin" w:fldLock="1"/>
      </w:r>
      <w:r w:rsidR="00502EC8" w:rsidRPr="008D2C03">
        <w:rPr>
          <w:rFonts w:eastAsiaTheme="minorHAnsi"/>
          <w:sz w:val="28"/>
          <w:szCs w:val="28"/>
          <w:shd w:val="clear" w:color="auto" w:fill="FFFFFF"/>
          <w:lang w:eastAsia="en-US"/>
        </w:rPr>
        <w:instrText>ADDIN CSL_CITATION {"citationItems":[{"id":"ITEM-1","itemData":{"DOI":"10.1016/j.jtct.2021.08.001","ISSN":"26666367","PMID":"34380090","abstract":"Subsequent cancer (SC) is a significant cause of morbidity and mortality in long-term survivors after allogeneic hematopoietic stem cell transplantation (allo-HSCT). Chronic graft-versus-host disease (cGVHD) and treatment-related immunosuppression have been recognized as risk factors for SC. This study sought to investigate the incidence and risk factors for SC in patients with established cGVHD, assessed separately for onset of basal cell carcinoma (BCC) and squamous cell carcinoma (SCC)—categorized into nonmelanoma skin cancer (NMSC)—and all cancers other than NMSC. Two hundred and four patients were enrolled in the prospective cross-sectional cGVHD Natural History Study and underwent comprehensive clinical evaluation. Patients were followed-up with an annual survey. The cumulative incidences of NMSC and cancers other than NMSC with competing risks were estimated separately, and transplantation- and cGVHD-related factors were assessed for association with outcomes using Gray's test and multivariable Cox models. The time period for all analyses began at 2 years postevaluation to restrict analyses to patients presumed to not have had SC present at evaluation. Nineteen patients were diagnosed with NMSC and 19 were diagnosed with cancers other than NMSC, with 10-year cumulative incidences of 15.5% (95% confidence interval, 9.0% to 27.6%) and 13.8% (95% CI, 8.2% to 20.8%), respectively. Age at transplantation (hazard ratio [HR], 1.94; 95% CI, 1.23 to 3.06) and higher C-reactive protein level at evaluation (HR, 9.49; 95% CI, 1.26 to 71.58) were jointly associated with NMSC, and gastrointestinal cGVHD at evaluation (HR, 0.26; 95% CI, 0.09 to 0.78) was associated with reduced risk of NMSC. T cell depletion at transplantation (HR, 3.09; 95% CI, 1.17 to 8.20), lymphoma as an indication for transplantation (HR, 3.96; 95% CI, 1.56 to 10.05), and oral cGVHD severity at evaluation (HR, 4.36; 95% CI, 1.52 to 12.46) were jointly associated with cancers other than NMSC. This study estimates the incidence of SC in a population of allo-HSCT recipients with severe cGVHD and identifies correlations with the subsequent development of SC. These factors seem to differ between NMSC and cancers other than NMSC. Further longitudinal investigations accounting for dynamic and cumulative processes are needed to improve our understanding and management of SC.","author":[{"dropping-particle":"","family":"Schaar","given":"Dana A.","non-dropping-particle":"","parse-names":false,"suffix":""},{"dropping-particle":"","family":"Pirsl","given":"Filip","non-dropping-particle":"","parse-names":false,"suffix":""},{"dropping-particle":"","family":"Holtzman","given":"Noa","non-dropping-particle":"","parse-names":false,"suffix":""},{"dropping-particle":"","family":"Steinberg","given":"Seth M.","non-dropping-particle":"","parse-names":false,"suffix":""},{"dropping-particle":"","family":"Nashed","given":"Jeannette","non-dropping-particle":"","parse-names":false,"suffix":""},{"dropping-particle":"","family":"Ruben","given":"Claire","non-dropping-particle":"","parse-names":false,"suffix":""},{"dropping-particle":"","family":"Cowen","given":"Edward W.","non-dropping-particle":"","parse-names":false,"suffix":""},{"dropping-particle":"","family":"Mays","given":"Jacqueline W.","non-dropping-particle":"","parse-names":false,"suffix":""},{"dropping-particle":"","family":"Mitchell","given":"Sandra","non-dropping-particle":"","parse-names":false,"suffix":""},{"dropping-particle":"","family":"Ostojic","given":"Alen","non-dropping-particle":"","parse-names":false,"suffix":""},{"dropping-particle":"","family":"Munshi","given":"Pashna N.","non-dropping-particle":"","parse-names":false,"suffix":""},{"dropping-particle":"","family":"Joe","given":"Galen O.","non-dropping-particle":"","parse-names":false,"suffix":""},{"dropping-particle":"","family":"Comis","given":"Leora E.","non-dropping-particle":"","parse-names":false,"suffix":""},{"dropping-particle":"","family":"Morton","given":"Lindsay","non-dropping-particle":"","parse-names":false,"suffix":""},{"dropping-particle":"","family":"Pavletic","given":"Steven Z.","non-dropping-particle":"","parse-names":false,"suffix":""}],"container-title":"Transplantation and Cellular Therapy","id":"ITEM-1","issue":"11","issued":{"date-parts":[["2021"]]},"page":"937.e1-937.e7","title":"Subsequent Cancers in Patients Affected with Moderate or Severe Chronic Graft-versus-Host Disease","type":"article-journal","volume":"27"},"uris":["http://www.mendeley.com/documents/?uuid=463576d3-3432-38e7-aa75-c2a087b13a30"]},{"id":"ITEM-2","itemData":{"DOI":"10.1111/ijd.12208","ISSN":"00119059","PMID":"24320558","abstract":"The link between immunosuppression and skin cancer has been well described. The two most common situations involving immunosuppression-associated skin cancer are solid organ transplantation and non-Hodgkin lymphoma (NHL), including chronic lymphocytic leukemia (CLL). Patients with lymphoma are more likely to have development of a secondary malignancy, with skin cancer being the most common. The most common types of skin cancer in patients with NHL/CLL include melanoma, squamous cell carcinoma, basal cell carcinoma, and Merkel cell carcinoma. Many skin cancers demonstrate increased aggressiveness in patients with NHL/CLL and are associated with higher recurrence rates, increased regional metastasis, and death secondary to skin cancer metastases. This review delineates the current research regarding the relationship between NHL/CLL and cutaneous malignancy. Immunosuppressed patients with skin cancer should be treated promptly and aggressively to decrease recurrence and metastases. Regular skin self-examinations, dermatologic examinations, sun-protective habits, and education may prove beneficial in this high-risk patient population. © 2013 The International Society of Dermatology.","author":[{"dropping-particle":"","family":"Brewer","given":"Jerry D.","non-dropping-particle":"","parse-names":false,"suffix":""},{"dropping-particle":"","family":"Habermann","given":"Thomas M.","non-dropping-particle":"","parse-names":false,"suffix":""},{"dropping-particle":"","family":"Shanafelt","given":"Tait D.","non-dropping-particle":"","parse-names":false,"suffix":""}],"container-title":"International Journal of Dermatology","id":"ITEM-2","issue":"3","issued":{"date-parts":[["2014"]]},"page":"267-274","title":"Lymphoma-associated skin cancer: Incidence, natural history, and clinical management","type":"article","volume":"53"},"uris":["http://www.mendeley.com/documents/?uuid=f82b2b99-cb4b-33c2-a8fa-dbdebf122a3f"]}],"mendeley":{"formattedCitation":"[4,5]","plainTextFormattedCitation":"[4,5]","previouslyFormattedCitation":"[4,5]"},"properties":{"noteIndex":0},"schema":"https://github.com/citation-style-language/schema/raw/master/csl-citation.json"}</w:instrText>
      </w:r>
      <w:r w:rsidR="00A326DA" w:rsidRPr="008D2C03">
        <w:rPr>
          <w:rFonts w:eastAsiaTheme="minorHAnsi"/>
          <w:sz w:val="28"/>
          <w:szCs w:val="28"/>
          <w:shd w:val="clear" w:color="auto" w:fill="FFFFFF"/>
          <w:lang w:eastAsia="en-US"/>
        </w:rPr>
        <w:fldChar w:fldCharType="separate"/>
      </w:r>
      <w:r w:rsidR="00CF5040" w:rsidRPr="008D2C03">
        <w:rPr>
          <w:rFonts w:eastAsiaTheme="minorHAnsi"/>
          <w:noProof/>
          <w:sz w:val="28"/>
          <w:szCs w:val="28"/>
          <w:shd w:val="clear" w:color="auto" w:fill="FFFFFF"/>
          <w:lang w:eastAsia="en-US"/>
        </w:rPr>
        <w:t>[4,</w:t>
      </w:r>
      <w:r w:rsidR="00904D5B" w:rsidRPr="008D2C03">
        <w:rPr>
          <w:rFonts w:eastAsiaTheme="minorHAnsi"/>
          <w:noProof/>
          <w:sz w:val="28"/>
          <w:szCs w:val="28"/>
          <w:shd w:val="clear" w:color="auto" w:fill="FFFFFF"/>
          <w:lang w:eastAsia="en-US"/>
        </w:rPr>
        <w:t xml:space="preserve"> </w:t>
      </w:r>
      <w:r w:rsidR="00CF5040" w:rsidRPr="008D2C03">
        <w:rPr>
          <w:rFonts w:eastAsiaTheme="minorHAnsi"/>
          <w:noProof/>
          <w:sz w:val="28"/>
          <w:szCs w:val="28"/>
          <w:shd w:val="clear" w:color="auto" w:fill="FFFFFF"/>
          <w:lang w:eastAsia="en-US"/>
        </w:rPr>
        <w:t>5]</w:t>
      </w:r>
      <w:r w:rsidR="00A326DA" w:rsidRPr="008D2C03">
        <w:rPr>
          <w:rFonts w:eastAsiaTheme="minorHAnsi"/>
          <w:sz w:val="28"/>
          <w:szCs w:val="28"/>
          <w:shd w:val="clear" w:color="auto" w:fill="FFFFFF"/>
          <w:lang w:eastAsia="en-US"/>
        </w:rPr>
        <w:fldChar w:fldCharType="end"/>
      </w:r>
      <w:r w:rsidR="00484D67" w:rsidRPr="008D2C03">
        <w:rPr>
          <w:rFonts w:eastAsiaTheme="minorHAnsi"/>
          <w:sz w:val="28"/>
          <w:szCs w:val="28"/>
          <w:shd w:val="clear" w:color="auto" w:fill="FFFFFF"/>
          <w:lang w:eastAsia="en-US"/>
        </w:rPr>
        <w:t>,</w:t>
      </w:r>
      <w:r w:rsidR="00A326DA" w:rsidRPr="008D2C03">
        <w:rPr>
          <w:rFonts w:eastAsiaTheme="minorHAnsi"/>
          <w:sz w:val="28"/>
          <w:szCs w:val="28"/>
          <w:shd w:val="clear" w:color="auto" w:fill="FFFFFF"/>
          <w:lang w:eastAsia="en-US"/>
        </w:rPr>
        <w:t xml:space="preserve"> </w:t>
      </w:r>
      <w:r w:rsidRPr="008D2C03">
        <w:rPr>
          <w:rFonts w:eastAsiaTheme="minorHAnsi"/>
          <w:sz w:val="28"/>
          <w:szCs w:val="28"/>
          <w:shd w:val="clear" w:color="auto" w:fill="FFFFFF"/>
          <w:lang w:eastAsia="en-US"/>
        </w:rPr>
        <w:t>2,5 новых случаев лимфомы Ходжкина</w:t>
      </w:r>
      <w:r w:rsidR="00484D67" w:rsidRPr="008D2C03">
        <w:rPr>
          <w:rFonts w:eastAsiaTheme="minorHAnsi"/>
          <w:sz w:val="28"/>
          <w:szCs w:val="28"/>
          <w:shd w:val="clear" w:color="auto" w:fill="FFFFFF"/>
          <w:lang w:eastAsia="en-US"/>
        </w:rPr>
        <w:t xml:space="preserve"> (ЛХ) </w:t>
      </w:r>
      <w:r w:rsidR="00484D67" w:rsidRPr="008D2C03">
        <w:rPr>
          <w:rFonts w:eastAsiaTheme="minorHAnsi"/>
          <w:sz w:val="28"/>
          <w:szCs w:val="28"/>
          <w:shd w:val="clear" w:color="auto" w:fill="FFFFFF"/>
          <w:lang w:eastAsia="en-US"/>
        </w:rPr>
        <w:fldChar w:fldCharType="begin" w:fldLock="1"/>
      </w:r>
      <w:r w:rsidR="00502EC8" w:rsidRPr="008D2C03">
        <w:rPr>
          <w:rFonts w:eastAsiaTheme="minorHAnsi"/>
          <w:sz w:val="28"/>
          <w:szCs w:val="28"/>
          <w:shd w:val="clear" w:color="auto" w:fill="FFFFFF"/>
          <w:lang w:eastAsia="en-US"/>
        </w:rPr>
        <w:instrText>ADDIN CSL_CITATION {"citationItems":[{"id":"ITEM-1","itemData":{"DOI":"10.1182/blood-2018-99-120123","ISSN":"0006-4971","abstract":"Introduction: Chronic lymphocytic leukemia (CLL) is the most common type of adult leukemia, with ~21,000 estimated new cases in 2018. Prior retrospective studies have suggested an increased risk of second primary malignancies (SPMs) in CLL patients. Population-based studies on the risk of SPMs in CLL are limited, especially in the last decade with improvements in prognostic and therapeutic tools over the last decade. As the survival of CLL patient improves, it may lead to more survivors who are at risk of developing SPMs. In this study, we sought to evaluate the risk of development of SPMs among CLL patients diagnosed from 2000-2014.Methods: We used the SEER 18 registries for the calculation of risk of SPMs and included CLL cases that were confirmed histologically between 2000-2014 (https://seer.cancer.gov/). SPMs diagnosed within 2 months of primary CLL diagnosis were excluded. Time to SPM was calculated by subtracting second malignancy survival/follow-up time from CLL survival/follow-up time. The SEER*Stat Multiple Primary-SIR tool was used to calculate SIRs for secondary malignancies by comparing these patients' subsequent cancer experience with the number of cancers that would be expected based on incidence rates for the general U.S. population. These analyses were adjusted for age, gender, race, and year of CLL diagnosis. Multivariate logistic regression was performed to identify factors associated with development of SPM.Results: The study cohort included 46,164 patients with CLL. After a median follow up of 50 months (range 1-179), 5220 (11.3%) patients developed a total of 5,738 subsequent malignancies. As compared to that of general population, CLL patients had a higher risk of developing SPMs (SIR: 1.40 [95%CI:1.37-1.44]) and the risk was much higher for hematologic malignancies (SIR: 2.63 [95%CI:2.47-2.80]) as compared to solid organ malignancies (SIR: 1.25 [95%CI: 1.22-1.29]).In addition to known common SPMs in CLL (lymphoma, melanoma, lung cancer, and prostate cancer), there was an elevated risk of developing acute lymphoblastic leukemia (SIR 5.43), chronic myeloid leukemia (SIR 2.18), thyroid cancer (SIR 2.09), and kidney cancer (SIR 1.70) (Table). Out of the 5220 patients who developed SPMs, 437 (8.3%) patients developed two subsequent second primary malignancies, and 81 (1.5%) patients developed &gt; 2 subsequent primary cancers, which was significantly more than the endemic rate (SIR, 1.40; p &lt;.05). Of the 5738 SPMs, 1095 (19%) occurred in…","author":[{"dropping-particle":"","family":"Kommalapati","given":"Anuhya","non-dropping-particle":"","parse-names":false,"suffix":""},{"dropping-particle":"","family":"Tella","given":"Sri Harsha","non-dropping-particle":"","parse-names":false,"suffix":""},{"dropping-particle":"","family":"Goyal","given":"Gaurav","non-dropping-particle":"","parse-names":false,"suffix":""}],"container-title":"Blood","id":"ITEM-1","issue":"Supplement 1","issued":{"date-parts":[["2018"]]},"page":"3581-3581","title":"Risk of Second Primary Malignancies in Chronic Lymphocytic Leukemia","type":"article-journal","volume":"132"},"uris":["http://www.mendeley.com/documents/?uuid=940587ec-77c2-3f21-bb9e-2c3a84146b06"]}],"mendeley":{"formattedCitation":"[6]","plainTextFormattedCitation":"[6]","previouslyFormattedCitation":"[6]"},"properties":{"noteIndex":0},"schema":"https://github.com/citation-style-language/schema/raw/master/csl-citation.json"}</w:instrText>
      </w:r>
      <w:r w:rsidR="00484D67" w:rsidRPr="008D2C03">
        <w:rPr>
          <w:rFonts w:eastAsiaTheme="minorHAnsi"/>
          <w:sz w:val="28"/>
          <w:szCs w:val="28"/>
          <w:shd w:val="clear" w:color="auto" w:fill="FFFFFF"/>
          <w:lang w:eastAsia="en-US"/>
        </w:rPr>
        <w:fldChar w:fldCharType="separate"/>
      </w:r>
      <w:r w:rsidR="00CF5040" w:rsidRPr="008D2C03">
        <w:rPr>
          <w:rFonts w:eastAsiaTheme="minorHAnsi"/>
          <w:noProof/>
          <w:sz w:val="28"/>
          <w:szCs w:val="28"/>
          <w:shd w:val="clear" w:color="auto" w:fill="FFFFFF"/>
          <w:lang w:eastAsia="en-US"/>
        </w:rPr>
        <w:t>[6]</w:t>
      </w:r>
      <w:r w:rsidR="00484D67" w:rsidRPr="008D2C03">
        <w:rPr>
          <w:rFonts w:eastAsiaTheme="minorHAnsi"/>
          <w:sz w:val="28"/>
          <w:szCs w:val="28"/>
          <w:shd w:val="clear" w:color="auto" w:fill="FFFFFF"/>
          <w:lang w:eastAsia="en-US"/>
        </w:rPr>
        <w:fldChar w:fldCharType="end"/>
      </w:r>
      <w:r w:rsidR="00484D67" w:rsidRPr="008D2C03">
        <w:rPr>
          <w:rFonts w:eastAsiaTheme="minorHAnsi"/>
          <w:sz w:val="28"/>
          <w:szCs w:val="28"/>
          <w:shd w:val="clear" w:color="auto" w:fill="FFFFFF"/>
          <w:lang w:eastAsia="en-US"/>
        </w:rPr>
        <w:t xml:space="preserve">, </w:t>
      </w:r>
      <w:r w:rsidR="007904C7" w:rsidRPr="008D2C03">
        <w:rPr>
          <w:rFonts w:eastAsiaTheme="minorHAnsi"/>
          <w:sz w:val="28"/>
          <w:szCs w:val="28"/>
          <w:shd w:val="clear" w:color="auto" w:fill="FFFFFF"/>
          <w:lang w:eastAsia="en-US"/>
        </w:rPr>
        <w:t xml:space="preserve">6,7 новых случаев миеломы </w:t>
      </w:r>
      <w:r w:rsidRPr="008D2C03">
        <w:rPr>
          <w:rFonts w:eastAsiaTheme="minorHAnsi"/>
          <w:sz w:val="28"/>
          <w:szCs w:val="28"/>
          <w:shd w:val="clear" w:color="auto" w:fill="FFFFFF"/>
          <w:lang w:eastAsia="en-US"/>
        </w:rPr>
        <w:t>на 100 000 человек</w:t>
      </w:r>
      <w:r w:rsidR="00484D67" w:rsidRPr="008D2C03">
        <w:rPr>
          <w:rFonts w:eastAsiaTheme="minorHAnsi"/>
          <w:sz w:val="28"/>
          <w:szCs w:val="28"/>
          <w:shd w:val="clear" w:color="auto" w:fill="FFFFFF"/>
          <w:lang w:eastAsia="en-US"/>
        </w:rPr>
        <w:t xml:space="preserve"> </w:t>
      </w:r>
      <w:r w:rsidR="00484D67" w:rsidRPr="008D2C03">
        <w:rPr>
          <w:rFonts w:eastAsiaTheme="minorHAnsi"/>
          <w:sz w:val="28"/>
          <w:szCs w:val="28"/>
          <w:shd w:val="clear" w:color="auto" w:fill="FFFFFF"/>
          <w:lang w:eastAsia="en-US"/>
        </w:rPr>
        <w:fldChar w:fldCharType="begin" w:fldLock="1"/>
      </w:r>
      <w:r w:rsidR="00502EC8" w:rsidRPr="008D2C03">
        <w:rPr>
          <w:rFonts w:eastAsiaTheme="minorHAnsi"/>
          <w:sz w:val="28"/>
          <w:szCs w:val="28"/>
          <w:shd w:val="clear" w:color="auto" w:fill="FFFFFF"/>
          <w:lang w:eastAsia="en-US"/>
        </w:rPr>
        <w:instrText>ADDIN CSL_CITATION {"citationItems":[{"id":"ITEM-1","itemData":{"DOI":"10.1001/jama.2018.4871","ISSN":"15383598","PMID":"29710320","author":[{"dropping-particle":"","family":"Kaltenboeck","given":"Anna","non-dropping-particle":"","parse-names":false,"suffix":""},{"dropping-particle":"","family":"Bach","given":"Peter B.","non-dropping-particle":"","parse-names":false,"suffix":""}],"container-title":"JAMA - Journal of the American Medical Association","id":"ITEM-1","issue":"21","issued":{"date-parts":[["2018"]]},"page":"2165-2166","title":"Value-based pricing for drugs theme and variations","type":"article","volume":"319"},"uris":["http://www.mendeley.com/documents/?uuid=8028ffa5-5060-37d3-8b99-3317cfc3a989"]}],"mendeley":{"formattedCitation":"[7]","plainTextFormattedCitation":"[7]","previouslyFormattedCitation":"[7]"},"properties":{"noteIndex":0},"schema":"https://github.com/citation-style-language/schema/raw/master/csl-citation.json"}</w:instrText>
      </w:r>
      <w:r w:rsidR="00484D67" w:rsidRPr="008D2C03">
        <w:rPr>
          <w:rFonts w:eastAsiaTheme="minorHAnsi"/>
          <w:sz w:val="28"/>
          <w:szCs w:val="28"/>
          <w:shd w:val="clear" w:color="auto" w:fill="FFFFFF"/>
          <w:lang w:eastAsia="en-US"/>
        </w:rPr>
        <w:fldChar w:fldCharType="separate"/>
      </w:r>
      <w:r w:rsidR="00CF5040" w:rsidRPr="008D2C03">
        <w:rPr>
          <w:rFonts w:eastAsiaTheme="minorHAnsi"/>
          <w:noProof/>
          <w:sz w:val="28"/>
          <w:szCs w:val="28"/>
          <w:shd w:val="clear" w:color="auto" w:fill="FFFFFF"/>
          <w:lang w:eastAsia="en-US"/>
        </w:rPr>
        <w:t>[7]</w:t>
      </w:r>
      <w:r w:rsidR="00484D67" w:rsidRPr="008D2C03">
        <w:rPr>
          <w:rFonts w:eastAsiaTheme="minorHAnsi"/>
          <w:sz w:val="28"/>
          <w:szCs w:val="28"/>
          <w:shd w:val="clear" w:color="auto" w:fill="FFFFFF"/>
          <w:lang w:eastAsia="en-US"/>
        </w:rPr>
        <w:fldChar w:fldCharType="end"/>
      </w:r>
      <w:r w:rsidR="00484D67" w:rsidRPr="008D2C03">
        <w:rPr>
          <w:rFonts w:eastAsiaTheme="minorHAnsi"/>
          <w:sz w:val="28"/>
          <w:szCs w:val="28"/>
          <w:shd w:val="clear" w:color="auto" w:fill="FFFFFF"/>
          <w:lang w:eastAsia="en-US"/>
        </w:rPr>
        <w:t xml:space="preserve">. </w:t>
      </w:r>
      <w:r w:rsidRPr="008D2C03">
        <w:rPr>
          <w:rFonts w:eastAsiaTheme="minorHAnsi"/>
          <w:sz w:val="28"/>
          <w:szCs w:val="28"/>
          <w:shd w:val="clear" w:color="auto" w:fill="FFFFFF"/>
          <w:lang w:eastAsia="en-US"/>
        </w:rPr>
        <w:t xml:space="preserve">Хотя расширение знаний о цитогенетике и молекулярных свойствах в значительной степени способствует прогнозированию в пределах конкретной группы заболеваний, существует значительная вариабельность, </w:t>
      </w:r>
      <w:r w:rsidR="00484D67" w:rsidRPr="008D2C03">
        <w:rPr>
          <w:rFonts w:eastAsiaTheme="minorHAnsi"/>
          <w:sz w:val="28"/>
          <w:szCs w:val="28"/>
          <w:shd w:val="clear" w:color="auto" w:fill="FFFFFF"/>
          <w:lang w:eastAsia="en-US"/>
        </w:rPr>
        <w:t>тем самым</w:t>
      </w:r>
      <w:r w:rsidRPr="008D2C03">
        <w:rPr>
          <w:rFonts w:eastAsiaTheme="minorHAnsi"/>
          <w:sz w:val="28"/>
          <w:szCs w:val="28"/>
          <w:shd w:val="clear" w:color="auto" w:fill="FFFFFF"/>
          <w:lang w:eastAsia="en-US"/>
        </w:rPr>
        <w:t xml:space="preserve"> маркеры, как прав</w:t>
      </w:r>
      <w:r w:rsidR="00A326DA" w:rsidRPr="008D2C03">
        <w:rPr>
          <w:rFonts w:eastAsiaTheme="minorHAnsi"/>
          <w:sz w:val="28"/>
          <w:szCs w:val="28"/>
          <w:shd w:val="clear" w:color="auto" w:fill="FFFFFF"/>
          <w:lang w:eastAsia="en-US"/>
        </w:rPr>
        <w:t xml:space="preserve">ило, не поддаются модификации </w:t>
      </w:r>
      <w:r w:rsidR="00A326DA" w:rsidRPr="008D2C03">
        <w:rPr>
          <w:rFonts w:eastAsiaTheme="minorHAnsi"/>
          <w:sz w:val="28"/>
          <w:szCs w:val="28"/>
          <w:shd w:val="clear" w:color="auto" w:fill="FFFFFF"/>
          <w:lang w:eastAsia="en-US"/>
        </w:rPr>
        <w:fldChar w:fldCharType="begin" w:fldLock="1"/>
      </w:r>
      <w:r w:rsidR="00502EC8" w:rsidRPr="008D2C03">
        <w:rPr>
          <w:rFonts w:eastAsiaTheme="minorHAnsi"/>
          <w:sz w:val="28"/>
          <w:szCs w:val="28"/>
          <w:shd w:val="clear" w:color="auto" w:fill="FFFFFF"/>
          <w:lang w:eastAsia="en-US"/>
        </w:rPr>
        <w:instrText>ADDIN CSL_CITATION {"citationItems":[{"id":"ITEM-1","itemData":{"DOI":"10.1016/j.clml.2019.07.402","ISSN":"21522650","abstract":"Abstract: The integration of genetic, epigenetic and transcriptional information can help to define the history and evolution of chronic lymphocytic leukemia (CLL). The predictive and prognostic value of some of the CLL biomarkers has already been demonstrated and integrated within the clinical management of patients. Sharp efforts are warranted to further support an optimized and synergic targeted treatment tailoring. Copyrights &amp; Permissions: Authors give permission for publication of this extended abstract within the journal supplement published by Elsevier in \"Clinical Lymphoma, Myeloma &amp; Leukemia\" and online via the website and mobile app. Introduction: Due to its long-lasting development, CLL is a highly informative model of clonal heterogeneity and dynamics during cancer progression, response to therapy and/or relapse. The typical genome of unselected CLL harbors ~2000 molecular lesions, with few mutations recurring at a frequency &gt;5% and a large number of biologically and clinically uncharacterized genes mutated at lower frequencies.1,2 These mutations identify a variety of clones and subclones which will evolve differently, according to intrinsic (microenvironment) and extrinsic (therapy) pressures. Chromosomal Aberrations and Gene Mutations in CLL: The first evidence of clonal evolution in CLL can be dated on 1990s with conventional karyotyping, and later extended on 2000s with the help of FISH molecular karyotyping.3,4 Dohner et al. reported that 82% of patients affected by CLL harbor at least one of the four most common chromosomal alterations (deletion 13q14, deletion 11q22-23, deletion 17p12 and trisomy 12).4 Deletion 13q14 is the most frequent genetic lesion of CLL, occurring in 50-60% of cases (Table 1). The minimal deleted region on 13q14 contains the miR15A and miR16A microRNAs, which physiologically inhibit the expression of key regulators of apoptosis and cell cycle.5 Thus, deletion of miR15A and miR16A favors the constitutive survival and cycling of tumor B-cells. BCL2 is one of the upregulated genes in CLL as consequence of miR15A/miR16A deletion, and represents a therapeutic target of venetoclax.6 ATM is a member of the phosphatidylinositol-3 kinase gene family which regulates DNA damage-induced cell cycle arrest at G1/S and G2/M by activating DNA-repair pathways, and by inducing apoptosis whenever the DNA damage cannot be repaired. ATM maps on chromosome 11q22-q23, and may be inactivated by both deletion and/or somatic mutations …","author":[{"dropping-particle":"","family":"Condoluci","given":"Adalgisa","non-dropping-particle":"","parse-names":false,"suffix":""},{"dropping-particle":"","family":"Rossi","given":"Davide","non-dropping-particle":"","parse-names":false,"suffix":""}],"container-title":"Clinical Lymphoma Myeloma and Leukemia","id":"ITEM-1","issued":{"date-parts":[["2019"]]},"page":"S16-S19","title":"Clonal Evolution in Chronic Lymphocytic Leukemia","type":"article-journal","volume":"19"},"uris":["http://www.mendeley.com/documents/?uuid=4144ebb4-53b0-348e-bd58-5b90671c200c"]},{"id":"ITEM-2","itemData":{"DOI":"10.1158/1078-0432.CCR-15-3103","ISSN":"15573265","PMID":"27060156","abstract":"Purpose: Chronic lymphocytic leukemia (CLL)-associated gene mutations that influence CLL cell fitness and chemotherapy resistance should increase in clonal representation when measured before therapy and at relapse. Experimental Design: To uncover mutations associated with CLL relapse, we have performed whole-exome sequencing in a discovery cohort of 61 relapsed CLL patients identifying 86 recurrently mutated genes. The variant allele fractions (VAF) of 19 genes with mutations in 3 of 61 cases were measured in 53 paired pre- and posttreatment CLL samples sorted to purity using panel-based deep resequencing or by droplet digital PCR. Results: We identify mutations in TP53 as the dominant subclonal gene driver of relapsed CLL often demonstrating substantial increases in VAFs. Subclonal mutations in SAMHD1 also recurrently demonstrated increased VAFs at relapse. Mutations in ATP10A, FAT3, FAM50A, and MGA, although infrequent, demonstrated enrichment in 2 cases each. In contrast, mutations in NOTCH1, SF3B1, POT1, FBXW7, MYD88, NXF1, XPO1, ZMYM3, or CHD2 were predominantly already clonal prior to therapy indicative of a pretreatment pathogenetic driver role in CLL. Quantitative analyses of clonal dynamics uncover rising, stable, and falling clones and subclones without clear evidence that gene mutations other than in TP53 and possibly SAMHD1 are frequently selected for at CLL relapse. Conclusions: Data in aggregate support a provisional categorization of CLL-associated recurrently mutated genes into three classes (i) often subclonal before therapy and strongly enriched after therapy, or, (ii) mostly clonal before therapy or without further enrichments at relapse, or, (iii) subclonal before and after therapy and enriching only in sporadic cases. Clin Cancer Res; 22(17); 4525-35.","author":[{"dropping-particle":"","family":"Amin","given":"Nisar A.","non-dropping-particle":"","parse-names":false,"suffix":""},{"dropping-particle":"","family":"Seymour","given":"Erlene","non-dropping-particle":"","parse-names":false,"suffix":""},{"dropping-particle":"","family":"Saiya-Cork","given":"Kamlai","non-dropping-particle":"","parse-names":false,"suffix":""},{"dropping-particle":"","family":"Parkin","given":"Brian","non-dropping-particle":"","parse-names":false,"suffix":""},{"dropping-particle":"","family":"Shedden","given":"Kerby","non-dropping-particle":"","parse-names":false,"suffix":""},{"dropping-particle":"","family":"Malek","given":"Sami N.","non-dropping-particle":"","parse-names":false,"suffix":""}],"container-title":"Clinical Cancer Research","id":"ITEM-2","issue":"17","issued":{"date-parts":[["2016"]]},"page":"4525-4535","title":"A quantitative analysis of subclonal and clonal gene mutations before and after therapy in chronic lymphocytic leukemia","type":"article-journal","volume":"22"},"uris":["http://www.mendeley.com/documents/?uuid=9faef816-b6ca-3a6f-99ef-6aca2e57debd"]}],"mendeley":{"formattedCitation":"[8,9]","plainTextFormattedCitation":"[8,9]","previouslyFormattedCitation":"[8,9]"},"properties":{"noteIndex":0},"schema":"https://github.com/citation-style-language/schema/raw/master/csl-citation.json"}</w:instrText>
      </w:r>
      <w:r w:rsidR="00A326DA" w:rsidRPr="008D2C03">
        <w:rPr>
          <w:rFonts w:eastAsiaTheme="minorHAnsi"/>
          <w:sz w:val="28"/>
          <w:szCs w:val="28"/>
          <w:shd w:val="clear" w:color="auto" w:fill="FFFFFF"/>
          <w:lang w:eastAsia="en-US"/>
        </w:rPr>
        <w:fldChar w:fldCharType="separate"/>
      </w:r>
      <w:r w:rsidR="00CF5040" w:rsidRPr="008D2C03">
        <w:rPr>
          <w:rFonts w:eastAsiaTheme="minorHAnsi"/>
          <w:noProof/>
          <w:sz w:val="28"/>
          <w:szCs w:val="28"/>
          <w:shd w:val="clear" w:color="auto" w:fill="FFFFFF"/>
          <w:lang w:eastAsia="en-US"/>
        </w:rPr>
        <w:t>[8,</w:t>
      </w:r>
      <w:r w:rsidR="00904D5B" w:rsidRPr="008D2C03">
        <w:rPr>
          <w:rFonts w:eastAsiaTheme="minorHAnsi"/>
          <w:noProof/>
          <w:sz w:val="28"/>
          <w:szCs w:val="28"/>
          <w:shd w:val="clear" w:color="auto" w:fill="FFFFFF"/>
          <w:lang w:eastAsia="en-US"/>
        </w:rPr>
        <w:t xml:space="preserve"> </w:t>
      </w:r>
      <w:r w:rsidR="00CF5040" w:rsidRPr="008D2C03">
        <w:rPr>
          <w:rFonts w:eastAsiaTheme="minorHAnsi"/>
          <w:noProof/>
          <w:sz w:val="28"/>
          <w:szCs w:val="28"/>
          <w:shd w:val="clear" w:color="auto" w:fill="FFFFFF"/>
          <w:lang w:eastAsia="en-US"/>
        </w:rPr>
        <w:t>9]</w:t>
      </w:r>
      <w:r w:rsidR="00A326DA" w:rsidRPr="008D2C03">
        <w:rPr>
          <w:rFonts w:eastAsiaTheme="minorHAnsi"/>
          <w:sz w:val="28"/>
          <w:szCs w:val="28"/>
          <w:shd w:val="clear" w:color="auto" w:fill="FFFFFF"/>
          <w:lang w:eastAsia="en-US"/>
        </w:rPr>
        <w:fldChar w:fldCharType="end"/>
      </w:r>
      <w:r w:rsidR="00A326DA" w:rsidRPr="008D2C03">
        <w:rPr>
          <w:rFonts w:eastAsiaTheme="minorHAnsi"/>
          <w:sz w:val="28"/>
          <w:szCs w:val="28"/>
          <w:shd w:val="clear" w:color="auto" w:fill="FFFFFF"/>
          <w:lang w:eastAsia="en-US"/>
        </w:rPr>
        <w:t xml:space="preserve">. </w:t>
      </w:r>
      <w:r w:rsidR="000E0EB7" w:rsidRPr="008D2C03">
        <w:rPr>
          <w:rFonts w:eastAsiaTheme="minorHAnsi"/>
          <w:sz w:val="28"/>
          <w:szCs w:val="28"/>
          <w:shd w:val="clear" w:color="auto" w:fill="FFFFFF"/>
          <w:lang w:eastAsia="en-US"/>
        </w:rPr>
        <w:t>Имеющиеся данные показывают, что почти все больные раком, в том числе больные раком крови, испытывают сложный комплекс проблем, которые угрожают их физическому, психологическому и духовн</w:t>
      </w:r>
      <w:r w:rsidR="00366B5B" w:rsidRPr="008D2C03">
        <w:rPr>
          <w:rFonts w:eastAsiaTheme="minorHAnsi"/>
          <w:sz w:val="28"/>
          <w:szCs w:val="28"/>
          <w:shd w:val="clear" w:color="auto" w:fill="FFFFFF"/>
          <w:lang w:eastAsia="en-US"/>
        </w:rPr>
        <w:t xml:space="preserve">ому благополучию </w:t>
      </w:r>
      <w:r w:rsidR="00366B5B" w:rsidRPr="008D2C03">
        <w:rPr>
          <w:rFonts w:eastAsiaTheme="minorHAnsi"/>
          <w:sz w:val="28"/>
          <w:szCs w:val="28"/>
          <w:shd w:val="clear" w:color="auto" w:fill="FFFFFF"/>
          <w:lang w:eastAsia="en-US"/>
        </w:rPr>
        <w:fldChar w:fldCharType="begin" w:fldLock="1"/>
      </w:r>
      <w:r w:rsidR="00366B5B" w:rsidRPr="008D2C03">
        <w:rPr>
          <w:rFonts w:eastAsiaTheme="minorHAnsi"/>
          <w:sz w:val="28"/>
          <w:szCs w:val="28"/>
          <w:shd w:val="clear" w:color="auto" w:fill="FFFFFF"/>
          <w:lang w:eastAsia="en-US"/>
        </w:rPr>
        <w:instrText>ADDIN CSL_CITATION {"citationItems":[{"id":"ITEM-1","itemData":{"ISSN":"2160-1992","PMID":"34540343","abstract":"Acute myeloid leukemia (AML) is a rapidly progressive hematological malignancy that is difficult to cure. The prognosis is poor and treatment options are limited in case of relapse. A comprehensive assessment of current disease burden and the clinical efficacy of non-intensive therapies in this population are lacking. We conducted two systematic literature reviews (SLRs). The first SLR (disease burden) included observational studies reporting the incidence and economic and humanistic burden of relapsed/refractory (RR) AML. The second SLR (clinical efficacy) included clinical trials (phase II or later) reporting remission rates (complete remission [CR] or CR with incomplete hematologic recovery [CRi]) and median overall survival (mOS) in patients with RR AML or patients with de novo AML who are ineligible for intensive chemotherapy. For both SLRs, MEDLINE®/Embase® were searched from January 1, 2008 to January 31, 2020. Clinical trial registries were also searched for the clinical efficacy SLR. After screening, two independent reviewers determined the eligibility for inclusion in the SLRs based on full-text articles. The disease burden SLR identified 130 observational studies. The median cumulative incidence of relapse was 29.4% after stem cell transplant and 46.8% after induction chemotherapy. Total per-patient-per-month costs were $28,148-$29,322; costs and health care resource use were typically higher for RR versus non-RR patients. Patients with RR AML had worse health-related quality of life (HRQoL) scores than patients with de novo AML across multiple instruments, and lower health utility values versus other AML health states (i.e. newly diagnosed, remission, consolidation, and maintenance therapy). The clinical efficacy SLR identified 50 trials (66 total trial arms). CR/CRi rates and mOS have remained relatively stable and low over the last 2 decades. Across all arms, the median rate of CR/CRi was 18.3% and mOS was 6.2 months. In conclusion, a substantial proportion of patients with AML will develop RR AML, which is associated with significant humanistic and economic burden. Existing treatments offer limited efficacy, highlighting the need for more effective non-intensive treatment options.","author":[{"dropping-particle":"","family":"Oliva","given":"Esther Natalie","non-dropping-particle":"","parse-names":false,"suffix":""},{"dropping-particle":"","family":"Ronnebaum","given":"Sarah M","non-dropping-particle":"","parse-names":false,"suffix":""},{"dropping-particle":"","family":"Zaidi","given":"Omer","non-dropping-particle":"","parse-names":false,"suffix":""},{"dropping-particle":"","family":"Patel","given":"Dipen A","non-dropping-particle":"","parse-names":false,"suffix":""},{"dropping-particle":"","family":"Nehme","given":"Salem Abi","non-dropping-particle":"","parse-names":false,"suffix":""},{"dropping-particle":"","family":"Chen","given":"Clara","non-dropping-particle":"","parse-names":false,"suffix":""},{"dropping-particle":"","family":"Almeida","given":"Antonio M","non-dropping-particle":"","parse-names":false,"suffix":""}],"container-title":"American journal of blood research","id":"ITEM-1","issue":"4","issued":{"date-parts":[["2021"]]},"page":"325-360","title":"A systematic literature review of disease burden and clinical efficacy for patients with relapsed or refractory acute myeloid leukemia.","type":"article-journal","volume":"11"},"uris":["http://www.mendeley.com/documents/?uuid=b900f18d-c414-38a7-9dcd-bad29db30ff6"]},{"id":"ITEM-2","itemData":{"DOI":"10.1016/j.ctrv.2018.07.005","ISSN":"15321967","PMID":"30098484","abstract":"Background: Acute myeloid leukemia (AML) is a rare hematologic malignancy largely affecting older adults. Comorbidities may compromise fitness and eligibility for high-intensity chemotherapy (HIC). This study presents the results of two systematic reviews (SRs) assessing (1) the impact of AML and current treatments on health-related quality of life (HRQoL), and (2) the economic burden and cost drivers of AML in patients who are ineligible for HIC. Methods: Electronic searches (MEDLINE, EMBASE, EconLit, Cochrane library) were supplemented with manual searching of conference, utility, and HTA databases. All studies reporting HRQoL or economic data for patients with AML who were ineligible for HIC were included. Results: The HRQoL SR included ten studies. Patients with AML have lower baseline HRQoL than other cancer patients or the general population, and those receiving lower intensity treatment have lower HRQoL than those eligible for HIC. Low baseline HRQoL predicts poor outcomes, and treatment had variable effects on HRQoL. The economic burden SR included nine studies. Medical costs varied widely, reflecting the heterogeneity of AML. Hospitalization is a key cost driver in AML treatment but was largely not considered in cost studies. Medical resource utilization comprised drug acquisition, drug administration, disease monitoring tests, transfusions, adverse event management, supportive care/monitoring costs and terminal care. Conclusion: As new drugs emerge that extend survival, assessment of HRQoL will be important to evaluate the quality of that survival. Cost data, driven by transfusions and hospitalization, will be important to evaluate the economic value of new treatments.","author":[{"dropping-particle":"","family":"Bosshard","given":"Rachel","non-dropping-particle":"","parse-names":false,"suffix":""},{"dropping-particle":"","family":"O'Reilly","given":"Karl","non-dropping-particle":"","parse-names":false,"suffix":""},{"dropping-particle":"","family":"Ralston","given":"Stephen","non-dropping-particle":"","parse-names":false,"suffix":""},{"dropping-particle":"","family":"Chadda","given":"Shkun","non-dropping-particle":"","parse-names":false,"suffix":""},{"dropping-particle":"","family":"Cork","given":"David","non-dropping-particle":"","parse-names":false,"suffix":""}],"container-title":"Cancer Treatment Reviews","id":"ITEM-2","issued":{"date-parts":[["2018"]]},"page":"224-232","title":"Systematic reviews of economic burden and health-related quality of life in patients with acute myeloid leukemia","type":"article","volume":"69"},"uris":["http://www.mendeley.com/documents/?uuid=fdfb8ad0-7d4a-39fa-930a-a70af53e2a1b"]},{"id":"ITEM-3","itemData":{"DOI":"10.1038/s41375-018-0325-4","ISSN":"14765551","PMID":"30573776","abstract":"The objective of this study was to investigate health-related quality of life (HRQOL), symptom burden, and comorbidity profile in long-term acute promyelocytic leukemia (APL) survivors treated with standard chemotherapy. Overall, 307 long-term APL survivors were invited to participate. HRQOL was assessed with the Medical Outcomes Study 36-Item Short-Form Health Survey (SF-36) and compared with that of age and sex-matched controls from the general population. Symptom burden was assessed with the MD Anderson Symptom Inventory (MDASI) questionnaire and comorbidity profile was also investigated. Median follow-up time since diagnosis was 14.3 years (interquartile range: 11.1–16.9 years). APL survivors had a statistically and clinically meaningful worse score for the role physical scale of the SF-36 (−9.5; 95% CI, −15.7 to −3.2, P = 0.003) than their peers in the general population. Fatigue was reported as moderate to severe by 29% of patients and 84.4% reported at least one comorbidity. Prevalence of comorbidity in APL survivors was higher than that reported by the general population. Also, marked variations were found in the HRQOL profile by number of comorbidities. Even many years after treatment ends, APL survivors treated with standard chemotherapy do not fully recover as they report HRQOL limitations and a substantial burden of symptoms.","author":[{"dropping-particle":"","family":"Efficace","given":"Fabio","non-dropping-particle":"","parse-names":false,"suffix":""},{"dropping-particle":"","family":"Breccia","given":"Massimo","non-dropping-particle":"","parse-names":false,"suffix":""},{"dropping-particle":"","family":"Avvisati","given":"Giuseppe","non-dropping-particle":"","parse-names":false,"suffix":""},{"dropping-particle":"","family":"Cottone","given":"Francesco","non-dropping-particle":"","parse-names":false,"suffix":""},{"dropping-particle":"","family":"Intermesoli","given":"Tamara","non-dropping-particle":"","parse-names":false,"suffix":""},{"dropping-particle":"","family":"Borlenghi","given":"Erika","non-dropping-particle":"","parse-names":false,"suffix":""},{"dropping-particle":"","family":"Carluccio","given":"Paola","non-dropping-particle":"","parse-names":false,"suffix":""},{"dropping-particle":"","family":"Rodeghiero","given":"Francesco","non-dropping-particle":"","parse-names":false,"suffix":""},{"dropping-particle":"","family":"Fabbiano","given":"Francesco","non-dropping-particle":"","parse-names":false,"suffix":""},{"dropping-particle":"","family":"Luppi","given":"Mario","non-dropping-particle":"","parse-names":false,"suffix":""},{"dropping-particle":"","family":"Romani","given":"Claudio","non-dropping-particle":"","parse-names":false,"suffix":""},{"dropping-particle":"","family":"Sborgia","given":"Marco","non-dropping-particle":"","parse-names":false,"suffix":""},{"dropping-particle":"","family":"D’Ardia","given":"Stefano","non-dropping-particle":"","parse-names":false,"suffix":""},{"dropping-particle":"","family":"Nobile","given":"Francesco","non-dropping-particle":"","parse-names":false,"suffix":""},{"dropping-particle":"","family":"Cantore","given":"Nicola","non-dropping-particle":"","parse-names":false,"suffix":""},{"dropping-particle":"","family":"Crugnola","given":"Monica","non-dropping-particle":"","parse-names":false,"suffix":""},{"dropping-particle":"","family":"Nadali","given":"Gianpaolo","non-dropping-particle":"","parse-names":false,"suffix":""},{"dropping-particle":"","family":"Vignetti","given":"Marco","non-dropping-particle":"","parse-names":false,"suffix":""},{"dropping-particle":"","family":"Amadori","given":"Sergio","non-dropping-particle":"","parse-names":false,"suffix":""},{"dropping-particle":"","family":"Coco","given":"Francesco","non-dropping-particle":"Lo","parse-names":false,"suffix":""}],"container-title":"Leukemia","id":"ITEM-3","issue":"7","issued":{"date-parts":[["2019"]]},"page":"1598-1607","title":"Health-related quality of life, symptom burden, and comorbidity in long-term survivors of acute promyelocytic leukemia","type":"article-journal","volume":"33"},"uris":["http://www.mendeley.com/documents/?uuid=1dfd0fa8-1818-3c3d-82e5-8039da3983fc"]},{"id":"ITEM-4","itemData":{"ISSN":"2408-8757","PMID":"33397847","abstract":"The global burden of cancer is gradually rising. In our context we are also facing the same problem. Hematological malignancies (HMs) are important component of cancer. Early diagnosis and proper treatment at right time, a good number of HMs patients can be cured or lengthening the survival period. For this purpose a proper diagnostic criteria should be developed in our settings. This research work is carried out to find out the clinicopathological findings of HMs in our population. This was a cross-sectional descriptive type of observational study conducted in the Department of Medicine and Hematology of Mymensingh Medical College Hospital, Bangladesh from July 2016 to June 2017. Total 45 patients were purposively selected on the basis of inclusion and exclusion criteria with a view to observe the clinical and laboratory findings. Mean age of the patients was 44.5 years. Highest average age (70 years) was found in chronic lymphocytic leukaemia (CLL) and lowest (29 years) in acute lymphoblastic leukaemia (ALL). Majority of the respondents were male in all HMs except in non-Hodgkin's lymphoma (NHL) where male-female ratio was 0.3:7. Among male most of them were farmers or day laborers and most of the females were housewife. Almost all patients were exposed to single or multiple exposures like smoking, betel nut, betel leaf, tobacco leaf, fertilizer or pesticides. Acute myeloblastic leukaemia (AML) was the leading HMS with 31.11% representation followed by non-Hodgkin's lymphoma (NHL) 20%, Hodgkin's lymphoma (HL) 15.56%, acute lymphoblastic leukaemia (ALL) 11.11%, chronic myeloid leukaemia (CML) 11.11%, multiple myeloma (MM)6.67% and chronic lymphocytic leukaemia (CLL) 4.44%. Duration of symptoms was vary from 2 days to 5 years. In acute leukaemia duration was short (average 2 months). Common clinical findings were anaemia (95.5%), fever (80.0%), hepatosplenomegaly (42.2%), lymphadenopathy (40.0%), bony tenderness (22.2%) and bleeding manifestations (15.5%). Some uncommon findings were also reported like menorrhagia, facial nerve palsy, arthritis and disorientation. Common laboratory abnormalities were high ESR, anaemia, leukocytosis, thrombocytopenia and immature cell in PBF especially in acute leukaemia. Clinical suspicion along with history of positive exposure indicates strong possibilities of haematological malignancies. It should be kept in mind that haematological malignancies may also present with some isolated uncommon findings.","author":[{"dropping-particle":"","family":"Islam","given":"A S","non-dropping-particle":"","parse-names":false,"suffix":""},{"dropping-particle":"","family":"Ara","given":"Z G","non-dropping-particle":"","parse-names":false,"suffix":""},{"dropping-particle":"","family":"Bhuiyan","given":"G R","non-dropping-particle":"","parse-names":false,"suffix":""},{"dropping-particle":"","family":"Khan","given":"A U","non-dropping-particle":"","parse-names":false,"suffix":""},{"dropping-particle":"","family":"Khan","given":"M M","non-dropping-particle":"","parse-names":false,"suffix":""}],"container-title":"Mymensingh medical journal : MMJ","id":"ITEM-4","issue":"1","issued":{"date-parts":[["2021"]]},"page":"28-34","title":"Clinicopathological Findings of Haematological Malignancies in Hospital Admitted Patients.","type":"article-journal","volume":"30"},"uris":["http://www.mendeley.com/documents/?uuid=da209ecb-b907-3012-85fe-920e0fa4bd09"]}],"mendeley":{"formattedCitation":"[10–13]","plainTextFormattedCitation":"[10–13]","previouslyFormattedCitation":"[10–13]"},"properties":{"noteIndex":0},"schema":"https://github.com/citation-style-language/schema/raw/master/csl-citation.json"}</w:instrText>
      </w:r>
      <w:r w:rsidR="00366B5B" w:rsidRPr="008D2C03">
        <w:rPr>
          <w:rFonts w:eastAsiaTheme="minorHAnsi"/>
          <w:sz w:val="28"/>
          <w:szCs w:val="28"/>
          <w:shd w:val="clear" w:color="auto" w:fill="FFFFFF"/>
          <w:lang w:eastAsia="en-US"/>
        </w:rPr>
        <w:fldChar w:fldCharType="separate"/>
      </w:r>
      <w:r w:rsidR="00366B5B" w:rsidRPr="008D2C03">
        <w:rPr>
          <w:rFonts w:eastAsiaTheme="minorHAnsi"/>
          <w:noProof/>
          <w:sz w:val="28"/>
          <w:szCs w:val="28"/>
          <w:shd w:val="clear" w:color="auto" w:fill="FFFFFF"/>
          <w:lang w:eastAsia="en-US"/>
        </w:rPr>
        <w:t>[10</w:t>
      </w:r>
      <w:r w:rsidR="00904D5B" w:rsidRPr="008D2C03">
        <w:rPr>
          <w:rFonts w:eastAsiaTheme="minorHAnsi"/>
          <w:noProof/>
          <w:sz w:val="28"/>
          <w:szCs w:val="28"/>
          <w:shd w:val="clear" w:color="auto" w:fill="FFFFFF"/>
          <w:lang w:eastAsia="en-US"/>
        </w:rPr>
        <w:t>-</w:t>
      </w:r>
      <w:r w:rsidR="00366B5B" w:rsidRPr="008D2C03">
        <w:rPr>
          <w:rFonts w:eastAsiaTheme="minorHAnsi"/>
          <w:noProof/>
          <w:sz w:val="28"/>
          <w:szCs w:val="28"/>
          <w:shd w:val="clear" w:color="auto" w:fill="FFFFFF"/>
          <w:lang w:eastAsia="en-US"/>
        </w:rPr>
        <w:t>13]</w:t>
      </w:r>
      <w:r w:rsidR="00366B5B" w:rsidRPr="008D2C03">
        <w:rPr>
          <w:rFonts w:eastAsiaTheme="minorHAnsi"/>
          <w:sz w:val="28"/>
          <w:szCs w:val="28"/>
          <w:shd w:val="clear" w:color="auto" w:fill="FFFFFF"/>
          <w:lang w:eastAsia="en-US"/>
        </w:rPr>
        <w:fldChar w:fldCharType="end"/>
      </w:r>
      <w:r w:rsidR="000E0EB7" w:rsidRPr="008D2C03">
        <w:rPr>
          <w:rFonts w:eastAsiaTheme="minorHAnsi"/>
          <w:sz w:val="28"/>
          <w:szCs w:val="28"/>
          <w:shd w:val="clear" w:color="auto" w:fill="FFFFFF"/>
          <w:lang w:eastAsia="en-US"/>
        </w:rPr>
        <w:t xml:space="preserve">. В целом, оценка качества жизни и </w:t>
      </w:r>
      <w:r w:rsidR="0024064D" w:rsidRPr="008D2C03">
        <w:rPr>
          <w:rFonts w:eastAsiaTheme="minorHAnsi"/>
          <w:sz w:val="28"/>
          <w:szCs w:val="28"/>
          <w:shd w:val="clear" w:color="auto" w:fill="FFFFFF"/>
          <w:lang w:eastAsia="en-US"/>
        </w:rPr>
        <w:t xml:space="preserve">степени </w:t>
      </w:r>
      <w:r w:rsidR="000E0EB7" w:rsidRPr="008D2C03">
        <w:rPr>
          <w:rFonts w:eastAsiaTheme="minorHAnsi"/>
          <w:sz w:val="28"/>
          <w:szCs w:val="28"/>
          <w:shd w:val="clear" w:color="auto" w:fill="FFFFFF"/>
          <w:lang w:eastAsia="en-US"/>
        </w:rPr>
        <w:t>удовлетворенност</w:t>
      </w:r>
      <w:r w:rsidR="0024064D" w:rsidRPr="008D2C03">
        <w:rPr>
          <w:rFonts w:eastAsiaTheme="minorHAnsi"/>
          <w:sz w:val="28"/>
          <w:szCs w:val="28"/>
          <w:shd w:val="clear" w:color="auto" w:fill="FFFFFF"/>
          <w:lang w:eastAsia="en-US"/>
        </w:rPr>
        <w:t>и</w:t>
      </w:r>
      <w:r w:rsidR="000E0EB7" w:rsidRPr="008D2C03">
        <w:rPr>
          <w:rFonts w:eastAsiaTheme="minorHAnsi"/>
          <w:sz w:val="28"/>
          <w:szCs w:val="28"/>
          <w:shd w:val="clear" w:color="auto" w:fill="FFFFFF"/>
          <w:lang w:eastAsia="en-US"/>
        </w:rPr>
        <w:t xml:space="preserve"> позволяют всесторонне оценить влияние заболевания на адаптивное функционирование человека и может учитывать условия жизни, достижения, функциональность, культурный контекст и духовность человека. В частности, качество жизни, связанное со здоровьем, определяется как состояние физического, эмоционального и </w:t>
      </w:r>
      <w:r w:rsidR="00366B5B" w:rsidRPr="008D2C03">
        <w:rPr>
          <w:rFonts w:eastAsiaTheme="minorHAnsi"/>
          <w:sz w:val="28"/>
          <w:szCs w:val="28"/>
          <w:shd w:val="clear" w:color="auto" w:fill="FFFFFF"/>
          <w:lang w:eastAsia="en-US"/>
        </w:rPr>
        <w:t xml:space="preserve">психологического благополучия </w:t>
      </w:r>
      <w:r w:rsidR="00366B5B" w:rsidRPr="008D2C03">
        <w:rPr>
          <w:rFonts w:eastAsiaTheme="minorHAnsi"/>
          <w:sz w:val="28"/>
          <w:szCs w:val="28"/>
          <w:shd w:val="clear" w:color="auto" w:fill="FFFFFF"/>
          <w:lang w:eastAsia="en-US"/>
        </w:rPr>
        <w:fldChar w:fldCharType="begin" w:fldLock="1"/>
      </w:r>
      <w:r w:rsidR="00EC3B3F" w:rsidRPr="008D2C03">
        <w:rPr>
          <w:rFonts w:eastAsiaTheme="minorHAnsi"/>
          <w:sz w:val="28"/>
          <w:szCs w:val="28"/>
          <w:shd w:val="clear" w:color="auto" w:fill="FFFFFF"/>
          <w:lang w:eastAsia="en-US"/>
        </w:rPr>
        <w:instrText>ADDIN CSL_CITATION {"citationItems":[{"id":"ITEM-1","itemData":{"DOI":"10.3390/ijerph15122888","ISSN":"16604601","PMID":"30562949","abstract":"Although antiretroviral treatment (ART) access has been universal in recent years, few studies have examined if this policy contributes to the mental health of the patients. This study assessed depression and its relations with health-related quality of life (HRQOL), which is defined as the status of general well-being, physical, emotional, and psychological, among HIV patients. A cross-sectional study was conducted in 482 patients at five outpatient clinics. Patient Health Questionnaire-9 (PHQ-9) and EuroQol-5 dimensions-5 levels (EQ-5D-5L) were used to assess the severity of depression and HRQOL. About one-fifth of patients reported symptoms of depression. According to the result of a multivariate logistic regression model, patients who had a lower number of CD4 cells at the start of ART, who received ART in the clinic without HIV counseling and testing (HCT) services, who had a physical health problem, and who experienced discrimination were more likely to have depression. Depression was associated with significantly decreased HRQOL. Depression is prevalent and significantly negatively associated with HRQOL of HIV/AIDS patients. We recommend screening for depression and intervening in the lives of depressed individuals with respect to those who start ART late, and we also recommend community-based behavioral change campaigns to reduce HIV discrimination.","author":[{"dropping-particle":"","family":"Tran","given":"Bach Xuan","non-dropping-particle":"","parse-names":false,"suffix":""},{"dropping-particle":"","family":"Dang","given":"Anh Kim","non-dropping-particle":"","parse-names":false,"suffix":""},{"dropping-particle":"","family":"Truong","given":"Nu Thi","non-dropping-particle":"","parse-names":false,"suffix":""},{"dropping-particle":"","family":"Ha","given":"Giang Hai","non-dropping-particle":"","parse-names":false,"suffix":""},{"dropping-particle":"","family":"Nguyen","given":"Huong Lan Thi","non-dropping-particle":"","parse-names":false,"suffix":""},{"dropping-particle":"","family":"Do","given":"Ha Ngoc","non-dropping-particle":"","parse-names":false,"suffix":""},{"dropping-particle":"","family":"Nguyen","given":"Tuan Quoc","non-dropping-particle":"","parse-names":false,"suffix":""},{"dropping-particle":"","family":"Latkin","given":"Carl A.","non-dropping-particle":"","parse-names":false,"suffix":""},{"dropping-particle":"","family":"Ho","given":"Cyrus S.H.","non-dropping-particle":"","parse-names":false,"suffix":""},{"dropping-particle":"","family":"Ho","given":"Roger C.M.","non-dropping-particle":"","parse-names":false,"suffix":""}],"container-title":"International Journal of Environmental Research and Public Health","id":"ITEM-1","issue":"12","issued":{"date-parts":[["2018"]]},"page":"1522","title":"Depression and quality of life among patients living with HIV/AIDS in the era of universal treatment access in Vietnam","type":"article-journal","volume":"15"},"uris":["http://www.mendeley.com/documents/?uuid=f4cb4eb1-1f18-3463-b89a-df09bf805965"]}],"mendeley":{"formattedCitation":"[14]","plainTextFormattedCitation":"[14]","previouslyFormattedCitation":"[14]"},"properties":{"noteIndex":0},"schema":"https://github.com/citation-style-language/schema/raw/master/csl-citation.json"}</w:instrText>
      </w:r>
      <w:r w:rsidR="00366B5B" w:rsidRPr="008D2C03">
        <w:rPr>
          <w:rFonts w:eastAsiaTheme="minorHAnsi"/>
          <w:sz w:val="28"/>
          <w:szCs w:val="28"/>
          <w:shd w:val="clear" w:color="auto" w:fill="FFFFFF"/>
          <w:lang w:eastAsia="en-US"/>
        </w:rPr>
        <w:fldChar w:fldCharType="separate"/>
      </w:r>
      <w:r w:rsidR="00366B5B" w:rsidRPr="008D2C03">
        <w:rPr>
          <w:rFonts w:eastAsiaTheme="minorHAnsi"/>
          <w:noProof/>
          <w:sz w:val="28"/>
          <w:szCs w:val="28"/>
          <w:shd w:val="clear" w:color="auto" w:fill="FFFFFF"/>
          <w:lang w:eastAsia="en-US"/>
        </w:rPr>
        <w:t>[14]</w:t>
      </w:r>
      <w:r w:rsidR="00366B5B" w:rsidRPr="008D2C03">
        <w:rPr>
          <w:rFonts w:eastAsiaTheme="minorHAnsi"/>
          <w:sz w:val="28"/>
          <w:szCs w:val="28"/>
          <w:shd w:val="clear" w:color="auto" w:fill="FFFFFF"/>
          <w:lang w:eastAsia="en-US"/>
        </w:rPr>
        <w:fldChar w:fldCharType="end"/>
      </w:r>
      <w:r w:rsidR="000E0EB7" w:rsidRPr="008D2C03">
        <w:rPr>
          <w:rFonts w:eastAsiaTheme="minorHAnsi"/>
          <w:sz w:val="28"/>
          <w:szCs w:val="28"/>
          <w:shd w:val="clear" w:color="auto" w:fill="FFFFFF"/>
          <w:lang w:eastAsia="en-US"/>
        </w:rPr>
        <w:t xml:space="preserve">. </w:t>
      </w:r>
      <w:r w:rsidR="000E0EB7" w:rsidRPr="008D2C03">
        <w:rPr>
          <w:rFonts w:eastAsiaTheme="minorHAnsi"/>
          <w:sz w:val="28"/>
          <w:szCs w:val="28"/>
          <w:shd w:val="clear" w:color="auto" w:fill="FFFFFF"/>
          <w:lang w:val="kk-KZ" w:eastAsia="en-US"/>
        </w:rPr>
        <w:t>По данным некоторых исследований р</w:t>
      </w:r>
      <w:r w:rsidR="000E0EB7" w:rsidRPr="008D2C03">
        <w:rPr>
          <w:rFonts w:eastAsiaTheme="minorHAnsi"/>
          <w:sz w:val="28"/>
          <w:szCs w:val="28"/>
          <w:shd w:val="clear" w:color="auto" w:fill="FFFFFF"/>
          <w:lang w:eastAsia="en-US"/>
        </w:rPr>
        <w:t>екомендуется оценивать качество жизни</w:t>
      </w:r>
      <w:r w:rsidR="0024064D" w:rsidRPr="008D2C03">
        <w:rPr>
          <w:rFonts w:eastAsiaTheme="minorHAnsi"/>
          <w:sz w:val="28"/>
          <w:szCs w:val="28"/>
          <w:shd w:val="clear" w:color="auto" w:fill="FFFFFF"/>
          <w:lang w:eastAsia="en-US"/>
        </w:rPr>
        <w:t xml:space="preserve"> и степень удовлетворенность</w:t>
      </w:r>
      <w:r w:rsidR="000E0EB7" w:rsidRPr="008D2C03">
        <w:rPr>
          <w:rFonts w:eastAsiaTheme="minorHAnsi"/>
          <w:sz w:val="28"/>
          <w:szCs w:val="28"/>
          <w:shd w:val="clear" w:color="auto" w:fill="FFFFFF"/>
          <w:lang w:eastAsia="en-US"/>
        </w:rPr>
        <w:t>, связанн</w:t>
      </w:r>
      <w:r w:rsidR="0024064D" w:rsidRPr="008D2C03">
        <w:rPr>
          <w:rFonts w:eastAsiaTheme="minorHAnsi"/>
          <w:sz w:val="28"/>
          <w:szCs w:val="28"/>
          <w:shd w:val="clear" w:color="auto" w:fill="FFFFFF"/>
          <w:lang w:eastAsia="en-US"/>
        </w:rPr>
        <w:t>ые</w:t>
      </w:r>
      <w:r w:rsidR="000E0EB7" w:rsidRPr="008D2C03">
        <w:rPr>
          <w:rFonts w:eastAsiaTheme="minorHAnsi"/>
          <w:sz w:val="28"/>
          <w:szCs w:val="28"/>
          <w:shd w:val="clear" w:color="auto" w:fill="FFFFFF"/>
          <w:lang w:eastAsia="en-US"/>
        </w:rPr>
        <w:t xml:space="preserve"> со здоровьем, наряду с клиническими и </w:t>
      </w:r>
      <w:r w:rsidR="00F517F5" w:rsidRPr="008D2C03">
        <w:rPr>
          <w:rFonts w:eastAsiaTheme="minorHAnsi"/>
          <w:sz w:val="28"/>
          <w:szCs w:val="28"/>
          <w:shd w:val="clear" w:color="auto" w:fill="FFFFFF"/>
          <w:lang w:eastAsia="en-US"/>
        </w:rPr>
        <w:t>лабораторными показателями</w:t>
      </w:r>
      <w:r w:rsidR="000E0EB7" w:rsidRPr="008D2C03">
        <w:rPr>
          <w:rFonts w:eastAsiaTheme="minorHAnsi"/>
          <w:sz w:val="28"/>
          <w:szCs w:val="28"/>
          <w:shd w:val="clear" w:color="auto" w:fill="FFFFFF"/>
          <w:lang w:eastAsia="en-US"/>
        </w:rPr>
        <w:t>. Оценка качества жизни</w:t>
      </w:r>
      <w:r w:rsidR="0024064D" w:rsidRPr="008D2C03">
        <w:rPr>
          <w:rFonts w:eastAsiaTheme="minorHAnsi"/>
          <w:sz w:val="28"/>
          <w:szCs w:val="28"/>
          <w:shd w:val="clear" w:color="auto" w:fill="FFFFFF"/>
          <w:lang w:eastAsia="en-US"/>
        </w:rPr>
        <w:t xml:space="preserve"> и степени удовлетворенности, связанные</w:t>
      </w:r>
      <w:r w:rsidR="000E0EB7" w:rsidRPr="008D2C03">
        <w:rPr>
          <w:rFonts w:eastAsiaTheme="minorHAnsi"/>
          <w:sz w:val="28"/>
          <w:szCs w:val="28"/>
          <w:shd w:val="clear" w:color="auto" w:fill="FFFFFF"/>
          <w:lang w:eastAsia="en-US"/>
        </w:rPr>
        <w:t xml:space="preserve"> со здоровьем, явля</w:t>
      </w:r>
      <w:r w:rsidR="0024064D" w:rsidRPr="008D2C03">
        <w:rPr>
          <w:rFonts w:eastAsiaTheme="minorHAnsi"/>
          <w:sz w:val="28"/>
          <w:szCs w:val="28"/>
          <w:shd w:val="clear" w:color="auto" w:fill="FFFFFF"/>
          <w:lang w:eastAsia="en-US"/>
        </w:rPr>
        <w:t>ю</w:t>
      </w:r>
      <w:r w:rsidR="000E0EB7" w:rsidRPr="008D2C03">
        <w:rPr>
          <w:rFonts w:eastAsiaTheme="minorHAnsi"/>
          <w:sz w:val="28"/>
          <w:szCs w:val="28"/>
          <w:shd w:val="clear" w:color="auto" w:fill="FFFFFF"/>
          <w:lang w:eastAsia="en-US"/>
        </w:rPr>
        <w:t>тся неотъемлемой</w:t>
      </w:r>
      <w:r w:rsidR="00EC3B3F" w:rsidRPr="008D2C03">
        <w:rPr>
          <w:rFonts w:eastAsiaTheme="minorHAnsi"/>
          <w:sz w:val="28"/>
          <w:szCs w:val="28"/>
          <w:shd w:val="clear" w:color="auto" w:fill="FFFFFF"/>
          <w:lang w:eastAsia="en-US"/>
        </w:rPr>
        <w:t xml:space="preserve"> частью эффективности лечения и бремени болезней </w:t>
      </w:r>
      <w:r w:rsidR="00EC3B3F" w:rsidRPr="008D2C03">
        <w:rPr>
          <w:rFonts w:eastAsiaTheme="minorHAnsi"/>
          <w:sz w:val="28"/>
          <w:szCs w:val="28"/>
          <w:shd w:val="clear" w:color="auto" w:fill="FFFFFF"/>
          <w:lang w:eastAsia="en-US"/>
        </w:rPr>
        <w:fldChar w:fldCharType="begin" w:fldLock="1"/>
      </w:r>
      <w:r w:rsidR="00724999" w:rsidRPr="008D2C03">
        <w:rPr>
          <w:rFonts w:eastAsiaTheme="minorHAnsi"/>
          <w:sz w:val="28"/>
          <w:szCs w:val="28"/>
          <w:shd w:val="clear" w:color="auto" w:fill="FFFFFF"/>
          <w:lang w:eastAsia="en-US"/>
        </w:rPr>
        <w:instrText>ADDIN CSL_CITATION {"citationItems":[{"id":"ITEM-1","itemData":{"DOI":"10.3390/ijerph16081462","ISSN":"16604601","PMID":"31022979","abstract":"Road traffic injuries (RTIs) cause a substantial disease burden in Vietnam. Evaluating health-related quality of life (HRQOL) among patients having a diversity of RTIs informs an integral part of treatment effectiveness. This study aims to examine HRQOL of patients suffering different RTIs in Vietnam’s urban areas. A cross-sectional study was conducted on 408 patients from October to December 2018 in six hospitals in Thai Binh. The EuroQol-5 dimensions-5 levels (EQ-5D-5L) and visual analog scale (VAS) were used to assess the HRQOL of patients. Multivariable Tobit regression was applied to measure the difference of HRQOL among different kinds of injuries. The mean EQ-5D-5L and VAS score was 0.40–0.66, respectively. Mean EQ-5D-5L index was lowest in patients with oral and facial injuries (0.22) and fracture injuries (0.23), while patients having hand injuries had the highest EQ-5D-5L index (0.54). EQ-5D-5L index had a negative association with oral, facial, and fracture injuries. Meanwhile, patients with brain, fracture, and multiple injuries tended to have lower VAS score. Poor HRQOL among patients injured in road traffic were observed. Pain management, early rehabilitation, and mental health counseling services should be considered during treatment time, especially among those having the brain, oral and facial trauma, fracture, and multiple injuries.","author":[{"dropping-particle":"","family":"Vu","given":"Hai Minh","non-dropping-particle":"","parse-names":false,"suffix":""},{"dropping-particle":"","family":"Dang","given":"Anh Kim","non-dropping-particle":"","parse-names":false,"suffix":""},{"dropping-particle":"","family":"Tran","given":"Tung Thanh","non-dropping-particle":"","parse-names":false,"suffix":""},{"dropping-particle":"","family":"Vu","given":"Giang Thu","non-dropping-particle":"","parse-names":false,"suffix":""},{"dropping-particle":"","family":"Truong","given":"Nu Thi","non-dropping-particle":"","parse-names":false,"suffix":""},{"dropping-particle":"","family":"Nguyen","given":"Cuong Tat","non-dropping-particle":"","parse-names":false,"suffix":""},{"dropping-particle":"","family":"Doan","given":"Anh","non-dropping-particle":"Van","parse-names":false,"suffix":""},{"dropping-particle":"","family":"Huy Pham","given":"Kiet Tuan","non-dropping-particle":"","parse-names":false,"suffix":""},{"dropping-particle":"","family":"Tran","given":"Tung Hoang","non-dropping-particle":"","parse-names":false,"suffix":""},{"dropping-particle":"","family":"Tran","given":"Bach Xuan","non-dropping-particle":"","parse-names":false,"suffix":""},{"dropping-particle":"","family":"Latkin","given":"Carl A.","non-dropping-particle":"","parse-names":false,"suffix":""},{"dropping-particle":"","family":"Ho","given":"Cyrus S.H.","non-dropping-particle":"","parse-names":false,"suffix":""},{"dropping-particle":"","family":"Ho","given":"Roger C.M.","non-dropping-particle":"","parse-names":false,"suffix":""}],"container-title":"International Journal of Environmental Research and Public Health","id":"ITEM-1","issue":"8","issued":{"date-parts":[["2019"]]},"page":"122-145","title":"Health-related quality of life profiles among patients with different road traffic injuries in an urban setting of vietnam","type":"article-journal","volume":"16"},"uris":["http://www.mendeley.com/documents/?uuid=8e24cddd-6a00-3f32-a604-466da60ac74b"]}],"mendeley":{"formattedCitation":"[15]","plainTextFormattedCitation":"[15]","previouslyFormattedCitation":"[15]"},"properties":{"noteIndex":0},"schema":"https://github.com/citation-style-language/schema/raw/master/csl-citation.json"}</w:instrText>
      </w:r>
      <w:r w:rsidR="00EC3B3F" w:rsidRPr="008D2C03">
        <w:rPr>
          <w:rFonts w:eastAsiaTheme="minorHAnsi"/>
          <w:sz w:val="28"/>
          <w:szCs w:val="28"/>
          <w:shd w:val="clear" w:color="auto" w:fill="FFFFFF"/>
          <w:lang w:eastAsia="en-US"/>
        </w:rPr>
        <w:fldChar w:fldCharType="separate"/>
      </w:r>
      <w:r w:rsidR="00EC3B3F" w:rsidRPr="008D2C03">
        <w:rPr>
          <w:rFonts w:eastAsiaTheme="minorHAnsi"/>
          <w:noProof/>
          <w:sz w:val="28"/>
          <w:szCs w:val="28"/>
          <w:shd w:val="clear" w:color="auto" w:fill="FFFFFF"/>
          <w:lang w:eastAsia="en-US"/>
        </w:rPr>
        <w:t>[15]</w:t>
      </w:r>
      <w:r w:rsidR="00EC3B3F" w:rsidRPr="008D2C03">
        <w:rPr>
          <w:rFonts w:eastAsiaTheme="minorHAnsi"/>
          <w:sz w:val="28"/>
          <w:szCs w:val="28"/>
          <w:shd w:val="clear" w:color="auto" w:fill="FFFFFF"/>
          <w:lang w:eastAsia="en-US"/>
        </w:rPr>
        <w:fldChar w:fldCharType="end"/>
      </w:r>
      <w:r w:rsidR="000E0EB7" w:rsidRPr="008D2C03">
        <w:rPr>
          <w:rFonts w:eastAsiaTheme="minorHAnsi"/>
          <w:sz w:val="28"/>
          <w:szCs w:val="28"/>
          <w:shd w:val="clear" w:color="auto" w:fill="FFFFFF"/>
          <w:lang w:eastAsia="en-US"/>
        </w:rPr>
        <w:t>.</w:t>
      </w:r>
      <w:r w:rsidR="00261F90" w:rsidRPr="008D2C03">
        <w:rPr>
          <w:rFonts w:eastAsiaTheme="minorHAnsi"/>
          <w:sz w:val="28"/>
          <w:szCs w:val="28"/>
          <w:shd w:val="clear" w:color="auto" w:fill="FFFFFF"/>
          <w:lang w:eastAsia="en-US"/>
        </w:rPr>
        <w:t xml:space="preserve"> Более недавнее исследование показало, что, хотя выживаемость улучшилось среди пациентов с острым лейкозом, все еще существует значительный риск серьезных осложнений на протяжении всего лечения. Этот контраст повышает интерес в мониторинге качества жизни, связанного со здор</w:t>
      </w:r>
      <w:r w:rsidR="00502EC8" w:rsidRPr="008D2C03">
        <w:rPr>
          <w:rFonts w:eastAsiaTheme="minorHAnsi"/>
          <w:sz w:val="28"/>
          <w:szCs w:val="28"/>
          <w:shd w:val="clear" w:color="auto" w:fill="FFFFFF"/>
          <w:lang w:eastAsia="en-US"/>
        </w:rPr>
        <w:t xml:space="preserve">овьем (HRQOL) у этих пациентов </w:t>
      </w:r>
      <w:r w:rsidR="00502EC8" w:rsidRPr="008D2C03">
        <w:rPr>
          <w:rFonts w:eastAsiaTheme="minorHAnsi"/>
          <w:sz w:val="28"/>
          <w:szCs w:val="28"/>
          <w:shd w:val="clear" w:color="auto" w:fill="FFFFFF"/>
          <w:lang w:eastAsia="en-US"/>
        </w:rPr>
        <w:fldChar w:fldCharType="begin" w:fldLock="1"/>
      </w:r>
      <w:r w:rsidR="00724999" w:rsidRPr="008D2C03">
        <w:rPr>
          <w:rFonts w:eastAsiaTheme="minorHAnsi"/>
          <w:sz w:val="28"/>
          <w:szCs w:val="28"/>
          <w:shd w:val="clear" w:color="auto" w:fill="FFFFFF"/>
          <w:lang w:eastAsia="en-US"/>
        </w:rPr>
        <w:instrText>ADDIN CSL_CITATION {"citationItems":[{"id":"ITEM-1","itemData":{"DOI":"10.1016/j.critrevonc.2020.103123","ISSN":"18790461","PMID":"33190065","abstract":"mHealth can be used to deliver interventions to optimize Health-related quality of life (HRQoL) of cancer patients. In this systematic-review and meta-analysis, we explored the possible impact of health interventions delivered via mHealth tools on HRQoL of cancer patients. The systematic literature search was performed on July 20, 2019, to identify studies that evaluated the impact of mHealth intervention on HRQoL of cancer patients. We identified 25 studies (17 randomized controlled trials and 8 pre-post design studies; 957 patients) that evaluated mHealth interventions. The most commonly studied mHealth interventions included physical activity/ fitness interventions (9 studies), cognitive behavioral therapy (6 studies), mindfulness/ stress management (3 studies). In the majority of studies, mHealth interventions were associated with an improved HRQoL of cancer patients. The meta-analysis of the identified studies supported the positive effect of mHealth interventions for HRQoL of cancer patients. mHealth interventions are promising for improving HRQoL of cancer patients.","author":[{"dropping-particle":"","family":"Buneviciene","given":"Inesa","non-dropping-particle":"","parse-names":false,"suffix":""},{"dropping-particle":"","family":"Mekary","given":"Rania A.","non-dropping-particle":"","parse-names":false,"suffix":""},{"dropping-particle":"","family":"Smith","given":"Timothy R.","non-dropping-particle":"","parse-names":false,"suffix":""},{"dropping-particle":"","family":"Onnela","given":"Jukka Pekka","non-dropping-particle":"","parse-names":false,"suffix":""},{"dropping-particle":"","family":"Bunevicius","given":"Adomas","non-dropping-particle":"","parse-names":false,"suffix":""}],"container-title":"Critical Reviews in Oncology/Hematology","id":"ITEM-1","issued":{"date-parts":[["2021"]]},"page":"187-201","title":"Can mHealth interventions improve quality of life of cancer patients? A systematic review and meta-analysis","type":"article","volume":"157"},"uris":["http://www.mendeley.com/documents/?uuid=5a23fb1b-ff14-3724-b362-0a4aab2ca19a"]}],"mendeley":{"formattedCitation":"[16]","plainTextFormattedCitation":"[16]","previouslyFormattedCitation":"[16]"},"properties":{"noteIndex":0},"schema":"https://github.com/citation-style-language/schema/raw/master/csl-citation.json"}</w:instrText>
      </w:r>
      <w:r w:rsidR="00502EC8" w:rsidRPr="008D2C03">
        <w:rPr>
          <w:rFonts w:eastAsiaTheme="minorHAnsi"/>
          <w:sz w:val="28"/>
          <w:szCs w:val="28"/>
          <w:shd w:val="clear" w:color="auto" w:fill="FFFFFF"/>
          <w:lang w:eastAsia="en-US"/>
        </w:rPr>
        <w:fldChar w:fldCharType="separate"/>
      </w:r>
      <w:r w:rsidR="00EC3B3F" w:rsidRPr="008D2C03">
        <w:rPr>
          <w:rFonts w:eastAsiaTheme="minorHAnsi"/>
          <w:noProof/>
          <w:sz w:val="28"/>
          <w:szCs w:val="28"/>
          <w:shd w:val="clear" w:color="auto" w:fill="FFFFFF"/>
          <w:lang w:eastAsia="en-US"/>
        </w:rPr>
        <w:t>[16]</w:t>
      </w:r>
      <w:r w:rsidR="00502EC8" w:rsidRPr="008D2C03">
        <w:rPr>
          <w:rFonts w:eastAsiaTheme="minorHAnsi"/>
          <w:sz w:val="28"/>
          <w:szCs w:val="28"/>
          <w:shd w:val="clear" w:color="auto" w:fill="FFFFFF"/>
          <w:lang w:eastAsia="en-US"/>
        </w:rPr>
        <w:fldChar w:fldCharType="end"/>
      </w:r>
      <w:r w:rsidR="00261F90" w:rsidRPr="008D2C03">
        <w:rPr>
          <w:rFonts w:eastAsiaTheme="minorHAnsi"/>
          <w:sz w:val="28"/>
          <w:szCs w:val="28"/>
          <w:shd w:val="clear" w:color="auto" w:fill="FFFFFF"/>
          <w:lang w:eastAsia="en-US"/>
        </w:rPr>
        <w:t xml:space="preserve">. </w:t>
      </w:r>
      <w:r w:rsidR="00FE4B71" w:rsidRPr="008D2C03">
        <w:rPr>
          <w:rFonts w:eastAsiaTheme="minorHAnsi"/>
          <w:sz w:val="28"/>
          <w:szCs w:val="28"/>
          <w:shd w:val="clear" w:color="auto" w:fill="FFFFFF"/>
          <w:lang w:eastAsia="en-US"/>
        </w:rPr>
        <w:t xml:space="preserve">Кроме того, другое исследование показало, что постоянная усталость значительно снижает приверженность пациентов к лечению заболевания. </w:t>
      </w:r>
      <w:r w:rsidR="008F3452" w:rsidRPr="008D2C03">
        <w:rPr>
          <w:rFonts w:eastAsiaTheme="minorHAnsi"/>
          <w:sz w:val="28"/>
          <w:szCs w:val="28"/>
          <w:shd w:val="clear" w:color="auto" w:fill="FFFFFF"/>
          <w:lang w:eastAsia="en-US"/>
        </w:rPr>
        <w:fldChar w:fldCharType="begin" w:fldLock="1"/>
      </w:r>
      <w:r w:rsidR="00724999" w:rsidRPr="008D2C03">
        <w:rPr>
          <w:rFonts w:eastAsiaTheme="minorHAnsi"/>
          <w:sz w:val="28"/>
          <w:szCs w:val="28"/>
          <w:shd w:val="clear" w:color="auto" w:fill="FFFFFF"/>
          <w:lang w:eastAsia="en-US"/>
        </w:rPr>
        <w:instrText>ADDIN CSL_CITATION {"citationItems":[{"id":"ITEM-1","itemData":{"DOI":"10.1188/16.CJON.537-546","ISSN":"1538067X","PMID":"27668374","abstract":"Background: Cancer-related fatigue (CRF) is the most common stressful side effect caused by cancer and cancer treatments. Although CRF causes a significant burden to quality of life, no pharmacologic interventions are available because the mechanism remains unknown. Objectives: This systematic review analyzed the genomic variants that have been found to be associated with CRF. Methods: A search for peer-reviewed articles through PubMed, EBSCOhost, and DePaul WorldCat Libraries Worldwide yielded 16 published studies. Findings: The majority of genomic variants demonstrated that the inflammatory and immune response pathways, including the neuro-proinflammatory cytokine pathway, have statistically significant associations with CRF. Additional genomic studies are still needed to validate the findings in this systematic review. The exact biologic underpinnings that contribute to the development of CRF remain unknown.","author":[{"dropping-particle":"","family":"Tariman","given":"Joseph D.","non-dropping-particle":"","parse-names":false,"suffix":""},{"dropping-particle":"","family":"Dhorajiwala","given":"Sadaf","non-dropping-particle":"","parse-names":false,"suffix":""}],"container-title":"Clinical Journal of Oncology Nursing","id":"ITEM-1","issue":"5","issued":{"date-parts":[["2016"]]},"page":"537-546","title":"Genomic variants associated with cancer-related fatigue: A systematic review","type":"article","volume":"20"},"uris":["http://www.mendeley.com/documents/?uuid=d2ec0851-1edb-3f41-a464-555a0bf2a72f"]}],"mendeley":{"formattedCitation":"[17]","plainTextFormattedCitation":"[17]","previouslyFormattedCitation":"[17]"},"properties":{"noteIndex":0},"schema":"https://github.com/citation-style-language/schema/raw/master/csl-citation.json"}</w:instrText>
      </w:r>
      <w:r w:rsidR="008F3452" w:rsidRPr="008D2C03">
        <w:rPr>
          <w:rFonts w:eastAsiaTheme="minorHAnsi"/>
          <w:sz w:val="28"/>
          <w:szCs w:val="28"/>
          <w:shd w:val="clear" w:color="auto" w:fill="FFFFFF"/>
          <w:lang w:eastAsia="en-US"/>
        </w:rPr>
        <w:fldChar w:fldCharType="separate"/>
      </w:r>
      <w:r w:rsidR="00EC3B3F" w:rsidRPr="008D2C03">
        <w:rPr>
          <w:rFonts w:eastAsiaTheme="minorHAnsi"/>
          <w:noProof/>
          <w:sz w:val="28"/>
          <w:szCs w:val="28"/>
          <w:shd w:val="clear" w:color="auto" w:fill="FFFFFF"/>
          <w:lang w:eastAsia="en-US"/>
        </w:rPr>
        <w:t>[17]</w:t>
      </w:r>
      <w:r w:rsidR="008F3452" w:rsidRPr="008D2C03">
        <w:rPr>
          <w:rFonts w:eastAsiaTheme="minorHAnsi"/>
          <w:sz w:val="28"/>
          <w:szCs w:val="28"/>
          <w:shd w:val="clear" w:color="auto" w:fill="FFFFFF"/>
          <w:lang w:eastAsia="en-US"/>
        </w:rPr>
        <w:fldChar w:fldCharType="end"/>
      </w:r>
      <w:r w:rsidR="00F549B9" w:rsidRPr="008D2C03">
        <w:rPr>
          <w:rFonts w:eastAsiaTheme="minorHAnsi"/>
          <w:sz w:val="28"/>
          <w:szCs w:val="28"/>
          <w:shd w:val="clear" w:color="auto" w:fill="FFFFFF"/>
          <w:lang w:eastAsia="en-US"/>
        </w:rPr>
        <w:t xml:space="preserve">. В целом пациенты </w:t>
      </w:r>
      <w:r w:rsidR="00261F90" w:rsidRPr="008D2C03">
        <w:rPr>
          <w:rFonts w:eastAsiaTheme="minorHAnsi"/>
          <w:sz w:val="28"/>
          <w:szCs w:val="28"/>
          <w:shd w:val="clear" w:color="auto" w:fill="FFFFFF"/>
          <w:lang w:eastAsia="en-US"/>
        </w:rPr>
        <w:t>скорее всего, будут удовлетв</w:t>
      </w:r>
      <w:r w:rsidR="00F549B9" w:rsidRPr="008D2C03">
        <w:rPr>
          <w:rFonts w:eastAsiaTheme="minorHAnsi"/>
          <w:sz w:val="28"/>
          <w:szCs w:val="28"/>
          <w:shd w:val="clear" w:color="auto" w:fill="FFFFFF"/>
          <w:lang w:eastAsia="en-US"/>
        </w:rPr>
        <w:t xml:space="preserve">орены качеством услуг, если </w:t>
      </w:r>
      <w:r w:rsidR="006829E9" w:rsidRPr="008D2C03">
        <w:rPr>
          <w:rFonts w:eastAsiaTheme="minorHAnsi"/>
          <w:sz w:val="28"/>
          <w:szCs w:val="28"/>
          <w:shd w:val="clear" w:color="auto" w:fill="FFFFFF"/>
          <w:lang w:eastAsia="en-US"/>
        </w:rPr>
        <w:t>оказание медицинской помощи предоставляе</w:t>
      </w:r>
      <w:r w:rsidR="00261F90" w:rsidRPr="008D2C03">
        <w:rPr>
          <w:rFonts w:eastAsiaTheme="minorHAnsi"/>
          <w:sz w:val="28"/>
          <w:szCs w:val="28"/>
          <w:shd w:val="clear" w:color="auto" w:fill="FFFFFF"/>
          <w:lang w:eastAsia="en-US"/>
        </w:rPr>
        <w:t>тся своевременно, эффектив</w:t>
      </w:r>
      <w:r w:rsidR="00F549B9" w:rsidRPr="008D2C03">
        <w:rPr>
          <w:rFonts w:eastAsiaTheme="minorHAnsi"/>
          <w:sz w:val="28"/>
          <w:szCs w:val="28"/>
          <w:shd w:val="clear" w:color="auto" w:fill="FFFFFF"/>
          <w:lang w:eastAsia="en-US"/>
        </w:rPr>
        <w:t>но и с ориентацией на пациента</w:t>
      </w:r>
      <w:r w:rsidR="00044FBC" w:rsidRPr="008D2C03">
        <w:rPr>
          <w:rFonts w:eastAsiaTheme="minorHAnsi"/>
          <w:sz w:val="28"/>
          <w:szCs w:val="28"/>
          <w:shd w:val="clear" w:color="auto" w:fill="FFFFFF"/>
          <w:lang w:eastAsia="en-US"/>
        </w:rPr>
        <w:t xml:space="preserve"> </w:t>
      </w:r>
      <w:r w:rsidR="00044FBC" w:rsidRPr="008D2C03">
        <w:rPr>
          <w:rFonts w:eastAsiaTheme="minorHAnsi"/>
          <w:sz w:val="28"/>
          <w:szCs w:val="28"/>
          <w:shd w:val="clear" w:color="auto" w:fill="FFFFFF"/>
          <w:lang w:eastAsia="en-US"/>
        </w:rPr>
        <w:fldChar w:fldCharType="begin" w:fldLock="1"/>
      </w:r>
      <w:r w:rsidR="00724999" w:rsidRPr="008D2C03">
        <w:rPr>
          <w:rFonts w:eastAsiaTheme="minorHAnsi"/>
          <w:sz w:val="28"/>
          <w:szCs w:val="28"/>
          <w:shd w:val="clear" w:color="auto" w:fill="FFFFFF"/>
          <w:lang w:eastAsia="en-US"/>
        </w:rPr>
        <w:instrText>ADDIN CSL_CITATION {"citationItems":[{"id":"ITEM-1","itemData":{"DOI":"10.1371/journal.pone.0235333","ISSN":"19326203","PMID":"32584904","abstract":"Patient satisfaction is a useful predictor of adherence and outcomes of cardiovascular diseases (CVDs) treatment. This study explored the satisfaction of Vietnamese CVDs inpatients and outpatients using a scale specifically designed for CVDs patients and examined the factors associated with satisfaction towards CVDs treatment services. Interviews of 600 patients at the Hanoi Heart Hospital were conducted. We developed a measurement scale for both inpatient and outpatient services. Multivariate Tobit regression was used to determine the associated factors with patient satisfaction. For inpatients, Cronbach’s alpha reported for the domains were in the range of 0.72–0.97, while for outpatients, Cronbach’s alpha was within 0.61–0.97. Overall, patients were more satisfied with inpatient services (Mean = 81.8, SD = 5.8) than outpatient services (Mean = 79.7, SD = 5.2, p&lt;0.05). In inpatients, the highest complete satisfaction was in “Attitude of Nurse” item (42.0%), the highest satisfaction score was in “Care and treatment” domain (Mean = 85.6, SD = 9.7) and the lowest in “Hospital facilities” domain (Mean = 78.3; SD = 9.2). Among outpatients, the highest complete satisfaction was in “Attitude of physicians when examining, guiding and explaining to the patient” item (19.7%), the highest satisfaction score was in “Attitude of medical staff” domain (Mean = 82.8; SD = 7.9) and the lowest in “Waiting time” domain (Mean = 76.6; SD = 8.2). People not having health insurances had significantly higher scores in “Waiting time”, “Hospital facilities” and “Attitude of staff” domains (for outpatients) and in “Health service accessibility”, “Hospital facilities” domains (for inpatients) as well as higher total satisfaction score than those having health insurance. Findings discovered through the application of the newly developed instrument showed low satisfaction regarding hospital facilities for inpatients and waiting time for outpatients, suggesting renovation efforts, while inferiority regarding patient satisfaction of health insurance covered patients compared to those without implied policy reform possibility. Further enhancement and validation of the developed instrument was required.","author":[{"dropping-particle":"","family":"Hwang","given":"Jongnam","non-dropping-particle":"","parse-names":false,"suffix":""},{"dropping-particle":"","family":"Vu","given":"Giang Thu","non-dropping-particle":"","parse-names":false,"suffix":""},{"dropping-particle":"","family":"Tran","given":"Bach Xuan","non-dropping-particle":"","parse-names":false,"suffix":""},{"dropping-particle":"","family":"Thi Nguyen","given":"Thu Hong","non-dropping-particle":"","parse-names":false,"suffix":""},{"dropping-particle":"","family":"Nguyen","given":"Bang","non-dropping-particle":"van","parse-names":false,"suffix":""},{"dropping-particle":"","family":"Nguyen","given":"Long Hoang","non-dropping-particle":"","parse-names":false,"suffix":""},{"dropping-particle":"","family":"Thi Nguyen","given":"Huong Lan","non-dropping-particle":"","parse-names":false,"suffix":""},{"dropping-particle":"","family":"Latkin","given":"Carl A.","non-dropping-particle":"","parse-names":false,"suffix":""},{"dropping-particle":"","family":"Ho","given":"Cyrus S.H.","non-dropping-particle":"","parse-names":false,"suffix":""},{"dropping-particle":"","family":"Ho","given":"Roger C.M.","non-dropping-particle":"","parse-names":false,"suffix":""}],"container-title":"PLoS ONE","id":"ITEM-1","issue":"6","issued":{"date-parts":[["2020"]]},"page":"3-5","title":"Measuring satisfaction with health care services for vietnamese patients with cardiovascular diseases","type":"article-journal","volume":"15"},"uris":["http://www.mendeley.com/documents/?uuid=09350269-642b-3a27-90f4-9628b945fa8c"]}],"mendeley":{"formattedCitation":"[18]","plainTextFormattedCitation":"[18]","previouslyFormattedCitation":"[18]"},"properties":{"noteIndex":0},"schema":"https://github.com/citation-style-language/schema/raw/master/csl-citation.json"}</w:instrText>
      </w:r>
      <w:r w:rsidR="00044FBC" w:rsidRPr="008D2C03">
        <w:rPr>
          <w:rFonts w:eastAsiaTheme="minorHAnsi"/>
          <w:sz w:val="28"/>
          <w:szCs w:val="28"/>
          <w:shd w:val="clear" w:color="auto" w:fill="FFFFFF"/>
          <w:lang w:eastAsia="en-US"/>
        </w:rPr>
        <w:fldChar w:fldCharType="separate"/>
      </w:r>
      <w:r w:rsidR="00EC3B3F" w:rsidRPr="008D2C03">
        <w:rPr>
          <w:rFonts w:eastAsiaTheme="minorHAnsi"/>
          <w:noProof/>
          <w:sz w:val="28"/>
          <w:szCs w:val="28"/>
          <w:shd w:val="clear" w:color="auto" w:fill="FFFFFF"/>
          <w:lang w:eastAsia="en-US"/>
        </w:rPr>
        <w:t>[18]</w:t>
      </w:r>
      <w:r w:rsidR="00044FBC" w:rsidRPr="008D2C03">
        <w:rPr>
          <w:rFonts w:eastAsiaTheme="minorHAnsi"/>
          <w:sz w:val="28"/>
          <w:szCs w:val="28"/>
          <w:shd w:val="clear" w:color="auto" w:fill="FFFFFF"/>
          <w:lang w:eastAsia="en-US"/>
        </w:rPr>
        <w:fldChar w:fldCharType="end"/>
      </w:r>
      <w:r w:rsidR="00044FBC" w:rsidRPr="008D2C03">
        <w:rPr>
          <w:rFonts w:eastAsiaTheme="minorHAnsi"/>
          <w:sz w:val="28"/>
          <w:szCs w:val="28"/>
          <w:shd w:val="clear" w:color="auto" w:fill="FFFFFF"/>
          <w:lang w:val="kk-KZ" w:eastAsia="en-US"/>
        </w:rPr>
        <w:t xml:space="preserve">, </w:t>
      </w:r>
      <w:r w:rsidR="00261F90" w:rsidRPr="008D2C03">
        <w:rPr>
          <w:rFonts w:eastAsiaTheme="minorHAnsi"/>
          <w:sz w:val="28"/>
          <w:szCs w:val="28"/>
          <w:shd w:val="clear" w:color="auto" w:fill="FFFFFF"/>
          <w:lang w:eastAsia="en-US"/>
        </w:rPr>
        <w:t xml:space="preserve">также </w:t>
      </w:r>
      <w:r w:rsidR="002709B5" w:rsidRPr="008D2C03">
        <w:rPr>
          <w:rFonts w:eastAsiaTheme="minorHAnsi"/>
          <w:sz w:val="28"/>
          <w:szCs w:val="28"/>
          <w:shd w:val="clear" w:color="auto" w:fill="FFFFFF"/>
          <w:lang w:eastAsia="en-US"/>
        </w:rPr>
        <w:t xml:space="preserve">это </w:t>
      </w:r>
      <w:r w:rsidR="00261F90" w:rsidRPr="008D2C03">
        <w:rPr>
          <w:rFonts w:eastAsiaTheme="minorHAnsi"/>
          <w:sz w:val="28"/>
          <w:szCs w:val="28"/>
          <w:shd w:val="clear" w:color="auto" w:fill="FFFFFF"/>
          <w:lang w:eastAsia="en-US"/>
        </w:rPr>
        <w:t>может повлиять на удовлетворенность качеством медицинской помощи, поскольку</w:t>
      </w:r>
      <w:r w:rsidR="00F549B9" w:rsidRPr="008D2C03">
        <w:rPr>
          <w:rFonts w:eastAsiaTheme="minorHAnsi"/>
          <w:sz w:val="28"/>
          <w:szCs w:val="28"/>
          <w:shd w:val="clear" w:color="auto" w:fill="FFFFFF"/>
          <w:lang w:eastAsia="en-US"/>
        </w:rPr>
        <w:t xml:space="preserve"> </w:t>
      </w:r>
      <w:r w:rsidR="00261F90" w:rsidRPr="008D2C03">
        <w:rPr>
          <w:rFonts w:eastAsiaTheme="minorHAnsi"/>
          <w:sz w:val="28"/>
          <w:szCs w:val="28"/>
          <w:shd w:val="clear" w:color="auto" w:fill="FFFFFF"/>
          <w:lang w:eastAsia="en-US"/>
        </w:rPr>
        <w:t>пациенты, страдающие хроническими</w:t>
      </w:r>
      <w:r w:rsidR="00F549B9" w:rsidRPr="008D2C03">
        <w:rPr>
          <w:rFonts w:eastAsiaTheme="minorHAnsi"/>
          <w:sz w:val="28"/>
          <w:szCs w:val="28"/>
          <w:shd w:val="clear" w:color="auto" w:fill="FFFFFF"/>
          <w:lang w:eastAsia="en-US"/>
        </w:rPr>
        <w:t xml:space="preserve"> прогрессирующими заболеваниями</w:t>
      </w:r>
      <w:r w:rsidR="00261F90" w:rsidRPr="008D2C03">
        <w:rPr>
          <w:rFonts w:eastAsiaTheme="minorHAnsi"/>
          <w:sz w:val="28"/>
          <w:szCs w:val="28"/>
          <w:shd w:val="clear" w:color="auto" w:fill="FFFFFF"/>
          <w:lang w:eastAsia="en-US"/>
        </w:rPr>
        <w:t xml:space="preserve">, менее удовлетворены </w:t>
      </w:r>
      <w:r w:rsidR="00CA69C4" w:rsidRPr="008D2C03">
        <w:rPr>
          <w:rFonts w:eastAsiaTheme="minorHAnsi"/>
          <w:sz w:val="28"/>
          <w:szCs w:val="28"/>
          <w:shd w:val="clear" w:color="auto" w:fill="FFFFFF"/>
          <w:lang w:eastAsia="en-US"/>
        </w:rPr>
        <w:fldChar w:fldCharType="begin" w:fldLock="1"/>
      </w:r>
      <w:r w:rsidR="00724999" w:rsidRPr="008D2C03">
        <w:rPr>
          <w:rFonts w:eastAsiaTheme="minorHAnsi"/>
          <w:sz w:val="28"/>
          <w:szCs w:val="28"/>
          <w:shd w:val="clear" w:color="auto" w:fill="FFFFFF"/>
          <w:lang w:eastAsia="en-US"/>
        </w:rPr>
        <w:instrText>ADDIN CSL_CITATION {"citationItems":[{"id":"ITEM-1","itemData":{"DOI":"10.1002/nop2.237","ISSN":"20541058","abstract":"Aim: To evaluate patients’ satisfaction with the quality of nursing care and examine associated factors. Design: A cross-sectional, descriptive survey study. Methods: The sample was composed of 635 patients discharged from a private hospital. Data were collected using “Patient Satisfaction with Nursing Care Quality Questionnaire” with a total of 19 items, and a questionnaire designed to record socio-demographic characteristics and medical histories between January 1–May 31, 2015. Results: Patients were more satisfied with the “Concern and Caring by Nurses” and less satisfied with the “Information You Were Given.” Patients (63.9%) described nursing care offered during hospitalization as excellent. Patients who were 18–35 years old, married, college or university graduates, treated at the surgery and obstetrics–gynaecology units, and patients who stated their health as excellent and hospitalized once or at least five times were more satisfied with the nursing care. According to this study, the nurses needed to show greater amount of interest to the information-giving process.","author":[{"dropping-particle":"","family":"Karaca","given":"Anita","non-dropping-particle":"","parse-names":false,"suffix":""},{"dropping-particle":"","family":"Durna","given":"Zehra","non-dropping-particle":"","parse-names":false,"suffix":""}],"container-title":"Nursing Open","id":"ITEM-1","issue":"2","issued":{"date-parts":[["2019"]]},"page":"535-545","title":"Patient satisfaction with the quality of nursing care","type":"article-journal","volume":"6"},"uris":["http://www.mendeley.com/documents/?uuid=ee1cbfef-1027-3f82-bd69-5572f4d9de38"]}],"mendeley":{"formattedCitation":"[19]","plainTextFormattedCitation":"[19]","previouslyFormattedCitation":"[19]"},"properties":{"noteIndex":0},"schema":"https://github.com/citation-style-language/schema/raw/master/csl-citation.json"}</w:instrText>
      </w:r>
      <w:r w:rsidR="00CA69C4" w:rsidRPr="008D2C03">
        <w:rPr>
          <w:rFonts w:eastAsiaTheme="minorHAnsi"/>
          <w:sz w:val="28"/>
          <w:szCs w:val="28"/>
          <w:shd w:val="clear" w:color="auto" w:fill="FFFFFF"/>
          <w:lang w:eastAsia="en-US"/>
        </w:rPr>
        <w:fldChar w:fldCharType="separate"/>
      </w:r>
      <w:r w:rsidR="00EC3B3F" w:rsidRPr="008D2C03">
        <w:rPr>
          <w:rFonts w:eastAsiaTheme="minorHAnsi"/>
          <w:noProof/>
          <w:sz w:val="28"/>
          <w:szCs w:val="28"/>
          <w:shd w:val="clear" w:color="auto" w:fill="FFFFFF"/>
          <w:lang w:eastAsia="en-US"/>
        </w:rPr>
        <w:t>[19]</w:t>
      </w:r>
      <w:r w:rsidR="00CA69C4" w:rsidRPr="008D2C03">
        <w:rPr>
          <w:rFonts w:eastAsiaTheme="minorHAnsi"/>
          <w:sz w:val="28"/>
          <w:szCs w:val="28"/>
          <w:shd w:val="clear" w:color="auto" w:fill="FFFFFF"/>
          <w:lang w:eastAsia="en-US"/>
        </w:rPr>
        <w:fldChar w:fldCharType="end"/>
      </w:r>
      <w:r w:rsidR="00630BA5" w:rsidRPr="008D2C03">
        <w:rPr>
          <w:rFonts w:eastAsiaTheme="minorHAnsi"/>
          <w:sz w:val="28"/>
          <w:szCs w:val="28"/>
          <w:shd w:val="clear" w:color="auto" w:fill="FFFFFF"/>
          <w:lang w:eastAsia="en-US"/>
        </w:rPr>
        <w:t>.</w:t>
      </w:r>
      <w:r w:rsidR="000D7BF2">
        <w:rPr>
          <w:rFonts w:eastAsiaTheme="minorHAnsi"/>
          <w:sz w:val="28"/>
          <w:szCs w:val="28"/>
          <w:shd w:val="clear" w:color="auto" w:fill="FFFFFF"/>
          <w:lang w:eastAsia="en-US"/>
        </w:rPr>
        <w:t xml:space="preserve"> </w:t>
      </w:r>
      <w:r w:rsidR="00FE4B71" w:rsidRPr="008D2C03">
        <w:rPr>
          <w:sz w:val="28"/>
          <w:szCs w:val="28"/>
        </w:rPr>
        <w:t>Хотя в последнее время были достигнуты значительные успехи в лечении злокачественных новообразований крови, вопрос борьбы с этими заболеваниями по-прежнему остается важным для развивающихся стран, таких как Казахстан</w:t>
      </w:r>
      <w:r w:rsidR="00724999" w:rsidRPr="008D2C03">
        <w:rPr>
          <w:sz w:val="28"/>
          <w:szCs w:val="28"/>
        </w:rPr>
        <w:t xml:space="preserve"> </w:t>
      </w:r>
      <w:r w:rsidR="00724999" w:rsidRPr="008D2C03">
        <w:rPr>
          <w:sz w:val="28"/>
          <w:szCs w:val="28"/>
        </w:rPr>
        <w:fldChar w:fldCharType="begin" w:fldLock="1"/>
      </w:r>
      <w:r w:rsidR="00C14AB7" w:rsidRPr="008D2C03">
        <w:rPr>
          <w:sz w:val="28"/>
          <w:szCs w:val="28"/>
        </w:rPr>
        <w:instrText>ADDIN CSL_CITATION {"citationItems":[{"id":"ITEM-1","itemData":{"DOI":"10.31557/APJCP.2022.23.12.4163","ISSN":"2476762X","PMID":"36579998","abstract":"OBJECTIVE: The aim of the study was to assess the main epidemiological characteristics of AML (morbidity, survival, distribution by AML variants and age groups) in 5 regions participating in the study. METHODS: This stat study was conducted on patients diagnosed with acute myeloid leukemia in 5 regions of Kazakhstan, from January 2017 to December 2020. Compared with self-assessment of acute myeloid leukemia using a questionnaire, postoperative histopathology in patients with suspected acute myeloid leukemia. The questionnaire, compiled by artificial intelligence, is grouped into categories \"risk\" and \"no risk\". Statistical processing and analysis of data was carried out using the analytical package SAS 9.4. Methods of reporting statistics, standardization of morbidity were used. RESULT: According to the standardized morbidity indicators obtained (from 1.39 to 2.43 per 100 thousand population), we can say that the registered incidence of AML remains low. This value practically does not differ from the incidence of AML (2.71) according to the Kazakhstan Cancer Registry for 2016 and is significantly lower than the data of European and American registries (4-5 cases per 100 thousand inhabitants per year). CONCLUSION: This study identified specific areas with a high risk of acute myeloid leukemia in Eastern Kazakhstan, as well as spatial inequality in their distribution with the formation of this disease. These results can be useful in developing any strategy for responding to a high risk of cancer in specific areas.","author":[{"dropping-particle":"","family":"Aitbekov","given":"Rinat","non-dropping-particle":"","parse-names":false,"suffix":""},{"dropping-particle":"","family":"Murzakhmetova","given":"Maira","non-dropping-particle":"","parse-names":false,"suffix":""},{"dropping-particle":"","family":"Zhamanbayeva","given":"Gulzhan","non-dropping-particle":"","parse-names":false,"suffix":""},{"dropping-particle":"","family":"Zhaparkulova","given":"Nazgul","non-dropping-particle":"","parse-names":false,"suffix":""},{"dropping-particle":"","family":"Seel","given":"Haimantika","non-dropping-particle":"","parse-names":false,"suffix":""}],"container-title":"Asian Pacific journal of cancer prevention : APJCP","id":"ITEM-1","issue":"12","issued":{"date-parts":[["2022"]]},"page":"4163-4167","title":"Epidemiological Features of Acute Myeloid Leukemia in Five Regions of the Republic of Kazakhstan: Population Study","type":"article-journal","volume":"23"},"uris":["http://www.mendeley.com/documents/?uuid=68e05014-0342-4a6b-bc78-69222e23513e"]}],"mendeley":{"formattedCitation":"[20]","plainTextFormattedCitation":"[20]","previouslyFormattedCitation":"[20]"},"properties":{"noteIndex":0},"schema":"https://github.com/citation-style-language/schema/raw/master/csl-citation.json"}</w:instrText>
      </w:r>
      <w:r w:rsidR="00724999" w:rsidRPr="008D2C03">
        <w:rPr>
          <w:sz w:val="28"/>
          <w:szCs w:val="28"/>
        </w:rPr>
        <w:fldChar w:fldCharType="separate"/>
      </w:r>
      <w:r w:rsidR="00724999" w:rsidRPr="008D2C03">
        <w:rPr>
          <w:noProof/>
          <w:sz w:val="28"/>
          <w:szCs w:val="28"/>
        </w:rPr>
        <w:t>[20]</w:t>
      </w:r>
      <w:r w:rsidR="00724999" w:rsidRPr="008D2C03">
        <w:rPr>
          <w:sz w:val="28"/>
          <w:szCs w:val="28"/>
        </w:rPr>
        <w:fldChar w:fldCharType="end"/>
      </w:r>
      <w:r w:rsidR="00F825E0" w:rsidRPr="008D2C03">
        <w:rPr>
          <w:sz w:val="28"/>
          <w:szCs w:val="28"/>
        </w:rPr>
        <w:t xml:space="preserve">. </w:t>
      </w:r>
      <w:r w:rsidR="009646E1" w:rsidRPr="008D2C03">
        <w:rPr>
          <w:sz w:val="28"/>
          <w:szCs w:val="28"/>
        </w:rPr>
        <w:t xml:space="preserve">Рост заболеваемости, высокие показатели смертности от злокачественных новообразований крови, а также ранняя потеря трудоспособности и инвалидизация приводят к значительным социально-экономическим потерям для общества. Это подчеркивает необходимость </w:t>
      </w:r>
      <w:r w:rsidR="009646E1" w:rsidRPr="00F002EB">
        <w:rPr>
          <w:sz w:val="28"/>
          <w:szCs w:val="28"/>
        </w:rPr>
        <w:t xml:space="preserve">всестороннего изучения проблемы и улучшения медицинской помощи при данной патологии </w:t>
      </w:r>
      <w:r w:rsidR="00C14AB7" w:rsidRPr="00F002EB">
        <w:rPr>
          <w:sz w:val="28"/>
          <w:szCs w:val="28"/>
        </w:rPr>
        <w:fldChar w:fldCharType="begin" w:fldLock="1"/>
      </w:r>
      <w:r w:rsidR="00AD6F7D" w:rsidRPr="00F002EB">
        <w:rPr>
          <w:sz w:val="28"/>
          <w:szCs w:val="28"/>
        </w:rPr>
        <w:instrText>ADDIN CSL_CITATION {"citationItems":[{"id":"ITEM-1","itemData":{"ISSN":"2160-1992","PMID":"34540343","abstract":"Acute myeloid leukemia (AML) is a rapidly progressive hematological malignancy that is difficult to cure. The prognosis is poor and treatment options are limited in case of relapse. A comprehensive assessment of current disease burden and the clinical efficacy of non-intensive therapies in this population are lacking. We conducted two systematic literature reviews (SLRs). The first SLR (disease burden) included observational studies reporting the incidence and economic and humanistic burden of relapsed/refractory (RR) AML. The second SLR (clinical efficacy) included clinical trials (phase II or later) reporting remission rates (complete remission [CR] or CR with incomplete hematologic recovery [CRi]) and median overall survival (mOS) in patients with RR AML or patients with de novo AML who are ineligible for intensive chemotherapy. For both SLRs, MEDLINE®/Embase® were searched from January 1, 2008 to January 31, 2020. Clinical trial registries were also searched for the clinical efficacy SLR. After screening, two independent reviewers determined the eligibility for inclusion in the SLRs based on full-text articles. The disease burden SLR identified 130 observational studies. The median cumulative incidence of relapse was 29.4% after stem cell transplant and 46.8% after induction chemotherapy. Total per-patient-per-month costs were $28,148-$29,322; costs and health care resource use were typically higher for RR versus non-RR patients. Patients with RR AML had worse health-related quality of life (HRQoL) scores than patients with de novo AML across multiple instruments, and lower health utility values versus other AML health states (i.e. newly diagnosed, remission, consolidation, and maintenance therapy). The clinical efficacy SLR identified 50 trials (66 total trial arms). CR/CRi rates and mOS have remained relatively stable and low over the last 2 decades. Across all arms, the median rate of CR/CRi was 18.3% and mOS was 6.2 months. In conclusion, a substantial proportion of patients with AML will develop RR AML, which is associated with significant humanistic and economic burden. Existing treatments offer limited efficacy, highlighting the need for more effective non-intensive treatment options.","author":[{"dropping-particle":"","family":"Oliva","given":"Esther Natalie","non-dropping-particle":"","parse-names":false,"suffix":""},{"dropping-particle":"","family":"Ronnebaum","given":"Sarah M","non-dropping-particle":"","parse-names":false,"suffix":""},{"dropping-particle":"","family":"Zaidi","given":"Omer","non-dropping-particle":"","parse-names":false,"suffix":""},{"dropping-particle":"","family":"Patel","given":"Dipen A","non-dropping-particle":"","parse-names":false,"suffix":""},{"dropping-particle":"","family":"Nehme","given":"Salem Abi","non-dropping-particle":"","parse-names":false,"suffix":""},{"dropping-particle":"","family":"Chen","given":"Clara","non-dropping-particle":"","parse-names":false,"suffix":""},{"dropping-particle":"","family":"Almeida","given":"Antonio M","non-dropping-particle":"","parse-names":false,"suffix":""}],"container-title":"American journal of blood research","id":"ITEM-1","issue":"4","issued":{"date-parts":[["2021"]]},"page":"325-360","title":"A systematic literature review of disease burden and clinical efficacy for patients with relapsed or refractory acute myeloid leukemia.","type":"article-journal","volume":"11"},"uris":["http://www.mendeley.com/documents/?uuid=b900f18d-c414-38a7-9dcd-bad29db30ff6"]}],"mendeley":{"formattedCitation":"[10]","plainTextFormattedCitation":"[10]","previouslyFormattedCitation":"[10]"},"properties":{"noteIndex":0},"schema":"https://github.com/citation-style-language/schema/raw/master/csl-citation.json"}</w:instrText>
      </w:r>
      <w:r w:rsidR="00C14AB7" w:rsidRPr="00F002EB">
        <w:rPr>
          <w:sz w:val="28"/>
          <w:szCs w:val="28"/>
        </w:rPr>
        <w:fldChar w:fldCharType="separate"/>
      </w:r>
      <w:r w:rsidR="00C14AB7" w:rsidRPr="00F002EB">
        <w:rPr>
          <w:noProof/>
          <w:sz w:val="28"/>
          <w:szCs w:val="28"/>
        </w:rPr>
        <w:t>[10</w:t>
      </w:r>
      <w:r w:rsidR="00F002EB" w:rsidRPr="00F002EB">
        <w:rPr>
          <w:noProof/>
          <w:sz w:val="28"/>
          <w:szCs w:val="28"/>
        </w:rPr>
        <w:t>, р. 325-359</w:t>
      </w:r>
      <w:r w:rsidR="00C14AB7" w:rsidRPr="00F002EB">
        <w:rPr>
          <w:noProof/>
          <w:sz w:val="28"/>
          <w:szCs w:val="28"/>
        </w:rPr>
        <w:t>]</w:t>
      </w:r>
      <w:r w:rsidR="00C14AB7" w:rsidRPr="00F002EB">
        <w:rPr>
          <w:sz w:val="28"/>
          <w:szCs w:val="28"/>
        </w:rPr>
        <w:fldChar w:fldCharType="end"/>
      </w:r>
      <w:r w:rsidR="00F825E0" w:rsidRPr="00F002EB">
        <w:rPr>
          <w:sz w:val="28"/>
          <w:szCs w:val="28"/>
        </w:rPr>
        <w:t xml:space="preserve">. </w:t>
      </w:r>
      <w:r w:rsidR="00567597" w:rsidRPr="00F002EB">
        <w:rPr>
          <w:sz w:val="28"/>
          <w:szCs w:val="28"/>
        </w:rPr>
        <w:t xml:space="preserve">В настоящее время одним из ключевых приоритетов государственной политики в здравоохранении является улучшение качества медицинской помощи, обеспечение её доступности и справедливого распределения </w:t>
      </w:r>
      <w:r w:rsidR="00AD6F7D" w:rsidRPr="00F002EB">
        <w:rPr>
          <w:sz w:val="28"/>
          <w:szCs w:val="28"/>
        </w:rPr>
        <w:fldChar w:fldCharType="begin" w:fldLock="1"/>
      </w:r>
      <w:r w:rsidR="00D86A85" w:rsidRPr="00F002EB">
        <w:rPr>
          <w:sz w:val="28"/>
          <w:szCs w:val="28"/>
        </w:rPr>
        <w:instrText>ADDIN CSL_CITATION {"citationItems":[{"id":"ITEM-1","itemData":{"DOI":"10.1016/j.critrevonc.2020.103123","ISSN":"18790461","PMID":"33190065","abstract":"mHealth can be used to deliver interventions to optimize Health-related quality of life (HRQoL) of cancer patients. In this systematic-review and meta-analysis, we explored the possible impact of health interventions delivered via mHealth tools on HRQoL of cancer patients. The systematic literature search was performed on July 20, 2019, to identify studies that evaluated the impact of mHealth intervention on HRQoL of cancer patients. We identified 25 studies (17 randomized controlled trials and 8 pre-post design studies; 957 patients) that evaluated mHealth interventions. The most commonly studied mHealth interventions included physical activity/ fitness interventions (9 studies), cognitive behavioral therapy (6 studies), mindfulness/ stress management (3 studies). In the majority of studies, mHealth interventions were associated with an improved HRQoL of cancer patients. The meta-analysis of the identified studies supported the positive effect of mHealth interventions for HRQoL of cancer patients. mHealth interventions are promising for improving HRQoL of cancer patients.","author":[{"dropping-particle":"","family":"Buneviciene","given":"Inesa","non-dropping-particle":"","parse-names":false,"suffix":""},{"dropping-particle":"","family":"Mekary","given":"Rania A.","non-dropping-particle":"","parse-names":false,"suffix":""},{"dropping-particle":"","family":"Smith","given":"Timothy R.","non-dropping-particle":"","parse-names":false,"suffix":""},{"dropping-particle":"","family":"Onnela","given":"Jukka Pekka","non-dropping-particle":"","parse-names":false,"suffix":""},{"dropping-particle":"","family":"Bunevicius","given":"Adomas","non-dropping-particle":"","parse-names":false,"suffix":""}],"container-title":"Critical Reviews in Oncology/Hematology","id":"ITEM-1","issued":{"date-parts":[["2021"]]},"page":"187-201","title":"Can mHealth interventions improve quality of life of cancer patients? A systematic review and meta-analysis","type":"article","volume":"157"},"uris":["http://www.mendeley.com/documents/?uuid=5a23fb1b-ff14-3724-b362-0a4aab2ca19a"]}],"mendeley":{"formattedCitation":"[16]","plainTextFormattedCitation":"[16]","previouslyFormattedCitation":"[16]"},"properties":{"noteIndex":0},"schema":"https://github.com/citation-style-language/schema/raw/master/csl-citation.json"}</w:instrText>
      </w:r>
      <w:r w:rsidR="00AD6F7D" w:rsidRPr="00F002EB">
        <w:rPr>
          <w:sz w:val="28"/>
          <w:szCs w:val="28"/>
        </w:rPr>
        <w:fldChar w:fldCharType="separate"/>
      </w:r>
      <w:r w:rsidR="00AD6F7D" w:rsidRPr="00F002EB">
        <w:rPr>
          <w:noProof/>
          <w:sz w:val="28"/>
          <w:szCs w:val="28"/>
        </w:rPr>
        <w:t>[16</w:t>
      </w:r>
      <w:r w:rsidR="00F002EB" w:rsidRPr="00F002EB">
        <w:rPr>
          <w:noProof/>
          <w:sz w:val="28"/>
          <w:szCs w:val="28"/>
        </w:rPr>
        <w:t>, р. 187-200</w:t>
      </w:r>
      <w:r w:rsidR="00AD6F7D" w:rsidRPr="00F002EB">
        <w:rPr>
          <w:noProof/>
          <w:sz w:val="28"/>
          <w:szCs w:val="28"/>
        </w:rPr>
        <w:t>]</w:t>
      </w:r>
      <w:r w:rsidR="00AD6F7D" w:rsidRPr="00F002EB">
        <w:rPr>
          <w:sz w:val="28"/>
          <w:szCs w:val="28"/>
        </w:rPr>
        <w:fldChar w:fldCharType="end"/>
      </w:r>
      <w:r w:rsidR="00F825E0" w:rsidRPr="00F002EB">
        <w:rPr>
          <w:sz w:val="28"/>
          <w:szCs w:val="28"/>
        </w:rPr>
        <w:t xml:space="preserve">. </w:t>
      </w:r>
      <w:r w:rsidR="00597601" w:rsidRPr="00F002EB">
        <w:rPr>
          <w:sz w:val="28"/>
          <w:szCs w:val="28"/>
        </w:rPr>
        <w:t xml:space="preserve">Это особенно важно для высокозатратных и ресурсоемких областей здравоохранения, таких как гематология. Данная сфера </w:t>
      </w:r>
      <w:r w:rsidR="00597601" w:rsidRPr="008D2C03">
        <w:rPr>
          <w:sz w:val="28"/>
          <w:szCs w:val="28"/>
        </w:rPr>
        <w:t>характеризуется высокой стоимостью лечения, агрессивными методами терапии, необходимостью привлечения высококвалифицированного персонала и не всегда гарантированным результатом в виде полного выздоровления пациента.</w:t>
      </w:r>
    </w:p>
    <w:p w14:paraId="07951385" w14:textId="77777777" w:rsidR="00CB2CD7" w:rsidRPr="008D2C03" w:rsidRDefault="0024064D" w:rsidP="008D2C03">
      <w:pPr>
        <w:pStyle w:val="af1"/>
        <w:shd w:val="clear" w:color="auto" w:fill="FFFFFF"/>
        <w:spacing w:before="0" w:beforeAutospacing="0" w:after="0" w:afterAutospacing="0"/>
        <w:ind w:firstLine="709"/>
        <w:contextualSpacing/>
        <w:jc w:val="both"/>
        <w:rPr>
          <w:sz w:val="28"/>
          <w:szCs w:val="28"/>
        </w:rPr>
      </w:pPr>
      <w:r w:rsidRPr="008D2C03">
        <w:rPr>
          <w:sz w:val="28"/>
          <w:szCs w:val="28"/>
        </w:rPr>
        <w:t>Учитывая вышеизложенное,</w:t>
      </w:r>
      <w:r w:rsidR="00946571" w:rsidRPr="008D2C03">
        <w:rPr>
          <w:sz w:val="28"/>
          <w:szCs w:val="28"/>
        </w:rPr>
        <w:t xml:space="preserve"> назрела необходимость поиска путей по </w:t>
      </w:r>
      <w:r w:rsidR="00EC38BC" w:rsidRPr="008D2C03">
        <w:rPr>
          <w:sz w:val="28"/>
          <w:szCs w:val="28"/>
        </w:rPr>
        <w:t xml:space="preserve">     </w:t>
      </w:r>
      <w:r w:rsidR="00946571" w:rsidRPr="008D2C03">
        <w:rPr>
          <w:sz w:val="28"/>
          <w:szCs w:val="28"/>
        </w:rPr>
        <w:t>совершенствованию скрининговой программы и повышение качества жизни и удовлетворенности пациентов со злокачественными новообразованиями системы крови, что в свою очередь имеют большое практическое и социально-экономическое значение, определяют актуальность исследования, его цели и задачи.</w:t>
      </w:r>
      <w:r w:rsidRPr="008D2C03">
        <w:rPr>
          <w:sz w:val="28"/>
          <w:szCs w:val="28"/>
        </w:rPr>
        <w:t xml:space="preserve"> </w:t>
      </w:r>
    </w:p>
    <w:p w14:paraId="4DB3BDA4" w14:textId="77777777" w:rsidR="00CB2CD7" w:rsidRPr="008D2C03" w:rsidRDefault="008E728E" w:rsidP="008D2C03">
      <w:pPr>
        <w:pStyle w:val="af1"/>
        <w:shd w:val="clear" w:color="auto" w:fill="FFFFFF"/>
        <w:spacing w:before="0" w:beforeAutospacing="0" w:after="0" w:afterAutospacing="0"/>
        <w:ind w:firstLine="709"/>
        <w:contextualSpacing/>
        <w:jc w:val="both"/>
        <w:rPr>
          <w:sz w:val="28"/>
          <w:szCs w:val="28"/>
        </w:rPr>
      </w:pPr>
      <w:r w:rsidRPr="008D2C03">
        <w:rPr>
          <w:b/>
          <w:sz w:val="28"/>
          <w:szCs w:val="28"/>
        </w:rPr>
        <w:t>Цель работы:</w:t>
      </w:r>
      <w:r w:rsidRPr="008D2C03">
        <w:rPr>
          <w:sz w:val="28"/>
          <w:szCs w:val="28"/>
        </w:rPr>
        <w:t xml:space="preserve"> </w:t>
      </w:r>
      <w:r w:rsidR="00F825E0" w:rsidRPr="008D2C03">
        <w:rPr>
          <w:sz w:val="28"/>
          <w:szCs w:val="28"/>
        </w:rPr>
        <w:t>разработать медико-организационные мероприятия по совершенствованию медицинской помощи пациентам со злокачественными новообразованиями системы крови.</w:t>
      </w:r>
    </w:p>
    <w:p w14:paraId="108A796E" w14:textId="2ABA71FD" w:rsidR="008E728E" w:rsidRPr="008D2C03" w:rsidRDefault="008E728E" w:rsidP="008D2C03">
      <w:pPr>
        <w:pStyle w:val="af1"/>
        <w:shd w:val="clear" w:color="auto" w:fill="FFFFFF"/>
        <w:spacing w:before="0" w:beforeAutospacing="0" w:after="0" w:afterAutospacing="0"/>
        <w:ind w:firstLine="709"/>
        <w:contextualSpacing/>
        <w:jc w:val="both"/>
        <w:rPr>
          <w:rFonts w:eastAsiaTheme="minorHAnsi"/>
          <w:sz w:val="28"/>
          <w:szCs w:val="28"/>
          <w:shd w:val="clear" w:color="auto" w:fill="FFFFFF"/>
          <w:lang w:eastAsia="en-US"/>
        </w:rPr>
      </w:pPr>
      <w:r w:rsidRPr="008D2C03">
        <w:rPr>
          <w:b/>
          <w:sz w:val="28"/>
          <w:szCs w:val="28"/>
        </w:rPr>
        <w:t>Задачи:</w:t>
      </w:r>
    </w:p>
    <w:p w14:paraId="027C8391" w14:textId="54F304B9" w:rsidR="00761686" w:rsidRPr="008D2C03" w:rsidRDefault="00761686" w:rsidP="008D2C03">
      <w:pPr>
        <w:pStyle w:val="1LTGliederung1"/>
        <w:spacing w:after="0"/>
        <w:ind w:firstLine="709"/>
        <w:jc w:val="both"/>
        <w:rPr>
          <w:rFonts w:ascii="Times New Roman" w:eastAsia="Calibri" w:hAnsi="Times New Roman" w:cs="Times New Roman"/>
          <w:color w:val="auto"/>
          <w:kern w:val="0"/>
          <w:sz w:val="28"/>
          <w:szCs w:val="28"/>
          <w:lang w:val="ru-RU" w:eastAsia="ar-SA" w:bidi="ar-SA"/>
        </w:rPr>
      </w:pPr>
      <w:r w:rsidRPr="008D2C03">
        <w:rPr>
          <w:rFonts w:ascii="Times New Roman" w:eastAsia="Calibri" w:hAnsi="Times New Roman" w:cs="Times New Roman"/>
          <w:color w:val="auto"/>
          <w:kern w:val="0"/>
          <w:sz w:val="28"/>
          <w:szCs w:val="28"/>
          <w:lang w:val="ru-RU" w:eastAsia="ar-SA" w:bidi="ar-SA"/>
        </w:rPr>
        <w:t>1. Провести анализ состояния системы оказания медицинской помощи пациентам с</w:t>
      </w:r>
      <w:r w:rsidR="00DD5BA5" w:rsidRPr="008D2C03">
        <w:rPr>
          <w:rFonts w:ascii="Times New Roman" w:eastAsia="Calibri" w:hAnsi="Times New Roman" w:cs="Times New Roman"/>
          <w:color w:val="auto"/>
          <w:kern w:val="0"/>
          <w:sz w:val="28"/>
          <w:szCs w:val="28"/>
          <w:lang w:val="ru-RU" w:eastAsia="ar-SA" w:bidi="ar-SA"/>
        </w:rPr>
        <w:t>о</w:t>
      </w:r>
      <w:r w:rsidRPr="008D2C03">
        <w:rPr>
          <w:rFonts w:ascii="Times New Roman" w:eastAsia="Calibri" w:hAnsi="Times New Roman" w:cs="Times New Roman"/>
          <w:color w:val="auto"/>
          <w:kern w:val="0"/>
          <w:sz w:val="28"/>
          <w:szCs w:val="28"/>
          <w:lang w:val="ru-RU" w:eastAsia="ar-SA" w:bidi="ar-SA"/>
        </w:rPr>
        <w:t xml:space="preserve"> злокачественными новообразованиями системы крови за рубежом и в Р</w:t>
      </w:r>
      <w:r w:rsidR="000D7BF2">
        <w:rPr>
          <w:rFonts w:ascii="Times New Roman" w:eastAsia="Calibri" w:hAnsi="Times New Roman" w:cs="Times New Roman"/>
          <w:color w:val="auto"/>
          <w:kern w:val="0"/>
          <w:sz w:val="28"/>
          <w:szCs w:val="28"/>
          <w:lang w:val="ru-RU" w:eastAsia="ar-SA" w:bidi="ar-SA"/>
        </w:rPr>
        <w:t xml:space="preserve">еспублике </w:t>
      </w:r>
      <w:r w:rsidRPr="008D2C03">
        <w:rPr>
          <w:rFonts w:ascii="Times New Roman" w:eastAsia="Calibri" w:hAnsi="Times New Roman" w:cs="Times New Roman"/>
          <w:color w:val="auto"/>
          <w:kern w:val="0"/>
          <w:sz w:val="28"/>
          <w:szCs w:val="28"/>
          <w:lang w:val="ru-RU" w:eastAsia="ar-SA" w:bidi="ar-SA"/>
        </w:rPr>
        <w:t>К</w:t>
      </w:r>
      <w:r w:rsidR="000D7BF2">
        <w:rPr>
          <w:rFonts w:ascii="Times New Roman" w:eastAsia="Calibri" w:hAnsi="Times New Roman" w:cs="Times New Roman"/>
          <w:color w:val="auto"/>
          <w:kern w:val="0"/>
          <w:sz w:val="28"/>
          <w:szCs w:val="28"/>
          <w:lang w:val="ru-RU" w:eastAsia="ar-SA" w:bidi="ar-SA"/>
        </w:rPr>
        <w:t>азахстан</w:t>
      </w:r>
      <w:r w:rsidR="001D79ED">
        <w:rPr>
          <w:rFonts w:ascii="Times New Roman" w:eastAsia="Calibri" w:hAnsi="Times New Roman" w:cs="Times New Roman"/>
          <w:color w:val="auto"/>
          <w:kern w:val="0"/>
          <w:sz w:val="28"/>
          <w:szCs w:val="28"/>
          <w:lang w:val="ru-RU" w:eastAsia="ar-SA" w:bidi="ar-SA"/>
        </w:rPr>
        <w:t>.</w:t>
      </w:r>
    </w:p>
    <w:p w14:paraId="7DCFF989" w14:textId="5EDE50AF" w:rsidR="00761686" w:rsidRPr="008D2C03" w:rsidRDefault="00C968F0" w:rsidP="008D2C03">
      <w:pPr>
        <w:pStyle w:val="1LTGliederung1"/>
        <w:spacing w:after="0"/>
        <w:ind w:firstLine="709"/>
        <w:jc w:val="both"/>
        <w:rPr>
          <w:rFonts w:ascii="Times New Roman" w:eastAsia="Calibri" w:hAnsi="Times New Roman" w:cs="Times New Roman"/>
          <w:color w:val="auto"/>
          <w:kern w:val="0"/>
          <w:sz w:val="28"/>
          <w:szCs w:val="28"/>
          <w:lang w:val="ru-RU" w:eastAsia="ar-SA" w:bidi="ar-SA"/>
        </w:rPr>
      </w:pPr>
      <w:r>
        <w:rPr>
          <w:rFonts w:ascii="Times New Roman" w:eastAsia="Calibri" w:hAnsi="Times New Roman" w:cs="Times New Roman"/>
          <w:color w:val="auto"/>
          <w:kern w:val="0"/>
          <w:sz w:val="28"/>
          <w:szCs w:val="28"/>
          <w:lang w:val="ru-RU" w:eastAsia="ar-SA" w:bidi="ar-SA"/>
        </w:rPr>
        <w:t>2. </w:t>
      </w:r>
      <w:r w:rsidR="00761686" w:rsidRPr="008D2C03">
        <w:rPr>
          <w:rFonts w:ascii="Times New Roman" w:eastAsia="Calibri" w:hAnsi="Times New Roman" w:cs="Times New Roman"/>
          <w:color w:val="auto"/>
          <w:kern w:val="0"/>
          <w:sz w:val="28"/>
          <w:szCs w:val="28"/>
          <w:lang w:val="ru-RU" w:eastAsia="ar-SA" w:bidi="ar-SA"/>
        </w:rPr>
        <w:t>Провести ретроспективный эпидемиологический анализ заболеваемости и смертности от злокачественных новообразований системы крови</w:t>
      </w:r>
      <w:r w:rsidR="001D79ED">
        <w:rPr>
          <w:rFonts w:ascii="Times New Roman" w:eastAsia="Calibri" w:hAnsi="Times New Roman" w:cs="Times New Roman"/>
          <w:color w:val="auto"/>
          <w:kern w:val="0"/>
          <w:sz w:val="28"/>
          <w:szCs w:val="28"/>
          <w:lang w:val="ru-RU" w:eastAsia="ar-SA" w:bidi="ar-SA"/>
        </w:rPr>
        <w:t>.</w:t>
      </w:r>
      <w:r w:rsidR="00761686" w:rsidRPr="008D2C03">
        <w:rPr>
          <w:rFonts w:ascii="Times New Roman" w:eastAsia="Calibri" w:hAnsi="Times New Roman" w:cs="Times New Roman"/>
          <w:color w:val="auto"/>
          <w:kern w:val="0"/>
          <w:sz w:val="28"/>
          <w:szCs w:val="28"/>
          <w:lang w:val="ru-RU" w:eastAsia="ar-SA" w:bidi="ar-SA"/>
        </w:rPr>
        <w:t xml:space="preserve"> </w:t>
      </w:r>
    </w:p>
    <w:p w14:paraId="2EA4EEE4" w14:textId="3B3FD6E9" w:rsidR="00761686" w:rsidRPr="008D2C03" w:rsidRDefault="00761686" w:rsidP="008D2C03">
      <w:pPr>
        <w:pStyle w:val="1LTGliederung1"/>
        <w:spacing w:after="0"/>
        <w:ind w:firstLine="709"/>
        <w:jc w:val="both"/>
        <w:rPr>
          <w:rFonts w:ascii="Times New Roman" w:eastAsia="Calibri" w:hAnsi="Times New Roman" w:cs="Times New Roman"/>
          <w:color w:val="auto"/>
          <w:kern w:val="0"/>
          <w:sz w:val="28"/>
          <w:szCs w:val="28"/>
          <w:lang w:val="ru-RU" w:eastAsia="ar-SA" w:bidi="ar-SA"/>
        </w:rPr>
      </w:pPr>
      <w:r w:rsidRPr="008D2C03">
        <w:rPr>
          <w:rFonts w:ascii="Times New Roman" w:eastAsia="Calibri" w:hAnsi="Times New Roman" w:cs="Times New Roman"/>
          <w:color w:val="auto"/>
          <w:kern w:val="0"/>
          <w:sz w:val="28"/>
          <w:szCs w:val="28"/>
          <w:lang w:val="ru-RU" w:eastAsia="ar-SA" w:bidi="ar-SA"/>
        </w:rPr>
        <w:t xml:space="preserve">3. </w:t>
      </w:r>
      <w:r w:rsidR="0079461B">
        <w:rPr>
          <w:rFonts w:ascii="Times New Roman" w:eastAsia="Calibri" w:hAnsi="Times New Roman" w:cs="Times New Roman"/>
          <w:color w:val="auto"/>
          <w:kern w:val="0"/>
          <w:sz w:val="28"/>
          <w:szCs w:val="28"/>
          <w:lang w:val="ru-RU" w:eastAsia="ar-SA" w:bidi="ar-SA"/>
        </w:rPr>
        <w:t xml:space="preserve">                                                                                                                                                                                                                                  </w:t>
      </w:r>
      <w:r w:rsidR="0079461B" w:rsidRPr="000F393C">
        <w:rPr>
          <w:rFonts w:ascii="Times New Roman" w:eastAsia="Calibri" w:hAnsi="Times New Roman" w:cs="Times New Roman"/>
          <w:color w:val="auto"/>
          <w:kern w:val="0"/>
          <w:sz w:val="28"/>
          <w:szCs w:val="28"/>
          <w:lang w:val="ru-RU" w:eastAsia="ar-SA" w:bidi="ar-SA"/>
        </w:rPr>
        <w:t>Оценить качества</w:t>
      </w:r>
      <w:r w:rsidR="000F393C" w:rsidRPr="000F393C">
        <w:rPr>
          <w:rFonts w:ascii="Times New Roman" w:eastAsia="Calibri" w:hAnsi="Times New Roman" w:cs="Times New Roman"/>
          <w:color w:val="auto"/>
          <w:kern w:val="0"/>
          <w:sz w:val="28"/>
          <w:szCs w:val="28"/>
          <w:lang w:val="ru-RU" w:eastAsia="ar-SA" w:bidi="ar-SA"/>
        </w:rPr>
        <w:t xml:space="preserve"> жизни и уровень </w:t>
      </w:r>
      <w:r w:rsidRPr="008D2C03">
        <w:rPr>
          <w:rFonts w:ascii="Times New Roman" w:eastAsia="Calibri" w:hAnsi="Times New Roman" w:cs="Times New Roman"/>
          <w:color w:val="auto"/>
          <w:kern w:val="0"/>
          <w:sz w:val="28"/>
          <w:szCs w:val="28"/>
          <w:lang w:val="ru-RU" w:eastAsia="ar-SA" w:bidi="ar-SA"/>
        </w:rPr>
        <w:t>удовлетворенности оказания медицинской помощи пациентам со злокачественными новообразованиями системы крови</w:t>
      </w:r>
      <w:r w:rsidR="001D79ED">
        <w:rPr>
          <w:rFonts w:ascii="Times New Roman" w:eastAsia="Calibri" w:hAnsi="Times New Roman" w:cs="Times New Roman"/>
          <w:color w:val="auto"/>
          <w:kern w:val="0"/>
          <w:sz w:val="28"/>
          <w:szCs w:val="28"/>
          <w:lang w:val="ru-RU" w:eastAsia="ar-SA" w:bidi="ar-SA"/>
        </w:rPr>
        <w:t>.</w:t>
      </w:r>
    </w:p>
    <w:p w14:paraId="773360B9" w14:textId="41031F68" w:rsidR="008E728E" w:rsidRPr="008D2C03" w:rsidRDefault="00761686" w:rsidP="008D2C03">
      <w:pPr>
        <w:pStyle w:val="aa"/>
        <w:spacing w:after="0" w:line="240" w:lineRule="auto"/>
        <w:ind w:left="0" w:firstLine="709"/>
        <w:jc w:val="both"/>
        <w:rPr>
          <w:rFonts w:ascii="Times New Roman" w:hAnsi="Times New Roman" w:cs="Times New Roman"/>
          <w:sz w:val="28"/>
          <w:szCs w:val="28"/>
        </w:rPr>
      </w:pPr>
      <w:r w:rsidRPr="008D2C03">
        <w:rPr>
          <w:rFonts w:ascii="Times New Roman" w:eastAsia="Calibri" w:hAnsi="Times New Roman" w:cs="Times New Roman"/>
          <w:sz w:val="28"/>
          <w:szCs w:val="28"/>
          <w:lang w:eastAsia="ar-SA"/>
        </w:rPr>
        <w:t xml:space="preserve">4. Разработать </w:t>
      </w:r>
      <w:r w:rsidR="007B772C">
        <w:rPr>
          <w:rFonts w:ascii="Times New Roman" w:eastAsia="Calibri" w:hAnsi="Times New Roman" w:cs="Times New Roman"/>
          <w:sz w:val="28"/>
          <w:szCs w:val="28"/>
          <w:lang w:eastAsia="ar-SA"/>
        </w:rPr>
        <w:t xml:space="preserve">и апробировать алгоритм </w:t>
      </w:r>
      <w:r w:rsidR="007B772C" w:rsidRPr="007B772C">
        <w:rPr>
          <w:rFonts w:ascii="Times New Roman" w:eastAsia="Calibri" w:hAnsi="Times New Roman" w:cs="Times New Roman"/>
          <w:sz w:val="28"/>
          <w:szCs w:val="28"/>
          <w:lang w:eastAsia="ar-SA"/>
        </w:rPr>
        <w:t>менеджмента больных со злокачественными новообразованиями системы крови</w:t>
      </w:r>
      <w:r w:rsidR="00F517F5" w:rsidRPr="008D2C03">
        <w:rPr>
          <w:rFonts w:ascii="Times New Roman" w:eastAsia="Calibri" w:hAnsi="Times New Roman" w:cs="Times New Roman"/>
          <w:sz w:val="28"/>
          <w:szCs w:val="28"/>
          <w:lang w:eastAsia="ar-SA"/>
        </w:rPr>
        <w:t>.</w:t>
      </w:r>
    </w:p>
    <w:p w14:paraId="278033CA" w14:textId="77777777" w:rsidR="007B772C" w:rsidRDefault="007B772C" w:rsidP="008D2C03">
      <w:pPr>
        <w:spacing w:after="0" w:line="240" w:lineRule="auto"/>
        <w:ind w:firstLine="709"/>
        <w:jc w:val="both"/>
        <w:rPr>
          <w:rFonts w:ascii="Times New Roman" w:hAnsi="Times New Roman" w:cs="Times New Roman"/>
          <w:b/>
          <w:sz w:val="28"/>
          <w:szCs w:val="28"/>
        </w:rPr>
      </w:pPr>
    </w:p>
    <w:p w14:paraId="16A00AC5" w14:textId="77777777" w:rsidR="007B772C" w:rsidRDefault="007B772C" w:rsidP="008D2C03">
      <w:pPr>
        <w:spacing w:after="0" w:line="240" w:lineRule="auto"/>
        <w:ind w:firstLine="709"/>
        <w:jc w:val="both"/>
        <w:rPr>
          <w:rFonts w:ascii="Times New Roman" w:hAnsi="Times New Roman" w:cs="Times New Roman"/>
          <w:b/>
          <w:sz w:val="28"/>
          <w:szCs w:val="28"/>
        </w:rPr>
      </w:pPr>
    </w:p>
    <w:p w14:paraId="3F3FD604" w14:textId="77777777" w:rsidR="007B772C" w:rsidRDefault="007B772C" w:rsidP="008D2C03">
      <w:pPr>
        <w:spacing w:after="0" w:line="240" w:lineRule="auto"/>
        <w:ind w:firstLine="709"/>
        <w:jc w:val="both"/>
        <w:rPr>
          <w:rFonts w:ascii="Times New Roman" w:hAnsi="Times New Roman" w:cs="Times New Roman"/>
          <w:b/>
          <w:sz w:val="28"/>
          <w:szCs w:val="28"/>
        </w:rPr>
      </w:pPr>
    </w:p>
    <w:p w14:paraId="09127F57" w14:textId="20B0F1FA" w:rsidR="008E728E" w:rsidRPr="008D2C03" w:rsidRDefault="008E728E" w:rsidP="008D2C03">
      <w:pPr>
        <w:spacing w:after="0" w:line="240" w:lineRule="auto"/>
        <w:ind w:firstLine="709"/>
        <w:jc w:val="both"/>
        <w:rPr>
          <w:rFonts w:ascii="Times New Roman" w:hAnsi="Times New Roman" w:cs="Times New Roman"/>
          <w:b/>
          <w:sz w:val="28"/>
          <w:szCs w:val="28"/>
        </w:rPr>
      </w:pPr>
      <w:r w:rsidRPr="008D2C03">
        <w:rPr>
          <w:rFonts w:ascii="Times New Roman" w:hAnsi="Times New Roman" w:cs="Times New Roman"/>
          <w:b/>
          <w:sz w:val="28"/>
          <w:szCs w:val="28"/>
        </w:rPr>
        <w:t>Научная новизна:</w:t>
      </w:r>
    </w:p>
    <w:p w14:paraId="25ABCFE6" w14:textId="3B49C242" w:rsidR="008E728E" w:rsidRPr="008D2C03" w:rsidRDefault="008E728E" w:rsidP="008D2C03">
      <w:pPr>
        <w:tabs>
          <w:tab w:val="left" w:pos="851"/>
        </w:tabs>
        <w:spacing w:after="0" w:line="240" w:lineRule="auto"/>
        <w:ind w:firstLine="709"/>
        <w:jc w:val="both"/>
        <w:rPr>
          <w:rFonts w:ascii="Times New Roman" w:hAnsi="Times New Roman" w:cs="Times New Roman"/>
          <w:sz w:val="28"/>
          <w:szCs w:val="28"/>
        </w:rPr>
      </w:pPr>
      <w:r w:rsidRPr="008D2C03">
        <w:rPr>
          <w:rFonts w:ascii="Times New Roman" w:hAnsi="Times New Roman" w:cs="Times New Roman"/>
          <w:sz w:val="28"/>
          <w:szCs w:val="28"/>
        </w:rPr>
        <w:t>Впервые:</w:t>
      </w:r>
    </w:p>
    <w:p w14:paraId="4B53733C" w14:textId="6C6CFC67" w:rsidR="008E728E" w:rsidRPr="008D2C03" w:rsidRDefault="001D79ED" w:rsidP="008D2C03">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E728E" w:rsidRPr="008D2C03">
        <w:rPr>
          <w:rFonts w:ascii="Times New Roman" w:hAnsi="Times New Roman" w:cs="Times New Roman"/>
          <w:sz w:val="28"/>
          <w:szCs w:val="28"/>
        </w:rPr>
        <w:t xml:space="preserve"> проанализирована заболеваемость </w:t>
      </w:r>
      <w:r w:rsidR="008A4736" w:rsidRPr="008D2C03">
        <w:rPr>
          <w:rFonts w:ascii="Times New Roman" w:hAnsi="Times New Roman" w:cs="Times New Roman"/>
          <w:sz w:val="28"/>
          <w:szCs w:val="28"/>
        </w:rPr>
        <w:t xml:space="preserve">и смертность от злокачественных новообразований системы крови </w:t>
      </w:r>
      <w:r w:rsidR="008E728E" w:rsidRPr="008D2C03">
        <w:rPr>
          <w:rFonts w:ascii="Times New Roman" w:hAnsi="Times New Roman" w:cs="Times New Roman"/>
          <w:sz w:val="28"/>
          <w:szCs w:val="28"/>
        </w:rPr>
        <w:t>в Республике Казахстан в разрезе ре</w:t>
      </w:r>
      <w:r w:rsidR="008A4736" w:rsidRPr="008D2C03">
        <w:rPr>
          <w:rFonts w:ascii="Times New Roman" w:hAnsi="Times New Roman" w:cs="Times New Roman"/>
          <w:sz w:val="28"/>
          <w:szCs w:val="28"/>
        </w:rPr>
        <w:t>гионов и полов за период с 2018 по 2022</w:t>
      </w:r>
      <w:r w:rsidR="008E728E" w:rsidRPr="008D2C03">
        <w:rPr>
          <w:rFonts w:ascii="Times New Roman" w:hAnsi="Times New Roman" w:cs="Times New Roman"/>
          <w:sz w:val="28"/>
          <w:szCs w:val="28"/>
        </w:rPr>
        <w:t xml:space="preserve"> гг., </w:t>
      </w:r>
      <w:r w:rsidR="008A4736" w:rsidRPr="008D2C03">
        <w:rPr>
          <w:rFonts w:ascii="Times New Roman" w:hAnsi="Times New Roman" w:cs="Times New Roman"/>
          <w:sz w:val="28"/>
          <w:szCs w:val="28"/>
        </w:rPr>
        <w:t>а также изучена</w:t>
      </w:r>
      <w:r w:rsidR="008E728E" w:rsidRPr="008D2C03">
        <w:rPr>
          <w:rFonts w:ascii="Times New Roman" w:hAnsi="Times New Roman" w:cs="Times New Roman"/>
          <w:sz w:val="28"/>
          <w:szCs w:val="28"/>
        </w:rPr>
        <w:t xml:space="preserve"> </w:t>
      </w:r>
      <w:r w:rsidR="008A4736" w:rsidRPr="008D2C03">
        <w:rPr>
          <w:rFonts w:ascii="Times New Roman" w:hAnsi="Times New Roman" w:cs="Times New Roman"/>
          <w:sz w:val="28"/>
          <w:szCs w:val="28"/>
        </w:rPr>
        <w:t>распространенность по стадиям заболевания и по регионам и анализ пятилетней выживаемости больных злокачественными новообразованиями системы крови в Республике Казахстан за период с 2018-2022 годы</w:t>
      </w:r>
      <w:r>
        <w:rPr>
          <w:rFonts w:ascii="Times New Roman" w:hAnsi="Times New Roman" w:cs="Times New Roman"/>
          <w:sz w:val="28"/>
          <w:szCs w:val="28"/>
        </w:rPr>
        <w:t>;</w:t>
      </w:r>
    </w:p>
    <w:p w14:paraId="5B78A5FA" w14:textId="4C9FF5F6" w:rsidR="008E728E" w:rsidRPr="008D2C03" w:rsidRDefault="001D79ED" w:rsidP="008D2C03">
      <w:pPr>
        <w:tabs>
          <w:tab w:val="left" w:pos="851"/>
        </w:tabs>
        <w:spacing w:after="0" w:line="240" w:lineRule="auto"/>
        <w:ind w:firstLine="709"/>
        <w:jc w:val="both"/>
        <w:rPr>
          <w:rFonts w:ascii="Times New Roman" w:eastAsia="TimesNewRomanPSMT" w:hAnsi="Times New Roman" w:cs="Times New Roman"/>
          <w:bCs/>
          <w:sz w:val="28"/>
          <w:szCs w:val="28"/>
        </w:rPr>
      </w:pPr>
      <w:r>
        <w:rPr>
          <w:rFonts w:ascii="Times New Roman" w:hAnsi="Times New Roman" w:cs="Times New Roman"/>
          <w:sz w:val="28"/>
          <w:szCs w:val="28"/>
        </w:rPr>
        <w:t>‒</w:t>
      </w:r>
      <w:r w:rsidR="008E728E" w:rsidRPr="008D2C03">
        <w:rPr>
          <w:rFonts w:ascii="Times New Roman" w:hAnsi="Times New Roman" w:cs="Times New Roman"/>
          <w:sz w:val="28"/>
          <w:szCs w:val="28"/>
        </w:rPr>
        <w:t xml:space="preserve"> </w:t>
      </w:r>
      <w:r w:rsidR="008E728E" w:rsidRPr="008D2C03">
        <w:rPr>
          <w:rFonts w:ascii="Times New Roman" w:hAnsi="Times New Roman" w:cs="Times New Roman"/>
          <w:iCs/>
          <w:sz w:val="28"/>
          <w:szCs w:val="28"/>
        </w:rPr>
        <w:t>проведена оценка</w:t>
      </w:r>
      <w:r w:rsidR="008E728E" w:rsidRPr="008D2C03">
        <w:rPr>
          <w:rFonts w:ascii="Times New Roman" w:hAnsi="Times New Roman" w:cs="Times New Roman"/>
          <w:sz w:val="28"/>
          <w:szCs w:val="28"/>
          <w:lang w:val="kk-KZ"/>
        </w:rPr>
        <w:t xml:space="preserve"> </w:t>
      </w:r>
      <w:r w:rsidR="00F94A5B" w:rsidRPr="008D2C03">
        <w:rPr>
          <w:rFonts w:ascii="Times New Roman" w:hAnsi="Times New Roman" w:cs="Times New Roman"/>
          <w:sz w:val="28"/>
          <w:szCs w:val="28"/>
          <w:lang w:val="kk-KZ"/>
        </w:rPr>
        <w:t xml:space="preserve">влияния медико-социальных факторов на удовлетворенность процессом оказания медицинской помощи среди </w:t>
      </w:r>
      <w:r w:rsidR="00764721" w:rsidRPr="008D2C03">
        <w:rPr>
          <w:rFonts w:ascii="Times New Roman" w:hAnsi="Times New Roman" w:cs="Times New Roman"/>
          <w:sz w:val="28"/>
          <w:szCs w:val="28"/>
          <w:lang w:val="kk-KZ"/>
        </w:rPr>
        <w:t>пациентов со злокачественными новообразованиями системы крови</w:t>
      </w:r>
      <w:r w:rsidR="008E728E" w:rsidRPr="008D2C03">
        <w:rPr>
          <w:rFonts w:ascii="Times New Roman" w:hAnsi="Times New Roman" w:cs="Times New Roman"/>
          <w:sz w:val="28"/>
          <w:szCs w:val="28"/>
          <w:lang w:val="kk-KZ"/>
        </w:rPr>
        <w:t>;</w:t>
      </w:r>
    </w:p>
    <w:p w14:paraId="3DADB44C" w14:textId="467A2C90" w:rsidR="008E728E" w:rsidRPr="008D2C03" w:rsidRDefault="001D79ED" w:rsidP="008D2C03">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w:t>
      </w:r>
      <w:r w:rsidR="008E728E" w:rsidRPr="008D2C03">
        <w:rPr>
          <w:rFonts w:ascii="Times New Roman" w:hAnsi="Times New Roman" w:cs="Times New Roman"/>
          <w:sz w:val="28"/>
          <w:szCs w:val="28"/>
        </w:rPr>
        <w:t xml:space="preserve"> проведена оценка </w:t>
      </w:r>
      <w:r w:rsidR="00764721" w:rsidRPr="008D2C03">
        <w:rPr>
          <w:rFonts w:ascii="Times New Roman" w:hAnsi="Times New Roman" w:cs="Times New Roman"/>
          <w:sz w:val="28"/>
          <w:szCs w:val="28"/>
          <w:lang w:val="kk-KZ"/>
        </w:rPr>
        <w:t>влияния медико-социальных факторов на качество жизни пациентов со злокачественными новообразованиями системы крови, а также проведена оценка влияния прогностических факторов на качество жизни пациентов со злокачественными новообразованиями системы крови</w:t>
      </w:r>
      <w:r w:rsidR="008E728E" w:rsidRPr="008D2C03">
        <w:rPr>
          <w:rFonts w:ascii="Times New Roman" w:hAnsi="Times New Roman" w:cs="Times New Roman"/>
          <w:sz w:val="28"/>
          <w:szCs w:val="28"/>
        </w:rPr>
        <w:t>.</w:t>
      </w:r>
    </w:p>
    <w:p w14:paraId="4BEA8CEB" w14:textId="352EBFF2" w:rsidR="008E728E" w:rsidRPr="00233E8D" w:rsidRDefault="008E728E" w:rsidP="008D2C03">
      <w:pPr>
        <w:tabs>
          <w:tab w:val="left" w:pos="851"/>
        </w:tabs>
        <w:spacing w:after="0" w:line="240" w:lineRule="auto"/>
        <w:ind w:firstLine="709"/>
        <w:jc w:val="both"/>
        <w:rPr>
          <w:rFonts w:ascii="Times New Roman" w:hAnsi="Times New Roman" w:cs="Times New Roman"/>
          <w:b/>
          <w:sz w:val="28"/>
          <w:szCs w:val="28"/>
          <w:lang w:val="kk-KZ"/>
        </w:rPr>
      </w:pPr>
      <w:r w:rsidRPr="008D2C03">
        <w:rPr>
          <w:rFonts w:ascii="Times New Roman" w:hAnsi="Times New Roman" w:cs="Times New Roman"/>
          <w:b/>
          <w:sz w:val="28"/>
          <w:szCs w:val="28"/>
        </w:rPr>
        <w:t>Основные положения, выносимые на защиту</w:t>
      </w:r>
      <w:r w:rsidR="00233E8D">
        <w:rPr>
          <w:rFonts w:ascii="Times New Roman" w:hAnsi="Times New Roman" w:cs="Times New Roman"/>
          <w:b/>
          <w:sz w:val="28"/>
          <w:szCs w:val="28"/>
          <w:lang w:val="kk-KZ"/>
        </w:rPr>
        <w:t>:</w:t>
      </w:r>
    </w:p>
    <w:p w14:paraId="002CEDE4" w14:textId="14E74F75" w:rsidR="008E728E" w:rsidRPr="008D2C03" w:rsidRDefault="008E728E" w:rsidP="008D2C03">
      <w:pPr>
        <w:pStyle w:val="aa"/>
        <w:tabs>
          <w:tab w:val="left" w:pos="851"/>
        </w:tabs>
        <w:spacing w:after="0" w:line="240" w:lineRule="auto"/>
        <w:ind w:left="0" w:firstLine="709"/>
        <w:jc w:val="both"/>
        <w:rPr>
          <w:rFonts w:ascii="Times New Roman" w:hAnsi="Times New Roman" w:cs="Times New Roman"/>
          <w:sz w:val="28"/>
          <w:szCs w:val="28"/>
        </w:rPr>
      </w:pPr>
      <w:r w:rsidRPr="008D2C03">
        <w:rPr>
          <w:rFonts w:ascii="Times New Roman" w:hAnsi="Times New Roman" w:cs="Times New Roman"/>
          <w:sz w:val="28"/>
          <w:szCs w:val="28"/>
        </w:rPr>
        <w:t xml:space="preserve">1. В </w:t>
      </w:r>
      <w:r w:rsidR="00BB46E0" w:rsidRPr="008D2C03">
        <w:rPr>
          <w:rFonts w:ascii="Times New Roman" w:hAnsi="Times New Roman" w:cs="Times New Roman"/>
          <w:sz w:val="28"/>
          <w:szCs w:val="28"/>
        </w:rPr>
        <w:t>Р</w:t>
      </w:r>
      <w:r w:rsidRPr="008D2C03">
        <w:rPr>
          <w:rFonts w:ascii="Times New Roman" w:hAnsi="Times New Roman" w:cs="Times New Roman"/>
          <w:sz w:val="28"/>
          <w:szCs w:val="28"/>
        </w:rPr>
        <w:t xml:space="preserve">К отмечается рост </w:t>
      </w:r>
      <w:r w:rsidR="00BB46E0" w:rsidRPr="008D2C03">
        <w:rPr>
          <w:rFonts w:ascii="Times New Roman" w:hAnsi="Times New Roman" w:cs="Times New Roman"/>
          <w:sz w:val="28"/>
          <w:szCs w:val="28"/>
        </w:rPr>
        <w:t>показателя заболеваемости злокачественными новообразованиями системы крови</w:t>
      </w:r>
      <w:r w:rsidRPr="008D2C03">
        <w:rPr>
          <w:rFonts w:ascii="Times New Roman" w:hAnsi="Times New Roman" w:cs="Times New Roman"/>
          <w:sz w:val="28"/>
          <w:szCs w:val="28"/>
        </w:rPr>
        <w:t xml:space="preserve">, включая </w:t>
      </w:r>
      <w:r w:rsidR="00BB46E0" w:rsidRPr="008D2C03">
        <w:rPr>
          <w:rFonts w:ascii="Times New Roman" w:hAnsi="Times New Roman" w:cs="Times New Roman"/>
          <w:sz w:val="28"/>
          <w:szCs w:val="28"/>
        </w:rPr>
        <w:t>прирост показателя запущенности злокачественной лимфомой</w:t>
      </w:r>
      <w:r w:rsidRPr="008D2C03">
        <w:rPr>
          <w:rFonts w:ascii="Times New Roman" w:hAnsi="Times New Roman" w:cs="Times New Roman"/>
          <w:sz w:val="28"/>
          <w:szCs w:val="28"/>
        </w:rPr>
        <w:t>.</w:t>
      </w:r>
    </w:p>
    <w:p w14:paraId="144E53A6" w14:textId="77777777" w:rsidR="00631856" w:rsidRPr="008D2C03" w:rsidRDefault="008E728E" w:rsidP="008D2C03">
      <w:pPr>
        <w:pStyle w:val="aa"/>
        <w:tabs>
          <w:tab w:val="left" w:pos="851"/>
        </w:tabs>
        <w:spacing w:after="0" w:line="240" w:lineRule="auto"/>
        <w:ind w:left="0" w:firstLine="709"/>
        <w:jc w:val="both"/>
        <w:rPr>
          <w:rFonts w:ascii="Times New Roman" w:hAnsi="Times New Roman" w:cs="Times New Roman"/>
          <w:sz w:val="28"/>
          <w:szCs w:val="28"/>
        </w:rPr>
      </w:pPr>
      <w:r w:rsidRPr="008D2C03">
        <w:rPr>
          <w:rFonts w:ascii="Times New Roman" w:hAnsi="Times New Roman" w:cs="Times New Roman"/>
          <w:sz w:val="28"/>
          <w:szCs w:val="28"/>
        </w:rPr>
        <w:t xml:space="preserve">2. Пациенты </w:t>
      </w:r>
      <w:r w:rsidR="00B3121C" w:rsidRPr="008D2C03">
        <w:rPr>
          <w:rFonts w:ascii="Times New Roman" w:hAnsi="Times New Roman" w:cs="Times New Roman"/>
          <w:sz w:val="28"/>
          <w:szCs w:val="28"/>
        </w:rPr>
        <w:t>со злокачественными новообразованиями системы крови</w:t>
      </w:r>
      <w:r w:rsidRPr="008D2C03">
        <w:rPr>
          <w:rFonts w:ascii="Times New Roman" w:hAnsi="Times New Roman" w:cs="Times New Roman"/>
          <w:sz w:val="28"/>
          <w:szCs w:val="28"/>
        </w:rPr>
        <w:t xml:space="preserve"> </w:t>
      </w:r>
      <w:r w:rsidR="006D41DC" w:rsidRPr="008D2C03">
        <w:rPr>
          <w:rFonts w:ascii="Times New Roman" w:hAnsi="Times New Roman" w:cs="Times New Roman"/>
          <w:sz w:val="28"/>
          <w:szCs w:val="28"/>
        </w:rPr>
        <w:t xml:space="preserve">частично </w:t>
      </w:r>
      <w:r w:rsidRPr="008D2C03">
        <w:rPr>
          <w:rFonts w:ascii="Times New Roman" w:hAnsi="Times New Roman" w:cs="Times New Roman"/>
          <w:sz w:val="28"/>
          <w:szCs w:val="28"/>
        </w:rPr>
        <w:t xml:space="preserve">не удовлетворены </w:t>
      </w:r>
      <w:r w:rsidR="00B3121C" w:rsidRPr="008D2C03">
        <w:rPr>
          <w:rFonts w:ascii="Times New Roman" w:hAnsi="Times New Roman" w:cs="Times New Roman"/>
          <w:sz w:val="28"/>
          <w:szCs w:val="28"/>
        </w:rPr>
        <w:t>качеством оказания медицинской помощи по профилю «гематология»</w:t>
      </w:r>
      <w:r w:rsidR="006D41DC" w:rsidRPr="008D2C03">
        <w:rPr>
          <w:rFonts w:ascii="Times New Roman" w:hAnsi="Times New Roman" w:cs="Times New Roman"/>
          <w:sz w:val="28"/>
          <w:szCs w:val="28"/>
        </w:rPr>
        <w:t>.</w:t>
      </w:r>
    </w:p>
    <w:p w14:paraId="56AEE120" w14:textId="098BD9C4" w:rsidR="008E728E" w:rsidRPr="008D2C03" w:rsidRDefault="00631856" w:rsidP="008D2C03">
      <w:pPr>
        <w:pStyle w:val="aa"/>
        <w:tabs>
          <w:tab w:val="left" w:pos="851"/>
        </w:tabs>
        <w:spacing w:after="0" w:line="240" w:lineRule="auto"/>
        <w:ind w:left="0" w:firstLine="709"/>
        <w:jc w:val="both"/>
        <w:rPr>
          <w:rFonts w:ascii="Times New Roman" w:hAnsi="Times New Roman" w:cs="Times New Roman"/>
          <w:sz w:val="28"/>
          <w:szCs w:val="28"/>
        </w:rPr>
      </w:pPr>
      <w:r w:rsidRPr="008D2C03">
        <w:rPr>
          <w:rFonts w:ascii="Times New Roman" w:hAnsi="Times New Roman" w:cs="Times New Roman"/>
          <w:sz w:val="28"/>
          <w:szCs w:val="28"/>
        </w:rPr>
        <w:t xml:space="preserve">3. Анализ качества жизни </w:t>
      </w:r>
      <w:r w:rsidR="000E1F4A" w:rsidRPr="008D2C03">
        <w:rPr>
          <w:rFonts w:ascii="Times New Roman" w:hAnsi="Times New Roman" w:cs="Times New Roman"/>
          <w:sz w:val="28"/>
          <w:szCs w:val="28"/>
        </w:rPr>
        <w:t xml:space="preserve">участников исследования </w:t>
      </w:r>
      <w:r w:rsidR="00DB0CC1" w:rsidRPr="008D2C03">
        <w:rPr>
          <w:rFonts w:ascii="Times New Roman" w:hAnsi="Times New Roman" w:cs="Times New Roman"/>
          <w:sz w:val="28"/>
          <w:szCs w:val="28"/>
        </w:rPr>
        <w:t xml:space="preserve">продемонстрировал </w:t>
      </w:r>
      <w:r w:rsidR="000C2D8F" w:rsidRPr="008D2C03">
        <w:rPr>
          <w:rFonts w:ascii="Times New Roman" w:hAnsi="Times New Roman" w:cs="Times New Roman"/>
          <w:sz w:val="28"/>
          <w:szCs w:val="28"/>
        </w:rPr>
        <w:t xml:space="preserve">среднее </w:t>
      </w:r>
      <w:r w:rsidRPr="008D2C03">
        <w:rPr>
          <w:rFonts w:ascii="Times New Roman" w:hAnsi="Times New Roman" w:cs="Times New Roman"/>
          <w:sz w:val="28"/>
          <w:szCs w:val="28"/>
        </w:rPr>
        <w:t xml:space="preserve">качество жизни </w:t>
      </w:r>
      <w:r w:rsidR="000E1F4A" w:rsidRPr="008D2C03">
        <w:rPr>
          <w:rFonts w:ascii="Times New Roman" w:hAnsi="Times New Roman" w:cs="Times New Roman"/>
          <w:sz w:val="28"/>
          <w:szCs w:val="28"/>
        </w:rPr>
        <w:t>по функциональной шкале показателя</w:t>
      </w:r>
      <w:r w:rsidR="000C2D8F" w:rsidRPr="008D2C03">
        <w:rPr>
          <w:rFonts w:ascii="Times New Roman" w:hAnsi="Times New Roman" w:cs="Times New Roman"/>
          <w:sz w:val="28"/>
          <w:szCs w:val="28"/>
        </w:rPr>
        <w:t xml:space="preserve"> «Физический компонент здоровья», в свою очер</w:t>
      </w:r>
      <w:r w:rsidR="00DB0CC1" w:rsidRPr="008D2C03">
        <w:rPr>
          <w:rFonts w:ascii="Times New Roman" w:hAnsi="Times New Roman" w:cs="Times New Roman"/>
          <w:sz w:val="28"/>
          <w:szCs w:val="28"/>
        </w:rPr>
        <w:t xml:space="preserve">едь </w:t>
      </w:r>
      <w:r w:rsidR="000E1F4A" w:rsidRPr="008D2C03">
        <w:rPr>
          <w:rFonts w:ascii="Times New Roman" w:hAnsi="Times New Roman" w:cs="Times New Roman"/>
          <w:sz w:val="28"/>
          <w:szCs w:val="28"/>
        </w:rPr>
        <w:t xml:space="preserve">по </w:t>
      </w:r>
      <w:r w:rsidR="00DB0CC1" w:rsidRPr="008D2C03">
        <w:rPr>
          <w:rFonts w:ascii="Times New Roman" w:hAnsi="Times New Roman" w:cs="Times New Roman"/>
          <w:sz w:val="28"/>
          <w:szCs w:val="28"/>
        </w:rPr>
        <w:t>показател</w:t>
      </w:r>
      <w:r w:rsidR="000E1F4A" w:rsidRPr="008D2C03">
        <w:rPr>
          <w:rFonts w:ascii="Times New Roman" w:hAnsi="Times New Roman" w:cs="Times New Roman"/>
          <w:sz w:val="28"/>
          <w:szCs w:val="28"/>
        </w:rPr>
        <w:t>ю</w:t>
      </w:r>
      <w:r w:rsidR="00DB0CC1" w:rsidRPr="008D2C03">
        <w:rPr>
          <w:rFonts w:ascii="Times New Roman" w:hAnsi="Times New Roman" w:cs="Times New Roman"/>
          <w:sz w:val="28"/>
          <w:szCs w:val="28"/>
        </w:rPr>
        <w:t xml:space="preserve"> «Психологический компонента здоровья</w:t>
      </w:r>
      <w:r w:rsidR="000C2D8F" w:rsidRPr="008D2C03">
        <w:rPr>
          <w:rFonts w:ascii="Times New Roman" w:hAnsi="Times New Roman" w:cs="Times New Roman"/>
          <w:sz w:val="28"/>
          <w:szCs w:val="28"/>
        </w:rPr>
        <w:t xml:space="preserve">» </w:t>
      </w:r>
      <w:r w:rsidR="000E1F4A" w:rsidRPr="008D2C03">
        <w:rPr>
          <w:rFonts w:ascii="Times New Roman" w:hAnsi="Times New Roman" w:cs="Times New Roman"/>
          <w:sz w:val="28"/>
          <w:szCs w:val="28"/>
        </w:rPr>
        <w:t xml:space="preserve">качество жизни </w:t>
      </w:r>
      <w:r w:rsidR="00DB0CC1" w:rsidRPr="008D2C03">
        <w:rPr>
          <w:rFonts w:ascii="Times New Roman" w:hAnsi="Times New Roman" w:cs="Times New Roman"/>
          <w:sz w:val="28"/>
          <w:szCs w:val="28"/>
        </w:rPr>
        <w:t>отмечен</w:t>
      </w:r>
      <w:r w:rsidR="000E1F4A" w:rsidRPr="008D2C03">
        <w:rPr>
          <w:rFonts w:ascii="Times New Roman" w:hAnsi="Times New Roman" w:cs="Times New Roman"/>
          <w:sz w:val="28"/>
          <w:szCs w:val="28"/>
        </w:rPr>
        <w:t>о</w:t>
      </w:r>
      <w:r w:rsidR="00DB0CC1" w:rsidRPr="008D2C03">
        <w:rPr>
          <w:rFonts w:ascii="Times New Roman" w:hAnsi="Times New Roman" w:cs="Times New Roman"/>
          <w:sz w:val="28"/>
          <w:szCs w:val="28"/>
        </w:rPr>
        <w:t xml:space="preserve"> </w:t>
      </w:r>
      <w:r w:rsidR="000C2D8F" w:rsidRPr="008D2C03">
        <w:rPr>
          <w:rFonts w:ascii="Times New Roman" w:hAnsi="Times New Roman" w:cs="Times New Roman"/>
          <w:sz w:val="28"/>
          <w:szCs w:val="28"/>
        </w:rPr>
        <w:t xml:space="preserve">ниже среднего значения. </w:t>
      </w:r>
    </w:p>
    <w:p w14:paraId="1990EDDE" w14:textId="4B81539A" w:rsidR="008E728E" w:rsidRPr="008D2C03" w:rsidRDefault="0043574A" w:rsidP="008D2C03">
      <w:pPr>
        <w:pStyle w:val="aa"/>
        <w:tabs>
          <w:tab w:val="left" w:pos="851"/>
        </w:tabs>
        <w:spacing w:after="0" w:line="240" w:lineRule="auto"/>
        <w:ind w:left="0" w:firstLine="709"/>
        <w:jc w:val="both"/>
        <w:rPr>
          <w:rFonts w:ascii="Times New Roman" w:hAnsi="Times New Roman" w:cs="Times New Roman"/>
          <w:sz w:val="28"/>
          <w:szCs w:val="28"/>
        </w:rPr>
      </w:pPr>
      <w:r w:rsidRPr="008D2C03">
        <w:rPr>
          <w:rFonts w:ascii="Times New Roman" w:hAnsi="Times New Roman" w:cs="Times New Roman"/>
          <w:sz w:val="28"/>
          <w:szCs w:val="28"/>
        </w:rPr>
        <w:t xml:space="preserve">4. </w:t>
      </w:r>
      <w:r w:rsidR="009B3F1C" w:rsidRPr="008D2C03">
        <w:rPr>
          <w:rFonts w:ascii="Times New Roman" w:hAnsi="Times New Roman" w:cs="Times New Roman"/>
          <w:sz w:val="28"/>
          <w:szCs w:val="28"/>
        </w:rPr>
        <w:t xml:space="preserve">Разработанный и предложенный алгоритм </w:t>
      </w:r>
      <w:r w:rsidR="00A87AF6" w:rsidRPr="008D2C03">
        <w:rPr>
          <w:rFonts w:ascii="Times New Roman" w:hAnsi="Times New Roman" w:cs="Times New Roman"/>
          <w:sz w:val="28"/>
          <w:szCs w:val="28"/>
        </w:rPr>
        <w:t>менеджмента</w:t>
      </w:r>
      <w:r w:rsidR="009B3F1C" w:rsidRPr="008D2C03">
        <w:rPr>
          <w:rFonts w:ascii="Times New Roman" w:hAnsi="Times New Roman" w:cs="Times New Roman"/>
          <w:sz w:val="28"/>
          <w:szCs w:val="28"/>
        </w:rPr>
        <w:t xml:space="preserve"> </w:t>
      </w:r>
      <w:r w:rsidR="00A87AF6" w:rsidRPr="008D2C03">
        <w:rPr>
          <w:rFonts w:ascii="Times New Roman" w:hAnsi="Times New Roman" w:cs="Times New Roman"/>
          <w:sz w:val="28"/>
          <w:szCs w:val="28"/>
        </w:rPr>
        <w:t>больных</w:t>
      </w:r>
      <w:r w:rsidR="009B3F1C" w:rsidRPr="008D2C03">
        <w:rPr>
          <w:rFonts w:ascii="Times New Roman" w:hAnsi="Times New Roman" w:cs="Times New Roman"/>
          <w:sz w:val="28"/>
          <w:szCs w:val="28"/>
        </w:rPr>
        <w:t xml:space="preserve"> со злокачественными новообразованиями системы крови является эффективным инструментом, повышающим качество жизни и</w:t>
      </w:r>
      <w:r w:rsidR="009B3F1C" w:rsidRPr="008D2C03">
        <w:t xml:space="preserve"> </w:t>
      </w:r>
      <w:r w:rsidR="009B3F1C" w:rsidRPr="008D2C03">
        <w:rPr>
          <w:rFonts w:ascii="Times New Roman" w:hAnsi="Times New Roman" w:cs="Times New Roman"/>
          <w:sz w:val="28"/>
          <w:szCs w:val="28"/>
        </w:rPr>
        <w:t xml:space="preserve">снижающим тяжесть симптомов у пациентов на практике, а также </w:t>
      </w:r>
      <w:r w:rsidR="008E728E" w:rsidRPr="008D2C03">
        <w:rPr>
          <w:rFonts w:ascii="Times New Roman" w:hAnsi="Times New Roman" w:cs="Times New Roman"/>
          <w:sz w:val="28"/>
          <w:szCs w:val="28"/>
        </w:rPr>
        <w:t>удовлетворен</w:t>
      </w:r>
      <w:r w:rsidR="009B3F1C" w:rsidRPr="008D2C03">
        <w:rPr>
          <w:rFonts w:ascii="Times New Roman" w:hAnsi="Times New Roman" w:cs="Times New Roman"/>
          <w:sz w:val="28"/>
          <w:szCs w:val="28"/>
        </w:rPr>
        <w:t xml:space="preserve">ность пациентов процессом оказания медицинской помощи и </w:t>
      </w:r>
      <w:r w:rsidR="008E728E" w:rsidRPr="008D2C03">
        <w:rPr>
          <w:rFonts w:ascii="Times New Roman" w:hAnsi="Times New Roman" w:cs="Times New Roman"/>
          <w:sz w:val="28"/>
          <w:szCs w:val="28"/>
        </w:rPr>
        <w:t>пр</w:t>
      </w:r>
      <w:r w:rsidR="009B3F1C" w:rsidRPr="008D2C03">
        <w:rPr>
          <w:rFonts w:ascii="Times New Roman" w:hAnsi="Times New Roman" w:cs="Times New Roman"/>
          <w:sz w:val="28"/>
          <w:szCs w:val="28"/>
        </w:rPr>
        <w:t>иверженность проводимой терапии.</w:t>
      </w:r>
    </w:p>
    <w:p w14:paraId="7A7070E5" w14:textId="77777777" w:rsidR="00BE6364" w:rsidRPr="008D2C03" w:rsidRDefault="00BE6364" w:rsidP="008D2C03">
      <w:pPr>
        <w:tabs>
          <w:tab w:val="left" w:pos="851"/>
        </w:tabs>
        <w:spacing w:after="0" w:line="240" w:lineRule="auto"/>
        <w:ind w:firstLine="709"/>
        <w:jc w:val="both"/>
        <w:rPr>
          <w:rFonts w:ascii="Times New Roman" w:hAnsi="Times New Roman"/>
          <w:b/>
          <w:sz w:val="28"/>
          <w:szCs w:val="28"/>
        </w:rPr>
      </w:pPr>
      <w:r w:rsidRPr="008D2C03">
        <w:rPr>
          <w:rFonts w:ascii="Times New Roman" w:hAnsi="Times New Roman"/>
          <w:b/>
          <w:sz w:val="28"/>
          <w:szCs w:val="28"/>
        </w:rPr>
        <w:t>Теоретическая значимость</w:t>
      </w:r>
    </w:p>
    <w:p w14:paraId="35058021" w14:textId="2A475B76" w:rsidR="00BE6364" w:rsidRPr="008D2C03" w:rsidRDefault="00BE6364" w:rsidP="008D2C03">
      <w:pPr>
        <w:tabs>
          <w:tab w:val="left" w:pos="851"/>
        </w:tabs>
        <w:spacing w:after="0" w:line="240" w:lineRule="auto"/>
        <w:ind w:firstLine="709"/>
        <w:jc w:val="both"/>
        <w:rPr>
          <w:rFonts w:ascii="Times New Roman" w:hAnsi="Times New Roman"/>
          <w:sz w:val="28"/>
          <w:szCs w:val="28"/>
        </w:rPr>
      </w:pPr>
      <w:r w:rsidRPr="008D2C03">
        <w:rPr>
          <w:rFonts w:ascii="Times New Roman" w:hAnsi="Times New Roman"/>
          <w:sz w:val="28"/>
          <w:szCs w:val="28"/>
        </w:rPr>
        <w:t>По результатам диссертационного исследования разработаны методические рекомендации для врачей</w:t>
      </w:r>
      <w:r w:rsidR="00A4737A" w:rsidRPr="008D2C03">
        <w:t xml:space="preserve"> </w:t>
      </w:r>
      <w:r w:rsidR="00A4737A" w:rsidRPr="008D2C03">
        <w:rPr>
          <w:rFonts w:ascii="Times New Roman" w:hAnsi="Times New Roman"/>
          <w:sz w:val="28"/>
          <w:szCs w:val="28"/>
        </w:rPr>
        <w:t>гематологов и онкогематологов</w:t>
      </w:r>
      <w:r w:rsidRPr="008D2C03">
        <w:rPr>
          <w:rFonts w:ascii="Times New Roman" w:hAnsi="Times New Roman"/>
          <w:sz w:val="28"/>
          <w:szCs w:val="28"/>
        </w:rPr>
        <w:t xml:space="preserve"> и организаторов здравоохранения «</w:t>
      </w:r>
      <w:r w:rsidR="00C56A98" w:rsidRPr="008D2C03">
        <w:rPr>
          <w:rFonts w:ascii="Times New Roman" w:hAnsi="Times New Roman"/>
          <w:sz w:val="28"/>
          <w:szCs w:val="28"/>
        </w:rPr>
        <w:t xml:space="preserve">Методические рекомендации по разработке и внедрению менеджмента больных со злокачественными </w:t>
      </w:r>
      <w:r w:rsidR="001D656C" w:rsidRPr="008D2C03">
        <w:rPr>
          <w:rFonts w:ascii="Times New Roman" w:hAnsi="Times New Roman"/>
          <w:sz w:val="28"/>
          <w:szCs w:val="28"/>
        </w:rPr>
        <w:t xml:space="preserve">новообразованиями </w:t>
      </w:r>
      <w:r w:rsidR="00C56A98" w:rsidRPr="008D2C03">
        <w:rPr>
          <w:rFonts w:ascii="Times New Roman" w:hAnsi="Times New Roman"/>
          <w:sz w:val="28"/>
          <w:szCs w:val="28"/>
        </w:rPr>
        <w:t>системы крови в организациях практического здравоохранения</w:t>
      </w:r>
      <w:r w:rsidRPr="008D2C03">
        <w:rPr>
          <w:rFonts w:ascii="Times New Roman" w:hAnsi="Times New Roman"/>
          <w:sz w:val="28"/>
          <w:szCs w:val="28"/>
        </w:rPr>
        <w:t>»</w:t>
      </w:r>
      <w:r w:rsidR="00C968F0">
        <w:rPr>
          <w:rFonts w:ascii="Times New Roman" w:hAnsi="Times New Roman"/>
          <w:sz w:val="28"/>
          <w:szCs w:val="28"/>
        </w:rPr>
        <w:t xml:space="preserve"> (Приложение А)</w:t>
      </w:r>
      <w:r w:rsidRPr="008D2C03">
        <w:rPr>
          <w:rFonts w:ascii="Times New Roman" w:hAnsi="Times New Roman"/>
          <w:sz w:val="28"/>
          <w:szCs w:val="28"/>
        </w:rPr>
        <w:t xml:space="preserve">, которые расширяют теоретические знания практикующих врачей и конвертируются в </w:t>
      </w:r>
      <w:r w:rsidR="0041039F" w:rsidRPr="008D2C03">
        <w:rPr>
          <w:rFonts w:ascii="Times New Roman" w:hAnsi="Times New Roman"/>
          <w:sz w:val="28"/>
          <w:szCs w:val="28"/>
        </w:rPr>
        <w:t xml:space="preserve">их </w:t>
      </w:r>
      <w:r w:rsidRPr="008D2C03">
        <w:rPr>
          <w:rFonts w:ascii="Times New Roman" w:hAnsi="Times New Roman"/>
          <w:sz w:val="28"/>
          <w:szCs w:val="28"/>
        </w:rPr>
        <w:t xml:space="preserve">практическую деятельность на уровне </w:t>
      </w:r>
      <w:r w:rsidR="0041039F" w:rsidRPr="008D2C03">
        <w:rPr>
          <w:rFonts w:ascii="Times New Roman" w:hAnsi="Times New Roman"/>
          <w:sz w:val="28"/>
          <w:szCs w:val="28"/>
        </w:rPr>
        <w:t xml:space="preserve">первичного звена и стационара </w:t>
      </w:r>
      <w:r w:rsidRPr="008D2C03">
        <w:rPr>
          <w:rFonts w:ascii="Times New Roman" w:hAnsi="Times New Roman"/>
          <w:sz w:val="28"/>
          <w:szCs w:val="28"/>
        </w:rPr>
        <w:t xml:space="preserve">(акты внедрения в </w:t>
      </w:r>
      <w:r w:rsidR="009E4E8D" w:rsidRPr="008D2C03">
        <w:rPr>
          <w:rFonts w:ascii="Times New Roman" w:hAnsi="Times New Roman"/>
          <w:sz w:val="28"/>
          <w:szCs w:val="28"/>
        </w:rPr>
        <w:t xml:space="preserve">ТОО «Жан-Ер» </w:t>
      </w:r>
      <w:r w:rsidRPr="008D2C03">
        <w:rPr>
          <w:rFonts w:ascii="Times New Roman" w:hAnsi="Times New Roman"/>
          <w:sz w:val="28"/>
          <w:szCs w:val="28"/>
        </w:rPr>
        <w:t xml:space="preserve">города </w:t>
      </w:r>
      <w:r w:rsidR="0041039F" w:rsidRPr="008D2C03">
        <w:rPr>
          <w:rFonts w:ascii="Times New Roman" w:hAnsi="Times New Roman"/>
          <w:sz w:val="28"/>
          <w:szCs w:val="28"/>
        </w:rPr>
        <w:t>Семей</w:t>
      </w:r>
      <w:r w:rsidR="00DE6A2D" w:rsidRPr="008D2C03">
        <w:rPr>
          <w:rFonts w:ascii="Times New Roman" w:hAnsi="Times New Roman"/>
          <w:sz w:val="28"/>
          <w:szCs w:val="28"/>
        </w:rPr>
        <w:t xml:space="preserve">, </w:t>
      </w:r>
      <w:r w:rsidR="009E4E8D" w:rsidRPr="008D2C03">
        <w:rPr>
          <w:rFonts w:ascii="Times New Roman" w:hAnsi="Times New Roman"/>
          <w:sz w:val="28"/>
          <w:szCs w:val="28"/>
        </w:rPr>
        <w:t>Городская поликлиника №2 города Усть</w:t>
      </w:r>
      <w:r w:rsidR="004F6AE9">
        <w:rPr>
          <w:rFonts w:ascii="Times New Roman" w:hAnsi="Times New Roman"/>
          <w:sz w:val="28"/>
          <w:szCs w:val="28"/>
        </w:rPr>
        <w:t>-</w:t>
      </w:r>
      <w:r w:rsidR="009E4E8D" w:rsidRPr="008D2C03">
        <w:rPr>
          <w:rFonts w:ascii="Times New Roman" w:hAnsi="Times New Roman"/>
          <w:sz w:val="28"/>
          <w:szCs w:val="28"/>
        </w:rPr>
        <w:t>Каменогорск</w:t>
      </w:r>
      <w:r w:rsidRPr="008D2C03">
        <w:rPr>
          <w:rFonts w:ascii="Times New Roman" w:hAnsi="Times New Roman"/>
          <w:sz w:val="28"/>
          <w:szCs w:val="28"/>
        </w:rPr>
        <w:t>, (Приложение</w:t>
      </w:r>
      <w:r w:rsidR="004F6AE9">
        <w:rPr>
          <w:rFonts w:ascii="Times New Roman" w:hAnsi="Times New Roman"/>
          <w:sz w:val="28"/>
          <w:szCs w:val="28"/>
        </w:rPr>
        <w:t xml:space="preserve"> </w:t>
      </w:r>
      <w:r w:rsidR="00233E8D">
        <w:rPr>
          <w:rFonts w:ascii="Times New Roman" w:hAnsi="Times New Roman"/>
          <w:sz w:val="28"/>
          <w:szCs w:val="28"/>
          <w:lang w:val="kk-KZ"/>
        </w:rPr>
        <w:t>Б</w:t>
      </w:r>
      <w:r w:rsidRPr="008D2C03">
        <w:rPr>
          <w:rFonts w:ascii="Times New Roman" w:hAnsi="Times New Roman"/>
          <w:sz w:val="28"/>
          <w:szCs w:val="28"/>
        </w:rPr>
        <w:t>)</w:t>
      </w:r>
      <w:r w:rsidR="004F6AE9">
        <w:rPr>
          <w:rFonts w:ascii="Times New Roman" w:hAnsi="Times New Roman"/>
          <w:sz w:val="28"/>
          <w:szCs w:val="28"/>
        </w:rPr>
        <w:t>.</w:t>
      </w:r>
    </w:p>
    <w:p w14:paraId="2F113846" w14:textId="0280F753" w:rsidR="00BE6364" w:rsidRPr="008D2C03" w:rsidRDefault="00BE6364" w:rsidP="008D2C03">
      <w:pPr>
        <w:tabs>
          <w:tab w:val="left" w:pos="851"/>
        </w:tabs>
        <w:spacing w:after="0" w:line="240" w:lineRule="auto"/>
        <w:ind w:firstLine="709"/>
        <w:jc w:val="both"/>
        <w:rPr>
          <w:rFonts w:ascii="Times New Roman" w:hAnsi="Times New Roman"/>
          <w:sz w:val="28"/>
          <w:szCs w:val="28"/>
        </w:rPr>
      </w:pPr>
      <w:r w:rsidRPr="008D2C03">
        <w:rPr>
          <w:rFonts w:ascii="Times New Roman" w:hAnsi="Times New Roman"/>
          <w:sz w:val="28"/>
          <w:szCs w:val="28"/>
        </w:rPr>
        <w:t>Методические рекомендации «</w:t>
      </w:r>
      <w:r w:rsidR="00C56A98" w:rsidRPr="008D2C03">
        <w:rPr>
          <w:rFonts w:ascii="Times New Roman" w:hAnsi="Times New Roman"/>
          <w:sz w:val="28"/>
          <w:szCs w:val="28"/>
        </w:rPr>
        <w:t xml:space="preserve">Методические рекомендации по разработке и внедрению менеджмента больных со злокачественными </w:t>
      </w:r>
      <w:r w:rsidR="001D656C" w:rsidRPr="008D2C03">
        <w:rPr>
          <w:rFonts w:ascii="Times New Roman" w:hAnsi="Times New Roman"/>
          <w:sz w:val="28"/>
          <w:szCs w:val="28"/>
        </w:rPr>
        <w:t xml:space="preserve">новообразованиями </w:t>
      </w:r>
      <w:r w:rsidR="00C56A98" w:rsidRPr="008D2C03">
        <w:rPr>
          <w:rFonts w:ascii="Times New Roman" w:hAnsi="Times New Roman"/>
          <w:sz w:val="28"/>
          <w:szCs w:val="28"/>
        </w:rPr>
        <w:t>системы крови в организациях практического здравоохранения</w:t>
      </w:r>
      <w:r w:rsidRPr="008D2C03">
        <w:rPr>
          <w:rFonts w:ascii="Times New Roman" w:hAnsi="Times New Roman"/>
          <w:sz w:val="28"/>
          <w:szCs w:val="28"/>
        </w:rPr>
        <w:t>» включены в программы</w:t>
      </w:r>
      <w:r w:rsidR="00E362BC" w:rsidRPr="008D2C03">
        <w:rPr>
          <w:rFonts w:ascii="Times New Roman" w:hAnsi="Times New Roman"/>
          <w:sz w:val="28"/>
          <w:szCs w:val="28"/>
        </w:rPr>
        <w:t xml:space="preserve"> обучения магистрантов, резидентов, докторантов </w:t>
      </w:r>
      <w:r w:rsidRPr="008D2C03">
        <w:rPr>
          <w:rFonts w:ascii="Times New Roman" w:hAnsi="Times New Roman"/>
          <w:sz w:val="28"/>
          <w:szCs w:val="28"/>
        </w:rPr>
        <w:t xml:space="preserve">на кафедре </w:t>
      </w:r>
      <w:r w:rsidR="00E362BC" w:rsidRPr="008D2C03">
        <w:rPr>
          <w:rFonts w:ascii="Times New Roman" w:hAnsi="Times New Roman"/>
          <w:sz w:val="28"/>
          <w:szCs w:val="28"/>
        </w:rPr>
        <w:t xml:space="preserve">общественного </w:t>
      </w:r>
      <w:r w:rsidR="00387B5F" w:rsidRPr="008D2C03">
        <w:rPr>
          <w:rFonts w:ascii="Times New Roman" w:hAnsi="Times New Roman"/>
          <w:sz w:val="28"/>
          <w:szCs w:val="28"/>
        </w:rPr>
        <w:t xml:space="preserve">здоровья </w:t>
      </w:r>
      <w:r w:rsidRPr="008D2C03">
        <w:rPr>
          <w:rFonts w:ascii="Times New Roman" w:hAnsi="Times New Roman"/>
          <w:sz w:val="28"/>
          <w:szCs w:val="28"/>
        </w:rPr>
        <w:t>НАО «МУ</w:t>
      </w:r>
      <w:r w:rsidR="00E362BC" w:rsidRPr="008D2C03">
        <w:rPr>
          <w:rFonts w:ascii="Times New Roman" w:hAnsi="Times New Roman"/>
          <w:sz w:val="28"/>
          <w:szCs w:val="28"/>
        </w:rPr>
        <w:t>С</w:t>
      </w:r>
      <w:r w:rsidRPr="008D2C03">
        <w:rPr>
          <w:rFonts w:ascii="Times New Roman" w:hAnsi="Times New Roman"/>
          <w:sz w:val="28"/>
          <w:szCs w:val="28"/>
        </w:rPr>
        <w:t>» (Приложение</w:t>
      </w:r>
      <w:r w:rsidR="004F6AE9">
        <w:rPr>
          <w:rFonts w:ascii="Times New Roman" w:hAnsi="Times New Roman"/>
          <w:sz w:val="28"/>
          <w:szCs w:val="28"/>
        </w:rPr>
        <w:t> </w:t>
      </w:r>
      <w:r w:rsidR="00233E8D">
        <w:rPr>
          <w:rFonts w:ascii="Times New Roman" w:hAnsi="Times New Roman"/>
          <w:sz w:val="28"/>
          <w:szCs w:val="28"/>
          <w:lang w:val="kk-KZ"/>
        </w:rPr>
        <w:t>Б</w:t>
      </w:r>
      <w:r w:rsidRPr="008D2C03">
        <w:rPr>
          <w:rFonts w:ascii="Times New Roman" w:hAnsi="Times New Roman"/>
          <w:sz w:val="28"/>
          <w:szCs w:val="28"/>
        </w:rPr>
        <w:t>).</w:t>
      </w:r>
    </w:p>
    <w:p w14:paraId="42A89771" w14:textId="77777777" w:rsidR="00BE6364" w:rsidRPr="008D2C03" w:rsidRDefault="00BE6364" w:rsidP="008D2C03">
      <w:pPr>
        <w:tabs>
          <w:tab w:val="left" w:pos="284"/>
          <w:tab w:val="left" w:pos="709"/>
          <w:tab w:val="left" w:pos="851"/>
        </w:tabs>
        <w:spacing w:after="0" w:line="240" w:lineRule="auto"/>
        <w:ind w:firstLine="709"/>
        <w:jc w:val="both"/>
        <w:rPr>
          <w:rFonts w:ascii="Times New Roman" w:hAnsi="Times New Roman" w:cs="Times New Roman"/>
          <w:b/>
          <w:sz w:val="28"/>
          <w:szCs w:val="28"/>
        </w:rPr>
      </w:pPr>
      <w:r w:rsidRPr="008D2C03">
        <w:rPr>
          <w:rFonts w:ascii="Times New Roman" w:hAnsi="Times New Roman" w:cs="Times New Roman"/>
          <w:b/>
          <w:sz w:val="28"/>
          <w:szCs w:val="28"/>
        </w:rPr>
        <w:t xml:space="preserve">Практическая значимость </w:t>
      </w:r>
    </w:p>
    <w:p w14:paraId="58C6A4DD" w14:textId="434804EC" w:rsidR="00BE6364" w:rsidRPr="008D2C03" w:rsidRDefault="00BE6364" w:rsidP="008D2C03">
      <w:pPr>
        <w:tabs>
          <w:tab w:val="left" w:pos="284"/>
          <w:tab w:val="left" w:pos="709"/>
          <w:tab w:val="left" w:pos="851"/>
        </w:tabs>
        <w:spacing w:after="0" w:line="240" w:lineRule="auto"/>
        <w:ind w:firstLine="709"/>
        <w:jc w:val="both"/>
        <w:rPr>
          <w:rFonts w:ascii="Times New Roman" w:hAnsi="Times New Roman" w:cs="Times New Roman"/>
          <w:sz w:val="28"/>
          <w:szCs w:val="28"/>
        </w:rPr>
      </w:pPr>
      <w:r w:rsidRPr="008D2C03">
        <w:rPr>
          <w:rFonts w:ascii="Times New Roman" w:hAnsi="Times New Roman" w:cs="Times New Roman"/>
          <w:sz w:val="28"/>
          <w:szCs w:val="28"/>
        </w:rPr>
        <w:t xml:space="preserve">Разработан эффективный инструмент оценки </w:t>
      </w:r>
      <w:r w:rsidR="008B771B" w:rsidRPr="008D2C03">
        <w:rPr>
          <w:rFonts w:ascii="Times New Roman" w:hAnsi="Times New Roman" w:cs="Times New Roman"/>
          <w:sz w:val="28"/>
          <w:szCs w:val="28"/>
        </w:rPr>
        <w:t xml:space="preserve">удовлетворенности оказания медицинской помощи пациентам со злокачественными новообразованиями системы крови </w:t>
      </w:r>
      <w:r w:rsidRPr="008D2C03">
        <w:rPr>
          <w:rFonts w:ascii="Times New Roman" w:hAnsi="Times New Roman" w:cs="Times New Roman"/>
          <w:sz w:val="28"/>
          <w:szCs w:val="28"/>
        </w:rPr>
        <w:t xml:space="preserve">для врачей </w:t>
      </w:r>
      <w:r w:rsidR="00A4737A" w:rsidRPr="008D2C03">
        <w:rPr>
          <w:rFonts w:ascii="Times New Roman" w:hAnsi="Times New Roman" w:cs="Times New Roman"/>
          <w:sz w:val="28"/>
          <w:szCs w:val="28"/>
        </w:rPr>
        <w:t xml:space="preserve">гематологов и </w:t>
      </w:r>
      <w:r w:rsidR="008B771B" w:rsidRPr="008D2C03">
        <w:rPr>
          <w:rFonts w:ascii="Times New Roman" w:hAnsi="Times New Roman" w:cs="Times New Roman"/>
          <w:sz w:val="28"/>
          <w:szCs w:val="28"/>
        </w:rPr>
        <w:t>онкогематологов</w:t>
      </w:r>
      <w:r w:rsidRPr="008D2C03">
        <w:rPr>
          <w:rFonts w:ascii="Times New Roman" w:hAnsi="Times New Roman" w:cs="Times New Roman"/>
          <w:sz w:val="28"/>
          <w:szCs w:val="28"/>
        </w:rPr>
        <w:t xml:space="preserve"> </w:t>
      </w:r>
      <w:r w:rsidR="00C968F0">
        <w:rPr>
          <w:rFonts w:ascii="Times New Roman" w:hAnsi="Times New Roman" w:cs="Times New Roman"/>
          <w:sz w:val="28"/>
          <w:szCs w:val="28"/>
          <w:lang w:val="kk-KZ"/>
        </w:rPr>
        <w:t>(Приложение</w:t>
      </w:r>
      <w:r w:rsidR="00233E8D">
        <w:rPr>
          <w:rFonts w:ascii="Times New Roman" w:hAnsi="Times New Roman" w:cs="Times New Roman"/>
          <w:sz w:val="28"/>
          <w:szCs w:val="28"/>
          <w:lang w:val="kk-KZ"/>
        </w:rPr>
        <w:t xml:space="preserve"> В)</w:t>
      </w:r>
      <w:r w:rsidR="00C968F0">
        <w:rPr>
          <w:rFonts w:ascii="Times New Roman" w:hAnsi="Times New Roman" w:cs="Times New Roman"/>
          <w:sz w:val="28"/>
          <w:szCs w:val="28"/>
          <w:lang w:val="kk-KZ"/>
        </w:rPr>
        <w:t xml:space="preserve"> </w:t>
      </w:r>
      <w:r w:rsidRPr="008D2C03">
        <w:rPr>
          <w:rFonts w:ascii="Times New Roman" w:hAnsi="Times New Roman" w:cs="Times New Roman"/>
          <w:sz w:val="28"/>
          <w:szCs w:val="28"/>
        </w:rPr>
        <w:t>и внедрён в деятельность медицинских организаций (акты внедрения</w:t>
      </w:r>
      <w:r w:rsidR="009970DD" w:rsidRPr="008D2C03">
        <w:rPr>
          <w:rFonts w:ascii="Times New Roman" w:hAnsi="Times New Roman" w:cs="Times New Roman"/>
          <w:sz w:val="28"/>
          <w:szCs w:val="28"/>
        </w:rPr>
        <w:t xml:space="preserve"> в</w:t>
      </w:r>
      <w:r w:rsidRPr="008D2C03">
        <w:rPr>
          <w:rFonts w:ascii="Times New Roman" w:hAnsi="Times New Roman" w:cs="Times New Roman"/>
          <w:sz w:val="28"/>
          <w:szCs w:val="28"/>
        </w:rPr>
        <w:t xml:space="preserve"> </w:t>
      </w:r>
      <w:r w:rsidR="004B5007" w:rsidRPr="008D2C03">
        <w:rPr>
          <w:rFonts w:ascii="Times New Roman" w:hAnsi="Times New Roman" w:cs="Times New Roman"/>
          <w:sz w:val="28"/>
          <w:szCs w:val="28"/>
          <w:lang w:val="kk-KZ"/>
        </w:rPr>
        <w:t xml:space="preserve">КГП на ПХВ Больница скорой медицинской помощи, КГКП </w:t>
      </w:r>
      <w:r w:rsidR="004B5007" w:rsidRPr="008D2C03">
        <w:rPr>
          <w:rFonts w:ascii="Times New Roman" w:hAnsi="Times New Roman" w:cs="Times New Roman"/>
          <w:sz w:val="28"/>
          <w:szCs w:val="28"/>
        </w:rPr>
        <w:t>«Центр ПМСП №12»</w:t>
      </w:r>
      <w:r w:rsidR="00682046" w:rsidRPr="008D2C03">
        <w:rPr>
          <w:rFonts w:ascii="Times New Roman" w:hAnsi="Times New Roman" w:cs="Times New Roman"/>
          <w:sz w:val="28"/>
          <w:szCs w:val="28"/>
        </w:rPr>
        <w:t xml:space="preserve"> </w:t>
      </w:r>
      <w:r w:rsidRPr="008D2C03">
        <w:rPr>
          <w:rFonts w:ascii="Times New Roman" w:hAnsi="Times New Roman" w:cs="Times New Roman"/>
          <w:sz w:val="28"/>
          <w:szCs w:val="28"/>
        </w:rPr>
        <w:t xml:space="preserve">города </w:t>
      </w:r>
      <w:r w:rsidR="00682046" w:rsidRPr="008D2C03">
        <w:rPr>
          <w:rFonts w:ascii="Times New Roman" w:hAnsi="Times New Roman" w:cs="Times New Roman"/>
          <w:sz w:val="28"/>
          <w:szCs w:val="28"/>
        </w:rPr>
        <w:t>Семей</w:t>
      </w:r>
      <w:r w:rsidRPr="008D2C03">
        <w:rPr>
          <w:rFonts w:ascii="Times New Roman" w:hAnsi="Times New Roman" w:cs="Times New Roman"/>
          <w:sz w:val="28"/>
          <w:szCs w:val="28"/>
        </w:rPr>
        <w:t>»,</w:t>
      </w:r>
      <w:r w:rsidR="00A87AF6" w:rsidRPr="008D2C03">
        <w:t xml:space="preserve"> </w:t>
      </w:r>
      <w:r w:rsidR="004B5007" w:rsidRPr="008D2C03">
        <w:rPr>
          <w:rFonts w:ascii="Times New Roman" w:hAnsi="Times New Roman" w:cs="Times New Roman"/>
          <w:sz w:val="28"/>
          <w:szCs w:val="28"/>
        </w:rPr>
        <w:t xml:space="preserve">Городская </w:t>
      </w:r>
      <w:r w:rsidR="009E4E8D" w:rsidRPr="008D2C03">
        <w:rPr>
          <w:rFonts w:ascii="Times New Roman" w:hAnsi="Times New Roman" w:cs="Times New Roman"/>
          <w:sz w:val="28"/>
          <w:szCs w:val="28"/>
        </w:rPr>
        <w:t>поликлиника</w:t>
      </w:r>
      <w:r w:rsidR="004B5007" w:rsidRPr="008D2C03">
        <w:rPr>
          <w:rFonts w:ascii="Times New Roman" w:hAnsi="Times New Roman" w:cs="Times New Roman"/>
          <w:sz w:val="28"/>
          <w:szCs w:val="28"/>
        </w:rPr>
        <w:t xml:space="preserve"> №2 </w:t>
      </w:r>
      <w:r w:rsidR="00A87AF6" w:rsidRPr="008D2C03">
        <w:rPr>
          <w:rFonts w:ascii="Times New Roman" w:hAnsi="Times New Roman" w:cs="Times New Roman"/>
          <w:sz w:val="28"/>
          <w:szCs w:val="28"/>
        </w:rPr>
        <w:t>города Усть</w:t>
      </w:r>
      <w:r w:rsidR="004F6AE9">
        <w:rPr>
          <w:rFonts w:ascii="Times New Roman" w:hAnsi="Times New Roman" w:cs="Times New Roman"/>
          <w:sz w:val="28"/>
          <w:szCs w:val="28"/>
        </w:rPr>
        <w:t>-</w:t>
      </w:r>
      <w:r w:rsidR="00A87AF6" w:rsidRPr="008D2C03">
        <w:rPr>
          <w:rFonts w:ascii="Times New Roman" w:hAnsi="Times New Roman" w:cs="Times New Roman"/>
          <w:sz w:val="28"/>
          <w:szCs w:val="28"/>
        </w:rPr>
        <w:t>Каменогорск)</w:t>
      </w:r>
      <w:r w:rsidRPr="008D2C03">
        <w:rPr>
          <w:rFonts w:ascii="Times New Roman" w:hAnsi="Times New Roman" w:cs="Times New Roman"/>
          <w:sz w:val="28"/>
          <w:szCs w:val="28"/>
        </w:rPr>
        <w:t xml:space="preserve"> (Приложение </w:t>
      </w:r>
      <w:r w:rsidR="00233E8D">
        <w:rPr>
          <w:rFonts w:ascii="Times New Roman" w:hAnsi="Times New Roman" w:cs="Times New Roman"/>
          <w:sz w:val="28"/>
          <w:szCs w:val="28"/>
          <w:lang w:val="kk-KZ"/>
        </w:rPr>
        <w:t>Б</w:t>
      </w:r>
      <w:r w:rsidR="004F6AE9">
        <w:rPr>
          <w:rFonts w:ascii="Times New Roman" w:hAnsi="Times New Roman" w:cs="Times New Roman"/>
          <w:sz w:val="28"/>
          <w:szCs w:val="28"/>
        </w:rPr>
        <w:t>).</w:t>
      </w:r>
    </w:p>
    <w:p w14:paraId="7E4D3185" w14:textId="1EB7736C" w:rsidR="00BE6364" w:rsidRPr="008D2C03" w:rsidRDefault="00BE6364" w:rsidP="008D2C03">
      <w:pPr>
        <w:tabs>
          <w:tab w:val="left" w:pos="284"/>
          <w:tab w:val="left" w:pos="709"/>
          <w:tab w:val="left" w:pos="851"/>
        </w:tabs>
        <w:spacing w:after="0" w:line="240" w:lineRule="auto"/>
        <w:ind w:firstLine="709"/>
        <w:jc w:val="both"/>
        <w:rPr>
          <w:rFonts w:ascii="Times New Roman" w:hAnsi="Times New Roman" w:cs="Times New Roman"/>
          <w:sz w:val="28"/>
          <w:szCs w:val="28"/>
        </w:rPr>
      </w:pPr>
      <w:r w:rsidRPr="008D2C03">
        <w:rPr>
          <w:rFonts w:ascii="Times New Roman" w:hAnsi="Times New Roman" w:cs="Times New Roman"/>
          <w:sz w:val="28"/>
          <w:szCs w:val="28"/>
        </w:rPr>
        <w:t xml:space="preserve">Разработан алгоритм </w:t>
      </w:r>
      <w:r w:rsidR="00A87AF6" w:rsidRPr="008D2C03">
        <w:rPr>
          <w:rFonts w:ascii="Times New Roman" w:hAnsi="Times New Roman" w:cs="Times New Roman"/>
          <w:sz w:val="28"/>
          <w:szCs w:val="28"/>
        </w:rPr>
        <w:t>менеджмента</w:t>
      </w:r>
      <w:r w:rsidR="00E22970" w:rsidRPr="008D2C03">
        <w:rPr>
          <w:rFonts w:ascii="Times New Roman" w:hAnsi="Times New Roman" w:cs="Times New Roman"/>
          <w:sz w:val="28"/>
          <w:szCs w:val="28"/>
        </w:rPr>
        <w:t xml:space="preserve"> </w:t>
      </w:r>
      <w:r w:rsidR="00A87AF6" w:rsidRPr="008D2C03">
        <w:rPr>
          <w:rFonts w:ascii="Times New Roman" w:hAnsi="Times New Roman" w:cs="Times New Roman"/>
          <w:sz w:val="28"/>
          <w:szCs w:val="28"/>
        </w:rPr>
        <w:t>больных</w:t>
      </w:r>
      <w:r w:rsidR="00E22970" w:rsidRPr="008D2C03">
        <w:rPr>
          <w:rFonts w:ascii="Times New Roman" w:hAnsi="Times New Roman" w:cs="Times New Roman"/>
          <w:sz w:val="28"/>
          <w:szCs w:val="28"/>
        </w:rPr>
        <w:t xml:space="preserve"> </w:t>
      </w:r>
      <w:r w:rsidR="00642FE8" w:rsidRPr="008D2C03">
        <w:rPr>
          <w:rFonts w:ascii="Times New Roman" w:hAnsi="Times New Roman" w:cs="Times New Roman"/>
          <w:sz w:val="28"/>
          <w:szCs w:val="28"/>
        </w:rPr>
        <w:t>со злокачественными новообразованиями системы крови</w:t>
      </w:r>
      <w:r w:rsidR="00E22970" w:rsidRPr="008D2C03">
        <w:rPr>
          <w:rFonts w:ascii="Times New Roman" w:hAnsi="Times New Roman" w:cs="Times New Roman"/>
          <w:sz w:val="28"/>
          <w:szCs w:val="28"/>
        </w:rPr>
        <w:t xml:space="preserve"> на уровне </w:t>
      </w:r>
      <w:r w:rsidR="00642FE8" w:rsidRPr="008D2C03">
        <w:rPr>
          <w:rFonts w:ascii="Times New Roman" w:hAnsi="Times New Roman" w:cs="Times New Roman"/>
          <w:sz w:val="28"/>
          <w:szCs w:val="28"/>
        </w:rPr>
        <w:t>первичного звена и стационара и тем самым</w:t>
      </w:r>
      <w:r w:rsidR="00E22970" w:rsidRPr="008D2C03">
        <w:rPr>
          <w:rFonts w:ascii="Times New Roman" w:hAnsi="Times New Roman" w:cs="Times New Roman"/>
          <w:sz w:val="28"/>
          <w:szCs w:val="28"/>
        </w:rPr>
        <w:t xml:space="preserve"> позволяет эффективно повышать качество жизни пациентов, удовлетворенность процессом диспансеризации и пр</w:t>
      </w:r>
      <w:r w:rsidR="00642FE8" w:rsidRPr="008D2C03">
        <w:rPr>
          <w:rFonts w:ascii="Times New Roman" w:hAnsi="Times New Roman" w:cs="Times New Roman"/>
          <w:sz w:val="28"/>
          <w:szCs w:val="28"/>
        </w:rPr>
        <w:t xml:space="preserve">иверженность проводимой терапии </w:t>
      </w:r>
      <w:r w:rsidRPr="008D2C03">
        <w:rPr>
          <w:rFonts w:ascii="Times New Roman" w:hAnsi="Times New Roman" w:cs="Times New Roman"/>
          <w:sz w:val="28"/>
          <w:szCs w:val="28"/>
        </w:rPr>
        <w:t xml:space="preserve">и внедрён в деятельность медицинских организаций (акты внедрения </w:t>
      </w:r>
      <w:r w:rsidR="004B5007" w:rsidRPr="008D2C03">
        <w:rPr>
          <w:rFonts w:ascii="Times New Roman" w:hAnsi="Times New Roman" w:cs="Times New Roman"/>
          <w:sz w:val="28"/>
          <w:szCs w:val="28"/>
        </w:rPr>
        <w:t>КГП на ПХВ Больница скорой медицинской помощи, ТОО "Әділ-Ем" г. Семей УЗ области Абай</w:t>
      </w:r>
      <w:r w:rsidRPr="008D2C03">
        <w:rPr>
          <w:rFonts w:ascii="Times New Roman" w:hAnsi="Times New Roman" w:cs="Times New Roman"/>
          <w:sz w:val="28"/>
          <w:szCs w:val="28"/>
        </w:rPr>
        <w:t>,</w:t>
      </w:r>
      <w:r w:rsidR="009E4E8D" w:rsidRPr="008D2C03">
        <w:t xml:space="preserve"> </w:t>
      </w:r>
      <w:r w:rsidR="009E4E8D" w:rsidRPr="008D2C03">
        <w:rPr>
          <w:rFonts w:ascii="Times New Roman" w:hAnsi="Times New Roman" w:cs="Times New Roman"/>
          <w:sz w:val="28"/>
          <w:szCs w:val="28"/>
        </w:rPr>
        <w:t>ВКО многопрофильный «Центр онкологии и хирургии» г.</w:t>
      </w:r>
      <w:r w:rsidR="00F002EB">
        <w:rPr>
          <w:rFonts w:ascii="Times New Roman" w:hAnsi="Times New Roman" w:cs="Times New Roman"/>
          <w:sz w:val="28"/>
          <w:szCs w:val="28"/>
        </w:rPr>
        <w:t> </w:t>
      </w:r>
      <w:r w:rsidR="009E4E8D" w:rsidRPr="008D2C03">
        <w:rPr>
          <w:rFonts w:ascii="Times New Roman" w:hAnsi="Times New Roman" w:cs="Times New Roman"/>
          <w:sz w:val="28"/>
          <w:szCs w:val="28"/>
        </w:rPr>
        <w:t xml:space="preserve">Усть-Каменогорск </w:t>
      </w:r>
      <w:r w:rsidRPr="008D2C03">
        <w:rPr>
          <w:rFonts w:ascii="Times New Roman" w:hAnsi="Times New Roman" w:cs="Times New Roman"/>
          <w:sz w:val="28"/>
          <w:szCs w:val="28"/>
        </w:rPr>
        <w:t xml:space="preserve">(Приложение </w:t>
      </w:r>
      <w:r w:rsidR="00233E8D">
        <w:rPr>
          <w:rFonts w:ascii="Times New Roman" w:hAnsi="Times New Roman" w:cs="Times New Roman"/>
          <w:sz w:val="28"/>
          <w:szCs w:val="28"/>
          <w:lang w:val="kk-KZ"/>
        </w:rPr>
        <w:t>Б</w:t>
      </w:r>
      <w:r w:rsidRPr="008D2C03">
        <w:rPr>
          <w:rFonts w:ascii="Times New Roman" w:hAnsi="Times New Roman" w:cs="Times New Roman"/>
          <w:sz w:val="28"/>
          <w:szCs w:val="28"/>
        </w:rPr>
        <w:t>).</w:t>
      </w:r>
    </w:p>
    <w:p w14:paraId="68022B46" w14:textId="77777777" w:rsidR="008E728E" w:rsidRPr="008D2C03" w:rsidRDefault="008E728E" w:rsidP="008D2C03">
      <w:pPr>
        <w:tabs>
          <w:tab w:val="left" w:pos="851"/>
        </w:tabs>
        <w:spacing w:after="0" w:line="240" w:lineRule="auto"/>
        <w:ind w:firstLine="709"/>
        <w:jc w:val="both"/>
        <w:rPr>
          <w:rFonts w:ascii="Times New Roman" w:eastAsia="TimesNewRomanPSMT" w:hAnsi="Times New Roman" w:cs="Times New Roman"/>
          <w:b/>
          <w:sz w:val="28"/>
          <w:szCs w:val="28"/>
        </w:rPr>
      </w:pPr>
      <w:r w:rsidRPr="008D2C03">
        <w:rPr>
          <w:rFonts w:ascii="Times New Roman" w:eastAsia="TimesNewRomanPSMT" w:hAnsi="Times New Roman" w:cs="Times New Roman"/>
          <w:b/>
          <w:sz w:val="28"/>
          <w:szCs w:val="28"/>
        </w:rPr>
        <w:t>Внедрение результатов исследования</w:t>
      </w:r>
    </w:p>
    <w:p w14:paraId="64FF29CF" w14:textId="77777777" w:rsidR="00972E39" w:rsidRPr="00A427E7" w:rsidRDefault="00972E39" w:rsidP="008D2C03">
      <w:pPr>
        <w:spacing w:after="0" w:line="240" w:lineRule="auto"/>
        <w:ind w:firstLine="709"/>
        <w:jc w:val="both"/>
        <w:rPr>
          <w:rFonts w:ascii="Times New Roman" w:eastAsia="TimesNewRomanPSMT" w:hAnsi="Times New Roman" w:cs="Times New Roman"/>
          <w:sz w:val="28"/>
          <w:szCs w:val="28"/>
        </w:rPr>
      </w:pPr>
      <w:r w:rsidRPr="00A427E7">
        <w:rPr>
          <w:rFonts w:ascii="Times New Roman" w:eastAsia="TimesNewRomanPSMT" w:hAnsi="Times New Roman" w:cs="Times New Roman"/>
          <w:sz w:val="28"/>
          <w:szCs w:val="28"/>
        </w:rPr>
        <w:t>Основные результаты диссертационной работы применяются в образовательном процессе на кафедре общественного здоровья НАО «Медицинский Университет Семей» как при обучении студентов, так и на курсах повышения квалификации.</w:t>
      </w:r>
    </w:p>
    <w:p w14:paraId="084D361C" w14:textId="77777777" w:rsidR="00972E39" w:rsidRPr="00A427E7" w:rsidRDefault="00972E39" w:rsidP="008D2C03">
      <w:pPr>
        <w:tabs>
          <w:tab w:val="left" w:pos="851"/>
        </w:tabs>
        <w:spacing w:after="0" w:line="240" w:lineRule="auto"/>
        <w:ind w:firstLine="709"/>
        <w:jc w:val="both"/>
        <w:rPr>
          <w:rFonts w:ascii="Times New Roman" w:hAnsi="Times New Roman" w:cs="Times New Roman"/>
          <w:sz w:val="28"/>
          <w:szCs w:val="28"/>
        </w:rPr>
      </w:pPr>
      <w:r w:rsidRPr="00A427E7">
        <w:rPr>
          <w:rFonts w:ascii="Times New Roman" w:hAnsi="Times New Roman" w:cs="Times New Roman"/>
          <w:sz w:val="28"/>
          <w:szCs w:val="28"/>
        </w:rPr>
        <w:t>По материалам диссертационного исследования опубликовано 9 работ, в том числе 4 статей, из них 3 статьи опубликованы в научных изданиях, рекомендованных Комитетом по обеспечению контроля в сфере образования и науки Республики Казахстан; одна статья опубликована в журнале «</w:t>
      </w:r>
      <w:r w:rsidRPr="00A427E7">
        <w:rPr>
          <w:rFonts w:ascii="Times New Roman" w:hAnsi="Times New Roman" w:cs="Times New Roman"/>
          <w:i/>
          <w:iCs/>
          <w:sz w:val="28"/>
          <w:szCs w:val="28"/>
        </w:rPr>
        <w:t>Asian Pacific Journal of Cancer Prevention»,</w:t>
      </w:r>
      <w:r w:rsidRPr="00A427E7">
        <w:rPr>
          <w:rFonts w:ascii="Times New Roman" w:hAnsi="Times New Roman" w:cs="Times New Roman"/>
          <w:sz w:val="28"/>
          <w:szCs w:val="28"/>
        </w:rPr>
        <w:t xml:space="preserve"> который на момент публикации статьи имел 50 процентиль по базе данных компании Scopus; 5 тезиса опубликованы в материалах Международных научных конференций.</w:t>
      </w:r>
    </w:p>
    <w:p w14:paraId="1C2DC59B" w14:textId="26FB0DCD" w:rsidR="008E728E" w:rsidRPr="00A427E7" w:rsidRDefault="008E728E" w:rsidP="008D2C03">
      <w:pPr>
        <w:tabs>
          <w:tab w:val="left" w:pos="851"/>
        </w:tabs>
        <w:spacing w:after="0" w:line="240" w:lineRule="auto"/>
        <w:ind w:firstLine="709"/>
        <w:jc w:val="both"/>
        <w:rPr>
          <w:rFonts w:ascii="Times New Roman" w:eastAsia="TimesNewRomanPSMT" w:hAnsi="Times New Roman" w:cs="Times New Roman"/>
          <w:b/>
          <w:sz w:val="28"/>
          <w:szCs w:val="28"/>
        </w:rPr>
      </w:pPr>
      <w:r w:rsidRPr="00A427E7">
        <w:rPr>
          <w:rFonts w:ascii="Times New Roman" w:eastAsia="TimesNewRomanPSMT" w:hAnsi="Times New Roman" w:cs="Times New Roman"/>
          <w:b/>
          <w:sz w:val="28"/>
          <w:szCs w:val="28"/>
        </w:rPr>
        <w:t>Апробация диссертации</w:t>
      </w:r>
    </w:p>
    <w:p w14:paraId="230285FB" w14:textId="77777777" w:rsidR="008E728E" w:rsidRPr="008D2C03" w:rsidRDefault="008E728E" w:rsidP="008D2C03">
      <w:pPr>
        <w:tabs>
          <w:tab w:val="left" w:pos="851"/>
        </w:tabs>
        <w:spacing w:after="0" w:line="240" w:lineRule="auto"/>
        <w:ind w:firstLine="709"/>
        <w:jc w:val="both"/>
        <w:rPr>
          <w:rFonts w:ascii="Times New Roman" w:eastAsia="TimesNewRomanPSMT" w:hAnsi="Times New Roman" w:cs="Times New Roman"/>
          <w:sz w:val="28"/>
          <w:szCs w:val="28"/>
        </w:rPr>
      </w:pPr>
      <w:r w:rsidRPr="008D2C03">
        <w:rPr>
          <w:rFonts w:ascii="Times New Roman" w:eastAsia="TimesNewRomanPSMT" w:hAnsi="Times New Roman" w:cs="Times New Roman"/>
          <w:sz w:val="28"/>
          <w:szCs w:val="28"/>
        </w:rPr>
        <w:t>Основные положения диссертации были доложены на:</w:t>
      </w:r>
    </w:p>
    <w:p w14:paraId="4BA1F7D4" w14:textId="4DF0CE8E" w:rsidR="00EC6FEC" w:rsidRPr="008D2C03" w:rsidRDefault="001D79ED" w:rsidP="008D2C03">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217C3" w:rsidRPr="008D2C03">
        <w:rPr>
          <w:rFonts w:ascii="Times New Roman" w:hAnsi="Times New Roman" w:cs="Times New Roman"/>
          <w:sz w:val="28"/>
          <w:szCs w:val="28"/>
        </w:rPr>
        <w:t xml:space="preserve"> </w:t>
      </w:r>
      <w:r>
        <w:rPr>
          <w:rFonts w:ascii="Times New Roman" w:hAnsi="Times New Roman" w:cs="Times New Roman"/>
          <w:sz w:val="28"/>
          <w:szCs w:val="28"/>
        </w:rPr>
        <w:t>16-й</w:t>
      </w:r>
      <w:r w:rsidR="0038272E" w:rsidRPr="008D2C03">
        <w:rPr>
          <w:rFonts w:ascii="Times New Roman" w:hAnsi="Times New Roman" w:cs="Times New Roman"/>
          <w:sz w:val="28"/>
          <w:szCs w:val="28"/>
        </w:rPr>
        <w:t xml:space="preserve"> </w:t>
      </w:r>
      <w:r w:rsidR="00EC6FEC" w:rsidRPr="008D2C03">
        <w:rPr>
          <w:rFonts w:ascii="Times New Roman" w:hAnsi="Times New Roman" w:cs="Times New Roman"/>
          <w:sz w:val="28"/>
          <w:szCs w:val="28"/>
        </w:rPr>
        <w:t>международн</w:t>
      </w:r>
      <w:r w:rsidR="0038272E" w:rsidRPr="008D2C03">
        <w:rPr>
          <w:rFonts w:ascii="Times New Roman" w:hAnsi="Times New Roman" w:cs="Times New Roman"/>
          <w:sz w:val="28"/>
          <w:szCs w:val="28"/>
        </w:rPr>
        <w:t>ой</w:t>
      </w:r>
      <w:r w:rsidR="00EC6FEC" w:rsidRPr="008D2C03">
        <w:rPr>
          <w:rFonts w:ascii="Times New Roman" w:hAnsi="Times New Roman" w:cs="Times New Roman"/>
          <w:sz w:val="28"/>
          <w:szCs w:val="28"/>
        </w:rPr>
        <w:t xml:space="preserve"> научно-практическ</w:t>
      </w:r>
      <w:r w:rsidR="0038272E" w:rsidRPr="008D2C03">
        <w:rPr>
          <w:rFonts w:ascii="Times New Roman" w:hAnsi="Times New Roman" w:cs="Times New Roman"/>
          <w:sz w:val="28"/>
          <w:szCs w:val="28"/>
        </w:rPr>
        <w:t>ой конференции и</w:t>
      </w:r>
      <w:r w:rsidR="00EC6FEC" w:rsidRPr="008D2C03">
        <w:rPr>
          <w:rFonts w:ascii="Times New Roman" w:hAnsi="Times New Roman" w:cs="Times New Roman"/>
          <w:sz w:val="28"/>
          <w:szCs w:val="28"/>
        </w:rPr>
        <w:t xml:space="preserve">м. Атчабарова </w:t>
      </w:r>
      <w:r w:rsidR="0038272E" w:rsidRPr="008D2C03">
        <w:rPr>
          <w:rFonts w:ascii="Times New Roman" w:hAnsi="Times New Roman" w:cs="Times New Roman"/>
          <w:sz w:val="28"/>
          <w:szCs w:val="28"/>
        </w:rPr>
        <w:t>Б. А. «Э</w:t>
      </w:r>
      <w:r w:rsidR="00EC6FEC" w:rsidRPr="008D2C03">
        <w:rPr>
          <w:rFonts w:ascii="Times New Roman" w:hAnsi="Times New Roman" w:cs="Times New Roman"/>
          <w:sz w:val="28"/>
          <w:szCs w:val="28"/>
        </w:rPr>
        <w:t>кология. Радиация. Здо</w:t>
      </w:r>
      <w:r w:rsidR="0038272E" w:rsidRPr="008D2C03">
        <w:rPr>
          <w:rFonts w:ascii="Times New Roman" w:hAnsi="Times New Roman" w:cs="Times New Roman"/>
          <w:sz w:val="28"/>
          <w:szCs w:val="28"/>
        </w:rPr>
        <w:t>ровье», посвященная 70-летию НАО «Медицинский университет С</w:t>
      </w:r>
      <w:r w:rsidR="00EC6FEC" w:rsidRPr="008D2C03">
        <w:rPr>
          <w:rFonts w:ascii="Times New Roman" w:hAnsi="Times New Roman" w:cs="Times New Roman"/>
          <w:sz w:val="28"/>
          <w:szCs w:val="28"/>
        </w:rPr>
        <w:t>емей»</w:t>
      </w:r>
      <w:r w:rsidR="0038272E" w:rsidRPr="008D2C03">
        <w:rPr>
          <w:rFonts w:ascii="Times New Roman" w:hAnsi="Times New Roman" w:cs="Times New Roman"/>
          <w:sz w:val="28"/>
          <w:szCs w:val="28"/>
        </w:rPr>
        <w:t xml:space="preserve"> (28-29 августа 2023 года, Семей);</w:t>
      </w:r>
    </w:p>
    <w:p w14:paraId="5A0E6062" w14:textId="1172E5FA" w:rsidR="009D6B22" w:rsidRPr="008D2C03" w:rsidRDefault="001D79ED" w:rsidP="008D2C03">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217C3" w:rsidRPr="008D2C03">
        <w:rPr>
          <w:rFonts w:ascii="Times New Roman" w:hAnsi="Times New Roman" w:cs="Times New Roman"/>
          <w:sz w:val="28"/>
          <w:szCs w:val="28"/>
        </w:rPr>
        <w:t xml:space="preserve"> расширенном заседании кафедры </w:t>
      </w:r>
      <w:r w:rsidR="009D6B22" w:rsidRPr="008D2C03">
        <w:rPr>
          <w:rFonts w:ascii="Times New Roman" w:hAnsi="Times New Roman" w:cs="Times New Roman"/>
          <w:sz w:val="28"/>
          <w:szCs w:val="28"/>
        </w:rPr>
        <w:t>общественного здравоохранения</w:t>
      </w:r>
      <w:r w:rsidR="00B217C3" w:rsidRPr="008D2C03">
        <w:rPr>
          <w:rFonts w:ascii="Times New Roman" w:hAnsi="Times New Roman" w:cs="Times New Roman"/>
          <w:sz w:val="28"/>
          <w:szCs w:val="28"/>
        </w:rPr>
        <w:t xml:space="preserve"> НАО «Медицинский университет </w:t>
      </w:r>
      <w:r w:rsidR="009D6B22" w:rsidRPr="008D2C03">
        <w:rPr>
          <w:rFonts w:ascii="Times New Roman" w:hAnsi="Times New Roman" w:cs="Times New Roman"/>
          <w:sz w:val="28"/>
          <w:szCs w:val="28"/>
        </w:rPr>
        <w:t>Семей</w:t>
      </w:r>
      <w:r w:rsidR="00B217C3" w:rsidRPr="008D2C03">
        <w:rPr>
          <w:rFonts w:ascii="Times New Roman" w:hAnsi="Times New Roman" w:cs="Times New Roman"/>
          <w:sz w:val="28"/>
          <w:szCs w:val="28"/>
        </w:rPr>
        <w:t>».</w:t>
      </w:r>
    </w:p>
    <w:p w14:paraId="208FD0FE" w14:textId="05357C09" w:rsidR="008E728E" w:rsidRPr="008D2C03" w:rsidRDefault="008E728E" w:rsidP="008D2C03">
      <w:pPr>
        <w:spacing w:after="0" w:line="240" w:lineRule="auto"/>
        <w:ind w:firstLine="709"/>
        <w:jc w:val="both"/>
        <w:rPr>
          <w:rFonts w:ascii="Times New Roman" w:eastAsia="TimesNewRomanPSMT" w:hAnsi="Times New Roman" w:cs="Times New Roman"/>
          <w:sz w:val="28"/>
          <w:szCs w:val="28"/>
        </w:rPr>
      </w:pPr>
      <w:r w:rsidRPr="008D2C03">
        <w:rPr>
          <w:rFonts w:ascii="Times New Roman" w:eastAsia="TimesNewRomanPSMT" w:hAnsi="Times New Roman" w:cs="Times New Roman"/>
          <w:b/>
          <w:sz w:val="28"/>
          <w:szCs w:val="28"/>
        </w:rPr>
        <w:t>Личный вклад автора</w:t>
      </w:r>
      <w:r w:rsidRPr="008D2C03">
        <w:rPr>
          <w:rFonts w:ascii="Times New Roman" w:eastAsia="TimesNewRomanPSMT" w:hAnsi="Times New Roman" w:cs="Times New Roman"/>
          <w:sz w:val="28"/>
          <w:szCs w:val="28"/>
        </w:rPr>
        <w:t>. Автор исследования внес непосредственный вклад в концептуализацию исследования, формулирование его цели, задач и разработку программы, выполнил сбор и аналитическую обработку первичного материала, а также самостоятельно выполнил все виды статистического анализа. Помимо этого, автор лично описал результаты</w:t>
      </w:r>
      <w:r w:rsidR="00B217C3" w:rsidRPr="008D2C03">
        <w:rPr>
          <w:rFonts w:ascii="Times New Roman" w:eastAsia="TimesNewRomanPSMT" w:hAnsi="Times New Roman" w:cs="Times New Roman"/>
          <w:sz w:val="28"/>
          <w:szCs w:val="28"/>
        </w:rPr>
        <w:t xml:space="preserve"> диссертационного исследования, написаны все </w:t>
      </w:r>
      <w:r w:rsidR="005C2224">
        <w:rPr>
          <w:rFonts w:ascii="Times New Roman" w:eastAsia="TimesNewRomanPSMT" w:hAnsi="Times New Roman" w:cs="Times New Roman"/>
          <w:sz w:val="28"/>
          <w:szCs w:val="28"/>
        </w:rPr>
        <w:t>разделы</w:t>
      </w:r>
      <w:r w:rsidR="00B217C3" w:rsidRPr="008D2C03">
        <w:rPr>
          <w:rFonts w:ascii="Times New Roman" w:eastAsia="TimesNewRomanPSMT" w:hAnsi="Times New Roman" w:cs="Times New Roman"/>
          <w:sz w:val="28"/>
          <w:szCs w:val="28"/>
        </w:rPr>
        <w:t xml:space="preserve"> диссертационной работы, участие в конференциях, получение авторских свидетельств, актов внедрения, а также работа с публикациями от написания материала до подачи в научные журналы.</w:t>
      </w:r>
    </w:p>
    <w:p w14:paraId="48517338" w14:textId="77777777" w:rsidR="008E728E" w:rsidRPr="008D2C03" w:rsidRDefault="008E728E" w:rsidP="008D2C03">
      <w:pPr>
        <w:tabs>
          <w:tab w:val="left" w:pos="851"/>
        </w:tabs>
        <w:spacing w:after="0" w:line="240" w:lineRule="auto"/>
        <w:ind w:firstLine="709"/>
        <w:jc w:val="both"/>
        <w:rPr>
          <w:rFonts w:ascii="Times New Roman" w:eastAsia="TimesNewRomanPSMT" w:hAnsi="Times New Roman" w:cs="Times New Roman"/>
          <w:b/>
          <w:sz w:val="28"/>
          <w:szCs w:val="28"/>
        </w:rPr>
      </w:pPr>
      <w:r w:rsidRPr="008D2C03">
        <w:rPr>
          <w:rFonts w:ascii="Times New Roman" w:eastAsia="TimesNewRomanPSMT" w:hAnsi="Times New Roman" w:cs="Times New Roman"/>
          <w:b/>
          <w:sz w:val="28"/>
          <w:szCs w:val="28"/>
        </w:rPr>
        <w:t>Объем и структура диссертации</w:t>
      </w:r>
    </w:p>
    <w:p w14:paraId="2E945C6C" w14:textId="4727CCAD" w:rsidR="00185BA5" w:rsidRPr="00904D5B" w:rsidRDefault="009001C0" w:rsidP="008D2C03">
      <w:pPr>
        <w:tabs>
          <w:tab w:val="left" w:pos="851"/>
        </w:tabs>
        <w:spacing w:after="0" w:line="240" w:lineRule="auto"/>
        <w:ind w:firstLine="709"/>
        <w:jc w:val="both"/>
        <w:rPr>
          <w:rFonts w:ascii="Times New Roman" w:hAnsi="Times New Roman" w:cs="Times New Roman"/>
          <w:sz w:val="28"/>
          <w:szCs w:val="28"/>
        </w:rPr>
      </w:pPr>
      <w:r w:rsidRPr="00A427E7">
        <w:rPr>
          <w:rFonts w:ascii="Times New Roman" w:hAnsi="Times New Roman" w:cs="Times New Roman"/>
          <w:sz w:val="28"/>
          <w:szCs w:val="28"/>
        </w:rPr>
        <w:t>Настоящее диссертационное исследование представлено на 92 страницах текстового документа и включает следующие разделы: введение, обзор литературы, описание материалов и методов исследования, разделы с собственными исследованиями, заключение и практические рекомендации, а также приложения и список использованных источников, который состоит из 9 публикаций (7 из которых на русском языке и 2 на иностранных языках). В диссертации также содержится 25 таблиц и 12 иллюстраций.</w:t>
      </w:r>
      <w:r w:rsidR="00575A1E" w:rsidRPr="00904D5B">
        <w:rPr>
          <w:rFonts w:ascii="Times New Roman" w:hAnsi="Times New Roman" w:cs="Times New Roman"/>
          <w:sz w:val="28"/>
          <w:szCs w:val="28"/>
        </w:rPr>
        <w:br w:type="page"/>
      </w:r>
    </w:p>
    <w:p w14:paraId="25A60A22" w14:textId="0018B98C" w:rsidR="00BB6012" w:rsidRPr="00233E8D" w:rsidRDefault="00BB6012" w:rsidP="008D2C03">
      <w:pPr>
        <w:pStyle w:val="1"/>
        <w:spacing w:before="0" w:line="240" w:lineRule="auto"/>
        <w:ind w:firstLine="709"/>
        <w:jc w:val="both"/>
        <w:rPr>
          <w:rFonts w:ascii="Times New Roman" w:hAnsi="Times New Roman" w:cs="Times New Roman"/>
          <w:b/>
          <w:color w:val="auto"/>
          <w:sz w:val="28"/>
          <w:szCs w:val="28"/>
        </w:rPr>
      </w:pPr>
      <w:bookmarkStart w:id="6" w:name="_Toc159495819"/>
      <w:r w:rsidRPr="00904D5B">
        <w:rPr>
          <w:rFonts w:ascii="Times New Roman" w:hAnsi="Times New Roman" w:cs="Times New Roman"/>
          <w:b/>
          <w:color w:val="auto"/>
          <w:sz w:val="28"/>
          <w:szCs w:val="28"/>
        </w:rPr>
        <w:t xml:space="preserve">1 </w:t>
      </w:r>
      <w:bookmarkEnd w:id="6"/>
      <w:r w:rsidR="00233E8D" w:rsidRPr="00233E8D">
        <w:rPr>
          <w:rFonts w:ascii="Times New Roman" w:hAnsi="Times New Roman" w:cs="Times New Roman"/>
          <w:b/>
          <w:color w:val="auto"/>
          <w:sz w:val="28"/>
          <w:szCs w:val="28"/>
        </w:rPr>
        <w:t>СОВРЕМЕННЫЕ АСПЕКТЫ ОРГАНИЗАЦИИ МЕДИЦИНСКОЙ ПОМОЩИ, ОЦЕНКИ КАЧЕСТВА ЖИЗНИ И УДОВЛЕТВОРЕННОСТИ ОКАЗЫВАЕМОЙ ПОМОЩЬЮ ПАЦИЕНТАМ СО ЗЛОКАЧЕСТВЕННЫМИ НОВООБРАЗОВАНИЯМИ СИСТЕМЫ КРОВИ (ЛИТЕРАТУРНЫЙ ОБЗОР)</w:t>
      </w:r>
    </w:p>
    <w:p w14:paraId="3575F505" w14:textId="77777777" w:rsidR="00904D5B" w:rsidRDefault="00904D5B" w:rsidP="008D2C03">
      <w:pPr>
        <w:pStyle w:val="1"/>
        <w:spacing w:before="0" w:line="240" w:lineRule="auto"/>
        <w:ind w:firstLine="709"/>
        <w:jc w:val="both"/>
        <w:rPr>
          <w:rFonts w:ascii="Times New Roman" w:hAnsi="Times New Roman" w:cs="Times New Roman"/>
          <w:b/>
          <w:color w:val="auto"/>
          <w:sz w:val="28"/>
          <w:szCs w:val="28"/>
        </w:rPr>
      </w:pPr>
      <w:bookmarkStart w:id="7" w:name="_Toc159495820"/>
    </w:p>
    <w:p w14:paraId="6DDF7B9D" w14:textId="1A5D560C" w:rsidR="00BB6012" w:rsidRPr="00233E8D" w:rsidRDefault="00BB6012" w:rsidP="008D2C03">
      <w:pPr>
        <w:pStyle w:val="1"/>
        <w:spacing w:before="0" w:line="240" w:lineRule="auto"/>
        <w:ind w:firstLine="709"/>
        <w:jc w:val="both"/>
        <w:rPr>
          <w:rFonts w:ascii="Times New Roman" w:hAnsi="Times New Roman" w:cs="Times New Roman"/>
          <w:b/>
          <w:color w:val="auto"/>
          <w:sz w:val="28"/>
          <w:szCs w:val="28"/>
        </w:rPr>
      </w:pPr>
      <w:r w:rsidRPr="00904D5B">
        <w:rPr>
          <w:rFonts w:ascii="Times New Roman" w:hAnsi="Times New Roman" w:cs="Times New Roman"/>
          <w:b/>
          <w:color w:val="auto"/>
          <w:sz w:val="28"/>
          <w:szCs w:val="28"/>
        </w:rPr>
        <w:t xml:space="preserve">1.1 </w:t>
      </w:r>
      <w:bookmarkEnd w:id="7"/>
      <w:r w:rsidR="00233E8D" w:rsidRPr="00233E8D">
        <w:rPr>
          <w:b/>
          <w:color w:val="auto"/>
          <w:sz w:val="28"/>
          <w:szCs w:val="28"/>
        </w:rPr>
        <w:t>Распространенность заболеваемости и смертности от злокачественных новообразований системы крови за рубежом и в РК</w:t>
      </w:r>
    </w:p>
    <w:p w14:paraId="319617E5" w14:textId="03AAEE22" w:rsidR="00BB6012" w:rsidRPr="00904D5B" w:rsidRDefault="00DD2878"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Злокачественные новообразования представляют собой ведущую причину смертности и значительный барьер на пути к увеличению продолжительности жизни во всех странах мира </w:t>
      </w:r>
      <w:r w:rsidR="00BB6012"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{"citationItems":[{"id":"ITEM-1","itemData":{"DOI":"10.1001/jamaoncol.2021.6987","ISSN":"23742445","abstract":"IMPORTANCE The Global Burden of Diseases, Injuries, and Risk Factors Study 2019 (GBD 2019) provided systematic estimates of incidence, morbidity, and mortality to inform local and international efforts toward reducing cancer burden. OBJECTIVE To estimate cancer burden and trends globally for 204 countries and territories and by Sociodemographic Index (SDI) quintiles from 2010 to 2019. EVIDENCE REVIEW The GBD 2019 estimation methods were used to describe cancer incidence, mortality, years lived with disability, years of life lost, and disability-adjusted life years (DALYs) in 2019 and over the past decade. Estimates are also provided by quintiles of the SDI, a composite measure of educational attainment, income per capita, and total fertility rate for those younger than 25 years. Estimates include 95% uncertainty intervals (UIs). FINDINGS In 2019, there were an estimated 23.6 million (95% UI, 22.2-24.9 million) new cancer cases (17.2 million when excluding nonmelanoma skin cancer) and 10.0 million (95% UI, 9.36-10.6 million) cancer deaths globally, with an estimated 250 million (235-264 million) DALYs due to cancer. Since 2010, these represented a 26.3% (95% UI, 20.3%-32.3%) increase in new cases, a 20.9% (95% UI, 14.2%-27.6%) increase in deaths, and a 16.0% (95% UI, 9.3%-22.8%) increase in DALYs. Among 22 groups of diseases and injuries in the GBD 2019 study, cancer was second only to cardiovascular diseases for the number of deaths, years of life lost, and DALYs globally in 2019. Cancer burden differed across SDI quintiles. The proportion of years lived with disability that contributed to DALYs increased with SDI, ranging from 1.4% (1.1%-1.8%) in the low SDI quintile to 5.7% (4.2%-7.1%) in the high SDI quintile. While the high SDI quintile had the highest number of new cases in 2019, the middle SDI quintile had the highest number of cancer deaths and DALYs. From 2010 to 2019, the largest percentage increase in the numbers of cases and deaths occurred in the low and low-middle SDI quintiles. CONCLUSIONS AND RELEVANCE The results of this systematic analysis suggest that the global burden of cancer is substantial and growing, with burden differing by SDI. These results provide comprehensive and comparable estimates that can potentially inform efforts toward equitable cancer control around the world.","author":[{"dropping-particle":"","family":"Kocarnik","given":"Jonathan M.","non-dropping-particle":"","parse-names":false,"suffix":""},{"dropping-particle":"","family":"Compton","given":"Kelly","non-dropping-particle":"","parse-names":false,"suffix":""},{"dropping-particle":"","family":"Dean","given":"Frances E.","non-dropping-particle":"","parse-names":false,"suffix":""},{"dropping-particle":"","family":"Fu","given":"Weijia","non-dropping-particle":"","parse-names":false,"suffix":""},{"dropping-particle":"","family":"Gaw","given":"Brian L.","non-dropping-particle":"","parse-names":false,"suffix":""},{"dropping-particle":"","family":"Harvey","given":"James D.","non-dropping-particle":"","parse-names":false,"suffix":""},{"dropping-particle":"","family":"Henrikson","given":"Hannah Jacqueline","non-dropping-particle":"","parse-names":false,"suffix":""},{"dropping-particle":"","family":"Lu","given":"Dan","non-dropping-particle":"","parse-names":false,"suffix":""},{"dropping-particle":"","family":"Pennini","given":"Alyssa","non-dropping-particle":"","parse-names":false,"suffix":""},{"dropping-particle":"","family":"Xu","given":"Rixing","non-dropping-particle":"","parse-names":false,"suffix":""},{"dropping-particle":"","family":"Ababneh","given":"Emad","non-dropping-particle":"","parse-names":false,"suffix":""},{"dropping-particle":"","family":"Abbasi-Kangevari","given":"Mohsen","non-dropping-particle":"","parse-names":false,"suffix":""},{"dropping-particle":"","family":"Abbastabar","given":"Hedayat","non-dropping-particle":"","parse-names":false,"suffix":""},{"dropping-particle":"","family":"Abd-Elsalam","given":"Sherief M.","non-dropping-particle":"","parse-names":false,"suffix":""},{"dropping-particle":"","family":"Abdoli","given":"Amir","non-dropping-particle":"","parse-names":false,"suffix":""},{"dropping-particle":"","family":"Abedi","given":"Aidin","non-dropping-particle":"","parse-names":false,"suffix":""},{"dropping-particle":"","family":"Abidi","given":"Hassan","non-dropping-particle":"","parse-names":false,"suffix":""},{"dropping-particle":"","family":"Abolhassani","given":"Hassan","non-dropping-particle":"","parse-names":false,"suffix":""},{"dropping-particle":"","family":"Adedeji","given":"Isaac Akinkunmi","non-dropping-particle":"","parse-names":false,"suffix":""},{"dropping-particle":"","family":"Adnani","given":"Qorinah Estiningtyas Sakilah","non-dropping-particle":"","parse-names":false,"suffix":""},{"dropping-particle":"","family":"Advani","given":"Shailesh M.","non-dropping-particle":"","parse-names":false,"suffix":""},{"dropping-particle":"","family":"Afzal","given":"Muhammad Sohail","non-dropping-particle":"","parse-names":false,"suffix":""},{"dropping-particle":"","family":"Aghaali","given":"Mohammad","non-dropping-particle":"","parse-names":false,"suffix":""},{"dropping-particle":"","family":"Ahinkorah","given":"Bright Opoku","non-dropping-particle":"","parse-names":false,"suffix":""},{"dropping-particle":"","family":"Ahmad","given":"Sajjad","non-dropping-particle":"","parse-names":false,"suffix":""},{"dropping-particle":"","family":"Ahmad","given":"Tauseef","non-dropping-particle":"","parse-names":false,"suffix":""},{"dropping-particle":"","family":"Ahmadi","given":"Ali","non-dropping-particle":"","parse-names":false,"suffix":""},{"dropping-particle":"","family":"Ahmadi","given":"Sepideh","non-dropping-particle":"","parse-names":false,"suffix":""},{"dropping-particle":"","family":"Ahmed Rashid","given":"Tarik","non-dropping-particle":"","parse-names":false,"suffix":""},{"dropping-particle":"","family":"Ahmed Salih","given":"Yusra","non-dropping-particle":"","parse-names":false,"suffix":""},{"dropping-particle":"","family":"Akalu","given":"Gizachew Taddesse","non-dropping-particle":"","parse-names":false,"suffix":""},{"dropping-particle":"","family":"Aklilu","given":"Addis","non-dropping-particle":"","parse-names":false,"suffix":""},{"dropping-particle":"","family":"Akram","given":"Tayyaba","non-dropping-particle":"","parse-names":false,"suffix":""},{"dropping-particle":"","family":"Akunna","given":"Chisom Joyqueenet","non-dropping-particle":"","parse-names":false,"suffix":""},{"dropping-particle":"","family":"Hamad","given":"Hanadi","non-dropping-particle":"Al","parse-names":false,"suffix":""},{"dropping-particle":"","family":"Alahdab","given":"Fares","non-dropping-particle":"","parse-names":false,"suffix":""},{"dropping-particle":"","family":"Al-Aly","given":"Ziyad","non-dropping-particle":"","parse-names":false,"suffix":""},{"dropping-particle":"","family":"Ali","given":"Saqib","non-dropping-particle":"","parse-names":false,"suffix":""},{"dropping-particle":"","family":"Alimohamadi","given":"Yousef","non-dropping-particle":"","parse-names":false,"suffix":""},{"dropping-particle":"","family":"Alipour","given":"Vahid","non-dropping-particle":"","parse-names":false,"suffix":""},{"dropping-particle":"","family":"Aljunid","given":"Syed Mohamed","non-dropping-particle":"","parse-names":false,"suffix":""},{"dropping-particle":"","family":"Alkhayyat","given":"Motasem","non-dropping-particle":"","parse-names":false,"suffix":""},{"dropping-particle":"","family":"Almasi-Hashiani","given":"Amir","non-dropping-particle":"","parse-names":false,"suffix":""},{"dropping-particle":"","family":"Almasri","given":"Nihad A.","non-dropping-particle":"","parse-names":false,"suffix":""},{"dropping-particle":"","family":"Al-Maweri","given":"Sadeq Ali Ali","non-dropping-particle":"","parse-names":false,"suffix":""},{"dropping-particle":"","family":"Almustanyir","given":"Sami","non-dropping-particle":"","parse-names":false,"suffix":""},{"dropping-particle":"","family":"Alonso","given":"Nivaldo","non-dropping-particle":"","parse-names":false,"suffix":""},{"dropping-particle":"","family":"Alvis-Guzman","given":"Nelson","non-dropping-particle":"","parse-names":false,"suffix":""},{"dropping-particle":"","family":"Amu","given":"Hubert","non-dropping-particle":"","parse-names":false,"suffix":""},{"dropping-particle":"","family":"Anbesu","given":"Etsay Woldu","non-dropping-particle":"","parse-names":false,"suffix":""},{"dropping-particle":"","family":"Ancuceanu","given":"Robert","non-dropping-particle":"","parse-names":false,"suffix":""},{"dropping-particle":"","family":"Ansari","given":"Fereshteh","non-dropping-particle":"","parse-names":false,"suffix":""},{"dropping-particle":"","family":"Ansari-Moghaddam","given":"Alireza","non-dropping-particle":"","parse-names":false,"suffix":""},{"dropping-particle":"","family":"Antwi","given":"Maxwell Hubert","non-dropping-particle":"","parse-names":false,"suffix":""},{"dropping-particle":"","family":"Anvari","given":"Davood","non-dropping-particle":"","parse-names":false,"suffix":""},{"dropping-particle":"","family":"Anyasodor","given":"Anayochukwu Edward","non-dropping-particle":"","parse-names":false,"suffix":""},{"dropping-particle":"","family":"Aqeel","given":"Muhammad","non-dropping-particle":"","parse-names":false,"suffix":""},{"dropping-particle":"","family":"Arabloo","given":"Jalal","non-dropping-particle":"","parse-names":false,"suffix":""},{"dropping-particle":"","family":"Arab-Zozani","given":"Morteza","non-dropping-particle":"","parse-names":false,"suffix":""},{"dropping-particle":"","family":"Aremu","given":"Olatunde","non-dropping-particle":"","parse-names":false,"suffix":""},{"dropping-particle":"","family":"Ariffin","given":"Hany","non-dropping-particle":"","parse-names":false,"suffix":""},{"dropping-particle":"","family":"Aripov","given":"Timur","non-dropping-particle":"","parse-names":false,"suffix":""},{"dropping-particle":"","family":"Arshad","given":"Muhammad","non-dropping-particle":"","parse-names":false,"suffix":""},{"dropping-particle":"","family":"Artaman","given":"Al","non-dropping-particle":"","parse-names":false,"suffix":""},{"dropping-particle":"","family":"Arulappan","given":"Judie","non-dropping-particle":"","parse-names":false,"suffix":""},{"dropping-particle":"","family":"Asemi","given":"Zatollah","non-dropping-particle":"","parse-names":false,"suffix":""},{"dropping-particle":"","family":"Asghari Jafarabadi","given":"Mohammad","non-dropping-particle":"","parse-names":false,"suffix":""},{"dropping-particle":"","family":"Ashraf","given":"Tahira","non-dropping-particle":"","parse-names":false,"suffix":""},{"dropping-particle":"","family":"Atorkey","given":"Prince","non-dropping-particle":"","parse-names":false,"suffix":""},{"dropping-particle":"","family":"Aujayeb","given":"Avinash","non-dropping-particle":"","parse-names":false,"suffix":""},{"dropping-particle":"","family":"Ausloos","given":"Marcel","non-dropping-particle":"","parse-names":false,"suffix":""},{"dropping-particle":"","family":"Awedew","given":"Atalel Fentahun","non-dropping-particle":"","parse-names":false,"suffix":""},{"dropping-particle":"","family":"Ayala Quintanilla","given":"Beatriz Paulina","non-dropping-particle":"","parse-names":false,"suffix":""},{"dropping-particle":"","family":"Ayenew","given":"Temesgen","non-dropping-particle":"","parse-names":false,"suffix":""},{"dropping-particle":"","family":"Azab","given":"Mohammed A.","non-dropping-particle":"","parse-names":false,"suffix":""},{"dropping-particle":"","family":"Azadnajafabad","given":"Sina","non-dropping-particle":"","parse-names":false,"suffix":""},{"dropping-particle":"","family":"Azari Jafari","given":"Amirhossein","non-dropping-particle":"","parse-names":false,"suffix":""},{"dropping-particle":"","family":"Azarian","given":"Ghasem","non-dropping-particle":"","parse-names":false,"suffix":""},{"dropping-particle":"","family":"Azzam","given":"Ahmed Y.","non-dropping-particle":"","parse-names":false,"suffix":""},{"dropping-particle":"","family":"Badiye","given":"Ashish D.","non-dropping-particle":"","parse-names":false,"suffix":""},{"dropping-particle":"","family":"Bahadory","given":"Saeed","non-dropping-particle":"","parse-names":false,"suffix":""},{"dropping-particle":"","family":"Baig","given":"Atif Amin","non-dropping-particle":"","parse-names":false,"suffix":""},{"dropping-particle":"","family":"Baker","given":"Jennifer L.","non-dropping-particle":"","parse-names":false,"suffix":""},{"dropping-particle":"","family":"Balakrishnan","given":"Senthilkumar","non-dropping-particle":"","parse-names":false,"suffix":""},{"dropping-particle":"","family":"Banach","given":"Maciej","non-dropping-particle":"","parse-names":false,"suffix":""},{"dropping-particle":"","family":"Bärnighausen","given":"Till Winfried","non-dropping-particle":"","parse-names":false,"suffix":""},{"dropping-particle":"","family":"Barone-Adesi","given":"Francesco","non-dropping-particle":"","parse-names":false,"suffix":""},{"dropping-particle":"","family":"Barra","given":"Fabio","non-dropping-particle":"","parse-names":false,"suffix":""},{"dropping-particle":"","family":"Barrow","given":"Amadou","non-dropping-particle":"","parse-names":false,"suffix":""},{"dropping-particle":"","family":"Behzadifar","given":"Masoud","non-dropping-particle":"","parse-names":false,"suffix":""},{"dropping-particle":"","family":"Belgaumi","given":"Uzma Iqbal","non-dropping-particle":"","parse-names":false,"suffix":""},{"dropping-particle":"","family":"Bezabhe","given":"Woldesellassie M.Mequanint","non-dropping-particle":"","parse-names":false,"suffix":""},{"dropping-particle":"","family":"Bezabih","given":"Yihienew Mequanint","non-dropping-particle":"","parse-names":false,"suffix":""},{"dropping-particle":"","family":"Bhagat","given":"Devidas S.","non-dropping-particle":"","parse-names":false,"suffix":""},{"dropping-particle":"","family":"Bhagavathula","given":"Akshaya Srikanth","non-dropping-particle":"","parse-names":false,"suffix":""},{"dropping-particle":"","family":"Bhardwaj","given":"Nikha","non-dropping-particle":"","parse-names":false,"suffix":""},{"dropping-particle":"","family":"Bhardwaj","given":"Pankaj","non-dropping-particle":"","parse-names":false,"suffix":""},{"dropping-particle":"","family":"Bhaskar","given":"Sonu","non-dropping-particle":"","parse-names":false,"suffix":""},{"dropping-particle":"","family":"Bhattacharyya","given":"Krittika","non-dropping-particle":"","parse-names":false,"suffix":""},{"dropping-particle":"","family":"Bhojaraja","given":"Vijayalakshmi S.","non-dropping-particle":"","parse-names":false,"suffix":""},{"dropping-particle":"","family":"Bibi","given":"Sadia","non-dropping-particle":"","parse-names":false,"suffix":""},{"dropping-particle":"","family":"Bijani","given":"Ali","non-dropping-particle":"","parse-names":false,"suffix":""},{"dropping-particle":"","family":"Biondi","given":"Antonio","non-dropping-particle":"","parse-names":false,"suffix":""},{"dropping-particle":"","family":"Bisignano","given":"Catherine","non-dropping-particle":"","parse-names":false,"suffix":""},{"dropping-particle":"","family":"Bjorge","given":"Tone","non-dropping-particle":"","parse-names":false,"suffix":""},{"dropping-particle":"","family":"Bleyer","given":"Archie","non-dropping-particle":"","parse-names":false,"suffix":""},{"dropping-particle":"","family":"Blyuss","given":"Oleg","non-dropping-particle":"","parse-names":false,"suffix":""},{"dropping-particle":"","family":"Bolarinwa","given":"Obasanjo Afolabi","non-dropping-particle":"","parse-names":false,"suffix":""},{"dropping-particle":"","family":"Bolla","given":"Srinivasa Rao","non-dropping-particle":"","parse-names":false,"suffix":""},{"dropping-particle":"","family":"Braithwaite","given":"Dejana","non-dropping-particle":"","parse-names":false,"suffix":""},{"dropping-particle":"","family":"Brar","given":"Amanpreet","non-dropping-particle":"","parse-names":false,"suffix":""},{"dropping-particle":"","family":"Brenner","given":"Hermann","non-dropping-particle":"","parse-names":false,"suffix":""},{"dropping-particle":"","family":"Bustamante-Teixeira","given":"Maria Teresa","non-dropping-particle":"","parse-names":false,"suffix":""},{"dropping-particle":"","family":"Butt","given":"Nadeem Shafique","non-dropping-particle":"","parse-names":false,"suffix":""},{"dropping-particle":"","family":"Butt","given":"Zahid A.","non-dropping-particle":"","parse-names":false,"suffix":""},{"dropping-particle":"","family":"Caetano dos Santos","given":"Florentino Luciano","non-dropping-particle":"","parse-names":false,"suffix":""},{"dropping-particle":"","family":"Cao","given":"Yin","non-dropping-particle":"","parse-names":false,"suffix":""},{"dropping-particle":"","family":"Carreras","given":"Giulia","non-dropping-particle":"","parse-names":false,"suffix":""},{"dropping-particle":"","family":"Catalá-López","given":"Ferrán","non-dropping-particle":"","parse-names":false,"suffix":""},{"dropping-particle":"","family":"Cembranel","given":"Francieli","non-dropping-particle":"","parse-names":false,"suffix":""},{"dropping-particle":"","family":"Cerin","given":"Ester","non-dropping-particle":"","parse-names":false,"suffix":""},{"dropping-particle":"","family":"Cernigliaro","given":"Achille","non-dropping-particle":"","parse-names":false,"suffix":""},{"dropping-particle":"","family":"Chakinala","given":"Raja Chandra","non-dropping-particle":"","parse-names":false,"suffix":""},{"dropping-particle":"","family":"Chattu","given":"Soosanna Kumary","non-dropping-particle":"","parse-names":false,"suffix":""},{"dropping-particle":"","family":"Chattu","given":"Vijay Kumar","non-dropping-particle":"","parse-names":false,"suffix":""},{"dropping-particle":"","family":"Chaturvedi","given":"Pankaj","non-dropping-particle":"","parse-names":false,"suffix":""},{"dropping-particle":"","family":"Chimed-Ochir","given":"Odgerel","non-dropping-particle":"","parse-names":false,"suffix":""},{"dropping-particle":"","family":"Cho","given":"Daniel Youngwhan","non-dropping-particle":"","parse-names":false,"suffix":""},{"dropping-particle":"","family":"Christopher","given":"Devasahayam J.","non-dropping-particle":"","parse-names":false,"suffix":""},{"dropping-particle":"","family":"Chu","given":"Dinh Toi","non-dropping-particle":"","parse-names":false,"suffix":""},{"dropping-particle":"","family":"Chung","given":"Michael T.","non-dropping-particle":"","parse-names":false,"suffix":""},{"dropping-particle":"","family":"Conde","given":"Joao","non-dropping-particle":"","parse-names":false,"suffix":""},{"dropping-particle":"","family":"Cortés","given":"Sanda","non-dropping-particle":"","parse-names":false,"suffix":""},{"dropping-particle":"","family":"Cortesi","given":"Paolo Angelo","non-dropping-particle":"","parse-names":false,"suffix":""},{"dropping-particle":"","family":"Costa","given":"Vera Marisa","non-dropping-particle":"","parse-names":false,"suffix":""},{"dropping-particle":"","family":"Cunha","given":"Amanda Ramos","non-dropping-particle":"","parse-names":false,"suffix":""},{"dropping-particle":"","family":"Dadras","given":"Omid","non-dropping-particle":"","parse-names":false,"suffix":""},{"dropping-particle":"","family":"Dagnew","given":"Amare Belachew","non-dropping-particle":"","parse-names":false,"suffix":""},{"dropping-particle":"","family":"Dahlawi","given":"Saad M.A.","non-dropping-particle":"","parse-names":false,"suffix":""},{"dropping-particle":"","family":"Dai","given":"Xiaochen","non-dropping-particle":"","parse-names":false,"suffix":""},{"dropping-particle":"","family":"Dandona","given":"Lalit","non-dropping-particle":"","parse-names":false,"suffix":""},{"dropping-particle":"","family":"Dandona","given":"Rakhi","non-dropping-particle":"","parse-names":false,"suffix":""},{"dropping-particle":"","family":"Darwesh","given":"Aso Mohammad","non-dropping-particle":"","parse-names":false,"suffix":""},{"dropping-particle":"","family":"Neves","given":"José","non-dropping-particle":"das","parse-names":false,"suffix":""},{"dropping-particle":"","family":"la Hoz","given":"Fernando Pio","non-dropping-particle":"De","parse-names":false,"suffix":""},{"dropping-particle":"","family":"Demis","given":"Asmamaw Bizuneh","non-dropping-particle":"","parse-names":false,"suffix":""},{"dropping-particle":"","family":"Denova-Gutiérrez","given":"Edgar","non-dropping-particle":"","parse-names":false,"suffix":""},{"dropping-particle":"","family":"Dhamnetiya","given":"Deepak","non-dropping-particle":"","parse-names":false,"suffix":""},{"dropping-particle":"","family":"Dhimal","given":"Mandira Lamichhane","non-dropping-particle":"","parse-names":false,"suffix":""},{"dropping-particle":"","family":"Dhimal","given":"Meghnath","non-dropping-particle":"","parse-names":false,"suffix":""},{"dropping-particle":"","family":"Dianatinasab","given":"Mostafa","non-dropping-particle":"","parse-names":false,"suffix":""},{"dropping-particle":"","family":"Diaz","given":"Daniel","non-dropping-particle":"","parse-names":false,"suffix":""},{"dropping-particle":"","family":"Djalalinia","given":"Shirin","non-dropping-particle":"","parse-names":false,"suffix":""},{"dropping-particle":"","family":"Do","given":"Huyen Phuc","non-dropping-particle":"","parse-names":false,"suffix":""},{"dropping-particle":"","family":"Doaei","given":"Saeid","non-dropping-particle":"","parse-names":false,"suffix":""},{"dropping-particle":"","family":"Dorostkar","given":"Fariba","non-dropping-particle":"","parse-names":false,"suffix":""},{"dropping-particle":"","family":"Santos Figueiredo","given":"Francisco Winter","non-dropping-particle":"dos","parse-names":false,"suffix":""},{"dropping-particle":"","family":"Driscoll","given":"Tim Robert","non-dropping-particle":"","parse-names":false,"suffix":""},{"dropping-particle":"","family":"Ebrahimi","given":"Hedyeh","non-dropping-particle":"","parse-names":false,"suffix":""},{"dropping-particle":"","family":"Eftekharzadeh","given":"Sahar","non-dropping-particle":"","parse-names":false,"suffix":""},{"dropping-particle":"","family":"Tantawi","given":"Maha","non-dropping-particle":"El","parse-names":false,"suffix":""},{"dropping-particle":"","family":"El-Abid","given":"Hassan","non-dropping-particle":"","parse-names":false,"suffix":""},{"dropping-particle":"","family":"Elbarazi","given":"Iffat","non-dropping-particle":"","parse-names":false,"suffix":""},{"dropping-particle":"","family":"Elhabashy","given":"Hala Rashad","non-dropping-particle":"","parse-names":false,"suffix":""},{"dropping-particle":"","family":"Elhadi","given":"Muhammed","non-dropping-particle":"","parse-names":false,"suffix":""},{"dropping-particle":"","family":"El-Jaafary","given":"Shaimaa I.","non-dropping-particle":"","parse-names":false,"suffix":""},{"dropping-particle":"","family":"Eshrati","given":"Babak","non-dropping-particle":"","parse-names":false,"suffix":""},{"dropping-particle":"","family":"Eskandarieh","given":"Sharareh","non-dropping-particle":"","parse-names":false,"suffix":""},{"dropping-particle":"","family":"Esmaeilzadeh","given":"Firooz","non-dropping-particle":"","parse-names":false,"suffix":""},{"dropping-particle":"","family":"Etemadi","given":"Arash","non-dropping-particle":"","parse-names":false,"suffix":""},{"dropping-particle":"","family":"Ezzikouri","given":"Sayeh","non-dropping-particle":"","parse-names":false,"suffix":""},{"dropping-particle":"","family":"Faisaluddin","given":"Mohammed","non-dropping-particle":"","parse-names":false,"suffix":""},{"dropping-particle":"","family":"Faraon","given":"Emerito Jose A.","non-dropping-particle":"","parse-names":false,"suffix":""},{"dropping-particle":"","family":"Fares","given":"Jawad","non-dropping-particle":"","parse-names":false,"suffix":""},{"dropping-particle":"","family":"Farzadfar","given":"Farshad","non-dropping-particle":"","parse-names":false,"suffix":""},{"dropping-particle":"","family":"Feroze","given":"Abdullah Hamid","non-dropping-particle":"","parse-names":false,"suffix":""},{"dropping-particle":"","family":"Ferrero","given":"Simone","non-dropping-particle":"","parse-names":false,"suffix":""},{"dropping-particle":"","family":"Ferro Desideri","given":"Lorenzo","non-dropping-particle":"","parse-names":false,"suffix":""},{"dropping-particle":"","family":"Filip","given":"Irina","non-dropping-particle":"","parse-names":false,"suffix":""},{"dropping-particle":"","family":"Fischer","given":"Florian","non-dropping-particle":"","parse-names":false,"suffix":""},{"dropping-particle":"","family":"Fisher","given":"James L.","non-dropping-particle":"","parse-names":false,"suffix":""},{"dropping-particle":"","family":"Foroutan","given":"Masoud","non-dropping-particle":"","parse-names":false,"suffix":""},{"dropping-particle":"","family":"Fukumoto","given":"Takeshi","non-dropping-particle":"","parse-names":false,"suffix":""},{"dropping-particle":"","family":"Gaal","given":"Peter Andras","non-dropping-particle":"","parse-names":false,"suffix":""},{"dropping-particle":"","family":"Gad","given":"Mohamed M.","non-dropping-particle":"","parse-names":false,"suffix":""},{"dropping-particle":"","family":"Gadanya","given":"Muktar A.","non-dropping-particle":"","parse-names":false,"suffix":""},{"dropping-particle":"","family":"Gallus","given":"Silvano","non-dropping-particle":"","parse-names":false,"suffix":""},{"dropping-particle":"","family":"Gaspar Fonseca","given":"Mariana","non-dropping-particle":"","parse-names":false,"suffix":""},{"dropping-particle":"","family":"Getachew Obsa","given":"Abera","non-dropping-particle":"","parse-names":false,"suffix":""},{"dropping-particle":"","family":"Ghafourifard","given":"Mansour","non-dropping-particle":"","parse-names":false,"suffix":""},{"dropping-particle":"","family":"Ghashghaee","given":"Ahmad","non-dropping-particle":"","parse-names":false,"suffix":""},{"dropping-particle":"","family":"Ghith","given":"Nermin","non-dropping-particle":"","parse-names":false,"suffix":""},{"dropping-particle":"","family":"Gholamalizadeh","given":"Maryam","non-dropping-particle":"","parse-names":false,"suffix":""},{"dropping-particle":"","family":"Gilani","given":"Syed Amir","non-dropping-particle":"","parse-names":false,"suffix":""},{"dropping-particle":"","family":"Ginindza","given":"Themba G.","non-dropping-particle":"","parse-names":false,"suffix":""},{"dropping-particle":"","family":"Gizaw","given":"Abraham Tamirat T.","non-dropping-particle":"","parse-names":false,"suffix":""},{"dropping-particle":"","family":"Glasbey","given":"James C.","non-dropping-particle":"","parse-names":false,"suffix":""},{"dropping-particle":"","family":"Golechha","given":"Mahaveer","non-dropping-particle":"","parse-names":false,"suffix":""},{"dropping-particle":"","family":"Goleij","given":"Pouya","non-dropping-particle":"","parse-names":false,"suffix":""},{"dropping-particle":"","family":"Gomez","given":"Ricardo Santiago","non-dropping-particle":"","parse-names":false,"suffix":""},{"dropping-particle":"","family":"Gopalani","given":"Sameer Vali","non-dropping-particle":"","parse-names":false,"suffix":""},{"dropping-particle":"","family":"Gorini","given":"Giuseppe","non-dropping-particle":"","parse-names":false,"suffix":""},{"dropping-particle":"","family":"Goudarzi","given":"Houman","non-dropping-particle":"","parse-names":false,"suffix":""},{"dropping-particle":"","family":"Grosso","given":"Giuseppe","non-dropping-particle":"","parse-names":false,"suffix":""},{"dropping-particle":"","family":"Gubari","given":"Mohammed Ibrahim Mohialdeen","non-dropping-particle":"","parse-names":false,"suffix":""},{"dropping-particle":"","family":"Guerra","given":"Maximiliano Ribeiro","non-dropping-particle":"","parse-names":false,"suffix":""},{"dropping-particle":"","family":"Guha","given":"Avirup","non-dropping-particle":"","parse-names":false,"suffix":""},{"dropping-particle":"","family":"Gunasekera","given":"D. Sanjeeva","non-dropping-particle":"","parse-names":false,"suffix":""},{"dropping-particle":"","family":"Gupta","given":"Bhawna","non-dropping-particle":"","parse-names":false,"suffix":""},{"dropping-particle":"","family":"Gupta","given":"Veer Bala","non-dropping-particle":"","parse-names":false,"suffix":""},{"dropping-particle":"","family":"Gupta","given":"Vivek Kumar","non-dropping-particle":"","parse-names":false,"suffix":""},{"dropping-particle":"","family":"Gutiérrez","given":"Reyna Alma","non-dropping-particle":"","parse-names":false,"suffix":""},{"dropping-particle":"","family":"Hafezi-Nejad","given":"Nima","non-dropping-particle":"","parse-names":false,"suffix":""},{"dropping-particle":"","family":"Haider","given":"Mohammad Rifat","non-dropping-particle":"","parse-names":false,"suffix":""},{"dropping-particle":"","family":"Haj-Mirzaian","given":"Arvin","non-dropping-particle":"","parse-names":false,"suffix":""},{"dropping-particle":"","family":"Halwani","given":"Rabih","non-dropping-particle":"","parse-names":false,"suffix":""},{"dropping-particle":"","family":"Hamadeh","given":"Randah R.","non-dropping-particle":"","parse-names":false,"suffix":""},{"dropping-particle":"","family":"Hameed","given":"Sajid","non-dropping-particle":"","parse-names":false,"suffix":""},{"dropping-particle":"","family":"Hamidi","given":"Samer","non-dropping-particle":"","parse-names":false,"suffix":""},{"dropping-particle":"","family":"Hanif","given":"Asif","non-dropping-particle":"","parse-names":false,"suffix":""},{"dropping-particle":"","family":"Haque","given":"Shafiul","non-dropping-particle":"","parse-names":false,"suffix":""},{"dropping-particle":"","family":"Harlianto","given":"Netanja I.","non-dropping-particle":"","parse-names":false,"suffix":""},{"dropping-particle":"","family":"Haro","given":"Josep Maria","non-dropping-particle":"","parse-names":false,"suffix":""},{"dropping-particle":"","family":"Hasaballah","given":"Ahmed I.","non-dropping-particle":"","parse-names":false,"suffix":""},{"dropping-particle":"","family":"Hassanipour","given":"Soheil","non-dropping-particle":"","parse-names":false,"suffix":""},{"dropping-particle":"","family":"Hay","given":"Roderick J.","non-dropping-particle":"","parse-names":false,"suffix":""},{"dropping-particle":"","family":"Hay","given":"Simon I.","non-dropping-particle":"","parse-names":false,"suffix":""},{"dropping-particle":"","family":"Hayat","given":"Khezar","non-dropping-particle":"","parse-names":false,"suffix":""},{"dropping-particle":"","family":"Heidari","given":"Golnaz","non-dropping-particle":"","parse-names":false,"suffix":""},{"dropping-particle":"","family":"Heidari","given":"Mohammad","non-dropping-particle":"","parse-names":false,"suffix":""},{"dropping-particle":"","family":"Herrera-Serna","given":"Brenda Yuliana","non-dropping-particle":"","parse-names":false,"suffix":""},{"dropping-particle":"","family":"Herteliu","given":"Claudiu","non-dropping-particle":"","parse-names":false,"suffix":""},{"dropping-particle":"","family":"Hezam","given":"Kamal","non-dropping-particle":"","parse-names":false,"suffix":""},{"dropping-particle":"","family":"Holla","given":"Ramesh","non-dropping-particle":"","parse-names":false,"suffix":""},{"dropping-particle":"","family":"Hossain","given":"Md Mahbub","non-dropping-particle":"","parse-names":false,"suffix":""},{"dropping-particle":"","family":"Hossain","given":"Mohammad Bellal Hossain","non-dropping-particle":"","parse-names":false,"suffix":""},{"dropping-particle":"","family":"Hosseini","given":"Mohammad Salar","non-dropping-particle":"","parse-names":false,"suffix":""},{"dropping-particle":"","family":"Hosseini","given":"Mostafa","non-dropping-particle":"","parse-names":false,"suffix":""},{"dropping-particle":"","family":"Hosseinzadeh","given":"Mehdi","non-dropping-particle":"","parse-names":false,"suffix":""},{"dropping-particle":"","family":"Hostiuc","given":"Mihaela","non-dropping-particle":"","parse-names":false,"suffix":""},{"dropping-particle":"","family":"Hostiuc","given":"Sorin","non-dropping-particle":"","parse-names":false,"suffix":""},{"dropping-particle":"","family":"Househ","given":"Mowafa","non-dropping-particle":"","parse-names":false,"suffix":""},{"dropping-particle":"","family":"Hsairi","given":"Mohamed","non-dropping-particle":"","parse-names":false,"suffix":""},{"dropping-particle":"","family":"Huang","given":"Junjie","non-dropping-particle":"","parse-names":false,"suffix":""},{"dropping-particle":"","family":"Hugo","given":"Fernando N.","non-dropping-particle":"","parse-names":false,"suffix":""},{"dropping-particle":"","family":"Hussain","given":"Rabia","non-dropping-particle":"","parse-names":false,"suffix":""},{"dropping-particle":"","family":"Hussein","given":"Nawfal R.","non-dropping-particle":"","parse-names":false,"suffix":""},{"dropping-particle":"","family":"Hwang","given":"Bing Fang","non-dropping-particle":"","parse-names":false,"suffix":""},{"dropping-particle":"","family":"Iavicoli","given":"Ivo","non-dropping-particle":"","parse-names":false,"suffix":""},{"dropping-particle":"","family":"Ibitoye","given":"Segun Emmanuel","non-dropping-particle":"","parse-names":false,"suffix":""},{"dropping-particle":"","family":"Ida","given":"Fidelia","non-dropping-particle":"","parse-names":false,"suffix":""},{"dropping-particle":"","family":"Ikuta","given":"Kevin S.","non-dropping-particle":"","parse-names":false,"suffix":""},{"dropping-particle":"","family":"Ilesanmi","given":"Olayinka Stephen","non-dropping-particle":"","parse-names":false,"suffix":""},{"dropping-particle":"","family":"Ilic","given":"Irena M.","non-dropping-particle":"","parse-names":false,"suffix":""},{"dropping-particle":"","family":"Ilic","given":"Milena D.","non-dropping-particle":"","parse-names":false,"suffix":""},{"dropping-particle":"","family":"Irham","given":"Lalu Muhammad","non-dropping-particle":"","parse-names":false,"suffix":""},{"dropping-particle":"","family":"Islam","given":"Jessica Y.","non-dropping-particle":"","parse-names":false,"suffix":""},{"dropping-particle":"","family":"Islam","given":"Rakibul M.","non-dropping-particle":"","parse-names":false,"suffix":""},{"dropping-particle":"","family":"Islam","given":"Sheikh Mohammed Shariful","non-dropping-particle":"","parse-names":false,"suffix":""},{"dropping-particle":"","family":"Ismail","given":"Nahlah Elkudssiah","non-dropping-particle":"","parse-names":false,"suffix":""},{"dropping-particle":"","family":"Isola","given":"Gaetano","non-dropping-particle":"","parse-names":false,"suffix":""},{"dropping-particle":"","family":"Iwagami","given":"Masao","non-dropping-particle":"","parse-names":false,"suffix":""},{"dropping-particle":"","family":"Jacob","given":"Louis","non-dropping-particle":"","parse-names":false,"suffix":""},{"dropping-particle":"","family":"Jain","given":"Vardhmaan","non-dropping-particle":"","parse-names":false,"suffix":""},{"dropping-particle":"","family":"Jakovljevic","given":"Mihajlo B.","non-dropping-particle":"","parse-names":false,"suffix":""},{"dropping-particle":"","family":"Javaheri","given":"Tahereh","non-dropping-particle":"","parse-names":false,"suffix":""},{"dropping-particle":"","family":"Jayaram","given":"Shubha","non-dropping-particle":"","parse-names":false,"suffix":""},{"dropping-particle":"","family":"Jazayeri","given":"Seyed Behzad","non-dropping-particle":"","parse-names":false,"suffix":""},{"dropping-particle":"","family":"Jha","given":"Ravi Prakash","non-dropping-particle":"","parse-names":false,"suffix":""},{"dropping-particle":"","family":"Jonas","given":"Jost B.","non-dropping-particle":"","parse-names":false,"suffix":""},{"dropping-particle":"","family":"Joo","given":"Tamas","non-dropping-particle":"","parse-names":false,"suffix":""},{"dropping-particle":"","family":"Joseph","given":"Nitin","non-dropping-particle":"","parse-names":false,"suffix":""},{"dropping-particle":"","family":"Joukar","given":"Farahnaz","non-dropping-particle":"","parse-names":false,"suffix":""},{"dropping-particle":"","family":"Jürisson","given":"Mikk","non-dropping-particle":"","parse-names":false,"suffix":""},{"dropping-particle":"","family":"Kabir","given":"Ali","non-dropping-particle":"","parse-names":false,"suffix":""},{"dropping-particle":"","family":"Kahrizi","given":"Danial","non-dropping-particle":"","parse-names":false,"suffix":""},{"dropping-particle":"","family":"Kalankesh","given":"Leila R.","non-dropping-particle":"","parse-names":false,"suffix":""},{"dropping-particle":"","family":"Kalhor","given":"Rohollah","non-dropping-particle":"","parse-names":false,"suffix":""},{"dropping-particle":"","family":"Kaliyadan","given":"Feroze","non-dropping-particle":"","parse-names":false,"suffix":""},{"dropping-particle":"","family":"Kalkonde","given":"Yogeshwar","non-dropping-particle":"","parse-names":false,"suffix":""},{"dropping-particle":"","family":"Kamath","given":"Ashwin","non-dropping-particle":"","parse-names":false,"suffix":""},{"dropping-particle":"","family":"Kameran Al-Salihi","given":"Nawzad","non-dropping-particle":"","parse-names":false,"suffix":""},{"dropping-particle":"","family":"Kandel","given":"Himal","non-dropping-particle":"","parse-names":false,"suffix":""},{"dropping-particle":"","family":"Kapoor","given":"Neeti","non-dropping-particle":"","parse-names":false,"suffix":""},{"dropping-particle":"","family":"Karch","given":"André","non-dropping-particle":"","parse-names":false,"suffix":""},{"dropping-particle":"","family":"Kasa","given":"Ayele Semachew","non-dropping-particle":"","parse-names":false,"suffix":""},{"dropping-particle":"","family":"Katikireddi","given":"Srinivasa Vittal","non-dropping-particle":"","parse-names":false,"suffix":""},{"dropping-particle":"","family":"Kauppila","given":"Joonas H.","non-dropping-particle":"","parse-names":false,"suffix":""},{"dropping-particle":"","family":"Kavetskyy","given":"Taras","non-dropping-particle":"","parse-names":false,"suffix":""},{"dropping-particle":"","family":"Kebede","given":"Sewnet Adem","non-dropping-particle":"","parse-names":false,"suffix":""},{"dropping-particle":"","family":"Keshavarz","given":"Pedram","non-dropping-particle":"","parse-names":false,"suffix":""},{"dropping-particle":"","family":"Keykhaei","given":"Mohammad","non-dropping-particle":"","parse-names":false,"suffix":""},{"dropping-particle":"","family":"Khader","given":"Yousef Saleh","non-dropping-particle":"","parse-names":false,"suffix":""},{"dropping-particle":"","family":"Khalilov","given":"Rovshan","non-dropping-particle":"","parse-names":false,"suffix":""},{"dropping-particle":"","family":"Khan","given":"Gulfaraz","non-dropping-particle":"","parse-names":false,"suffix":""},{"dropping-particle":"","family":"Khan","given":"Maseer","non-dropping-particle":"","parse-names":false,"suffix":""},{"dropping-particle":"","family":"Khan","given":"Md Nuruzzaman","non-dropping-particle":"","parse-names":false,"suffix":""},{"dropping-particle":"","family":"Khan","given":"Moien A.B.","non-dropping-particle":"","parse-names":false,"suffix":""},{"dropping-particle":"","family":"Khang","given":"Young Ho","non-dropping-particle":"","parse-names":false,"suffix":""},{"dropping-particle":"","family":"Khater","given":"Amir M.","non-dropping-particle":"","parse-names":false,"suffix":""},{"dropping-particle":"","family":"Khayamzadeh","given":"Maryam","non-dropping-particle":"","parse-names":false,"suffix":""},{"dropping-particle":"","family":"Kim","given":"Gyu Ri","non-dropping-particle":"","parse-names":false,"suffix":""},{"dropping-particle":"","family":"Kim","given":"Yun Jin","non-dropping-particle":"","parse-names":false,"suffix":""},{"dropping-particle":"","family":"Kisa","given":"Adnan","non-dropping-particle":"","parse-names":false,"suffix":""},{"dropping-particle":"","family":"Kisa","given":"Sezer","non-dropping-particle":"","parse-names":false,"suffix":""},{"dropping-particle":"","family":"Kissimova-Skarbek","given":"Katarzyna","non-dropping-particle":"","parse-names":false,"suffix":""},{"dropping-particle":"","family":"Kopec","given":"Jacek A.","non-dropping-particle":"","parse-names":false,"suffix":""},{"dropping-particle":"","family":"Koteeswaran","given":"Rajasekaran","non-dropping-particle":"","parse-names":false,"suffix":""},{"dropping-particle":"","family":"Koul","given":"Parvaiz A.","non-dropping-particle":"","parse-names":false,"suffix":""},{"dropping-particle":"","family":"Koulmane Laxminarayana","given":"Sindhura Lakshmi","non-dropping-particle":"","parse-names":false,"suffix":""},{"dropping-particle":"","family":"Koyanagi","given":"Ai","non-dropping-particle":"","parse-names":false,"suffix":""},{"dropping-particle":"","family":"Kucuk Bicer","given":"Burcu","non-dropping-particle":"","parse-names":false,"suffix":""},{"dropping-particle":"","family":"Kugbey","given":"Nuworza","non-dropping-particle":"","parse-names":false,"suffix":""},{"dropping-particle":"","family":"Kumar","given":"G. Anil","non-dropping-particle":"","parse-names":false,"suffix":""},{"dropping-particle":"","family":"Kumar","given":"Narinder","non-dropping-particle":"","parse-names":false,"suffix":""},{"dropping-particle":"","family":"Kumar","given":"Nithin","non-dropping-particle":"","parse-names":false,"suffix":""},{"dropping-particle":"","family":"Kurmi","given":"Om P.","non-dropping-particle":"","parse-names":false,"suffix":""},{"dropping-particle":"","family":"Kutluk","given":"Tezer","non-dropping-particle":"","parse-names":false,"suffix":""},{"dropping-particle":"","family":"Vecchia","given":"Carlo","non-dropping-particle":"La","parse-names":false,"suffix":""},{"dropping-particle":"","family":"Lami","given":"Faris Hasan","non-dropping-particle":"","parse-names":false,"suffix":""},{"dropping-particle":"","family":"Landires","given":"Iván","non-dropping-particle":"","parse-names":false,"suffix":""},{"dropping-particle":"","family":"Lauriola","given":"Paolo","non-dropping-particle":"","parse-names":false,"suffix":""},{"dropping-particle":"","family":"Lee","given":"Sang Woong","non-dropping-particle":"","parse-names":false,"suffix":""},{"dropping-particle":"","family":"Lee","given":"Shaun Wen Huey","non-dropping-particle":"","parse-names":false,"suffix":""},{"dropping-particle":"","family":"Lee","given":"Wei Chen","non-dropping-particle":"","parse-names":false,"suffix":""},{"dropping-particle":"","family":"Lee","given":"Yo Han","non-dropping-particle":"","parse-names":false,"suffix":""},{"dropping-particle":"","family":"Leigh","given":"James","non-dropping-particle":"","parse-names":false,"suffix":""},{"dropping-particle":"","family":"Leong","given":"Elvynna","non-dropping-particle":"","parse-names":false,"suffix":""},{"dropping-particle":"","family":"Li","given":"Jiarui","non-dropping-particle":"","parse-names":false,"suffix":""},{"dropping-particle":"","family":"Li","given":"Ming Chieh","non-dropping-particle":"","parse-names":false,"suffix":""},{"dropping-particle":"","family":"Liu","given":"Xuefeng","non-dropping-particle":"","parse-names":false,"suffix":""},{"dropping-particle":"","family":"Loureiro","given":"Joana A.","non-dropping-particle":"","parse-names":false,"suffix":""},{"dropping-particle":"","family":"Lunevicius","given":"Raimundas","non-dropping-particle":"","parse-names":false,"suffix":""},{"dropping-particle":"","family":"Magdy Abd El Razek","given":"Muhammed","non-dropping-particle":"","parse-names":false,"suffix":""},{"dropping-particle":"","family":"Majeed","given":"Azeem","non-dropping-particle":"","parse-names":false,"suffix":""},{"dropping-particle":"","family":"Makki","given":"Alaa","non-dropping-particle":"","parse-names":false,"suffix":""},{"dropping-particle":"","family":"Male","given":"Shilpa","non-dropping-particle":"","parse-names":false,"suffix":""},{"dropping-particle":"","family":"Malik","given":"Ahmad Azam","non-dropping-particle":"","parse-names":false,"suffix":""},{"dropping-particle":"","family":"Mansournia","given":"Mohammad Ali","non-dropping-particle":"","parse-names":false,"suffix":""},{"dropping-particle":"","family":"Martini","given":"Santi","non-dropping-particle":"","parse-names":false,"suffix":""},{"dropping-particle":"","family":"Masoumi","given":"Seyedeh Zahra","non-dropping-particle":"","parse-names":false,"suffix":""},{"dropping-particle":"","family":"Mathur","given":"Prashant","non-dropping-particle":"","parse-names":false,"suffix":""},{"dropping-particle":"","family":"McKee","given":"Martin","non-dropping-particle":"","parse-names":false,"suffix":""},{"dropping-particle":"","family":"Mehrotra","given":"Ravi","non-dropping-particle":"","parse-names":false,"suffix":""},{"dropping-particle":"","family":"Mendoza","given":"Walter","non-dropping-particle":"","parse-names":false,"suffix":""},{"dropping-particle":"","family":"Menezes","given":"Ritesh G.","non-dropping-particle":"","parse-names":false,"suffix":""},{"dropping-particle":"","family":"Mengesha","given":"Endalkachew Worku","non-dropping-particle":"","parse-names":false,"suffix":""},{"dropping-particle":"","family":"Mesregah","given":"Mohamed Kamal","non-dropping-particle":"","parse-names":false,"suffix":""},{"dropping-particle":"","family":"Mestrovic","given":"Tomislav","non-dropping-particle":"","parse-names":false,"suffix":""},{"dropping-particle":"","family":"Miao Jonasson","given":"Junmei","non-dropping-particle":"","parse-names":false,"suffix":""},{"dropping-particle":"","family":"Miazgowski","given":"Bartosz","non-dropping-particle":"","parse-names":false,"suffix":""},{"dropping-particle":"","family":"Miazgowski","given":"Tomasz","non-dropping-particle":"","parse-names":false,"suffix":""},{"dropping-particle":"","family":"Michalek","given":"Irmina Maria","non-dropping-particle":"","parse-names":false,"suffix":""},{"dropping-particle":"","family":"Miller","given":"Ted R.","non-dropping-particle":"","parse-names":false,"suffix":""},{"dropping-particle":"","family":"Mirzaei","given":"Hamed","non-dropping-particle":"","parse-names":false,"suffix":""},{"dropping-particle":"","family":"Mirzaei","given":"Hamid Reza","non-dropping-particle":"","parse-names":false,"suffix":""},{"dropping-particle":"","family":"Misra","given":"Sanjeev","non-dropping-particle":"","parse-names":false,"suffix":""},{"dropping-particle":"","family":"Mithra","given":"Prasanna","non-dropping-particle":"","parse-names":false,"suffix":""},{"dropping-particle":"","family":"Moghadaszadeh","given":"Masoud","non-dropping-particle":"","parse-names":false,"suffix":""},{"dropping-particle":"","family":"Mohammad","given":"Karzan Abdulmuhsin","non-dropping-particle":"","parse-names":false,"suffix":""},{"dropping-particle":"","family":"Mohammad","given":"Yousef","non-dropping-particle":"","parse-names":false,"suffix":""},{"dropping-particle":"","family":"Mohammadi","given":"Mokhtar","non-dropping-particle":"","parse-names":false,"suffix":""},{"dropping-particle":"","family":"Mohammadi","given":"Seyyede Momeneh","non-dropping-particle":"","parse-names":false,"suffix":""},{"dropping-particle":"","family":"Mohammadian-Hafshejani","given":"Abdollah","non-dropping-particle":"","parse-names":false,"suffix":""},{"dropping-particle":"","family":"Mohammed","given":"Shafiu","non-dropping-particle":"","parse-names":false,"suffix":""},{"dropping-particle":"","family":"Moka","given":"Nagabhishek","non-dropping-particle":"","parse-names":false,"suffix":""},{"dropping-particle":"","family":"Mokdad","given":"Ali H.","non-dropping-particle":"","parse-names":false,"suffix":""},{"dropping-particle":"","family":"Molokhia","given":"Mariam","non-dropping-particle":"","parse-names":false,"suffix":""},{"dropping-particle":"","family":"Monasta","given":"Lorenzo","non-dropping-particle":"","parse-names":false,"suffix":""},{"dropping-particle":"","family":"Moni","given":"Mohammad Ali","non-dropping-particle":"","parse-names":false,"suffix":""},{"dropping-particle":"","family":"Moosavi","given":"Mohammad Amin","non-dropping-particle":"","parse-names":false,"suffix":""},{"dropping-particle":"","family":"Moradi","given":"Yousef","non-dropping-particle":"","parse-names":false,"suffix":""},{"dropping-particle":"","family":"Moraga","given":"Paula","non-dropping-particle":"","parse-names":false,"suffix":""},{"dropping-particle":"","family":"Morgado-Da-Costa","given":"Joana","non-dropping-particle":"","parse-names":false,"suffix":""},{"dropping-particle":"","family":"Morrison","given":"Shane Douglas","non-dropping-particle":"","parse-names":false,"suffix":""},{"dropping-particle":"","family":"Mosapour","given":"Abbas","non-dropping-particle":"","parse-names":false,"suffix":""},{"dropping-particle":"","family":"Mubarik","given":"Sumaira","non-dropping-particle":"","parse-names":false,"suffix":""},{"dropping-particle":"","family":"Mwanri","given":"Lillian","non-dropping-particle":"","parse-names":false,"suffix":""},{"dropping-particle":"","family":"Nagarajan","given":"Ahamarshan Jayaraman","non-dropping-particle":"","parse-names":false,"suffix":""},{"dropping-particle":"","family":"Nagaraju","given":"Shankar Prasad","non-dropping-particle":"","parse-names":false,"suffix":""},{"dropping-particle":"","family":"Nagata","given":"Chie","non-dropping-particle":"","parse-names":false,"suffix":""},{"dropping-particle":"","family":"Naimzada","given":"Mukhammad David","non-dropping-particle":"","parse-names":false,"suffix":""},{"dropping-particle":"","family":"Nangia","given":"Vinay","non-dropping-particle":"","parse-names":false,"suffix":""},{"dropping-particle":"","family":"Naqvi","given":"Atta Abbas","non-dropping-particle":"","parse-names":false,"suffix":""},{"dropping-particle":"","family":"Narasimha Swamy","given":"Sreenivas","non-dropping-particle":"","parse-names":false,"suffix":""},{"dropping-particle":"","family":"Ndejjo","given":"Rawlance","non-dropping-particle":"","parse-names":false,"suffix":""},{"dropping-particle":"","family":"Nduaguba","given":"Sabina O.","non-dropping-particle":"","parse-names":false,"suffix":""},{"dropping-particle":"","family":"Negoi","given":"Ionut","non-dropping-particle":"","parse-names":false,"suffix":""},{"dropping-particle":"","family":"Negru","given":"Serban Mircea","non-dropping-particle":"","parse-names":false,"suffix":""},{"dropping-particle":"","family":"Neupane Kandel","given":"Sandhya","non-dropping-particle":"","parse-names":false,"suffix":""},{"dropping-particle":"","family":"Nguyen","given":"Cuong Tat","non-dropping-particle":"","parse-names":false,"suffix":""},{"dropping-particle":"","family":"Nguyen","given":"Huong Lan Thi","non-dropping-particle":"","parse-names":false,"suffix":""},{"dropping-particle":"","family":"Niazi","given":"Robina Khan","non-dropping-particle":"","parse-names":false,"suffix":""},{"dropping-particle":"","family":"Nnaji","given":"Chukwudi A.","non-dropping-particle":"","parse-names":false,"suffix":""},{"dropping-particle":"","family":"Noor","given":"Nurulamin M.","non-dropping-particle":"","parse-names":false,"suffix":""},{"dropping-particle":"","family":"Nunez-Samudio","given":"Virginia","non-dropping-particle":"","parse-names":false,"suffix":""},{"dropping-particle":"","family":"Nzoputam","given":"Chimezie Igwegbe","non-dropping-particle":"","parse-names":false,"suffix":""},{"dropping-particle":"","family":"Oancea","given":"Bogdan","non-dropping-particle":"","parse-names":false,"suffix":""},{"dropping-particle":"","family":"Ochir","given":"Chimedsuren","non-dropping-particle":"","parse-names":false,"suffix":""},{"dropping-particle":"","family":"Odukoya","given":"Oluwakemi Ololade","non-dropping-particle":"","parse-names":false,"suffix":""},{"dropping-particle":"","family":"Ogbo","given":"Felix Akpojene","non-dropping-particle":"","parse-names":false,"suffix":""},{"dropping-particle":"","family":"Olagunju","given":"Andrew T.","non-dropping-particle":"","parse-names":false,"suffix":""},{"dropping-particle":"","family":"Olakunde","given":"Babayemi Oluwaseun","non-dropping-particle":"","parse-names":false,"suffix":""},{"dropping-particle":"","family":"Omar","given":"Emad","non-dropping-particle":"","parse-names":false,"suffix":""},{"dropping-particle":"","family":"Omar Bali","given":"Ahmed O.","non-dropping-particle":"","parse-names":false,"suffix":""},{"dropping-particle":"","family":"Omonisi","given":"Abidemi E.Emmanuel","non-dropping-particle":"","parse-names":false,"suffix":""},{"dropping-particle":"","family":"Ong","given":"Sokking","non-dropping-particle":"","parse-names":false,"suffix":""},{"dropping-particle":"","family":"Onwujekwe","given":"Obinna E.","non-dropping-particle":"","parse-names":false,"suffix":""},{"dropping-particle":"","family":"Orru","given":"Hans","non-dropping-particle":"","parse-names":false,"suffix":""},{"dropping-particle":"V.","family":"Ortega-Altamirano","given":"Doris","non-dropping-particle":"","parse-names":false,"suffix":""},{"dropping-particle":"","family":"Otstavnov","given":"Nikita","non-dropping-particle":"","parse-names":false,"suffix":""},{"dropping-particle":"","family":"Otstavnov","given":"Stanislav S.","non-dropping-particle":"","parse-names":false,"suffix":""},{"dropping-particle":"","family":"Owolabi","given":"Mayowa O.","non-dropping-particle":"","parse-names":false,"suffix":""},{"dropping-particle":"","family":"P A","given":"Mahesh","non-dropping-particle":"","parse-names":false,"suffix":""},{"dropping-particle":"","family":"Padubidri","given":"Jagadish Rao","non-dropping-particle":"","parse-names":false,"suffix":""},{"dropping-particle":"","family":"Pakshir","given":"Keyvan","non-dropping-particle":"","parse-names":false,"suffix":""},{"dropping-particle":"","family":"Pana","given":"Adrian","non-dropping-particle":"","parse-names":false,"suffix":""},{"dropping-particle":"","family":"Panagiotakos","given":"Demosthenes","non-dropping-particle":"","parse-names":false,"suffix":""},{"dropping-particle":"","family":"Panda-Jonas","given":"Songhomitra","non-dropping-particle":"","parse-names":false,"suffix":""},{"dropping-particle":"","family":"Pardhan","given":"Shahina","non-dropping-particle":"","parse-names":false,"suffix":""},{"dropping-particle":"","family":"Park","given":"Eun Cheol","non-dropping-particle":"","parse-names":false,"suffix":""},{"dropping-particle":"","family":"Park","given":"Eun Kee","non-dropping-particle":"","parse-names":false,"suffix":""},{"dropping-particle":"","family":"Pashazadeh Kan","given":"Fatemeh","non-dropping-particle":"","parse-names":false,"suffix":""},{"dropping-particle":"","family":"Patel","given":"Harsh K.","non-dropping-particle":"","parse-names":false,"suffix":""},{"dropping-particle":"","family":"Patel","given":"Jenil R.","non-dropping-particle":"","parse-names":false,"suffix":""},{"dropping-particle":"","family":"Pati","given":"Siddhartha","non-dropping-particle":"","parse-names":false,"suffix":""},{"dropping-particle":"","family":"Pattanshetty","given":"Sanjay M.","non-dropping-particle":"","parse-names":false,"suffix":""},{"dropping-particle":"","family":"Paudel","given":"Uttam","non-dropping-particle":"","parse-names":false,"suffix":""},{"dropping-particle":"","family":"Pereira","given":"David M.","non-dropping-particle":"","parse-names":false,"suffix":""},{"dropping-particle":"","family":"Pereira","given":"Renato B.","non-dropping-particle":"","parse-names":false,"suffix":""},{"dropping-particle":"","family":"Perianayagam","given":"Arokiasamy","non-dropping-particle":"","parse-names":false,"suffix":""},{"dropping-particle":"","family":"Pillay","given":"Julian David","non-dropping-particle":"","parse-names":false,"suffix":""},{"dropping-particle":"","family":"Pirouzpanah","given":"Saeed","non-dropping-particle":"","parse-names":false,"suffix":""},{"dropping-particle":"","family":"Pishgar","given":"Farhad","non-dropping-particle":"","parse-names":false,"suffix":""},{"dropping-particle":"","family":"Podder","given":"Indrashis","non-dropping-particle":"","parse-names":false,"suffix":""},{"dropping-particle":"","family":"Postma","given":"Maarten J.","non-dropping-particle":"","parse-names":false,"suffix":""},{"dropping-particle":"","family":"Pourjafar","given":"Hadi","non-dropping-particle":"","parse-names":false,"suffix":""},{"dropping-particle":"","family":"Prashant","given":"Akila","non-dropping-particle":"","parse-names":false,"suffix":""},{"dropping-particle":"","family":"Preotescu","given":"Liliana","non-dropping-particle":"","parse-names":false,"suffix":""},{"dropping-particle":"","family":"Rabiee","given":"Mohammad","non-dropping-particle":"","parse-names":false,"suffix":""},{"dropping-particle":"","family":"Rabiee","given":"Navid","non-dropping-particle":"","parse-names":false,"suffix":""},{"dropping-particle":"","family":"Radfar","given":"Amir","non-dropping-particle":"","parse-names":false,"suffix":""},{"dropping-particle":"","family":"Radhakrishnan","given":"Raghu Anekal","non-dropping-particle":"","parse-names":false,"suffix":""},{"dropping-particle":"","family":"Radhakrishnan","given":"Venkatraman","non-dropping-particle":"","parse-names":false,"suffix":""},{"dropping-particle":"","family":"Rafiee","given":"Ata","non-dropping-particle":"","parse-names":false,"suffix":""},{"dropping-particle":"","family":"Rahim","given":"Fakher","non-dropping-particle":"","parse-names":false,"suffix":""},{"dropping-particle":"","family":"Rahimzadeh","given":"Shadi","non-dropping-particle":"","parse-names":false,"suffix":""},{"dropping-particle":"","family":"Rahman","given":"Mosiur","non-dropping-particle":"","parse-names":false,"suffix":""},{"dropping-particle":"","family":"Rahman","given":"Muhammad Aziz","non-dropping-particle":"","parse-names":false,"suffix":""},{"dropping-particle":"","family":"Rahmani","given":"Amir Masoud","non-dropping-particle":"","parse-names":false,"suffix":""},{"dropping-particle":"","family":"Rajai","given":"Nazanin","non-dropping-particle":"","parse-names":false,"suffix":""},{"dropping-particle":"","family":"Rajesh","given":"Aashish","non-dropping-particle":"","parse-names":false,"suffix":""},{"dropping-particle":"","family":"Rakovac","given":"Ivo","non-dropping-particle":"","parse-names":false,"suffix":""},{"dropping-particle":"","family":"Ram","given":"Pradhum","non-dropping-particle":"","parse-names":false,"suffix":""},{"dropping-particle":"","family":"Ramezanzadeh","given":"Kiana","non-dropping-particle":"","parse-names":false,"suffix":""},{"dropping-particle":"","family":"Ranabhat","given":"Kamal","non-dropping-particle":"","parse-names":false,"suffix":""},{"dropping-particle":"","family":"Ranasinghe","given":"Priyanga","non-dropping-particle":"","parse-names":false,"suffix":""},{"dropping-particle":"","family":"Rao","given":"Chythra R.","non-dropping-particle":"","parse-names":false,"suffix":""},{"dropping-particle":"","family":"Rao","given":"Sowmya J.","non-dropping-particle":"","parse-names":false,"suffix":""},{"dropping-particle":"","family":"Rawassizadeh","given":"Reza","non-dropping-particle":"","parse-names":false,"suffix":""},{"dropping-particle":"","family":"Razeghinia","given":"Mohammad Sadegh","non-dropping-particle":"","parse-names":false,"suffix":""},{"dropping-particle":"","family":"Renzaho","given":"Andre M.N.","non-dropping-particle":"","parse-names":false,"suffix":""},{"dropping-particle":"","family":"Rezaei","given":"Negar","non-dropping-particle":"","parse-names":false,"suffix":""},{"dropping-particle":"","family":"Rezaei","given":"Nima","non-dropping-particle":"","parse-names":false,"suffix":""},{"dropping-particle":"","family":"Rezapour","given":"Aziz","non-dropping-particle":"","parse-names":false,"suffix":""},{"dropping-particle":"","family":"Roberts","given":"Thomas J.","non-dropping-particle":"","parse-names":false,"suffix":""},{"dropping-particle":"","family":"Rodriguez","given":"Jefferson Antonio Buendia","non-dropping-particle":"","parse-names":false,"suffix":""},{"dropping-particle":"","family":"Rohloff","given":"Peter","non-dropping-particle":"","parse-names":false,"suffix":""},{"dropping-particle":"","family":"Romoli","given":"Michele","non-dropping-particle":"","parse-names":false,"suffix":""},{"dropping-particle":"","family":"Ronfani","given":"Luca","non-dropping-particle":"","parse-names":false,"suffix":""},{"dropping-particle":"","family":"Roshandel","given":"Gholamreza","non-dropping-particle":"","parse-names":false,"suffix":""},{"dropping-particle":"","family":"Rwegerera","given":"Godfrey M.","non-dropping-particle":"","parse-names":false,"suffix":""},{"dropping-particle":"","family":"Manjula","given":"S.","non-dropping-particle":"","parse-names":false,"suffix":""},{"dropping-particle":"","family":"Sabour","given":"Siamak","non-dropping-particle":"","parse-names":false,"suffix":""},{"dropping-particle":"","family":"Saddik","given":"Basema","non-dropping-particle":"","parse-names":false,"suffix":""},{"dropping-particle":"","family":"Saeed","given":"Umar","non-dropping-particle":"","parse-names":false,"suffix":""},{"dropping-particle":"","family":"Sahebkar","given":"Amirhossein","non-dropping-particle":"","parse-names":false,"suffix":""},{"dropping-particle":"","family":"Sahoo","given":"Harihar","non-dropping-particle":"","parse-names":false,"suffix":""},{"dropping-particle":"","family":"Salehi","given":"Sana","non-dropping-particle":"","parse-names":false,"suffix":""},{"dropping-particle":"","family":"Salem","given":"Marwa Rashad","non-dropping-particle":"","parse-names":false,"suffix":""},{"dropping-particle":"","family":"Salimzadeh","given":"Hamideh","non-dropping-particle":"","parse-names":false,"suffix":""},{"dropping-particle":"","family":"Samaei","given":"Mehrnoosh","non-dropping-particle":"","parse-names":false,"suffix":""},{"dropping-particle":"","family":"Samy","given":"Abdallah M.","non-dropping-particle":"","parse-names":false,"suffix":""},{"dropping-particle":"","family":"Sanabria","given":"Juan","non-dropping-particle":"","parse-names":false,"suffix":""},{"dropping-particle":"","family":"Sankararaman","given":"Senthilkumar","non-dropping-particle":"","parse-names":false,"suffix":""},{"dropping-particle":"","family":"Santric-Milicevic","given":"Milena M.","non-dropping-particle":"","parse-names":false,"suffix":""},{"dropping-particle":"","family":"Sardiwalla","given":"Yaeesh","non-dropping-particle":"","parse-names":false,"suffix":""},{"dropping-particle":"","family":"Sarveazad","given":"Arash","non-dropping-particle":"","parse-names":false,"suffix":""},{"dropping-particle":"","family":"Sathian","given":"Brijesh","non-dropping-particle":"","parse-names":false,"suffix":""},{"dropping-particle":"","family":"Sawhney","given":"Monika","non-dropping-particle":"","parse-names":false,"suffix":""},{"dropping-particle":"","family":"Saylan","given":"Mete","non-dropping-particle":"","parse-names":false,"suffix":""},{"dropping-particle":"","family":"Schneider","given":"Ione Jayce Ceola","non-dropping-particle":"","parse-names":false,"suffix":""},{"dropping-particle":"","family":"Sekerija","given":"Mario","non-dropping-particle":"","parse-names":false,"suffix":""},{"dropping-particle":"","family":"Seylani","given":"Allen","non-dropping-particle":"","parse-names":false,"suffix":""},{"dropping-particle":"","family":"Shafaat","given":"Omid","non-dropping-particle":"","parse-names":false,"suffix":""},{"dropping-particle":"","family":"Shaghaghi","given":"Zahra","non-dropping-particle":"","parse-names":false,"suffix":""},{"dropping-particle":"","family":"Shaikh","given":"Masood Ali","non-dropping-particle":"","parse-names":false,"suffix":""},{"dropping-particle":"","family":"Shamsoddin","given":"Erfan","non-dropping-particle":"","parse-names":false,"suffix":""},{"dropping-particle":"","family":"Shannawaz","given":"Mohammed","non-dropping-particle":"","parse-names":false,"suffix":""},{"dropping-particle":"","family":"Sharma","given":"Rajesh","non-dropping-particle":"","parse-names":false,"suffix":""},{"dropping-particle":"","family":"Sheikh","given":"Aziz","non-dropping-particle":"","parse-names":false,"suffix":""},{"dropping-particle":"","family":"Sheikhbahaei","given":"Sara","non-dropping-particle":"","parse-names":false,"suffix":""},{"dropping-particle":"","family":"Shetty","given":"Adithi","non-dropping-particle":"","parse-names":false,"suffix":""},{"dropping-particle":"","family":"Shetty","given":"Jeevan K.","non-dropping-particle":"","parse-names":false,"suffix":""},{"dropping-particle":"","family":"Shetty","given":"Pavanchand H.","non-dropping-particle":"","parse-names":false,"suffix":""},{"dropping-particle":"","family":"Shibuya","given":"Kenji","non-dropping-particle":"","parse-names":false,"suffix":""},{"dropping-particle":"","family":"Shirkoohi","given":"Reza","non-dropping-particle":"","parse-names":false,"suffix":""},{"dropping-particle":"","family":"Shivakumar","given":"K. M.","non-dropping-particle":"","parse-names":false,"suffix":""},{"dropping-particle":"","family":"Shivarov","given":"Velizar","non-dropping-particle":"","parse-names":false,"suffix":""},{"dropping-particle":"","family":"Siabani","given":"Soraya","non-dropping-particle":"","parse-names":false,"suffix":""},{"dropping-particle":"","family":"Siddappa Malleshappa","given":"Sudeep K.","non-dropping-particle":"","parse-names":false,"suffix":""},{"dropping-particle":"","family":"Silva","given":"Diego Augusto Santos","non-dropping-particle":"","parse-names":false,"suffix":""},{"dropping-particle":"","family":"Singh","given":"Jasvinder A.","non-dropping-particle":"","parse-names":false,"suffix":""},{"dropping-particle":"","family":"Sintayehu","given":"Yitagesu","non-dropping-particle":"","parse-names":false,"suffix":""},{"dropping-particle":"","family":"Skryabin","given":"Valentin Yurievich","non-dropping-particle":"","parse-names":false,"suffix":""},{"dropping-particle":"","family":"Skryabina","given":"Anna Aleksandrovna","non-dropping-particle":"","parse-names":false,"suffix":""},{"dropping-particle":"","family":"Soeberg","given":"Matthew J.","non-dropping-particle":"","parse-names":false,"suffix":""},{"dropping-particle":"","family":"Sofi-Mahmudi","given":"Ahmad","non-dropping-particle":"","parse-names":false,"suffix":""},{"dropping-particle":"","family":"Sotoudeh","given":"Houman","non-dropping-particle":"","parse-names":false,"suffix":""},{"dropping-particle":"","family":"Steiropoulos","given":"Paschalis","non-dropping-particle":"","parse-names":false,"suffix":""},{"dropping-particle":"","family":"Straif","given":"Kurt","non-dropping-particle":"","parse-names":false,"suffix":""},{"dropping-particle":"","family":"Subedi","given":"Ranjeeta","non-dropping-particle":"","parse-names":false,"suffix":""},{"dropping-particle":"","family":"Sufiyan","given":"Mu'awiyyah Babale","non-dropping-particle":"","parse-names":false,"suffix":""},{"dropping-particle":"","family":"Sultan","given":"Iyad","non-dropping-particle":"","parse-names":false,"suffix":""},{"dropping-particle":"","family":"Sultana","given":"Saima","non-dropping-particle":"","parse-names":false,"suffix":""},{"dropping-particle":"","family":"Sur","given":"Daniel","non-dropping-particle":"","parse-names":false,"suffix":""},{"dropping-particle":"","family":"Szerencsés","given":"Viktória","non-dropping-particle":"","parse-names":false,"suffix":""},{"dropping-particle":"","family":"Szócska","given":"Miklós","non-dropping-particle":"","parse-names":false,"suffix":""},{"dropping-particle":"","family":"Tabarés-Seisdedos","given":"Rafael","non-dropping-particle":"","parse-names":false,"suffix":""},{"dropping-particle":"","family":"Tabuchi","given":"Takahiro","non-dropping-particle":"","parse-names":false,"suffix":""},{"dropping-particle":"","family":"Tadbiri","given":"Hooman","non-dropping-particle":"","parse-names":false,"suffix":""},{"dropping-particle":"","family":"Taherkhani","given":"Amir","non-dropping-particle":"","parse-names":false,"suffix":""},{"dropping-particle":"","family":"Takahashi","given":"Ken","non-dropping-particle":"","parse-names":false,"suffix":""},{"dropping-particle":"","family":"Talaat","given":"Iman M.","non-dropping-particle":"","parse-names":false,"suffix":""},{"dropping-particle":"","family":"Tan","given":"Ker Kan","non-dropping-particle":"","parse-names":false,"suffix":""},{"dropping-particle":"","family":"Tat","given":"Vivian Y.","non-dropping-particle":"","parse-names":false,"suffix":""},{"dropping-particle":"","family":"Tedla","given":"Bemnet Amare A.","non-dropping-particle":"","parse-names":false,"suffix":""},{"dropping-particle":"","family":"Tefera","given":"Yonas Getaye","non-dropping-particle":"","parse-names":false,"suffix":""},{"dropping-particle":"","family":"Tehrani-Banihashemi","given":"Arash","non-dropping-particle":"","parse-names":false,"suffix":""},{"dropping-particle":"","family":"Temsah","given":"Mohamad Hani","non-dropping-particle":"","parse-names":false,"suffix":""},{"dropping-particle":"","family":"Tesfay","given":"Fisaha Haile","non-dropping-particle":"","parse-names":false,"suffix":""},{"dropping-particle":"","family":"Tessema","given":"Gizachew Assefa","non-dropping-particle":"","parse-names":false,"suffix":""},{"dropping-particle":"","family":"Thapar","given":"Rekha","non-dropping-particle":"","parse-names":false,"suffix":""},{"dropping-particle":"","family":"Thavamani","given":"Aravind","non-dropping-particle":"","parse-names":false,"suffix":""},{"dropping-particle":"","family":"Thoguluva Chandrasekar","given":"Viveksandeep","non-dropping-particle":"","parse-names":false,"suffix":""},{"dropping-particle":"","family":"Thomas","given":"Nihal","non-dropping-particle":"","parse-names":false,"suffix":""},{"dropping-particle":"","family":"Tohidinik","given":"Hamid Reza","non-dropping-particle":"","parse-names":false,"suffix":""},{"dropping-particle":"","family":"Touvier","given":"Mathilde","non-dropping-particle":"","parse-names":false,"suffix":""},{"dropping-particle":"","family":"Tovani-Palone","given":"Marcos Roberto","non-dropping-particle":"","parse-names":false,"suffix":""},{"dropping-particle":"","family":"Traini","given":"Eugenio","non-dropping-particle":"","parse-names":false,"suffix":""},{"dropping-particle":"","family":"Tran","given":"Bach Xuan","non-dropping-particle":"","parse-names":false,"suffix":""},{"dropping-particle":"","family":"Tran","given":"Khanh Bao","non-dropping-particle":"","parse-names":false,"suffix":""},{"dropping-particle":"","family":"Tran","given":"Mai Thi Ngoc","non-dropping-particle":"","parse-names":false,"suffix":""},{"dropping-particle":"","family":"Tripathy","given":"Jaya Prasad","non-dropping-particle":"","parse-names":false,"suffix":""},{"dropping-particle":"","family":"Tusa","given":"Biruk Shalmeno","non-dropping-particle":"","parse-names":false,"suffix":""},{"dropping-particle":"","family":"Ullah","given":"Irfan","non-dropping-particle":"","parse-names":false,"suffix":""},{"dropping-particle":"","family":"Ullah","given":"Saif","non-dropping-particle":"","parse-names":false,"suffix":""},{"dropping-particle":"","family":"Umapathi","given":"Krishna Kishore","non-dropping-particle":"","parse-names":false,"suffix":""},{"dropping-particle":"","family":"Unnikrishnan","given":"Bhaskaran","non-dropping-particle":"","parse-names":false,"suffix":""},{"dropping-particle":"","family":"Upadhyay","given":"Era","non-dropping-particle":"","parse-names":false,"suffix":""},{"dropping-particle":"","family":"Vacante","given":"Marco","non-dropping-particle":"","parse-names":false,"suffix":""},{"dropping-particle":"","family":"Vaezi","given":"Maryam","non-dropping-particle":"","parse-names":false,"suffix":""},{"dropping-particle":"","family":"Valadan Tahbaz","given":"Sahel","non-dropping-particle":"","parse-names":false,"suffix":""},{"dropping-particle":"","family":"Velazquez","given":"Diana Zuleika","non-dropping-particle":"","parse-names":false,"suffix":""},{"dropping-particle":"","family":"Veroux","given":"Massimiliano","non-dropping-particle":"","parse-names":false,"suffix":""},{"dropping-particle":"","family":"Violante","given":"Francesco S.","non-dropping-particle":"","parse-names":false,"suffix":""},{"dropping-particle":"","family":"Vlassov","given":"Vasily","non-dropping-particle":"","parse-names":false,"suffix":""},{"dropping-particle":"","family":"Vo","given":"Bay","non-dropping-particle":"","parse-names":false,"suffix":""},{"dropping-particle":"","family":"Volovici","given":"Victor","non-dropping-particle":"","parse-names":false,"suffix":""},{"dropping-particle":"","family":"Vu","given":"Giang Thu","non-dropping-particle":"","parse-names":false,"suffix":""},{"dropping-particle":"","family":"Waheed","given":"Yasir","non-dropping-particle":"","parse-names":false,"suffix":""},{"dropping-particle":"","family":"Wamai","given":"Richard G.","non-dropping-particle":"","parse-names":false,"suffix":""},{"dropping-particle":"","family":"Ward","given":"Paul","non-dropping-particle":"","parse-names":false,"suffix":""},{"dropping-particle":"","family":"Wen","given":"Yi Feng","non-dropping-particle":"","parse-names":false,"suffix":""},{"dropping-particle":"","family":"Westerman","given":"Ronny","non-dropping-particle":"","parse-names":false,"suffix":""},{"dropping-particle":"","family":"Winkler","given":"Andrea Sylvia","non-dropping-particle":"","parse-names":false,"suffix":""},{"dropping-particle":"","family":"Yadav","given":"Lalit","non-dropping-particle":"","parse-names":false,"suffix":""},{"dropping-particle":"","family":"Yahyazadeh Jabbari","given":"Seyed Hossein","non-dropping-particle":"","parse-names":false,"suffix":""},{"dropping-particle":"","family":"Yang","given":"Lin","non-dropping-particle":"","parse-names":false,"suffix":""},{"dropping-particle":"","family":"Yaya","given":"Sanni","non-dropping-particle":"","parse-names":false,"suffix":""},{"dropping-particle":"","family":"Yazie","given":"Taklo Simeneh Yazie","non-dropping-particle":"","parse-names":false,"suffix":""},{"dropping-particle":"","family":"Yeshaw","given":"Yigizie","non-dropping-particle":"","parse-names":false,"suffix":""},{"dropping-particle":"","family":"Yonemoto","given":"Naohiro","non-dropping-particle":"","parse-names":false,"suffix":""},{"dropping-particle":"","family":"Younis","given":"Mustafa Z.","non-dropping-particle":"","parse-names":false,"suffix":""},{"dropping-particle":"","family":"Yousefi","given":"Zabihollah","non-dropping-particle":"","parse-names":false,"suffix":""},{"dropping-particle":"","family":"Yu","given":"Chuanhua","non-dropping-particle":"","parse-names":false,"suffix":""},{"dropping-particle":"","family":"Yuce","given":"Deniz","non-dropping-particle":"","parse-names":false,"suffix":""},{"dropping-particle":"","family":"Yunusa","given":"Ismaeel","non-dropping-particle":"","parse-names":false,"suffix":""},{"dropping-particle":"","family":"Zadnik","given":"Vesna","non-dropping-particle":"","parse-names":false,"suffix":""},{"dropping-particle":"","family":"Zare","given":"Fariba","non-dropping-particle":"","parse-names":false,"suffix":""},{"dropping-particle":"","family":"Zastrozhin","given":"Mikhail Sergeevich","non-dropping-particle":"","parse-names":false,"suffix":""},{"dropping-particle":"","family":"Zastrozhina","given":"Anasthasia","non-dropping-particle":"","parse-names":false,"suffix":""},{"dropping-particle":"","family":"Zhang","given":"Jianrong","non-dropping-particle":"","parse-names":false,"suffix":""},{"dropping-particle":"","family":"Zhong","given":"Chenwen","non-dropping-particle":"","parse-names":false,"suffix":""},{"dropping-particle":"","family":"Zhou","given":"Linghui","non-dropping-particle":"","parse-names":false,"suffix":""},{"dropping-particle":"","family":"Zhu","given":"Cong","non-dropping-particle":"","parse-names":false,"suffix":""},{"dropping-particle":"","family":"Ziapour","given":"Arash","non-dropping-particle":"","parse-names":false,"suffix":""},{"dropping-particle":"","family":"Zimmermann","given":"Ivan R.","non-dropping-particle":"","parse-names":false,"suffix":""},{"dropping-particle":"","family":"Fitzmaurice","given":"Christina","non-dropping-particle":"","parse-names":false,"suffix":""},{"dropping-particle":"","family":"Murray","given":"Christopher J.L.","non-dropping-particle":"","parse-names":false,"suffix":""},{"dropping-particle":"","family":"Force","given":"Lisa M.","non-dropping-particle":"","parse-names":false,"suffix":""}],"container-title":"JAMA Oncology","id":"ITEM-1","issue":"3","issued":{"date-parts":[["2022"]]},"page":"420-444","title":"Cancer Incidence, Mortality, Years of Life Lost, Years Lived With Disability, and Disability-Adjusted Life Years for 29 Cancer Groups From 2010 to 2019 A Systematic Analysis for the Global Burden of Disease Study 2019","type":"article-journal","volume":"8"},"uris":["http://www.mendeley.com/documents/?uuid=430f5f2f-9c2d-3f73-86f6-195870b78ada"]}],"mendeley":{"formattedCitation":"[21]","plainTextFormattedCitation":"[21]","previouslyFormattedCitation":"[21]"},"properties":{"noteIndex":0},"schema":"https://github.com/citation-style-language/schema/raw/master/csl-citation.json"}</w:instrText>
      </w:r>
      <w:r w:rsidR="00BB6012"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[21]</w:t>
      </w:r>
      <w:r w:rsidR="00BB6012" w:rsidRPr="00904D5B">
        <w:rPr>
          <w:rFonts w:ascii="Times New Roman" w:hAnsi="Times New Roman" w:cs="Times New Roman"/>
          <w:sz w:val="28"/>
          <w:szCs w:val="28"/>
        </w:rPr>
        <w:fldChar w:fldCharType="end"/>
      </w:r>
      <w:r w:rsidR="00BB6012" w:rsidRPr="00904D5B">
        <w:rPr>
          <w:rFonts w:ascii="Times New Roman" w:hAnsi="Times New Roman" w:cs="Times New Roman"/>
          <w:sz w:val="28"/>
          <w:szCs w:val="28"/>
        </w:rPr>
        <w:t xml:space="preserve">. </w:t>
      </w:r>
      <w:r w:rsidR="00B047F1" w:rsidRPr="00904D5B">
        <w:rPr>
          <w:rFonts w:ascii="Times New Roman" w:hAnsi="Times New Roman" w:cs="Times New Roman"/>
          <w:sz w:val="28"/>
          <w:szCs w:val="28"/>
        </w:rPr>
        <w:t xml:space="preserve">Злокачественные новообразования являются основной причиной инвалидности и преждевременной смерти во всем мире, создавая тем самым значительное медицинское и экономическое бремя для пациентов, их семей и систем здравоохранения в целом </w:t>
      </w:r>
      <w:r w:rsidR="00BB6012"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10.21037/jtd.2017.02.75","ISSN":"20776624","PMID":"28449441","author":[{"dropping-particle":"","family":"Nagai","given":"Hiroki","non-dropping-particle":"","parse-names":false,"suffix":""},{"dropping-particle":"","family":"Kim","given":"Young Hak","non-dropping-particle":"","parse-names":false,"suffix":""}],"container-title":"Journal of Thoracic Disease","id":"ITEM-1","issue":"3","issued":{"date-parts":[["2017"]]},"page":"448-451","title":"Cancer prevention from the perspective of global cancer burden patterns","type":"article","volume":"9"},"uris":["http://www.mendeley.com/documents/?uuid=56b3c69b-7932-35b0-aaab-6c4dcfa25973"]}],"mendeley":{"formattedCitation":"[22]","plainTextFormattedCitation":"[22]","previouslyFormattedCitation":"[22]"},"properties":{"noteIndex":0},"schema":"https://github.com/citation-style-language/schema/raw/master/csl-citation.json"}</w:instrText>
      </w:r>
      <w:r w:rsidR="00BB6012"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[22]</w:t>
      </w:r>
      <w:r w:rsidR="00BB6012" w:rsidRPr="00904D5B">
        <w:rPr>
          <w:rFonts w:ascii="Times New Roman" w:hAnsi="Times New Roman" w:cs="Times New Roman"/>
          <w:sz w:val="28"/>
          <w:szCs w:val="28"/>
        </w:rPr>
        <w:fldChar w:fldCharType="end"/>
      </w:r>
      <w:r w:rsidR="00BB6012" w:rsidRPr="00904D5B">
        <w:rPr>
          <w:rFonts w:ascii="Times New Roman" w:hAnsi="Times New Roman" w:cs="Times New Roman"/>
          <w:sz w:val="28"/>
          <w:szCs w:val="28"/>
        </w:rPr>
        <w:t xml:space="preserve">. </w:t>
      </w:r>
      <w:r w:rsidR="00427CE0" w:rsidRPr="00904D5B">
        <w:rPr>
          <w:rFonts w:ascii="Times New Roman" w:hAnsi="Times New Roman" w:cs="Times New Roman"/>
          <w:sz w:val="28"/>
          <w:szCs w:val="28"/>
        </w:rPr>
        <w:t xml:space="preserve">Согласно данным Организации экономического сотрудничества и развития (ОЭСР), опубликованным в 2019 году, уровень смертности от рака в различных странах варьируется от 164 случаев на 100 000 человек в Японии, 167 случаев на 100 000 в Швейцарии и 180 случаев на 100 000 в Австралии до наивысшего показателя в 264 случая на 100 000 человек в Венгрии </w:t>
      </w:r>
      <w:r w:rsidR="00BB6012"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{"citationItems":[{"id":"ITEM-1","itemData":{"DOI":"10.1001/jamaoncol.2019.2996","ISSN":"23742445","abstract":"Importance: Cancer and other noncommunicable diseases (NCDs) are now widely recognized as a threat to global development. The latest United Nations high-level meeting on NCDs reaffirmed this observation and also highlighted the slow progress in meeting the 2011 Political Declaration on the Prevention and Control of Noncommunicable Diseases and the third Sustainable Development Goal. Lack of situational analyses, priority setting, and budgeting have been identified as major obstacles in achieving these goals. All of these have in common that they require information on the local cancer epidemiology. The Global Burden of Disease (GBD) study is uniquely poised to provide these crucial data. Objective: To describe cancer burden for 29 cancer groups in 195 countries from 1990 through 2017 to provide data needed for cancer control planning. Evidence Review: We used the GBD study estimation methods to describe cancer incidence, mortality, years lived with disability, years of life lost, and disability-Adjusted life-years (DALYs). Results are presented at the national level as well as by Socio-demographic Index (SDI), a composite indicator of income, educational attainment, and total fertility rate. We also analyzed the influence of the epidemiological vs the demographic transition on cancer incidence. Findings: In 2017, there were 24.5 million incident cancer cases worldwide (16.8 million without nonmelanoma skin cancer [NMSC]) and 9.6 million cancer deaths. The majority of cancer DALYs came from years of life lost (97%), and only 3% came from years lived with disability. The odds of developing cancer were the lowest in the low SDI quintile (1 in 7) and the highest in the high SDI quintile (1 in 2) for both sexes. In 2017, the most common incident cancers in men were NMSC (4.3 million incident cases); tracheal, bronchus, and lung (TBL) cancer (1.5 million incident cases); and prostate cancer (1.3 million incident cases). The most common causes of cancer deaths and DALYs for men were TBL cancer (1.3 million deaths and 28.4 million DALYs), liver cancer (572000 deaths and 15.2 million DALYs), and stomach cancer (542000 deaths and 12.2 million DALYs). For women in 2017, the most common incident cancers were NMSC (3.3 million incident cases), breast cancer (1.9 million incident cases), and colorectal cancer (819000 incident cases). The leading causes of cancer deaths and DALYs for women were breast cancer (601000 deaths and 17.4 million DALYs), TBL cancer (596000 d…","author":[{"dropping-particle":"","family":"Fitzmaurice","given":"Christina","non-dropping-particle":"","parse-names":false,"suffix":""},{"dropping-particle":"","family":"Abate","given":"Degu","non-dropping-particle":"","parse-names":false,"suffix":""},{"dropping-particle":"","family":"Abbasi","given":"Naghmeh","non-dropping-particle":"","parse-names":false,"suffix":""},{"dropping-particle":"","family":"Abbastabar","given":"Hedayat","non-dropping-particle":"","parse-names":false,"suffix":""},{"dropping-particle":"","family":"Abd-Allah","given":"Foad","non-dropping-particle":"","parse-names":false,"suffix":""},{"dropping-particle":"","family":"Abdel-Rahman","given":"Omar","non-dropping-particle":"","parse-names":false,"suffix":""},{"dropping-particle":"","family":"Abdelalim","given":"Ahmed","non-dropping-particle":"","parse-names":false,"suffix":""},{"dropping-particle":"","family":"Abdoli","given":"Amir","non-dropping-particle":"","parse-names":false,"suffix":""},{"dropping-particle":"","family":"Abdollahpour","given":"Ibrahim","non-dropping-particle":"","parse-names":false,"suffix":""},{"dropping-particle":"","family":"Abdulle","given":"Abdishakur S.M.","non-dropping-particle":"","parse-names":false,"suffix":""},{"dropping-particle":"","family":"Abebe","given":"Nebiyu Dereje","non-dropping-particle":"","parse-names":false,"suffix":""},{"dropping-particle":"","family":"Abraha","given":"Haftom Niguse","non-dropping-particle":"","parse-names":false,"suffix":""},{"dropping-particle":"","family":"Abu-Raddad","given":"Laith Jamal","non-dropping-particle":"","parse-names":false,"suffix":""},{"dropping-particle":"","family":"Abualhasan","given":"Ahmed","non-dropping-particle":"","parse-names":false,"suffix":""},{"dropping-particle":"","family":"Adedeji","given":"Isaac Akinkunmi","non-dropping-particle":"","parse-names":false,"suffix":""},{"dropping-particle":"","family":"Advani","given":"Shailesh M.","non-dropping-particle":"","parse-names":false,"suffix":""},{"dropping-particle":"","family":"Afarideh","given":"Mohsen","non-dropping-particle":"","parse-names":false,"suffix":""},{"dropping-particle":"","family":"Afshari","given":"Mahdi","non-dropping-particle":"","parse-names":false,"suffix":""},{"dropping-particle":"","family":"Aghaali","given":"Mohammad","non-dropping-particle":"","parse-names":false,"suffix":""},{"dropping-particle":"","family":"Agius","given":"Dominic","non-dropping-particle":"","parse-names":false,"suffix":""},{"dropping-particle":"","family":"Agrawal","given":"Sutapa","non-dropping-particle":"","parse-names":false,"suffix":""},{"dropping-particle":"","family":"Ahmadi","given":"Ayat","non-dropping-particle":"","parse-names":false,"suffix":""},{"dropping-particle":"","family":"Ahmadian","given":"Elham","non-dropping-particle":"","parse-names":false,"suffix":""},{"dropping-particle":"","family":"Ahmadpour","given":"Ehsan","non-dropping-particle":"","parse-names":false,"suffix":""},{"dropping-particle":"","family":"Ahmed","given":"Muktar Beshir","non-dropping-particle":"","parse-names":false,"suffix":""},{"dropping-particle":"","family":"Akbari","given":"Mohammad Esmaeil","non-dropping-particle":"","parse-names":false,"suffix":""},{"dropping-particle":"","family":"Akinyemiju","given":"Tomi","non-dropping-particle":"","parse-names":false,"suffix":""},{"dropping-particle":"","family":"Al-Aly","given":"Ziyad","non-dropping-particle":"","parse-names":false,"suffix":""},{"dropping-particle":"","family":"Alabdulkader","given":"Assim M.","non-dropping-particle":"","parse-names":false,"suffix":""},{"dropping-particle":"","family":"Alahdab","given":"Fares","non-dropping-particle":"","parse-names":false,"suffix":""},{"dropping-particle":"","family":"Alam","given":"Tahiya","non-dropping-particle":"","parse-names":false,"suffix":""},{"dropping-particle":"","family":"Alamene","given":"Genet Melak","non-dropping-particle":"","parse-names":false,"suffix":""},{"dropping-particle":"","family":"Alemnew","given":"Birhan Tamene T.","non-dropping-particle":"","parse-names":false,"suffix":""},{"dropping-particle":"","family":"Alene","given":"Kefyalew Addis","non-dropping-particle":"","parse-names":false,"suffix":""},{"dropping-particle":"","family":"Alinia","given":"Cyrus","non-dropping-particle":"","parse-names":false,"suffix":""},{"dropping-particle":"","family":"Alipour","given":"Vahid","non-dropping-particle":"","parse-names":false,"suffix":""},{"dropping-particle":"","family":"Aljunid","given":"Syed Mohamed","non-dropping-particle":"","parse-names":false,"suffix":""},{"dropping-particle":"","family":"Bakeshei","given":"Fatemeh Allah","non-dropping-particle":"","parse-names":false,"suffix":""},{"dropping-particle":"","family":"Almadi","given":"Majid Abdulrahman Hamad","non-dropping-particle":"","parse-names":false,"suffix":""},{"dropping-particle":"","family":"Almasi-Hashiani","given":"Amir","non-dropping-particle":"","parse-names":false,"suffix":""},{"dropping-particle":"","family":"Alsharif","given":"Ubai","non-dropping-particle":"","parse-names":false,"suffix":""},{"dropping-particle":"","family":"Alsowaidi","given":"Shirina","non-dropping-particle":"","parse-names":false,"suffix":""},{"dropping-particle":"","family":"Alvis-Guzman","given":"Nelson","non-dropping-particle":"","parse-names":false,"suffix":""},{"dropping-particle":"","family":"Amini","given":"Erfan","non-dropping-particle":"","parse-names":false,"suffix":""},{"dropping-particle":"","family":"Amini","given":"Saeed","non-dropping-particle":"","parse-names":false,"suffix":""},{"dropping-particle":"","family":"Amoako","given":"Yaw Ampem","non-dropping-particle":"","parse-names":false,"suffix":""},{"dropping-particle":"","family":"Anbari","given":"Zohreh","non-dropping-particle":"","parse-names":false,"suffix":""},{"dropping-particle":"","family":"Anber","given":"Nahla Hamed","non-dropping-particle":"","parse-names":false,"suffix":""},{"dropping-particle":"","family":"Andrei","given":"Catalina Liliana","non-dropping-particle":"","parse-names":false,"suffix":""},{"dropping-particle":"","family":"Anjomshoa","given":"Mina","non-dropping-particle":"","parse-names":false,"suffix":""},{"dropping-particle":"","family":"Ansari","given":"Fereshteh","non-dropping-particle":"","parse-names":false,"suffix":""},{"dropping-particle":"","family":"Ansariadi","given":"Ansariadi","non-dropping-particle":"","parse-names":false,"suffix":""},{"dropping-particle":"","family":"Appiah","given":"Seth Christopher Yaw","non-dropping-particle":"","parse-names":false,"suffix":""},{"dropping-particle":"","family":"Arab-Zozani","given":"Morteza","non-dropping-particle":"","parse-names":false,"suffix":""},{"dropping-particle":"","family":"Arabloo","given":"Jalal","non-dropping-particle":"","parse-names":false,"suffix":""},{"dropping-particle":"","family":"Arefi","given":"Zohreh","non-dropping-particle":"","parse-names":false,"suffix":""},{"dropping-particle":"","family":"Aremu","given":"Olatunde","non-dropping-particle":"","parse-names":false,"suffix":""},{"dropping-particle":"","family":"Areri","given":"Habtamu Abera","non-dropping-particle":"","parse-names":false,"suffix":""},{"dropping-particle":"","family":"Artaman","given":"Al","non-dropping-particle":"","parse-names":false,"suffix":""},{"dropping-particle":"","family":"Asayesh","given":"Hamid","non-dropping-particle":"","parse-names":false,"suffix":""},{"dropping-particle":"","family":"Asfaw","given":"Ephrem Tsegay","non-dropping-particle":"","parse-names":false,"suffix":""},{"dropping-particle":"","family":"Ashagre","given":"Alebachew Fasil","non-dropping-particle":"","parse-names":false,"suffix":""},{"dropping-particle":"","family":"Assadi","given":"Reza","non-dropping-particle":"","parse-names":false,"suffix":""},{"dropping-particle":"","family":"Ataeinia","given":"Bahar","non-dropping-particle":"","parse-names":false,"suffix":""},{"dropping-particle":"","family":"Atalay","given":"Hagos Tasew","non-dropping-particle":"","parse-names":false,"suffix":""},{"dropping-particle":"","family":"Ataro","given":"Zerihun","non-dropping-particle":"","parse-names":false,"suffix":""},{"dropping-particle":"","family":"Atique","given":"Suleman","non-dropping-particle":"","parse-names":false,"suffix":""},{"dropping-particle":"","family":"Ausloos","given":"Marcel","non-dropping-particle":"","parse-names":false,"suffix":""},{"dropping-particle":"","family":"Avila-Burgos","given":"Leticia","non-dropping-particle":"","parse-names":false,"suffix":""},{"dropping-particle":"","family":"Avokpaho","given":"Euripide F.G.A.","non-dropping-particle":"","parse-names":false,"suffix":""},{"dropping-particle":"","family":"Awasthi","given":"Ashish","non-dropping-particle":"","parse-names":false,"suffix":""},{"dropping-particle":"","family":"Awoke","given":"Nefsu","non-dropping-particle":"","parse-names":false,"suffix":""},{"dropping-particle":"","family":"Ayala Quintanilla","given":"Beatriz Paulina","non-dropping-particle":"","parse-names":false,"suffix":""},{"dropping-particle":"","family":"Ayanore","given":"Martin Amogre","non-dropping-particle":"","parse-names":false,"suffix":""},{"dropping-particle":"","family":"Ayele","given":"Henok Tadesse","non-dropping-particle":"","parse-names":false,"suffix":""},{"dropping-particle":"","family":"Babaee","given":"Ebrahim","non-dropping-particle":"","parse-names":false,"suffix":""},{"dropping-particle":"","family":"Bacha","given":"Umar","non-dropping-particle":"","parse-names":false,"suffix":""},{"dropping-particle":"","family":"Badawi","given":"Alaa","non-dropping-particle":"","parse-names":false,"suffix":""},{"dropping-particle":"","family":"Bagherzadeh","given":"Mojtaba","non-dropping-particle":"","parse-names":false,"suffix":""},{"dropping-particle":"","family":"Bagli","given":"Eleni","non-dropping-particle":"","parse-names":false,"suffix":""},{"dropping-particle":"","family":"Balakrishnan","given":"Senthilkuimar","non-dropping-particle":"","parse-names":false,"suffix":""},{"dropping-particle":"","family":"Balouchi","given":"Abbas","non-dropping-particle":"","parse-names":false,"suffix":""},{"dropping-particle":"","family":"Barnighausen","given":"Till Winfried","non-dropping-particle":"","parse-names":false,"suffix":""},{"dropping-particle":"","family":"Battista","given":"Robert J.","non-dropping-particle":"","parse-names":false,"suffix":""},{"dropping-particle":"","family":"Behzadifar","given":"Masoud","non-dropping-particle":"","parse-names":false,"suffix":""},{"dropping-particle":"","family":"Behzadifar","given":"Meysam","non-dropping-particle":"","parse-names":false,"suffix":""},{"dropping-particle":"","family":"Bekele","given":"Bayu Begashaw","non-dropping-particle":"","parse-names":false,"suffix":""},{"dropping-particle":"","family":"Belay","given":"Yared Belete","non-dropping-particle":"","parse-names":false,"suffix":""},{"dropping-particle":"","family":"Belayneh","given":"Yaschilal Muche","non-dropping-particle":"","parse-names":false,"suffix":""},{"dropping-particle":"","family":"Berfield","given":"Kathleen Kim Sachiko","non-dropping-particle":"","parse-names":false,"suffix":""},{"dropping-particle":"","family":"Berhane","given":"Adugnaw","non-dropping-particle":"","parse-names":false,"suffix":""},{"dropping-particle":"","family":"Bernabe","given":"Eduardo","non-dropping-particle":"","parse-names":false,"suffix":""},{"dropping-particle":"","family":"Beuran","given":"Mircea","non-dropping-particle":"","parse-names":false,"suffix":""},{"dropping-particle":"","family":"Bhakta","given":"Nickhill","non-dropping-particle":"","parse-names":false,"suffix":""},{"dropping-particle":"","family":"Bhattacharyya","given":"Krittika","non-dropping-particle":"","parse-names":false,"suffix":""},{"dropping-particle":"","family":"Biadgo","given":"Belete","non-dropping-particle":"","parse-names":false,"suffix":""},{"dropping-particle":"","family":"Bijani","given":"Ali","non-dropping-particle":"","parse-names":false,"suffix":""},{"dropping-particle":"","family":"Sayeed","given":"Muhammad Shahdaat","non-dropping-particle":"Bin","parse-names":false,"suffix":""},{"dropping-particle":"","family":"Birungi","given":"Charles","non-dropping-particle":"","parse-names":false,"suffix":""},{"dropping-particle":"","family":"Bisignano","given":"Catherine","non-dropping-particle":"","parse-names":false,"suffix":""},{"dropping-particle":"","family":"Bitew","given":"Helen","non-dropping-particle":"","parse-names":false,"suffix":""},{"dropping-particle":"","family":"Bjorge","given":"Tone","non-dropping-particle":"","parse-names":false,"suffix":""},{"dropping-particle":"","family":"Bleyer","given":"Archie","non-dropping-particle":"","parse-names":false,"suffix":""},{"dropping-particle":"","family":"Bogale","given":"Kassawmar Angaw","non-dropping-particle":"","parse-names":false,"suffix":""},{"dropping-particle":"","family":"Bojia","given":"Hunduma Amensisa","non-dropping-particle":"","parse-names":false,"suffix":""},{"dropping-particle":"","family":"Borzi","given":"Antonio M.","non-dropping-particle":"","parse-names":false,"suffix":""},{"dropping-particle":"","family":"Bosetti","given":"Cristina","non-dropping-particle":"","parse-names":false,"suffix":""},{"dropping-particle":"","family":"Bou-Orm","given":"Ibrahim R.","non-dropping-particle":"","parse-names":false,"suffix":""},{"dropping-particle":"","family":"Brenner","given":"Hermann","non-dropping-particle":"","parse-names":false,"suffix":""},{"dropping-particle":"","family":"Brewer","given":"Jerry D.","non-dropping-particle":"","parse-names":false,"suffix":""},{"dropping-particle":"","family":"Briko","given":"Andrey Nikolaevich","non-dropping-particle":"","parse-names":false,"suffix":""},{"dropping-particle":"","family":"Briko","given":"Nikolay Ivanovich","non-dropping-particle":"","parse-names":false,"suffix":""},{"dropping-particle":"","family":"Bustamante-Teixeira","given":"Maria Teresa","non-dropping-particle":"","parse-names":false,"suffix":""},{"dropping-particle":"","family":"Butt","given":"Zahid A.","non-dropping-particle":"","parse-names":false,"suffix":""},{"dropping-particle":"","family":"Carreras","given":"Giulia","non-dropping-particle":"","parse-names":false,"suffix":""},{"dropping-particle":"","family":"Carrero","given":"Juan J.","non-dropping-particle":"","parse-names":false,"suffix":""},{"dropping-particle":"","family":"Carvalho","given":"Felix","non-dropping-particle":"","parse-names":false,"suffix":""},{"dropping-particle":"","family":"Castro","given":"Clara","non-dropping-particle":"","parse-names":false,"suffix":""},{"dropping-particle":"","family":"Castro","given":"Franz","non-dropping-particle":"","parse-names":false,"suffix":""},{"dropping-particle":"","family":"Catala-Lopez","given":"Ferran","non-dropping-particle":"","parse-names":false,"suffix":""},{"dropping-particle":"","family":"Cerin","given":"Ester","non-dropping-particle":"","parse-names":false,"suffix":""},{"dropping-particle":"","family":"Chaiah","given":"Yazan","non-dropping-particle":"","parse-names":false,"suffix":""},{"dropping-particle":"","family":"Chanie","given":"Wagaye Fentahun","non-dropping-particle":"","parse-names":false,"suffix":""},{"dropping-particle":"","family":"Chattu","given":"Vijay Kumar","non-dropping-particle":"","parse-names":false,"suffix":""},{"dropping-particle":"","family":"Chaturvedi","given":"Pankaj","non-dropping-particle":"","parse-names":false,"suffix":""},{"dropping-particle":"","family":"Chauhan","given":"Neelima Singh","non-dropping-particle":"","parse-names":false,"suffix":""},{"dropping-particle":"","family":"Chehrazi","given":"Mohammad","non-dropping-particle":"","parse-names":false,"suffix":""},{"dropping-particle":"","family":"Chiang","given":"Peggy Pei Chia","non-dropping-particle":"","parse-names":false,"suffix":""},{"dropping-particle":"","family":"Chichiabellu","given":"Tesfaye Yitna","non-dropping-particle":"","parse-names":false,"suffix":""},{"dropping-particle":"","family":"Chido-Amajuoyi","given":"Onyema Greg","non-dropping-particle":"","parse-names":false,"suffix":""},{"dropping-particle":"","family":"Chimed-Ochir","given":"Odgerel","non-dropping-particle":"","parse-names":false,"suffix":""},{"dropping-particle":"","family":"Choi","given":"Jee Young J.","non-dropping-particle":"","parse-names":false,"suffix":""},{"dropping-particle":"","family":"Christopher","given":"Devasahayam J.","non-dropping-particle":"","parse-names":false,"suffix":""},{"dropping-particle":"","family":"Chu","given":"Dinh Toi","non-dropping-particle":"","parse-names":false,"suffix":""},{"dropping-particle":"","family":"Constantin","given":"Maria Magdalena","non-dropping-particle":"","parse-names":false,"suffix":""},{"dropping-particle":"","family":"Costa","given":"Vera M.","non-dropping-particle":"","parse-names":false,"suffix":""},{"dropping-particle":"","family":"Crocetti","given":"Emanuele","non-dropping-particle":"","parse-names":false,"suffix":""},{"dropping-particle":"","family":"Crowe","given":"Christopher Stephen","non-dropping-particle":"","parse-names":false,"suffix":""},{"dropping-particle":"","family":"Curado","given":"Maria Paula","non-dropping-particle":"","parse-names":false,"suffix":""},{"dropping-particle":"","family":"Dahlawi","given":"Saad M.A.","non-dropping-particle":"","parse-names":false,"suffix":""},{"dropping-particle":"","family":"Damiani","given":"Giovanni","non-dropping-particle":"","parse-names":false,"suffix":""},{"dropping-particle":"","family":"Darwish","given":"Amira Hamed","non-dropping-particle":"","parse-names":false,"suffix":""},{"dropping-particle":"","family":"Daryani","given":"Ahmad","non-dropping-particle":"","parse-names":false,"suffix":""},{"dropping-particle":"","family":"Neves","given":"Jose","non-dropping-particle":"Das","parse-names":false,"suffix":""},{"dropping-particle":"","family":"Demeke","given":"Feleke Mekonnen","non-dropping-particle":"","parse-names":false,"suffix":""},{"dropping-particle":"","family":"Demis","given":"Asmamaw Bizuneh","non-dropping-particle":"","parse-names":false,"suffix":""},{"dropping-particle":"","family":"Demissie","given":"Birhanu Wondimeneh","non-dropping-particle":"","parse-names":false,"suffix":""},{"dropping-particle":"","family":"Demoz","given":"Gebre Teklemariam","non-dropping-particle":"","parse-names":false,"suffix":""},{"dropping-particle":"","family":"Denova-Gutierrez","given":"Edgar","non-dropping-particle":"","parse-names":false,"suffix":""},{"dropping-particle":"","family":"Derakhshani","given":"Afshin","non-dropping-particle":"","parse-names":false,"suffix":""},{"dropping-particle":"","family":"Deribe","given":"Kalkidan Solomon","non-dropping-particle":"","parse-names":false,"suffix":""},{"dropping-particle":"","family":"Desai","given":"Rupak","non-dropping-particle":"","parse-names":false,"suffix":""},{"dropping-particle":"","family":"Desalegn","given":"Beruk Berhanu","non-dropping-particle":"","parse-names":false,"suffix":""},{"dropping-particle":"","family":"Desta","given":"Melaku","non-dropping-particle":"","parse-names":false,"suffix":""},{"dropping-particle":"","family":"Dey","given":"Subhojit","non-dropping-particle":"","parse-names":false,"suffix":""},{"dropping-particle":"","family":"Dharmaratne","given":"Samath Dhamminda","non-dropping-particle":"","parse-names":false,"suffix":""},{"dropping-particle":"","family":"Dhimal","given":"Meghnath","non-dropping-particle":"","parse-names":false,"suffix":""},{"dropping-particle":"","family":"Diaz","given":"Daniel","non-dropping-particle":"","parse-names":false,"suffix":""},{"dropping-particle":"","family":"Dinberu","given":"Mesfin Tadese Tadese","non-dropping-particle":"","parse-names":false,"suffix":""},{"dropping-particle":"","family":"Djalalinia","given":"Shirin","non-dropping-particle":"","parse-names":false,"suffix":""},{"dropping-particle":"","family":"Doku","given":"David Teye","non-dropping-particle":"","parse-names":false,"suffix":""},{"dropping-particle":"","family":"Drake","given":"Thomas M.","non-dropping-particle":"","parse-names":false,"suffix":""},{"dropping-particle":"","family":"Dubey","given":"Manisha","non-dropping-particle":"","parse-names":false,"suffix":""},{"dropping-particle":"","family":"Dubljanin","given":"Eleonora","non-dropping-particle":"","parse-names":false,"suffix":""},{"dropping-particle":"","family":"Duken","given":"Eyasu Ejeta","non-dropping-particle":"","parse-names":false,"suffix":""},{"dropping-particle":"","family":"Ebrahimi","given":"Hedyeh","non-dropping-particle":"","parse-names":false,"suffix":""},{"dropping-particle":"","family":"Effiong","given":"Andem","non-dropping-particle":"","parse-names":false,"suffix":""},{"dropping-particle":"","family":"Eftekhari","given":"Aziz","non-dropping-particle":"","parse-names":false,"suffix":""},{"dropping-particle":"","family":"Sayed","given":"Iman","non-dropping-particle":"El","parse-names":false,"suffix":""},{"dropping-particle":"","family":"Zaki","given":"Maysaa El Sayed","non-dropping-particle":"","parse-names":false,"suffix":""},{"dropping-particle":"","family":"El-Jaafary","given":"Shaimaa I.","non-dropping-particle":"","parse-names":false,"suffix":""},{"dropping-particle":"","family":"El-Khatib","given":"Ziad","non-dropping-particle":"","parse-names":false,"suffix":""},{"dropping-particle":"","family":"Elemineh","given":"Demelash Abewa","non-dropping-particle":"","parse-names":false,"suffix":""},{"dropping-particle":"","family":"Elkout","given":"Hajer","non-dropping-particle":"","parse-names":false,"suffix":""},{"dropping-particle":"","family":"Ellenbogen","given":"Richard G.","non-dropping-particle":"","parse-names":false,"suffix":""},{"dropping-particle":"","family":"Elsharkawy","given":"Aisha","non-dropping-particle":"","parse-names":false,"suffix":""},{"dropping-particle":"","family":"Emamian","given":"Mohammad Hassan","non-dropping-particle":"","parse-names":false,"suffix":""},{"dropping-particle":"","family":"Endalew","given":"Daniel Adane","non-dropping-particle":"","parse-names":false,"suffix":""},{"dropping-particle":"","family":"Endries","given":"Aman Yesuf","non-dropping-particle":"","parse-names":false,"suffix":""},{"dropping-particle":"","family":"Eshrati","given":"Babak","non-dropping-particle":"","parse-names":false,"suffix":""},{"dropping-particle":"","family":"Fadhil","given":"Ibtihal","non-dropping-particle":"","parse-names":false,"suffix":""},{"dropping-particle":"","family":"Fallah","given":"Vahid","non-dropping-particle":"","parse-names":false,"suffix":""},{"dropping-particle":"","family":"Faramarzi","given":"Mahbobeh","non-dropping-particle":"","parse-names":false,"suffix":""},{"dropping-particle":"","family":"Farhangi","given":"Mahdieh Abbasalizad","non-dropping-particle":"","parse-names":false,"suffix":""},{"dropping-particle":"","family":"Farioli","given":"Andrea","non-dropping-particle":"","parse-names":false,"suffix":""},{"dropping-particle":"","family":"Farzadfar","given":"Farshad","non-dropping-particle":"","parse-names":false,"suffix":""},{"dropping-particle":"","family":"Fentahun","given":"Netsanet","non-dropping-particle":"","parse-names":false,"suffix":""},{"dropping-particle":"","family":"Fernandes","given":"Eduarda","non-dropping-particle":"","parse-names":false,"suffix":""},{"dropping-particle":"","family":"Feyissa","given":"Garumma Tolu","non-dropping-particle":"","parse-names":false,"suffix":""},{"dropping-particle":"","family":"Filip","given":"Irina","non-dropping-particle":"","parse-names":false,"suffix":""},{"dropping-particle":"","family":"Fischer","given":"Florian","non-dropping-particle":"","parse-names":false,"suffix":""},{"dropping-particle":"","family":"Fisher","given":"James L.","non-dropping-particle":"","parse-names":false,"suffix":""},{"dropping-particle":"","family":"Force","given":"Lisa M.","non-dropping-particle":"","parse-names":false,"suffix":""},{"dropping-particle":"","family":"Foroutan","given":"Masoud","non-dropping-particle":"","parse-names":false,"suffix":""},{"dropping-particle":"","family":"Freitas","given":"Marisa","non-dropping-particle":"","parse-names":false,"suffix":""},{"dropping-particle":"","family":"Fukumoto","given":"Takeshi","non-dropping-particle":"","parse-names":false,"suffix":""},{"dropping-particle":"","family":"Futran","given":"Neal D.","non-dropping-particle":"","parse-names":false,"suffix":""},{"dropping-particle":"","family":"Gallus","given":"Silvano","non-dropping-particle":"","parse-names":false,"suffix":""},{"dropping-particle":"","family":"Gankpe","given":"Fortune Gbetoho","non-dropping-particle":"","parse-names":false,"suffix":""},{"dropping-particle":"","family":"Gayesa","given":"Reta Tsegaye","non-dropping-particle":"","parse-names":false,"suffix":""},{"dropping-particle":"","family":"Gebrehiwot","given":"Tsegaye Tewelde","non-dropping-particle":"","parse-names":false,"suffix":""},{"dropping-particle":"","family":"Gebremeskel","given":"Gebreamlak Gebremedhn","non-dropping-particle":"","parse-names":false,"suffix":""},{"dropping-particle":"","family":"Gedefaw","given":"Getnet Azeze","non-dropping-particle":"","parse-names":false,"suffix":""},{"dropping-particle":"","family":"Gelaw","given":"Belayneh K.","non-dropping-particle":"","parse-names":false,"suffix":""},{"dropping-particle":"","family":"Geta","given":"Birhanu","non-dropping-particle":"","parse-names":false,"suffix":""},{"dropping-particle":"","family":"Getachew","given":"Sefonias","non-dropping-particle":"","parse-names":false,"suffix":""},{"dropping-particle":"","family":"Gezae","given":"Kebede Embaye","non-dropping-particle":"","parse-names":false,"suffix":""},{"dropping-particle":"","family":"Ghafourifard","given":"Mansour","non-dropping-particle":"","parse-names":false,"suffix":""},{"dropping-particle":"","family":"Ghajar","given":"Alireza","non-dropping-particle":"","parse-names":false,"suffix":""},{"dropping-particle":"","family":"Ghashghaee","given":"Ahmad","non-dropping-particle":"","parse-names":false,"suffix":""},{"dropping-particle":"","family":"Gholamian","given":"Asadollah","non-dropping-particle":"","parse-names":false,"suffix":""},{"dropping-particle":"","family":"Gill","given":"Paramjit Singh","non-dropping-particle":"","parse-names":false,"suffix":""},{"dropping-particle":"","family":"Ginindza","given":"Themba T.G.","non-dropping-particle":"","parse-names":false,"suffix":""},{"dropping-particle":"","family":"Girmay","given":"Alem","non-dropping-particle":"","parse-names":false,"suffix":""},{"dropping-particle":"","family":"Gizaw","given":"Muluken","non-dropping-particle":"","parse-names":false,"suffix":""},{"dropping-particle":"","family":"Gomez","given":"Ricardo Santiago","non-dropping-particle":"","parse-names":false,"suffix":""},{"dropping-particle":"","family":"Gopalani","given":"Sameer Vali","non-dropping-particle":"","parse-names":false,"suffix":""},{"dropping-particle":"","family":"Gorini","given":"Giuseppe","non-dropping-particle":"","parse-names":false,"suffix":""},{"dropping-particle":"","family":"Goulart","given":"Barbara Niegia Garcia","non-dropping-particle":"","parse-names":false,"suffix":""},{"dropping-particle":"","family":"Grada","given":"Ayman","non-dropping-particle":"","parse-names":false,"suffix":""},{"dropping-particle":"","family":"Ribeiro Guerra","given":"Maximiliano","non-dropping-particle":"","parse-names":false,"suffix":""},{"dropping-particle":"","family":"Guimaraes","given":"Andre Luiz Sena","non-dropping-particle":"","parse-names":false,"suffix":""},{"dropping-particle":"","family":"Gupta","given":"Prakash C.","non-dropping-particle":"","parse-names":false,"suffix":""},{"dropping-particle":"","family":"Gupta","given":"Rahul","non-dropping-particle":"","parse-names":false,"suffix":""},{"dropping-particle":"","family":"Hadkhale","given":"Kishor","non-dropping-particle":"","parse-names":false,"suffix":""},{"dropping-particle":"","family":"Haj-Mirzaian","given":"Arvin","non-dropping-particle":"","parse-names":false,"suffix":""},{"dropping-particle":"","family":"Haj-Mirzaian","given":"Arya","non-dropping-particle":"","parse-names":false,"suffix":""},{"dropping-particle":"","family":"Hamadeh","given":"Randah R.","non-dropping-particle":"","parse-names":false,"suffix":""},{"dropping-particle":"","family":"Hamidi","given":"Samer","non-dropping-particle":"","parse-names":false,"suffix":""},{"dropping-particle":"","family":"Hanfore","given":"Lolemo Kelbiso","non-dropping-particle":"","parse-names":false,"suffix":""},{"dropping-particle":"","family":"Haro","given":"Josep Maria","non-dropping-particle":"","parse-names":false,"suffix":""},{"dropping-particle":"","family":"Hasankhani","given":"Milad","non-dropping-particle":"","parse-names":false,"suffix":""},{"dropping-particle":"","family":"Hasanzadeh","given":"Amir","non-dropping-particle":"","parse-names":false,"suffix":""},{"dropping-particle":"","family":"Hassen","given":"Hamid Yimam","non-dropping-particle":"","parse-names":false,"suffix":""},{"dropping-particle":"","family":"Hay","given":"Roderick J.","non-dropping-particle":"","parse-names":false,"suffix":""},{"dropping-particle":"","family":"Hay","given":"Simon I.","non-dropping-particle":"","parse-names":false,"suffix":""},{"dropping-particle":"","family":"Henok","given":"Andualem","non-dropping-particle":"","parse-names":false,"suffix":""},{"dropping-particle":"","family":"Henry","given":"Nathaniel J.","non-dropping-particle":"","parse-names":false,"suffix":""},{"dropping-particle":"","family":"Herteliu","given":"Claudiu","non-dropping-particle":"","parse-names":false,"suffix":""},{"dropping-particle":"","family":"Hidru","given":"Hagos D.","non-dropping-particle":"","parse-names":false,"suffix":""},{"dropping-particle":"","family":"Hoang","given":"Chi Linh","non-dropping-particle":"","parse-names":false,"suffix":""},{"dropping-particle":"","family":"Hole","given":"Michael K.","non-dropping-particle":"","parse-names":false,"suffix":""},{"dropping-particle":"","family":"Hoogar","given":"Praveen","non-dropping-particle":"","parse-names":false,"suffix":""},{"dropping-particle":"","family":"Horita","given":"Nobuyuki","non-dropping-particle":"","parse-names":false,"suffix":""},{"dropping-particle":"","family":"Hosgood","given":"H. Dean","non-dropping-particle":"","parse-names":false,"suffix":""},{"dropping-particle":"","family":"Hosseini","given":"Mostafa","non-dropping-particle":"","parse-names":false,"suffix":""},{"dropping-particle":"","family":"Hosseinzadeh","given":"Mehdi","non-dropping-particle":"","parse-names":false,"suffix":""},{"dropping-particle":"","family":"Hostiuc","given":"Mihaela","non-dropping-particle":"","parse-names":false,"suffix":""},{"dropping-particle":"","family":"Hostiuc","given":"Sorin","non-dropping-particle":"","parse-names":false,"suffix":""},{"dropping-particle":"","family":"Househ","given":"Mowafa","non-dropping-particle":"","parse-names":false,"suffix":""},{"dropping-particle":"","family":"Hussen","given":"Mohammedaman Mama","non-dropping-particle":"","parse-names":false,"suffix":""},{"dropping-particle":"","family":"Ileanu","given":"Bogdan","non-dropping-particle":"","parse-names":false,"suffix":""},{"dropping-particle":"","family":"Ilic","given":"Milena D.","non-dropping-particle":"","parse-names":false,"suffix":""},{"dropping-particle":"","family":"Innos","given":"Kaire","non-dropping-particle":"","parse-names":false,"suffix":""},{"dropping-particle":"","family":"Irvani","given":"Seyed Sina Naghibi","non-dropping-particle":"","parse-names":false,"suffix":""},{"dropping-particle":"","family":"Iseh","given":"Kufre Robert","non-dropping-particle":"","parse-names":false,"suffix":""},{"dropping-particle":"","family":"Islam","given":"Sheikh Mohammed Shariful","non-dropping-particle":"","parse-names":false,"suffix":""},{"dropping-particle":"","family":"Islami","given":"Farhad","non-dropping-particle":"","parse-names":false,"suffix":""},{"dropping-particle":"","family":"Jafari Balalami","given":"Nader","non-dropping-particle":"","parse-names":false,"suffix":""},{"dropping-particle":"","family":"Jafarinia","given":"Morteza","non-dropping-particle":"","parse-names":false,"suffix":""},{"dropping-particle":"","family":"Jahangiry","given":"Leila","non-dropping-particle":"","parse-names":false,"suffix":""},{"dropping-particle":"","family":"Jahani","given":"Mohammad Ali","non-dropping-particle":"","parse-names":false,"suffix":""},{"dropping-particle":"","family":"Jahanmehr","given":"Nader","non-dropping-particle":"","parse-names":false,"suffix":""},{"dropping-particle":"","family":"Jakovljevic","given":"Mihajlo","non-dropping-particle":"","parse-names":false,"suffix":""},{"dropping-particle":"","family":"James","given":"Spencer L.","non-dropping-particle":"","parse-names":false,"suffix":""},{"dropping-particle":"","family":"Javanbakht","given":"Mehdi","non-dropping-particle":"","parse-names":false,"suffix":""},{"dropping-particle":"","family":"Jayaraman","given":"Sudha","non-dropping-particle":"","parse-names":false,"suffix":""},{"dropping-particle":"","family":"Jee","given":"Sun Ha","non-dropping-particle":"","parse-names":false,"suffix":""},{"dropping-particle":"","family":"Jenabi","given":"Ensiyeh","non-dropping-particle":"","parse-names":false,"suffix":""},{"dropping-particle":"","family":"Jha","given":"Ravi Prakash","non-dropping-particle":"","parse-names":false,"suffix":""},{"dropping-particle":"","family":"Jonas","given":"Jost B.","non-dropping-particle":"","parse-names":false,"suffix":""},{"dropping-particle":"","family":"Jonnagaddala","given":"Jitendra","non-dropping-particle":"","parse-names":false,"suffix":""},{"dropping-particle":"","family":"Joo","given":"Tamas","non-dropping-particle":"","parse-names":false,"suffix":""},{"dropping-particle":"","family":"Jungari","given":"Suresh Banayya","non-dropping-particle":"","parse-names":false,"suffix":""},{"dropping-particle":"","family":"Jurisson","given":"Mikk","non-dropping-particle":"","parse-names":false,"suffix":""},{"dropping-particle":"","family":"Kabir","given":"Ali","non-dropping-particle":"","parse-names":false,"suffix":""},{"dropping-particle":"","family":"Kamangar","given":"Farin","non-dropping-particle":"","parse-names":false,"suffix":""},{"dropping-particle":"","family":"Karch","given":"Andre","non-dropping-particle":"","parse-names":false,"suffix":""},{"dropping-particle":"","family":"Karimi","given":"Narges","non-dropping-particle":"","parse-names":false,"suffix":""},{"dropping-particle":"","family":"Karimian","given":"Ansar","non-dropping-particle":"","parse-names":false,"suffix":""},{"dropping-particle":"","family":"Kasaeian","given":"Amir","non-dropping-particle":"","parse-names":false,"suffix":""},{"dropping-particle":"","family":"Kasahun","given":"Gebremicheal Gebreslassie","non-dropping-particle":"","parse-names":false,"suffix":""},{"dropping-particle":"","family":"Kassa","given":"Belete","non-dropping-particle":"","parse-names":false,"suffix":""},{"dropping-particle":"","family":"Kassa","given":"Tesfaye Dessale","non-dropping-particle":"","parse-names":false,"suffix":""},{"dropping-particle":"","family":"Kassaw","given":"Mesfin Wudu","non-dropping-particle":"","parse-names":false,"suffix":""},{"dropping-particle":"","family":"Kaul","given":"Anil","non-dropping-particle":"","parse-names":false,"suffix":""},{"dropping-particle":"","family":"Keiyoro","given":"Peter Njenga","non-dropping-particle":"","parse-names":false,"suffix":""},{"dropping-particle":"","family":"Kelbore","given":"Abraham Getachew","non-dropping-particle":"","parse-names":false,"suffix":""},{"dropping-particle":"","family":"Kerbo","given":"Amene Abebe","non-dropping-particle":"","parse-names":false,"suffix":""},{"dropping-particle":"","family":"Khader","given":"Yousef Saleh","non-dropping-particle":"","parse-names":false,"suffix":""},{"dropping-particle":"","family":"Khalilarjmandi","given":"Maryam","non-dropping-particle":"","parse-names":false,"suffix":""},{"dropping-particle":"","family":"Khan","given":"Ejaz Ahmad","non-dropping-particle":"","parse-names":false,"suffix":""},{"dropping-particle":"","family":"Khan","given":"Gulfaraz","non-dropping-particle":"","parse-names":false,"suffix":""},{"dropping-particle":"","family":"Khang","given":"Young Ho","non-dropping-particle":"","parse-names":false,"suffix":""},{"dropping-particle":"","family":"Khatab","given":"Khaled","non-dropping-particle":"","parse-names":false,"suffix":""},{"dropping-particle":"","family":"Khater","given":"Amir","non-dropping-particle":"","parse-names":false,"suffix":""},{"dropping-particle":"","family":"Khayamzadeh","given":"Maryam","non-dropping-particle":"","parse-names":false,"suffix":""},{"dropping-particle":"","family":"Khazaee-Pool","given":"Maryam","non-dropping-particle":"","parse-names":false,"suffix":""},{"dropping-particle":"","family":"Khazaei","given":"Salman","non-dropping-particle":"","parse-names":false,"suffix":""},{"dropping-particle":"","family":"Khoja","given":"Abdullah T.","non-dropping-particle":"","parse-names":false,"suffix":""},{"dropping-particle":"","family":"Khosravi","given":"Mohammad Hossein","non-dropping-particle":"","parse-names":false,"suffix":""},{"dropping-particle":"","family":"Khubchandani","given":"Jagdish","non-dropping-particle":"","parse-names":false,"suffix":""},{"dropping-particle":"","family":"Kianipour","given":"Neda","non-dropping-particle":"","parse-names":false,"suffix":""},{"dropping-particle":"","family":"Kim","given":"Daniel","non-dropping-particle":"","parse-names":false,"suffix":""},{"dropping-particle":"","family":"Kim","given":"Yun Jin","non-dropping-particle":"","parse-names":false,"suffix":""},{"dropping-particle":"","family":"Kisa","given":"Adnan","non-dropping-particle":"","parse-names":false,"suffix":""},{"dropping-particle":"","family":"Kisa","given":"Sezer","non-dropping-particle":"","parse-names":false,"suffix":""},{"dropping-particle":"","family":"Kissimova-Skarbek","given":"Katarzyna","non-dropping-particle":"","parse-names":false,"suffix":""},{"dropping-particle":"","family":"Komaki","given":"Hamidreza","non-dropping-particle":"","parse-names":false,"suffix":""},{"dropping-particle":"","family":"Koyanagi","given":"Ai","non-dropping-particle":"","parse-names":false,"suffix":""},{"dropping-particle":"","family":"Krohn","given":"Kristopher J.","non-dropping-particle":"","parse-names":false,"suffix":""},{"dropping-particle":"","family":"Bicer","given":"Burcu Kucuk","non-dropping-particle":"","parse-names":false,"suffix":""},{"dropping-particle":"","family":"Kugbey","given":"Nuworza","non-dropping-particle":"","parse-names":false,"suffix":""},{"dropping-particle":"","family":"Kumar","given":"Vivek","non-dropping-particle":"","parse-names":false,"suffix":""},{"dropping-particle":"","family":"Kuupiel","given":"Desmond","non-dropping-particle":"","parse-names":false,"suffix":""},{"dropping-particle":"","family":"Vecchia","given":"Carlo","non-dropping-particle":"La","parse-names":false,"suffix":""},{"dropping-particle":"","family":"Lad","given":"Deepesh P.","non-dropping-particle":"","parse-names":false,"suffix":""},{"dropping-particle":"","family":"Lake","given":"Eyasu Alem","non-dropping-particle":"","parse-names":false,"suffix":""},{"dropping-particle":"","family":"Lakew","given":"Ayenew Molla","non-dropping-particle":"","parse-names":false,"suffix":""},{"dropping-particle":"","family":"Lal","given":"Dharmesh Kumar","non-dropping-particle":"","parse-names":false,"suffix":""},{"dropping-particle":"","family":"Lami","given":"Faris Hasan","non-dropping-particle":"","parse-names":false,"suffix":""},{"dropping-particle":"","family":"Lan","given":"Qing","non-dropping-particle":"","parse-names":false,"suffix":""},{"dropping-particle":"","family":"Lasrado","given":"Savita","non-dropping-particle":"","parse-names":false,"suffix":""},{"dropping-particle":"","family":"Lauriola","given":"Paolo","non-dropping-particle":"","parse-names":false,"suffix":""},{"dropping-particle":"V.","family":"Lazarus","given":"Jeffrey","non-dropping-particle":"","parse-names":false,"suffix":""},{"dropping-particle":"","family":"Leigh","given":"James","non-dropping-particle":"","parse-names":false,"suffix":""},{"dropping-particle":"","family":"Leshargie","given":"Cheru Tesema","non-dropping-particle":"","parse-names":false,"suffix":""},{"dropping-particle":"","family":"Liao","given":"Yu","non-dropping-particle":"","parse-names":false,"suffix":""},{"dropping-particle":"","family":"Limenih","given":"Miteku Andualem","non-dropping-particle":"","parse-names":false,"suffix":""},{"dropping-particle":"","family":"Listl","given":"Stefan","non-dropping-particle":"","parse-names":false,"suffix":""},{"dropping-particle":"","family":"Lopez","given":"Alan D.","non-dropping-particle":"","parse-names":false,"suffix":""},{"dropping-particle":"","family":"Lopukhov","given":"Platon D.","non-dropping-particle":"","parse-names":false,"suffix":""},{"dropping-particle":"","family":"Lunevicius","given":"Raimundas","non-dropping-particle":"","parse-names":false,"suffix":""},{"dropping-particle":"","family":"Madadin","given":"Mohammed","non-dropping-particle":"","parse-names":false,"suffix":""},{"dropping-particle":"","family":"Magdeldin","given":"Sameh","non-dropping-particle":"","parse-names":false,"suffix":""},{"dropping-particle":"","family":"Razek","given":"Hassan Magdy Abd","non-dropping-particle":"El","parse-names":false,"suffix":""},{"dropping-particle":"","family":"Majeed","given":"Azeem","non-dropping-particle":"","parse-names":false,"suffix":""},{"dropping-particle":"","family":"Maleki","given":"Afshin","non-dropping-particle":"","parse-names":false,"suffix":""},{"dropping-particle":"","family":"Malekzadeh","given":"Reza","non-dropping-particle":"","parse-names":false,"suffix":""},{"dropping-particle":"","family":"Manafi","given":"Ali","non-dropping-particle":"","parse-names":false,"suffix":""},{"dropping-particle":"","family":"Manafi","given":"Navid","non-dropping-particle":"","parse-names":false,"suffix":""},{"dropping-particle":"","family":"Manamo","given":"Wondimu Ayele","non-dropping-particle":"","parse-names":false,"suffix":""},{"dropping-particle":"","family":"Mansourian","given":"Morteza","non-dropping-particle":"","parse-names":false,"suffix":""},{"dropping-particle":"","family":"Mansournia","given":"Mohammad Ali","non-dropping-particle":"","parse-names":false,"suffix":""},{"dropping-particle":"","family":"Mantovani","given":"Lorenzo Giovanni","non-dropping-particle":"","parse-names":false,"suffix":""},{"dropping-particle":"","family":"Maroufizadeh","given":"Saman","non-dropping-particle":"","parse-names":false,"suffix":""},{"dropping-particle":"","family":"Martini","given":"Santi Martini S.","non-dropping-particle":"","parse-names":false,"suffix":""},{"dropping-particle":"","family":"Mashamba-Thompson","given":"Tivani Phosa","non-dropping-particle":"","parse-names":false,"suffix":""},{"dropping-particle":"","family":"Massenburg","given":"Benjamin Ballard","non-dropping-particle":"","parse-names":false,"suffix":""},{"dropping-particle":"","family":"Maswabi","given":"Motswadi Titus","non-dropping-particle":"","parse-names":false,"suffix":""},{"dropping-particle":"","family":"Mathur","given":"Manu Raj","non-dropping-particle":"","parse-names":false,"suffix":""},{"dropping-particle":"","family":"McAlinden","given":"Colm","non-dropping-particle":"","parse-names":false,"suffix":""},{"dropping-particle":"","family":"McKee","given":"Martin","non-dropping-particle":"","parse-names":false,"suffix":""},{"dropping-particle":"","family":"Meheretu","given":"Hailemariam Abiy Alemu","non-dropping-particle":"","parse-names":false,"suffix":""},{"dropping-particle":"","family":"Mehrotra","given":"Ravi","non-dropping-particle":"","parse-names":false,"suffix":""},{"dropping-particle":"","family":"Mehta","given":"Varshil","non-dropping-particle":"","parse-names":false,"suffix":""},{"dropping-particle":"","family":"Meier","given":"Toni","non-dropping-particle":"","parse-names":false,"suffix":""},{"dropping-particle":"","family":"Melaku","given":"Yohannes A.","non-dropping-particle":"","parse-names":false,"suffix":""},{"dropping-particle":"","family":"Meles","given":"Gebrekiros Gebremichael","non-dropping-particle":"","parse-names":false,"suffix":""},{"dropping-particle":"","family":"Meles","given":"Hagazi Gebre","non-dropping-particle":"","parse-names":false,"suffix":""},{"dropping-particle":"","family":"Melese","given":"Addisu","non-dropping-particle":"","parse-names":false,"suffix":""},{"dropping-particle":"","family":"Melku","given":"Mulugeta","non-dropping-particle":"","parse-names":false,"suffix":""},{"dropping-particle":"","family":"Memiah","given":"Peter T.N.","non-dropping-particle":"","parse-names":false,"suffix":""},{"dropping-particle":"","family":"Mendoza","given":"Walter","non-dropping-particle":"","parse-names":false,"suffix":""},{"dropping-particle":"","family":"Menezes","given":"Ritesh G.","non-dropping-particle":"","parse-names":false,"suffix":""},{"dropping-particle":"","family":"Merat","given":"Shahin","non-dropping-particle":"","parse-names":false,"suffix":""},{"dropping-particle":"","family":"Meretoja","given":"Tuomo J.","non-dropping-particle":"","parse-names":false,"suffix":""},{"dropping-particle":"","family":"Mestrovic","given":"Tomislav","non-dropping-particle":"","parse-names":false,"suffix":""},{"dropping-particle":"","family":"Miazgowski","given":"Bartosz","non-dropping-particle":"","parse-names":false,"suffix":""},{"dropping-particle":"","family":"Miazgowski","given":"Tomasz","non-dropping-particle":"","parse-names":false,"suffix":""},{"dropping-particle":"","family":"Mihretie","given":"Kebadnew Mulatu M.","non-dropping-particle":"","parse-names":false,"suffix":""},{"dropping-particle":"","family":"Miller","given":"Ted R.","non-dropping-particle":"","parse-names":false,"suffix":""},{"dropping-particle":"","family":"Mills","given":"Edward J.","non-dropping-particle":"","parse-names":false,"suffix":""},{"dropping-particle":"","family":"Mir","given":"Seyed Mostafa","non-dropping-particle":"","parse-names":false,"suffix":""},{"dropping-particle":"","family":"Mirzaei","given":"Hamed","non-dropping-particle":"","parse-names":false,"suffix":""},{"dropping-particle":"","family":"Mirzaei","given":"Hamid Reza","non-dropping-particle":"","parse-names":false,"suffix":""},{"dropping-particle":"","family":"Mishra","given":"Rashmi","non-dropping-particle":"","parse-names":false,"suffix":""},{"dropping-particle":"","family":"Moazen","given":"Babak","non-dropping-particle":"","parse-names":false,"suffix":""},{"dropping-particle":"","family":"Mohammad","given":"Dara K.","non-dropping-particle":"","parse-names":false,"suffix":""},{"dropping-particle":"","family":"Mohammad","given":"Karzan Abdulmuhsin","non-dropping-particle":"","parse-names":false,"suffix":""},{"dropping-particle":"","family":"Mohammad","given":"Yousef","non-dropping-particle":"","parse-names":false,"suffix":""},{"dropping-particle":"","family":"Darwesh","given":"Aso Mohammad","non-dropping-particle":"","parse-names":false,"suffix":""},{"dropping-particle":"","family":"Mohammadbeigi","given":"Abolfazl","non-dropping-particle":"","parse-names":false,"suffix":""},{"dropping-particle":"","family":"Mohammadi","given":"Hiwa","non-dropping-particle":"","parse-names":false,"suffix":""},{"dropping-particle":"","family":"Mohammadi","given":"Moslem","non-dropping-particle":"","parse-names":false,"suffix":""},{"dropping-particle":"","family":"Mohammadian","given":"Mahdi","non-dropping-particle":"","parse-names":false,"suffix":""},{"dropping-particle":"","family":"Mohammadian-Hafshejani","given":"Abdollah","non-dropping-particle":"","parse-names":false,"suffix":""},{"dropping-particle":"","family":"Mohammadoo-Khorasani","given":"Milad","non-dropping-particle":"","parse-names":false,"suffix":""},{"dropping-particle":"","family":"Mohammadpourhodki","given":"Reza","non-dropping-particle":"","parse-names":false,"suffix":""},{"dropping-particle":"","family":"Mohammed","given":"Ammas Siraj","non-dropping-particle":"","parse-names":false,"suffix":""},{"dropping-particle":"","family":"Mohammed","given":"Jemal Abdu","non-dropping-particle":"","parse-names":false,"suffix":""},{"dropping-particle":"","family":"Mohammed","given":"Shafiu","non-dropping-particle":"","parse-names":false,"suffix":""},{"dropping-particle":"","family":"Mohebi","given":"Farnam","non-dropping-particle":"","parse-names":false,"suffix":""},{"dropping-particle":"","family":"Mokdad","given":"Ali H.","non-dropping-particle":"","parse-names":false,"suffix":""},{"dropping-particle":"","family":"Monasta","given":"Lorenzo","non-dropping-particle":"","parse-names":false,"suffix":""},{"dropping-particle":"","family":"Moodley","given":"Yoshan","non-dropping-particle":"","parse-names":false,"suffix":""},{"dropping-particle":"","family":"Moosazadeh","given":"Mahmood","non-dropping-particle":"","parse-names":false,"suffix":""},{"dropping-particle":"","family":"Moossavi","given":"Maryam","non-dropping-particle":"","parse-names":false,"suffix":""},{"dropping-particle":"","family":"Moradi","given":"Ghobad","non-dropping-particle":"","parse-names":false,"suffix":""},{"dropping-particle":"","family":"Moradi-Joo","given":"Mohammad","non-dropping-particle":"","parse-names":false,"suffix":""},{"dropping-particle":"","family":"Moradi-Lakeh","given":"Maziar","non-dropping-particle":"","parse-names":false,"suffix":""},{"dropping-particle":"","family":"Moradpour","given":"Farhad","non-dropping-particle":"","parse-names":false,"suffix":""},{"dropping-particle":"","family":"Morawska","given":"Lidia","non-dropping-particle":"","parse-names":false,"suffix":""},{"dropping-particle":"","family":"Morgado-Da-costa","given":"Joana","non-dropping-particle":"","parse-names":false,"suffix":""},{"dropping-particle":"","family":"Morisaki","given":"Naho","non-dropping-particle":"","parse-names":false,"suffix":""},{"dropping-particle":"","family":"Morrison","given":"Shane Douglas","non-dropping-particle":"","parse-names":false,"suffix":""},{"dropping-particle":"","family":"Mosapour","given":"Abbas","non-dropping-particle":"","parse-names":false,"suffix":""},{"dropping-particle":"","family":"Mousavi","given":"Seyyed Meysam","non-dropping-particle":"","parse-names":false,"suffix":""},{"dropping-particle":"","family":"Muche","given":"Achenef Asmamaw","non-dropping-particle":"","parse-names":false,"suffix":""},{"dropping-particle":"","family":"Muhammed","given":"Oumer Sada S.","non-dropping-particle":"","parse-names":false,"suffix":""},{"dropping-particle":"","family":"Musa","given":"Jonah","non-dropping-particle":"","parse-names":false,"suffix":""},{"dropping-particle":"","family":"Nabhan","given":"Ashraf R.","non-dropping-particle":"","parse-names":false,"suffix":""},{"dropping-particle":"","family":"Naderi","given":"Mehdi","non-dropping-particle":"","parse-names":false,"suffix":""},{"dropping-particle":"","family":"Nagarajan","given":"Ahamarshan Jayaraman","non-dropping-particle":"","parse-names":false,"suffix":""},{"dropping-particle":"","family":"Nagel","given":"Gabriele","non-dropping-particle":"","parse-names":false,"suffix":""},{"dropping-particle":"","family":"Nahvijou","given":"Azin","non-dropping-particle":"","parse-names":false,"suffix":""},{"dropping-particle":"","family":"Naik","given":"Gurudatta","non-dropping-particle":"","parse-names":false,"suffix":""},{"dropping-particle":"","family":"Najafi","given":"Farid","non-dropping-particle":"","parse-names":false,"suffix":""},{"dropping-particle":"","family":"Naldi","given":"Luigi","non-dropping-particle":"","parse-names":false,"suffix":""},{"dropping-particle":"","family":"Nam","given":"Hae Sung","non-dropping-particle":"","parse-names":false,"suffix":""},{"dropping-particle":"","family":"Nasiri","given":"Naser","non-dropping-particle":"","parse-names":false,"suffix":""},{"dropping-particle":"","family":"Nazari","given":"Javad","non-dropping-particle":"","parse-names":false,"suffix":""},{"dropping-particle":"","family":"Negoi","given":"Ionut","non-dropping-particle":"","parse-names":false,"suffix":""},{"dropping-particle":"","family":"Neupane","given":"Subas","non-dropping-particle":"","parse-names":false,"suffix":""},{"dropping-particle":"","family":"Newcomb","given":"Polly A.","non-dropping-particle":"","parse-names":false,"suffix":""},{"dropping-particle":"","family":"Nggada","given":"Haruna Asura","non-dropping-particle":"","parse-names":false,"suffix":""},{"dropping-particle":"","family":"Ngunjiri","given":"Josephine W.","non-dropping-particle":"","parse-names":false,"suffix":""},{"dropping-particle":"","family":"Nguyen","given":"Cuong Tat","non-dropping-particle":"","parse-names":false,"suffix":""},{"dropping-particle":"","family":"Nikniaz","given":"Leila","non-dropping-particle":"","parse-names":false,"suffix":""},{"dropping-particle":"","family":"Ningrum","given":"Dina Nur Anggraini","non-dropping-particle":"","parse-names":false,"suffix":""},{"dropping-particle":"","family":"Nirayo","given":"Yirga Legesse","non-dropping-particle":"","parse-names":false,"suffix":""},{"dropping-particle":"","family":"Nixon","given":"Molly R.","non-dropping-particle":"","parse-names":false,"suffix":""},{"dropping-particle":"","family":"Nnaji","given":"Chukwudi A.","non-dropping-particle":"","parse-names":false,"suffix":""},{"dropping-particle":"","family":"Nojomi","given":"Marzieh","non-dropping-particle":"","parse-names":false,"suffix":""},{"dropping-particle":"","family":"Nosratnejad","given":"Shirin","non-dropping-particle":"","parse-names":false,"suffix":""},{"dropping-particle":"","family":"Shiadeh","given":"Malihe Nourollahpour","non-dropping-particle":"","parse-names":false,"suffix":""},{"dropping-particle":"","family":"Obsa","given":"Mohammed Suleiman","non-dropping-particle":"","parse-names":false,"suffix":""},{"dropping-particle":"","family":"Ofori-Asenso","given":"Richard","non-dropping-particle":"","parse-names":false,"suffix":""},{"dropping-particle":"","family":"Ogbo","given":"Felix Akpojene","non-dropping-particle":"","parse-names":false,"suffix":""},{"dropping-particle":"","family":"Oh","given":"In Hwan","non-dropping-particle":"","parse-names":false,"suffix":""},{"dropping-particle":"","family":"Olagunju","given":"Andrew T.","non-dropping-particle":"","parse-names":false,"suffix":""},{"dropping-particle":"","family":"Olagunju","given":"Tinuke O.","non-dropping-particle":"","parse-names":false,"suffix":""},{"dropping-particle":"","family":"Oluwasanu","given":"Mojisola Morenike","non-dropping-particle":"","parse-names":false,"suffix":""},{"dropping-particle":"","family":"Omonisi","given":"Abidemi E.","non-dropping-particle":"","parse-names":false,"suffix":""},{"dropping-particle":"","family":"Onwujekwe","given":"Obinna E.","non-dropping-particle":"","parse-names":false,"suffix":""},{"dropping-particle":"","family":"Oommen","given":"Anu Mary","non-dropping-particle":"","parse-names":false,"suffix":""},{"dropping-particle":"","family":"Oren","given":"Eyal","non-dropping-particle":"","parse-names":false,"suffix":""},{"dropping-particle":"","family":"Ortega-Altamirano","given":"Doris D.V.","non-dropping-particle":"","parse-names":false,"suffix":""},{"dropping-particle":"","family":"Ota","given":"Erika","non-dropping-particle":"","parse-names":false,"suffix":""},{"dropping-particle":"","family":"Otstavnov","given":"Stanislav S.","non-dropping-particle":"","parse-names":false,"suffix":""},{"dropping-particle":"","family":"Owolabi","given":"Mayowa Ojo","non-dropping-particle":"","parse-names":false,"suffix":""},{"dropping-particle":"","family":"P A","given":"Mahesh","non-dropping-particle":"","parse-names":false,"suffix":""},{"dropping-particle":"","family":"Padubidri","given":"Jagadish Rao","non-dropping-particle":"","parse-names":false,"suffix":""},{"dropping-particle":"","family":"Pakhale","given":"Smita","non-dropping-particle":"","parse-names":false,"suffix":""},{"dropping-particle":"","family":"Pakpour","given":"Amir H.","non-dropping-particle":"","parse-names":false,"suffix":""},{"dropping-particle":"","family":"Pana","given":"Adrian","non-dropping-particle":"","parse-names":false,"suffix":""},{"dropping-particle":"","family":"Park","given":"Eun Kee","non-dropping-particle":"","parse-names":false,"suffix":""},{"dropping-particle":"","family":"Parsian","given":"Hadi","non-dropping-particle":"","parse-names":false,"suffix":""},{"dropping-particle":"","family":"Pashaei","given":"Tahereh","non-dropping-particle":"","parse-names":false,"suffix":""},{"dropping-particle":"","family":"Patel","given":"Shanti","non-dropping-particle":"","parse-names":false,"suffix":""},{"dropping-particle":"","family":"Patil","given":"Snehal T.","non-dropping-particle":"","parse-names":false,"suffix":""},{"dropping-particle":"","family":"Pennini","given":"Alyssa","non-dropping-particle":"","parse-names":false,"suffix":""},{"dropping-particle":"","family":"Pereira","given":"David M.","non-dropping-particle":"","parse-names":false,"suffix":""},{"dropping-particle":"","family":"Piccinelli","given":"Cristiano","non-dropping-particle":"","parse-names":false,"suffix":""},{"dropping-particle":"","family":"Pillay","given":"Julian David","non-dropping-particle":"","parse-names":false,"suffix":""},{"dropping-particle":"","family":"Pirestani","given":"Majid","non-dropping-particle":"","parse-names":false,"suffix":""},{"dropping-particle":"","family":"Pishgar","given":"Farhad","non-dropping-particle":"","parse-names":false,"suffix":""},{"dropping-particle":"","family":"Postma","given":"Maarten J.","non-dropping-particle":"","parse-names":false,"suffix":""},{"dropping-particle":"","family":"Pourjafar","given":"Hadi","non-dropping-particle":"","parse-names":false,"suffix":""},{"dropping-particle":"","family":"Pourmalek","given":"Farshad","non-dropping-particle":"","parse-names":false,"suffix":""},{"dropping-particle":"","family":"Pourshams","given":"Akram","non-dropping-particle":"","parse-names":false,"suffix":""},{"dropping-particle":"","family":"Prakash","given":"Swayam","non-dropping-particle":"","parse-names":false,"suffix":""},{"dropping-particle":"","family":"Prasad","given":"Narayan","non-dropping-particle":"","parse-names":false,"suffix":""},{"dropping-particle":"","family":"Qorbani","given":"Mostafa","non-dropping-particle":"","parse-names":false,"suffix":""},{"dropping-particle":"","family":"Rabiee","given":"Mohammad","non-dropping-particle":"","parse-names":false,"suffix":""},{"dropping-particle":"","family":"Rabiee","given":"Navid","non-dropping-particle":"","parse-names":false,"suffix":""},{"dropping-particle":"","family":"Radfar","given":"Amir","non-dropping-particle":"","parse-names":false,"suffix":""},{"dropping-particle":"","family":"Rafiei","given":"Alireza","non-dropping-particle":"","parse-names":false,"suffix":""},{"dropping-particle":"","family":"Rahim","given":"Fakher","non-dropping-particle":"","parse-names":false,"suffix":""},{"dropping-particle":"","family":"Rahimi","given":"Mahdi","non-dropping-particle":"","parse-names":false,"suffix":""},{"dropping-particle":"","family":"Rahman","given":"Muhammad Aziz","non-dropping-particle":"","parse-names":false,"suffix":""},{"dropping-particle":"","family":"Rajati","given":"Fatemeh","non-dropping-particle":"","parse-names":false,"suffix":""},{"dropping-particle":"","family":"Rana","given":"Saleem M.","non-dropping-particle":"","parse-names":false,"suffix":""},{"dropping-particle":"","family":"Raoofi","given":"Samira","non-dropping-particle":"","parse-names":false,"suffix":""},{"dropping-particle":"","family":"Rath","given":"Goura Kishor","non-dropping-particle":"","parse-names":false,"suffix":""},{"dropping-particle":"","family":"Rawaf","given":"David Laith","non-dropping-particle":"","parse-names":false,"suffix":""},{"dropping-particle":"","family":"Rawaf","given":"Salman","non-dropping-particle":"","parse-names":false,"suffix":""},{"dropping-particle":"","family":"Reiner","given":"Robert C.","non-dropping-particle":"","parse-names":false,"suffix":""},{"dropping-particle":"","family":"Renzaho","given":"Andre M.N.","non-dropping-particle":"","parse-names":false,"suffix":""},{"dropping-particle":"","family":"Rezaei","given":"Nima","non-dropping-particle":"","parse-names":false,"suffix":""},{"dropping-particle":"","family":"Rezapour","given":"Aziz","non-dropping-particle":"","parse-names":false,"suffix":""},{"dropping-particle":"","family":"Ribeiro","given":"Ana Isabel","non-dropping-particle":"","parse-names":false,"suffix":""},{"dropping-particle":"","family":"Ribeiro","given":"Daniela","non-dropping-particle":"","parse-names":false,"suffix":""},{"dropping-particle":"","family":"Ronfani","given":"Luca","non-dropping-particle":"","parse-names":false,"suffix":""},{"dropping-particle":"","family":"Roro","given":"Elias Merdassa","non-dropping-particle":"","parse-names":false,"suffix":""},{"dropping-particle":"","family":"Roshandel","given":"Gholamreza","non-dropping-particle":"","parse-names":false,"suffix":""},{"dropping-particle":"","family":"Rostami","given":"Ali","non-dropping-particle":"","parse-names":false,"suffix":""},{"dropping-particle":"","family":"Saad","given":"Ragy Safwat","non-dropping-particle":"","parse-names":false,"suffix":""},{"dropping-particle":"","family":"Sabbagh","given":"Parisa","non-dropping-particle":"","parse-names":false,"suffix":""},{"dropping-particle":"","family":"Sabour","given":"Siamak","non-dropping-particle":"","parse-names":false,"suffix":""},{"dropping-particle":"","family":"Saddik","given":"Basema","non-dropping-particle":"","parse-names":false,"suffix":""},{"dropping-particle":"","family":"Safiri","given":"Saeid","non-dropping-particle":"","parse-names":false,"suffix":""},{"dropping-particle":"","family":"Sahebkar","given":"Amirhossein","non-dropping-particle":"","parse-names":false,"suffix":""},{"dropping-particle":"","family":"Salahshoor","given":"Mohammad Reza","non-dropping-particle":"","parse-names":false,"suffix":""},{"dropping-particle":"","family":"Salehi","given":"Farkhonde","non-dropping-particle":"","parse-names":false,"suffix":""},{"dropping-particle":"","family":"Salem","given":"Hosni","non-dropping-particle":"","parse-names":false,"suffix":""},{"dropping-particle":"","family":"Salem","given":"Marwa Rashad","non-dropping-particle":"","parse-names":false,"suffix":""},{"dropping-particle":"","family":"Salimzadeh","given":"Hamideh","non-dropping-particle":"","parse-names":false,"suffix":""},{"dropping-particle":"","family":"Salomon","given":"Joshua A.","non-dropping-particle":"","parse-names":false,"suffix":""},{"dropping-particle":"","family":"Samy","given":"Abdallah M.","non-dropping-particle":"","parse-names":false,"suffix":""},{"dropping-particle":"","family":"Sanabria","given":"Juan","non-dropping-particle":"","parse-names":false,"suffix":""},{"dropping-particle":"","family":"Santric Milicevic","given":"Milena M.","non-dropping-particle":"","parse-names":false,"suffix":""},{"dropping-particle":"","family":"Sartorius","given":"Benn","non-dropping-particle":"","parse-names":false,"suffix":""},{"dropping-particle":"","family":"Sarveazad","given":"Arash","non-dropping-particle":"","parse-names":false,"suffix":""},{"dropping-particle":"","family":"Sathian","given":"Brijesh","non-dropping-particle":"","parse-names":false,"suffix":""},{"dropping-particle":"","family":"Satpathy","given":"Maheswar","non-dropping-particle":"","parse-names":false,"suffix":""},{"dropping-particle":"","family":"Savic","given":"Miloje","non-dropping-particle":"","parse-names":false,"suffix":""},{"dropping-particle":"","family":"Sawhney","given":"Monika","non-dropping-particle":"","parse-names":false,"suffix":""},{"dropping-particle":"","family":"Sayyah","given":"Mehdi","non-dropping-particle":"","parse-names":false,"suffix":""},{"dropping-particle":"","family":"Schneider","given":"Ione J.C.","non-dropping-particle":"","parse-names":false,"suffix":""},{"dropping-particle":"","family":"Schottker","given":"Ben","non-dropping-particle":"","parse-names":false,"suffix":""},{"dropping-particle":"","family":"Sekerija","given":"Mario","non-dropping-particle":"","parse-names":false,"suffix":""},{"dropping-particle":"","family":"Sepanlou","given":"Sadaf G.","non-dropping-particle":"","parse-names":false,"suffix":""},{"dropping-particle":"","family":"Sepehrimanesh","given":"Masood","non-dropping-particle":"","parse-names":false,"suffix":""},{"dropping-particle":"","family":"Seyedmousavi","given":"Seyedmojtaba","non-dropping-particle":"","parse-names":false,"suffix":""},{"dropping-particle":"","family":"Shaahmadi","given":"Faramarz","non-dropping-particle":"","parse-names":false,"suffix":""},{"dropping-particle":"","family":"Shabaninejad","given":"Hosein","non-dropping-particle":"","parse-names":false,"suffix":""},{"dropping-particle":"","family":"Shahbaz","given":"Mohammad","non-dropping-particle":"","parse-names":false,"suffix":""},{"dropping-particle":"","family":"Shaikh","given":"Masood Ali","non-dropping-particle":"","parse-names":false,"suffix":""},{"dropping-particle":"","family":"Shamshirian","given":"Amir","non-dropping-particle":"","parse-names":false,"suffix":""},{"dropping-particle":"","family":"Shamsizadeh","given":"Morteza","non-dropping-particle":"","parse-names":false,"suffix":""},{"dropping-particle":"","family":"Sharafi","given":"Heidar","non-dropping-particle":"","parse-names":false,"suffix":""},{"dropping-particle":"","family":"Sharafi","given":"Zeinab","non-dropping-particle":"","parse-names":false,"suffix":""},{"dropping-particle":"","family":"Sharif","given":"Mehdi","non-dropping-particle":"","parse-names":false,"suffix":""},{"dropping-particle":"","family":"Sharifi","given":"Ali","non-dropping-particle":"","parse-names":false,"suffix":""},{"dropping-particle":"","family":"Sharifi","given":"Hamid","non-dropping-particle":"","parse-names":false,"suffix":""},{"dropping-particle":"","family":"Sharma","given":"Rajesh","non-dropping-particle":"","parse-names":false,"suffix":""},{"dropping-particle":"","family":"Sheikh","given":"Aziz","non-dropping-particle":"","parse-names":false,"suffix":""},{"dropping-particle":"","family":"Shirkoohi","given":"Reza","non-dropping-particle":"","parse-names":false,"suffix":""},{"dropping-particle":"","family":"Shukla","given":"Sharvari Rahul","non-dropping-particle":"","parse-names":false,"suffix":""},{"dropping-particle":"","family":"Si","given":"Si","non-dropping-particle":"","parse-names":false,"suffix":""},{"dropping-particle":"","family":"Siabani","given":"Soraya","non-dropping-particle":"","parse-names":false,"suffix":""},{"dropping-particle":"","family":"Silva","given":"Diego Augusto Santos","non-dropping-particle":"","parse-names":false,"suffix":""},{"dropping-particle":"","family":"Silveira","given":"Dayane Gabriele Alves","non-dropping-particle":"","parse-names":false,"suffix":""},{"dropping-particle":"","family":"Singh","given":"Ambrish","non-dropping-particle":"","parse-names":false,"suffix":""},{"dropping-particle":"","family":"Singh","given":"Jasvinder A.","non-dropping-particle":"","parse-names":false,"suffix":""},{"dropping-particle":"","family":"Sisay","given":"Solomon","non-dropping-particle":"","parse-names":false,"suffix":""},{"dropping-particle":"","family":"Sitas","given":"Freddy","non-dropping-particle":"","parse-names":false,"suffix":""},{"dropping-particle":"","family":"Sobngwi","given":"Eugene","non-dropping-particle":"","parse-names":false,"suffix":""},{"dropping-particle":"","family":"Soofi","given":"Moslem","non-dropping-particle":"","parse-names":false,"suffix":""},{"dropping-particle":"","family":"Soriano","given":"Joan B.","non-dropping-particle":"","parse-names":false,"suffix":""},{"dropping-particle":"","family":"Stathopoulou","given":"Vasiliki","non-dropping-particle":"","parse-names":false,"suffix":""},{"dropping-particle":"","family":"Sufiyan","given":"Mu'awiyyah Babale","non-dropping-particle":"","parse-names":false,"suffix":""},{"dropping-particle":"","family":"Tabares-Seisdedos","given":"Rafael","non-dropping-particle":"","parse-names":false,"suffix":""},{"dropping-particle":"","family":"Tabuchi","given":"Takahiro","non-dropping-particle":"","parse-names":false,"suffix":""},{"dropping-particle":"","family":"Takahashi","given":"Ken","non-dropping-particle":"","parse-names":false,"suffix":""},{"dropping-particle":"","family":"Tamtaji","given":"Omid Reza","non-dropping-particle":"","parse-names":false,"suffix":""},{"dropping-particle":"","family":"Tarawneh","given":"Mohammed Rasoul","non-dropping-particle":"","parse-names":false,"suffix":""},{"dropping-particle":"","family":"Tassew","given":"Segen Gebremeskel","non-dropping-particle":"","parse-names":false,"suffix":""},{"dropping-particle":"","family":"Taymoori","given":"Parvaneh","non-dropping-particle":"","parse-names":false,"suffix":""},{"dropping-particle":"","family":"Tehrani-Banihashemi","given":"Arash","non-dropping-particle":"","parse-names":false,"suffix":""},{"dropping-particle":"","family":"Temsah","given":"Mohamad Hani","non-dropping-particle":"","parse-names":false,"suffix":""},{"dropping-particle":"","family":"Temsah","given":"Omar","non-dropping-particle":"","parse-names":false,"suffix":""},{"dropping-particle":"","family":"Tesfay","given":"Berhe Etsay","non-dropping-particle":"","parse-names":false,"suffix":""},{"dropping-particle":"","family":"Tesfay","given":"Fisaha Haile","non-dropping-particle":"","parse-names":false,"suffix":""},{"dropping-particle":"","family":"Teshale","given":"Manaye Yihune","non-dropping-particle":"","parse-names":false,"suffix":""},{"dropping-particle":"","family":"Tessema","given":"Gizachew Assefa","non-dropping-particle":"","parse-names":false,"suffix":""},{"dropping-particle":"","family":"Thapa","given":"Subash","non-dropping-particle":"","parse-names":false,"suffix":""},{"dropping-particle":"","family":"Tlaye","given":"Kenean Getaneh","non-dropping-particle":"","parse-names":false,"suffix":""},{"dropping-particle":"","family":"Topor-Madry","given":"Roman","non-dropping-particle":"","parse-names":false,"suffix":""},{"dropping-particle":"","family":"Tovani-Palone","given":"Marcos Roberto","non-dropping-particle":"","parse-names":false,"suffix":""},{"dropping-particle":"","family":"Traini","given":"Eugenio","non-dropping-particle":"","parse-names":false,"suffix":""},{"dropping-particle":"","family":"Tran","given":"Bach Xuan","non-dropping-particle":"","parse-names":false,"suffix":""},{"dropping-particle":"","family":"Tran","given":"Khanh Bao","non-dropping-particle":"","parse-names":false,"suffix":""},{"dropping-particle":"","family":"Tsadik","given":"Afewerki Gebremeskel","non-dropping-particle":"","parse-names":false,"suffix":""},{"dropping-particle":"","family":"Ullah","given":"Irfan","non-dropping-particle":"","parse-names":false,"suffix":""},{"dropping-particle":"","family":"Uthman","given":"Olalekan A.","non-dropping-particle":"","parse-names":false,"suffix":""},{"dropping-particle":"","family":"Vacante","given":"Marco","non-dropping-particle":"","parse-names":false,"suffix":""},{"dropping-particle":"","family":"Vaezi","given":"Maryam","non-dropping-particle":"","parse-names":false,"suffix":""},{"dropping-particle":"","family":"Varona Perez","given":"Patricia","non-dropping-particle":"","parse-names":false,"suffix":""},{"dropping-particle":"","family":"Veisani","given":"Yousef","non-dropping-particle":"","parse-names":false,"suffix":""},{"dropping-particle":"","family":"Vidale","given":"Simone","non-dropping-particle":"","parse-names":false,"suffix":""},{"dropping-particle":"","family":"Violante","given":"Francesco S.","non-dropping-particle":"","parse-names":false,"suffix":""},{"dropping-particle":"","family":"Vlassov","given":"Vasily","non-dropping-particle":"","parse-names":false,"suffix":""},{"dropping-particle":"","family":"Vollset","given":"Stein Emil","non-dropping-particle":"","parse-names":false,"suffix":""},{"dropping-particle":"","family":"Vos","given":"Theo","non-dropping-particle":"","parse-names":false,"suffix":""},{"dropping-particle":"","family":"Vosoughi","given":"Kia","non-dropping-particle":"","parse-names":false,"suffix":""},{"dropping-particle":"","family":"Vu","given":"Giang Thu","non-dropping-particle":"","parse-names":false,"suffix":""},{"dropping-particle":"","family":"Vujcic","given":"Isidora S.","non-dropping-particle":"","parse-names":false,"suffix":""},{"dropping-particle":"","family":"Wabinga","given":"Henry","non-dropping-particle":"","parse-names":false,"suffix":""},{"dropping-particle":"","family":"Wachamo","given":"Tesfahun Mulatu","non-dropping-particle":"","parse-names":false,"suffix":""},{"dropping-particle":"","family":"Wagnew","given":"Fasil Shiferaw","non-dropping-particle":"","parse-names":false,"suffix":""},{"dropping-particle":"","family":"Waheed","given":"Yasir","non-dropping-particle":"","parse-names":false,"suffix":""},{"dropping-particle":"","family":"Weldegebreal","given":"Fitsum","non-dropping-particle":"","parse-names":false,"suffix":""},{"dropping-particle":"","family":"Weldesamuel","given":"Girmay Teklay","non-dropping-particle":"","parse-names":false,"suffix":""},{"dropping-particle":"","family":"Wijeratne","given":"Tissa","non-dropping-particle":"","parse-names":false,"suffix":""},{"dropping-particle":"","family":"Wondafrash","given":"Dawit Zewdu","non-dropping-particle":"","parse-names":false,"suffix":""},{"dropping-particle":"","family":"Wonde","given":"Tewodros Eshete","non-dropping-particle":"","parse-names":false,"suffix":""},{"dropping-particle":"","family":"Wondmieneh","given":"Adam Belay","non-dropping-particle":"","parse-names":false,"suffix":""},{"dropping-particle":"","family":"Workie","given":"Hailemariam Mekonnen","non-dropping-particle":"","parse-names":false,"suffix":""},{"dropping-particle":"","family":"Yadav","given":"Rajaram","non-dropping-particle":"","parse-names":false,"suffix":""},{"dropping-particle":"","family":"Yadegar","given":"Abbas","non-dropping-particle":"","parse-names":false,"suffix":""},{"dropping-particle":"","family":"Yadollahpour","given":"Ali","non-dropping-particle":"","parse-names":false,"suffix":""},{"dropping-particle":"","family":"Yaseri","given":"Mehdi","non-dropping-particle":"","parse-names":false,"suffix":""},{"dropping-particle":"","family":"Yazdi-Feyzabadi","given":"Vahid","non-dropping-particle":"","parse-names":false,"suffix":""},{"dropping-particle":"","family":"Yeshaneh","given":"Alex","non-dropping-particle":"","parse-names":false,"suffix":""},{"dropping-particle":"","family":"Yimam","given":"Mohammed Ahmed","non-dropping-particle":"","parse-names":false,"suffix":""},{"dropping-particle":"","family":"Yimer","given":"Ebrahim M.","non-dropping-particle":"","parse-names":false,"suffix":""},{"dropping-particle":"","family":"Yisma","given":"Engida","non-dropping-particle":"","parse-names":false,"suffix":""},{"dropping-particle":"","family":"Yonemoto","given":"Naohiro","non-dropping-particle":"","parse-names":false,"suffix":""},{"dropping-particle":"","family":"Younis","given":"Mustafa Z.","non-dropping-particle":"","parse-names":false,"suffix":""},{"dropping-particle":"","family":"Yousefi","given":"Bahman","non-dropping-particle":"","parse-names":false,"suffix":""},{"dropping-particle":"","family":"Yousefifard","given":"Mahmoud","non-dropping-particle":"","parse-names":false,"suffix":""},{"dropping-particle":"","family":"Yu","given":"Chuanhua","non-dropping-particle":"","parse-names":false,"suffix":""},{"dropping-particle":"","family":"Zabeh","given":"Erfan","non-dropping-particle":"","parse-names":false,"suffix":""},{"dropping-particle":"","family":"Zadnik","given":"Vesna","non-dropping-particle":"","parse-names":false,"suffix":""},{"dropping-particle":"","family":"Moghadam","given":"Telma Zahirian","non-dropping-particle":"","parse-names":false,"suffix":""},{"dropping-particle":"","family":"Zaidi","given":"Zoubida","non-dropping-particle":"","parse-names":false,"suffix":""},{"dropping-particle":"","family":"Zamani","given":"Mohammad","non-dropping-particle":"","parse-names":false,"suffix":""},{"dropping-particle":"","family":"Zandian","given":"Hamed","non-dropping-particle":"","parse-names":false,"suffix":""},{"dropping-particle":"","family":"Zangeneh","given":"Alireza","non-dropping-particle":"","parse-names":false,"suffix":""},{"dropping-particle":"","family":"Zaki","given":"Leila","non-dropping-particle":"","parse-names":false,"suffix":""},{"dropping-particle":"","family":"Zendehdel","given":"Kazem","non-dropping-particle":"","parse-names":false,"suffix":""},{"dropping-particle":"","family":"Zenebe","given":"Zerihun Menlkalew","non-dropping-particle":"","parse-names":false,"suffix":""},{"dropping-particle":"","family":"Zewale","given":"Taye Abuhay","non-dropping-particle":"","parse-names":false,"suffix":""},{"dropping-particle":"","family":"Ziapour","given":"Arash","non-dropping-particle":"","parse-names":false,"suffix":""},{"dropping-particle":"","family":"Zodpey","given":"Sanjay","non-dropping-particle":"","parse-names":false,"suffix":""},{"dropping-particle":"","family":"Murray","given":"Christopher J.L.","non-dropping-particle":"","parse-names":false,"suffix":""}],"container-title":"JAMA Oncology","id":"ITEM-1","issue":"12","issued":{"date-parts":[["2019"]]},"page":"1749-1768.","title":"Global, regional, and national cancer incidence, mortality, years of life lost, years lived with disability, and disability-Adjusted life-years for 29 cancer groups, 1990 to 2017: A systematic analysis for the global burden of disease study","type":"article-journal","volume":"5"},"uris":["http://www.mendeley.com/documents/?uuid=5bd66532-ae34-3d0d-8585-ba757f725d42"]}],"mendeley":{"formattedCitation":"[23]","plainTextFormattedCitation":"[23]","previouslyFormattedCitation":"[23]"},"properties":{"noteIndex":0},"schema":"https://github.com/citation-style-language/schema/raw/master/csl-citation.json"}</w:instrText>
      </w:r>
      <w:r w:rsidR="00BB6012"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[23]</w:t>
      </w:r>
      <w:r w:rsidR="00BB6012" w:rsidRPr="00904D5B">
        <w:rPr>
          <w:rFonts w:ascii="Times New Roman" w:hAnsi="Times New Roman" w:cs="Times New Roman"/>
          <w:sz w:val="28"/>
          <w:szCs w:val="28"/>
        </w:rPr>
        <w:fldChar w:fldCharType="end"/>
      </w:r>
      <w:r w:rsidR="00BB6012" w:rsidRPr="00904D5B">
        <w:rPr>
          <w:rFonts w:ascii="Times New Roman" w:hAnsi="Times New Roman" w:cs="Times New Roman"/>
          <w:sz w:val="28"/>
          <w:szCs w:val="28"/>
        </w:rPr>
        <w:t>.</w:t>
      </w:r>
    </w:p>
    <w:p w14:paraId="661F685B" w14:textId="2D316FF4" w:rsidR="00BB6012" w:rsidRPr="00904D5B" w:rsidRDefault="00427CE0"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Гематологические злокачественные новообразования составляют разнородную группу раковых заболеваний, которые вносят значительный вклад </w:t>
      </w:r>
      <w:r w:rsidR="00BB6012" w:rsidRPr="00904D5B">
        <w:rPr>
          <w:rFonts w:ascii="Times New Roman" w:hAnsi="Times New Roman" w:cs="Times New Roman"/>
          <w:sz w:val="28"/>
          <w:szCs w:val="28"/>
        </w:rPr>
        <w:t xml:space="preserve">в глобальное бремя рака </w:t>
      </w:r>
      <w:r w:rsidR="00BB6012"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{"citationItems":[{"id":"ITEM-1","itemData":{"DOI":"10.1016/S0140-6736(19)31043-8","ISSN":"1474547X","PMID":"31232376","abstract":"GBD 2017 DALYs and HALE Collaborators. Global, regional, and national disability-adjusted life-years (DALYs) for 359 diseases and injuries and healthy life expectancy (HALE) for 195 countries and territories, 1990–2017: a systematic analysis for the Global Burden of Disease Study 2017. Lancet 2018; 392: 1859–922—In this Global Health Metrics paper, Joan B Soriano has been added to the collaborators list; affiliation details have been amended for Joseph Adel Mattar Banoub, Tanuj Kanchan, and Yasin Jemal Yasin; and the declaration of interests statement has been amended for Boris Bikbov. These corrections have been made to the online version as of June 20, 2019.","container-title":"The Lancet","id":"ITEM-1","issue":"10190","issued":{"date-parts":[["2019"]]},"page":"e44","title":"Erratum: Global, regional, and national disability-adjusted life-years (DALYs) for 359 diseases and injuries and healthy life expectancy (HALE) for 195 countries and territories, 1990–2017: a systematic analysis for the Global Burden of Disease Study 2017","type":"article","volume":"393"},"uris":["http://www.mendeley.com/documents/?uuid=3e064ce2-4d0b-33ba-a336-936a8da60f4a"]}],"mendeley":{"formattedCitation":"[24]","plainTextFormattedCitation":"[24]","previouslyFormattedCitation":"[24]"},"properties":{"noteIndex":0},"schema":"https://github.com/citation-style-language/schema/raw/master/csl-citation.json"}</w:instrText>
      </w:r>
      <w:r w:rsidR="00BB6012"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[24]</w:t>
      </w:r>
      <w:r w:rsidR="00BB6012" w:rsidRPr="00904D5B">
        <w:rPr>
          <w:rFonts w:ascii="Times New Roman" w:hAnsi="Times New Roman" w:cs="Times New Roman"/>
          <w:sz w:val="28"/>
          <w:szCs w:val="28"/>
        </w:rPr>
        <w:fldChar w:fldCharType="end"/>
      </w:r>
      <w:r w:rsidR="00BB6012" w:rsidRPr="00904D5B">
        <w:rPr>
          <w:rFonts w:ascii="Times New Roman" w:hAnsi="Times New Roman" w:cs="Times New Roman"/>
          <w:sz w:val="28"/>
          <w:szCs w:val="28"/>
        </w:rPr>
        <w:t xml:space="preserve">. </w:t>
      </w:r>
      <w:r w:rsidR="00703E5C" w:rsidRPr="00904D5B">
        <w:rPr>
          <w:rFonts w:ascii="Times New Roman" w:hAnsi="Times New Roman" w:cs="Times New Roman"/>
          <w:sz w:val="28"/>
          <w:szCs w:val="28"/>
        </w:rPr>
        <w:t xml:space="preserve">Обычно их классифицируют на четыре основные подтипа: лейкемия, лимфома Ходжкина (ЛХ), неходжкинская лимфома (НХЛ) и множественная миелома (ММ) </w:t>
      </w:r>
      <w:r w:rsidR="00BB6012"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{"citationItems":[{"id":"ITEM-1","itemData":{"DOI":"10.1007/978-3-319-64263-5_13","ISBN":"9783319642635","abstract":"Recent projections for the USA estimate that 6590 patients are diagnosed annually with acute lymphocytic leukemia (ALL) and 19,950 with acute myeloid leukemia (AML), while approximately 1430 patients die from ALL and 10,430 from AML (Siegel et al., CA Cancer J Clin 66(1):7-30, 2016). Together these forms of acute leukemia represent about 1.6% of all newly diagnosed cancers and 2.0% of all cancer deaths in the USA (Siegel et al., CA Cancer J Clin 66(1):7-30, 2016). Advances in the understanding of immunology and molecular/genetic features of the acute leukemias along with laboratory improvements in immunophenotyping and cytogenetic characterization have led to the recognition of molecularly defined subtypes of ALL and AML, targeted therapeutics, and recognition of distinct prognostic groups. The most recent World Health Organization (WHO) classification of hematopoietic malignancies considers three major categories of acute leukemia: AML and related myeloid precursor neoplasms, precursor lymphoid neoplasms (encompassing the entities previously known as ALL), and acute leukemias of ambiguous lineage (World Health Organization classification of tumours of haematopoietic and lymphoid tissues, 4th ed. Lyon: International Agency for Research on Cancer, 2008). Consistent with classifications used in cancer registries, to date most epidemiologic investigations have considered all acute leukemias combined or the broad categories of ALL and AML, although an increasing number of studies, especially those of genetic risk factors, examine cases by molecular subtype. Traditionally pediatric acute leukemias, defined either as those diagnosed at 0-14 or 0-19 years of age, have been studied separately from that in adults.","author":[{"dropping-particle":"","family":"Spector","given":"Logan G.","non-dropping-particle":"","parse-names":false,"suffix":""},{"dropping-particle":"","family":"Marcotte","given":"Erin L.","non-dropping-particle":"","parse-names":false,"suffix":""},{"dropping-particle":"","family":"Kehm","given":"Rebecca","non-dropping-particle":"","parse-names":false,"suffix":""},{"dropping-particle":"","family":"Poynter","given":"Jenny N.","non-dropping-particle":"","parse-names":false,"suffix":""}],"container-title":"Neoplastic Diseases of the Blood","id":"ITEM-1","issued":{"date-parts":[["2018"]]},"page":"179-195","title":"Epidemiology and hereditary aspects of acute leukemia","type":"chapter"},"uris":["http://www.mendeley.com/documents/?uuid=1ea351f4-cc2b-3201-b441-0b7b5cf5193c"]}],"mendeley":{"formattedCitation":"[25]","plainTextFormattedCitation":"[25]","previouslyFormattedCitation":"[25]"},"properties":{"noteIndex":0},"schema":"https://github.com/citation-style-language/schema/raw/master/csl-citation.json"}</w:instrText>
      </w:r>
      <w:r w:rsidR="00BB6012"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[25]</w:t>
      </w:r>
      <w:r w:rsidR="00BB6012" w:rsidRPr="00904D5B">
        <w:rPr>
          <w:rFonts w:ascii="Times New Roman" w:hAnsi="Times New Roman" w:cs="Times New Roman"/>
          <w:sz w:val="28"/>
          <w:szCs w:val="28"/>
        </w:rPr>
        <w:fldChar w:fldCharType="end"/>
      </w:r>
      <w:r w:rsidR="00BB6012" w:rsidRPr="00904D5B">
        <w:rPr>
          <w:rFonts w:ascii="Times New Roman" w:hAnsi="Times New Roman" w:cs="Times New Roman"/>
          <w:sz w:val="28"/>
          <w:szCs w:val="28"/>
        </w:rPr>
        <w:t xml:space="preserve">. </w:t>
      </w:r>
      <w:r w:rsidR="00427BD8" w:rsidRPr="00904D5B">
        <w:rPr>
          <w:rFonts w:ascii="Times New Roman" w:hAnsi="Times New Roman" w:cs="Times New Roman"/>
          <w:sz w:val="28"/>
          <w:szCs w:val="28"/>
        </w:rPr>
        <w:t xml:space="preserve">Гематологические злокачественные новообразования включают разнообразные типы, такие как лейкемия, лимфома, множественная миелома, миелодиспластический синдром и миелопролиферативные новообразования, которые составляют 10% от общего числа злокачественных новообразований </w:t>
      </w:r>
      <w:r w:rsidR="00BB6012"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{"citationItems":[{"id":"ITEM-1","itemData":{"DOI":"10.1182/blood.v128.22.540.540","ISSN":"0006-4971","abstract":"Introduction: Multiple myeloma (MM) patients report more symptoms and more severe symptoms than patients with other hematological malignancies, resulting in reduced health-related quality of life (HRQoL). Because survival is improving in MM patients there is an increased need for focus on HRQoL. The aim of this review was to interpret published longitudinal studies in MM patients according to a difference in HRQoL score, which is perceived as beneficial to the patient. Such criteria for minimal important differences (MID) in HRQoL score has been explored by Kvam et al (Eur J Haematol 2010, 84:345-53) and has been defined by a concensus expert panel (Cocks et al, Eur J Cancer 2012, 48:1713-21).Methods: A literature search was performed May 2016 in PubMed, Embase, PsycINFO and CINAHL. Publications with longitudinal follow-up using the EORTC QLQ-C30 instrument for HRQoL measurement of physical functioning, global quality of life, fatigue or pain were included, and evaluation of mean change from baseline was carried out according to MID as defined by Kvam, and according to minimal, medium and large changes as defined by Cocks.Results: 11 first-line, 3 consolidation, 2 maintenance, 7 relapse studies, and one population-based study were included. In general, large and medium improvements were reported during first-line treatments. During consolidation with autologous hematopoietic stem cell transplantation, temporary large deteriorations were reported, but equalization occurred with even large improvements compared to baseline reportings. Deterioration or no beneficial change in global quality of life or fatigue are reported by the MM patients during relapse treatment. HRQoL data during maintenance therapy are sparse. For summary of results, see Figure 1.Conclusions: Guidelines for interpreting HRQoL changes with definitions of MID have been developed, but consensus is missing. Improvements in HRQoL are far more likely during first-line compared to relapse treatment regimens. The background of these findings should be in focus in future studies and HRQoL measurements should be part of maintenance studies in the future.","author":[{"dropping-particle":"","family":"Nielsen","given":"Lene Kongsgaard","non-dropping-particle":"","parse-names":false,"suffix":""},{"dropping-particle":"","family":"Jarden","given":"Mary","non-dropping-particle":"","parse-names":false,"suffix":""},{"dropping-particle":"","family":"Andersen","given":"Christen Lykkegaard","non-dropping-particle":"","parse-names":false,"suffix":""},{"dropping-particle":"","family":"Frederiksen","given":"Henrik","non-dropping-particle":"","parse-names":false,"suffix":""},{"dropping-particle":"","family":"Abildgaard","given":"Niels","non-dropping-particle":"","parse-names":false,"suffix":""}],"container-title":"Blood","id":"ITEM-1","issue":"22","issued":{"date-parts":[["2016"]]},"page":"540-540","title":"Health-Related Quality of Life (HRQoL) Measurements in Multiple Myeloma Patients Obtained By EORTC QLQ-C30; A Critical Review of Interpreting HRQoL Data in Longitudinal Studies","type":"article-journal","volume":"128"},"uris":["http://www.mendeley.com/documents/?uuid=eb35b29c-732c-3dbd-ba3b-148efac27e94"]}],"mendeley":{"formattedCitation":"[26]","plainTextFormattedCitation":"[26]","previouslyFormattedCitation":"[26]"},"properties":{"noteIndex":0},"schema":"https://github.com/citation-style-language/schema/raw/master/csl-citation.json"}</w:instrText>
      </w:r>
      <w:r w:rsidR="00BB6012"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[26]</w:t>
      </w:r>
      <w:r w:rsidR="00BB6012" w:rsidRPr="00904D5B">
        <w:rPr>
          <w:rFonts w:ascii="Times New Roman" w:hAnsi="Times New Roman" w:cs="Times New Roman"/>
          <w:sz w:val="28"/>
          <w:szCs w:val="28"/>
        </w:rPr>
        <w:fldChar w:fldCharType="end"/>
      </w:r>
      <w:r w:rsidR="00BB6012" w:rsidRPr="00904D5B">
        <w:rPr>
          <w:rFonts w:ascii="Times New Roman" w:hAnsi="Times New Roman" w:cs="Times New Roman"/>
          <w:sz w:val="28"/>
          <w:szCs w:val="28"/>
        </w:rPr>
        <w:t xml:space="preserve">. </w:t>
      </w:r>
      <w:r w:rsidR="00427BD8" w:rsidRPr="00904D5B">
        <w:rPr>
          <w:rFonts w:ascii="Times New Roman" w:hAnsi="Times New Roman" w:cs="Times New Roman"/>
          <w:sz w:val="28"/>
          <w:szCs w:val="28"/>
        </w:rPr>
        <w:t>Разнообразие в смертности, заболеваемости, происхождении и патогенезе лейкемии варьируется в зависимости от ее подтипа. В соответствии с классификацией Всемирной организации здравоохранения (ВОЗ) опухолей кроветворной и лимфоидной ткани, лейкемия обычно делится на лимфоидную и миелоидную</w:t>
      </w:r>
      <w:r w:rsidR="00BB6012" w:rsidRPr="00904D5B">
        <w:rPr>
          <w:rFonts w:ascii="Times New Roman" w:hAnsi="Times New Roman" w:cs="Times New Roman"/>
          <w:sz w:val="28"/>
          <w:szCs w:val="28"/>
        </w:rPr>
        <w:t xml:space="preserve"> </w:t>
      </w:r>
      <w:r w:rsidR="00BB6012"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10.1093/annonc/mdl443","ISSN":"15698041","PMID":"17311819","author":[{"dropping-particle":"","family":"Rodriguez-Abreu","given":"D.","non-dropping-particle":"","parse-names":false,"suffix":""},{"dropping-particle":"","family":"Bordoni","given":"A.","non-dropping-particle":"","parse-names":false,"suffix":""},{"dropping-particle":"","family":"Zucca","given":"E.","non-dropping-particle":"","parse-names":false,"suffix":""}],"container-title":"Annals of Oncology","id":"ITEM-1","issue":"SUPPL. 1","issued":{"date-parts":[["2007"]]},"page":"3–i8","title":"Epidemiology of hematological malignancies","type":"article-journal","volume":"18"},"uris":["http://www.mendeley.com/documents/?uuid=d559fee8-a61d-3ae6-acf9-f4c54eeef9ab"]}],"mendeley":{"formattedCitation":"[27]","plainTextFormattedCitation":"[27]","previouslyFormattedCitation":"[27]"},"properties":{"noteIndex":0},"schema":"https://github.com/citation-style-language/schema/raw/master/csl-citation.json"}</w:instrText>
      </w:r>
      <w:r w:rsidR="00BB6012"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[27]</w:t>
      </w:r>
      <w:r w:rsidR="00BB6012" w:rsidRPr="00904D5B">
        <w:rPr>
          <w:rFonts w:ascii="Times New Roman" w:hAnsi="Times New Roman" w:cs="Times New Roman"/>
          <w:sz w:val="28"/>
          <w:szCs w:val="28"/>
        </w:rPr>
        <w:fldChar w:fldCharType="end"/>
      </w:r>
      <w:r w:rsidR="00BB6012" w:rsidRPr="00904D5B">
        <w:rPr>
          <w:rFonts w:ascii="Times New Roman" w:hAnsi="Times New Roman" w:cs="Times New Roman"/>
          <w:sz w:val="28"/>
          <w:szCs w:val="28"/>
        </w:rPr>
        <w:t xml:space="preserve">. </w:t>
      </w:r>
      <w:r w:rsidR="001C5F86" w:rsidRPr="00904D5B">
        <w:rPr>
          <w:rFonts w:ascii="Times New Roman" w:hAnsi="Times New Roman" w:cs="Times New Roman"/>
          <w:sz w:val="28"/>
          <w:szCs w:val="28"/>
        </w:rPr>
        <w:t xml:space="preserve">В 2018 году было зарегистрировано 407 000 случаев лейкемии и 309 000 смертей от этого заболевания </w:t>
      </w:r>
      <w:r w:rsidR="00BB6012"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{"citationItems":[{"id":"ITEM-1","itemData":{"DOI":"10.3322/caac.21492","ISSN":"1542-4863","PMID":"30207593","abstract":"This article provides a status report on the global burden of cancer worldwide using the GLOBOCAN 2018 estimates of cancer incidence and mortality produced by the International Agency for Research on Cancer, with a focus on geographic variability across 20 world regions. There will be an estimated 18.1 million new cancer cases (17.0 million excluding nonmelanoma skin cancer) and 9.6 million cancer deaths (9.5 million excluding nonmelanoma skin cancer) in 2018. In both sexes combined, lung cancer is the most commonly diagnosed cancer (11.6% of the total cases) and the leading cause of cancer death (18.4% of the total cancer deaths), closely followed by female breast cancer (11.6%), prostate cancer (7.1%), and colorectal cancer (6.1%) for incidence and colorectal cancer (9.2%), stomach cancer (8.2%), and liver cancer (8.2%) for mortality. Lung cancer is the most frequent cancer and the leading cause of cancer death among males, followed by prostate and colorectal cancer (for incidence) and liver and stomach cancer (for mortality). Among females, breast cancer is the most commonly diagnosed cancer and the leading cause of cancer death, followed by colorectal and lung cancer (for incidence), and vice versa (for mortality); cervical cancer ranks fourth for both incidence and mortality. The most frequently diagnosed cancer and the leading cause of cancer death, however, substantially vary across countries and within each country depending on the degree of economic development and associated social and life style factors. It is noteworthy that high-quality cancer registry data, the basis for planning and implementing evidence-based cancer control programs, are not available in most low- and middle-income countries. The Global Initiative for Cancer Registry Development is an international partnership that supports better estimation, as well as the collection and use of local data, to prioritize and evaluate national cancer control efforts. CA: A Cancer Journal for Clinicians 2018;0:1-31. © 2018 American Cancer Society.","author":[{"dropping-particle":"","family":"Bray","given":"Freddie","non-dropping-particle":"","parse-names":false,"suffix":""},{"dropping-particle":"","family":"Ferlay","given":"Jacques","non-dropping-particle":"","parse-names":false,"suffix":""},{"dropping-particle":"","family":"Soerjomataram","given":"Isabelle","non-dropping-particle":"","parse-names":false,"suffix":""},{"dropping-particle":"","family":"Siegel","given":"Rebecca L.","non-dropping-particle":"","parse-names":false,"suffix":""},{"dropping-particle":"","family":"Torre","given":"Lindsey A.","non-dropping-particle":"","parse-names":false,"suffix":""},{"dropping-particle":"","family":"Jemal","given":"Ahmedin","non-dropping-particle":"","parse-names":false,"suffix":""}],"container-title":"CA: A Cancer Journal for Clinicians","id":"ITEM-1","issue":"6","issued":{"date-parts":[["2018"]]},"page":"394-424","title":"Global cancer statistics 2018: GLOBOCAN estimates of incidence and mortality worldwide for 36 cancers in 185 countries","type":"article-journal","volume":"68"},"uris":["http://www.mendeley.com/documents/?uuid=c1554fa2-64ac-3e6b-b8b2-f04cac109dc3"]}],"mendeley":{"formattedCitation":"[28]","plainTextFormattedCitation":"[28]","previouslyFormattedCitation":"[28]"},"properties":{"noteIndex":0},"schema":"https://github.com/citation-style-language/schema/raw/master/csl-citation.json"}</w:instrText>
      </w:r>
      <w:r w:rsidR="00BB6012"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[28]</w:t>
      </w:r>
      <w:r w:rsidR="00BB6012" w:rsidRPr="00904D5B">
        <w:rPr>
          <w:rFonts w:ascii="Times New Roman" w:hAnsi="Times New Roman" w:cs="Times New Roman"/>
          <w:sz w:val="28"/>
          <w:szCs w:val="28"/>
        </w:rPr>
        <w:fldChar w:fldCharType="end"/>
      </w:r>
      <w:r w:rsidR="00BB6012" w:rsidRPr="00904D5B">
        <w:rPr>
          <w:rFonts w:ascii="Times New Roman" w:hAnsi="Times New Roman" w:cs="Times New Roman"/>
          <w:sz w:val="28"/>
          <w:szCs w:val="28"/>
        </w:rPr>
        <w:t xml:space="preserve">. </w:t>
      </w:r>
      <w:r w:rsidR="001C5F86" w:rsidRPr="00904D5B">
        <w:rPr>
          <w:rFonts w:ascii="Times New Roman" w:hAnsi="Times New Roman" w:cs="Times New Roman"/>
          <w:sz w:val="28"/>
          <w:szCs w:val="28"/>
        </w:rPr>
        <w:t xml:space="preserve">Кроме того, в 2017 году на лимфому Ходжкина, неходжкинскую лимфому (НХЛ) и множественную миелому (ММ) приходилось 1,4, 7,0 и 2,3 миллиона лет жизни с поправкой на инвалидность (DALY) соответственно </w:t>
      </w:r>
      <w:r w:rsidR="00BB6012"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{"citationItems":[{"id":"ITEM-1","itemData":{"DOI":"10.1016/S0140-6736(19)31043-8","ISSN":"1474547X","PMID":"31232376","abstract":"GBD 2017 DALYs and HALE Collaborators. Global, regional, and national disability-adjusted life-years (DALYs) for 359 diseases and injuries and healthy life expectancy (HALE) for 195 countries and territories, 1990–2017: a systematic analysis for the Global Burden of Disease Study 2017. Lancet 2018; 392: 1859–922—In this Global Health Metrics paper, Joan B Soriano has been added to the collaborators list; affiliation details have been amended for Joseph Adel Mattar Banoub, Tanuj Kanchan, and Yasin Jemal Yasin; and the declaration of interests statement has been amended for Boris Bikbov. These corrections have been made to the online version as of June 20, 2019.","container-title":"The Lancet","id":"ITEM-1","issue":"10190","issued":{"date-parts":[["2019"]]},"page":"e44","title":"Erratum: Global, regional, and national disability-adjusted life-years (DALYs) for 359 diseases and injuries and healthy life expectancy (HALE) for 195 countries and territories, 1990–2017: a systematic analysis for the Global Burden of Disease Study 2017","type":"article","volume":"393"},"uris":["http://www.mendeley.com/documents/?uuid=3e064ce2-4d0b-33ba-a336-936a8da60f4a"]}],"mendeley":{"formattedCitation":"[24]","plainTextFormattedCitation":"[24]","previouslyFormattedCitation":"[24]"},"properties":{"noteIndex":0},"schema":"https://github.com/citation-style-language/schema/raw/master/csl-citation.json"}</w:instrText>
      </w:r>
      <w:r w:rsidR="00BB6012"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[24</w:t>
      </w:r>
      <w:r w:rsidR="00F002EB">
        <w:rPr>
          <w:rFonts w:ascii="Times New Roman" w:hAnsi="Times New Roman" w:cs="Times New Roman"/>
          <w:noProof/>
          <w:sz w:val="28"/>
          <w:szCs w:val="28"/>
        </w:rPr>
        <w:t xml:space="preserve">, р. </w:t>
      </w:r>
      <w:r w:rsidR="00D91CDB">
        <w:rPr>
          <w:rFonts w:ascii="Times New Roman" w:hAnsi="Times New Roman" w:cs="Times New Roman"/>
          <w:noProof/>
          <w:sz w:val="28"/>
          <w:szCs w:val="28"/>
        </w:rPr>
        <w:t>1859-1921</w:t>
      </w:r>
      <w:r w:rsidR="00724999" w:rsidRPr="00904D5B">
        <w:rPr>
          <w:rFonts w:ascii="Times New Roman" w:hAnsi="Times New Roman" w:cs="Times New Roman"/>
          <w:noProof/>
          <w:sz w:val="28"/>
          <w:szCs w:val="28"/>
        </w:rPr>
        <w:t>]</w:t>
      </w:r>
      <w:r w:rsidR="00BB6012" w:rsidRPr="00904D5B">
        <w:rPr>
          <w:rFonts w:ascii="Times New Roman" w:hAnsi="Times New Roman" w:cs="Times New Roman"/>
          <w:sz w:val="28"/>
          <w:szCs w:val="28"/>
        </w:rPr>
        <w:fldChar w:fldCharType="end"/>
      </w:r>
      <w:r w:rsidR="00BB6012" w:rsidRPr="00904D5B">
        <w:rPr>
          <w:rFonts w:ascii="Times New Roman" w:hAnsi="Times New Roman" w:cs="Times New Roman"/>
          <w:sz w:val="28"/>
          <w:szCs w:val="28"/>
        </w:rPr>
        <w:t xml:space="preserve">. </w:t>
      </w:r>
      <w:r w:rsidR="001C5F86" w:rsidRPr="00904D5B">
        <w:rPr>
          <w:rFonts w:ascii="Times New Roman" w:hAnsi="Times New Roman" w:cs="Times New Roman"/>
          <w:sz w:val="28"/>
          <w:szCs w:val="28"/>
        </w:rPr>
        <w:t>В связи с этим, учитывая указанные тенденции, пациентам с этими заболеваниями следует уделять особое внимание</w:t>
      </w:r>
      <w:r w:rsidR="00D91CDB">
        <w:rPr>
          <w:rFonts w:ascii="Times New Roman" w:hAnsi="Times New Roman" w:cs="Times New Roman"/>
          <w:sz w:val="28"/>
          <w:szCs w:val="28"/>
        </w:rPr>
        <w:t> </w:t>
      </w:r>
      <w:r w:rsidR="00BB6012"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{"citationItems":[{"id":"ITEM-1","itemData":{"author":[{"dropping-particle":"","family":"Атабаева А.К., Хисметова З.А.","given":"Нурахметова Ж.Б.","non-dropping-particle":"","parse-names":false,"suffix":""}],"container-title":"Наука и здравоохранение","id":"ITEM-1","issue":"23","issued":{"date-parts":[["2021"]]},"page":"188-197","title":"ЭПИДЕМИОЛОГИЯ НОВООБРАЗОВАНИЙ СИСТЕМЫ КРОВИ. ОБЗОР ЛИТЕРАТУРЫ.","type":"article-journal","volume":"5"},"uris":["http://www.mendeley.com/documents/?uuid=a9bfc335-98f5-33e3-822b-2392eca9789a"]}],"mendeley":{"formattedCitation":"[29]","plainTextFormattedCitation":"[29]","previouslyFormattedCitation":"[29]"},"properties":{"noteIndex":0},"schema":"https://github.com/citation-style-language/schema/raw/master/csl-citation.json"}</w:instrText>
      </w:r>
      <w:r w:rsidR="00BB6012"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[29]</w:t>
      </w:r>
      <w:r w:rsidR="00BB6012" w:rsidRPr="00904D5B">
        <w:rPr>
          <w:rFonts w:ascii="Times New Roman" w:hAnsi="Times New Roman" w:cs="Times New Roman"/>
          <w:sz w:val="28"/>
          <w:szCs w:val="28"/>
        </w:rPr>
        <w:fldChar w:fldCharType="end"/>
      </w:r>
      <w:r w:rsidR="00BB6012" w:rsidRPr="00904D5B">
        <w:rPr>
          <w:rFonts w:ascii="Times New Roman" w:hAnsi="Times New Roman" w:cs="Times New Roman"/>
          <w:sz w:val="28"/>
          <w:szCs w:val="28"/>
        </w:rPr>
        <w:t>.</w:t>
      </w:r>
    </w:p>
    <w:p w14:paraId="5DF365CA" w14:textId="2A17B14E" w:rsidR="00BB6012" w:rsidRPr="00904D5B" w:rsidRDefault="003C49A6"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Заболеваемость гематологическими злокачественными новообразованиями зависит от таких факторов, как подтип, возраст, пол и социально-экономический статус. Так, в период с 1990 по 2017 годы было зафиксировано значительное снижение заболеваемости острым лимфобластным лейкозом (ОЛЛ) и хроническим миелоидным лейкозом (ХМЛ). Однако, в большинстве стран наблюдался существенный рост заболеваемости хроническим лимфоцитарным лейкозом (ХЛЛ) и острым миелоидным лейкозом (ОМЛ)</w:t>
      </w:r>
      <w:r w:rsidR="00BB6012" w:rsidRPr="00904D5B">
        <w:rPr>
          <w:rFonts w:ascii="Times New Roman" w:hAnsi="Times New Roman" w:cs="Times New Roman"/>
          <w:sz w:val="28"/>
          <w:szCs w:val="28"/>
        </w:rPr>
        <w:t xml:space="preserve"> </w:t>
      </w:r>
      <w:r w:rsidR="00BB6012"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{"citationItems":[{"id":"ITEM-1","itemData":{"DOI":"10.1186/s40164-020-00170-6","ISSN":"21623619","PMID":"32577323","abstract":"Background: Leukemias are a group of life-threatening malignant disorders of the blood and bone marrow. The incidence of leukemia varies by pathological types and among different populations. Methods: We retrieved the incidence data for leukemia by sex, age, location, calendar year, and type from the Global Burden of Disease online database. The estimated average percentage change (EAPC) was used to quantify the trends of the age-standardized incidence rate (ASIR) of leukemia from 1990 to 2017. Results: Globally, while the number of newly diagnosed leukemia cases increased from 354.5 thousand in 1990 to 518.5 thousand in 2017, the ASIR decreased by 0.43% per year. The number of acute lymphoblastic leukemia (ALL) cases worldwide increased from 49.1 thousand in 1990 to 64.2 thousand in 2017, whereas the ASIR experienced a decrease (EAPC = - 0.08, 95% CI - 0.15, - 0.02). Between 1990 and 2017, there were 55, 29, and 111 countries or territories that experienced a significant increase, remained stable, and experienced a significant decrease in ASIR of ALL, respectively. The case of chronic lymphocytic leukemia (CLL) has increased more than twice between 1990 and 2017. The ASIR of CLL increased by 0.46% per year from 1990 to 2017. More than 85% of all countries saw an increase in ASIR of CLL. In 1990, acute myeloid leukemia (AML) accounted for 18.0% of the total leukemia cases worldwide. This proportion increased to 23.1% in 2017. The ASIR of AML increased from 1.35/100,000 to 1.54/100,000, with an EAPC of 0.56 (95% CI 0.49, 0.62). A total of 127 countries or territories experienced a significant increase in the ASIR of AML. The number of chronic myeloid leukemia (CML) cases increased from 31.8 thousand in 1990 to 34.2 thousand in 2017. The ASIR of CML decreased from 0.75/100,000 to 0.43/100,000. A total of 141 countries or territories saw a decrease in ASIR of CML. Conclusions: A significant decrease in leukemia incidence was observed between 1990 and 2017. However, in the same period, the incidence rates of AML and CLL significantly increased in most countries, suggesting that both types of leukemia might become a major global public health concern.","author":[{"dropping-particle":"","family":"Dong","given":"Ying","non-dropping-particle":"","parse-names":false,"suffix":""},{"dropping-particle":"","family":"Shi","given":"Oumin","non-dropping-particle":"","parse-names":false,"suffix":""},{"dropping-particle":"","family":"Zeng","given":"Quanxiang","non-dropping-particle":"","parse-names":false,"suffix":""},{"dropping-particle":"","family":"Lu","given":"Xiaoqin","non-dropping-particle":"","parse-names":false,"suffix":""},{"dropping-particle":"","family":"Wang","given":"Wei","non-dropping-particle":"","parse-names":false,"suffix":""},{"dropping-particle":"","family":"Li","given":"Yong","non-dropping-particle":"","parse-names":false,"suffix":""},{"dropping-particle":"","family":"Wang","given":"Qi","non-dropping-particle":"","parse-names":false,"suffix":""},{"dropping-particle":"","family":"Wang","given":"Qi","non-dropping-particle":"","parse-names":false,"suffix":""},{"dropping-particle":"","family":"Wang","given":"Qi","non-dropping-particle":"","parse-names":false,"suffix":""}],"container-title":"Experimental Hematology and Oncology","id":"ITEM-1","issue":"1","issued":{"date-parts":[["2020"]]},"page":"14","title":"Leukemia incidence trends at the global, regional, and national level between 1990 and 2017","type":"article-journal","volume":"9"},"uris":["http://www.mendeley.com/documents/?uuid=94c2730a-ad44-32c6-ae26-ebeeb4619174"]}],"mendeley":{"formattedCitation":"[30]","plainTextFormattedCitation":"[30]","previouslyFormattedCitation":"[30]"},"properties":{"noteIndex":0},"schema":"https://github.com/citation-style-language/schema/raw/master/csl-citation.json"}</w:instrText>
      </w:r>
      <w:r w:rsidR="00BB6012"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[30]</w:t>
      </w:r>
      <w:r w:rsidR="00BB6012" w:rsidRPr="00904D5B">
        <w:rPr>
          <w:rFonts w:ascii="Times New Roman" w:hAnsi="Times New Roman" w:cs="Times New Roman"/>
          <w:sz w:val="28"/>
          <w:szCs w:val="28"/>
        </w:rPr>
        <w:fldChar w:fldCharType="end"/>
      </w:r>
      <w:r w:rsidR="00BB6012" w:rsidRPr="00904D5B">
        <w:rPr>
          <w:rFonts w:ascii="Times New Roman" w:hAnsi="Times New Roman" w:cs="Times New Roman"/>
          <w:sz w:val="28"/>
          <w:szCs w:val="28"/>
        </w:rPr>
        <w:t xml:space="preserve">. </w:t>
      </w:r>
      <w:r w:rsidRPr="00904D5B">
        <w:rPr>
          <w:rFonts w:ascii="Times New Roman" w:hAnsi="Times New Roman" w:cs="Times New Roman"/>
          <w:sz w:val="28"/>
          <w:szCs w:val="28"/>
        </w:rPr>
        <w:t>С 1990 по 2017 год заболеваемость лимфомой Ходжкина (ЛХ) возросла на 38,6%</w:t>
      </w:r>
      <w:r w:rsidR="00BB6012" w:rsidRPr="00904D5B">
        <w:rPr>
          <w:rFonts w:ascii="Times New Roman" w:hAnsi="Times New Roman" w:cs="Times New Roman"/>
          <w:sz w:val="28"/>
          <w:szCs w:val="28"/>
        </w:rPr>
        <w:t xml:space="preserve"> </w:t>
      </w:r>
      <w:r w:rsidR="00BB6012"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{"citationItems":[{"id":"ITEM-1","itemData":{"DOI":"10.1186/s13045-019-0799-1","ISSN":"17568722","PMID":"31640759","abstract":"Background: Hodgkin lymphoma (HL) is an uncommon B cell lymphoma. We assessed the global, regional, and national burden of HL from 1990 to 2017, by gender, age, and social-demographic index (SDI). Methods: Data on HL, including incidence, mortality, and disability adjusted life-years (DALY), from 1990 to 2017 were obtained from the 2017 Global Burden of Disease study. Estimated annual percentage changes (EAPCs) were calculated to assess incidence rate, mortality, and DALY trends. Results: HL incidences increased by 38.66%, from 72,937 in 1990 to 101,133 in 2017, while the age-standardized incidence rate (ASIR) was relatively stable. ASIR decreased in the low SDI regions (EAPC = - 2.58; 95% CI, from - 2.66 to - 2.49) and was stable in the other four SDI regions. Incidence showed a bimodal distribution with peak values in patients aged 20-39 years and patients aged 60 years or higher. The number of death cases and DALYs were stable. The age-standardized death rate decreased by 2.36% (95% CI, from - 2.43% to - 2.30%) per year. The annual age-standardized DALY rate decreased by 2.29% (95% CI, from - 2.36% to - 2.21%). The incidence and mortality in male subjects was higher than that in female subjects. The incidence in male and female subjects aged 15-30 years old was close, whereas the biggest difference existed in patients aged &lt; 10 years old and 45-75 years old between genders. Conclusion: Globally, incidence of HL was stable, while mortality and DALY rate of HL had been decreasing from 1990 to 2017. Compared with lower and decreasing ASIR in the low SDI region, ASIR in the high SDI region was always high, indicating the need for HL treatment improvement and the establishment of more targeted and specific strategies in high SDI countries to reduce the incidence of HL.","author":[{"dropping-particle":"","family":"Zhou","given":"Linghui","non-dropping-particle":"","parse-names":false,"suffix":""},{"dropping-particle":"","family":"Deng","given":"Yujiao","non-dropping-particle":"","parse-names":false,"suffix":""},{"dropping-particle":"","family":"Li","given":"Na","non-dropping-particle":"","parse-names":false,"suffix":""},{"dropping-particle":"","family":"Zheng","given":"Yi","non-dropping-particle":"","parse-names":false,"suffix":""},{"dropping-particle":"","family":"Tian","given":"Tian","non-dropping-particle":"","parse-names":false,"suffix":""},{"dropping-particle":"","family":"Zhai","given":"Zhen","non-dropping-particle":"","parse-names":false,"suffix":""},{"dropping-particle":"","family":"Yang","given":"Si","non-dropping-particle":"","parse-names":false,"suffix":""},{"dropping-particle":"","family":"Hao","given":"Qian","non-dropping-particle":"","parse-names":false,"suffix":""},{"dropping-particle":"","family":"Wu","given":"Ying","non-dropping-particle":"","parse-names":false,"suffix":""},{"dropping-particle":"","family":"Song","given":"Dingli","non-dropping-particle":"","parse-names":false,"suffix":""},{"dropping-particle":"","family":"Zhang","given":"Dai","non-dropping-particle":"","parse-names":false,"suffix":""},{"dropping-particle":"","family":"Lyu","given":"Jun","non-dropping-particle":"","parse-names":false,"suffix":""},{"dropping-particle":"","family":"Dai","given":"Zhijun","non-dropping-particle":"","parse-names":false,"suffix":""}],"container-title":"Journal of Hematology and Oncology","id":"ITEM-1","issue":"1","issued":{"date-parts":[["2019"]]},"page":"107","title":"Global, regional, and national burden of Hodgkin lymphoma from 1990 to 2017: Estimates from the 2017 Global Burden of Disease study","type":"article-journal","volume":"12"},"uris":["http://www.mendeley.com/documents/?uuid=7383ad8b-9b79-3a1c-8564-75c1c2b26a45"]}],"mendeley":{"formattedCitation":"[31]","plainTextFormattedCitation":"[31]","previouslyFormattedCitation":"[31]"},"properties":{"noteIndex":0},"schema":"https://github.com/citation-style-language/schema/raw/master/csl-citation.json"}</w:instrText>
      </w:r>
      <w:r w:rsidR="00BB6012"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[31]</w:t>
      </w:r>
      <w:r w:rsidR="00BB6012" w:rsidRPr="00904D5B">
        <w:rPr>
          <w:rFonts w:ascii="Times New Roman" w:hAnsi="Times New Roman" w:cs="Times New Roman"/>
          <w:sz w:val="28"/>
          <w:szCs w:val="28"/>
        </w:rPr>
        <w:fldChar w:fldCharType="end"/>
      </w:r>
      <w:r w:rsidR="00BB6012" w:rsidRPr="00904D5B">
        <w:rPr>
          <w:rFonts w:ascii="Times New Roman" w:hAnsi="Times New Roman" w:cs="Times New Roman"/>
          <w:sz w:val="28"/>
          <w:szCs w:val="28"/>
        </w:rPr>
        <w:t xml:space="preserve">. </w:t>
      </w:r>
      <w:r w:rsidRPr="00904D5B">
        <w:rPr>
          <w:rFonts w:ascii="Times New Roman" w:hAnsi="Times New Roman" w:cs="Times New Roman"/>
          <w:sz w:val="28"/>
          <w:szCs w:val="28"/>
        </w:rPr>
        <w:t xml:space="preserve">Стандартизированный по возрасту уровень заболеваемости лейкемией был выше среди мужчин по сравнению с женщинами </w:t>
      </w:r>
      <w:r w:rsidR="00BB6012"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{"citationItems":[{"id":"ITEM-1","itemData":{"DOI":"10.1186/s40164-020-00170-6","ISSN":"21623619","PMID":"32577323","abstract":"Background: Leukemias are a group of life-threatening malignant disorders of the blood and bone marrow. The incidence of leukemia varies by pathological types and among different populations. Methods: We retrieved the incidence data for leukemia by sex, age, location, calendar year, and type from the Global Burden of Disease online database. The estimated average percentage change (EAPC) was used to quantify the trends of the age-standardized incidence rate (ASIR) of leukemia from 1990 to 2017. Results: Globally, while the number of newly diagnosed leukemia cases increased from 354.5 thousand in 1990 to 518.5 thousand in 2017, the ASIR decreased by 0.43% per year. The number of acute lymphoblastic leukemia (ALL) cases worldwide increased from 49.1 thousand in 1990 to 64.2 thousand in 2017, whereas the ASIR experienced a decrease (EAPC = - 0.08, 95% CI - 0.15, - 0.02). Between 1990 and 2017, there were 55, 29, and 111 countries or territories that experienced a significant increase, remained stable, and experienced a significant decrease in ASIR of ALL, respectively. The case of chronic lymphocytic leukemia (CLL) has increased more than twice between 1990 and 2017. The ASIR of CLL increased by 0.46% per year from 1990 to 2017. More than 85% of all countries saw an increase in ASIR of CLL. In 1990, acute myeloid leukemia (AML) accounted for 18.0% of the total leukemia cases worldwide. This proportion increased to 23.1% in 2017. The ASIR of AML increased from 1.35/100,000 to 1.54/100,000, with an EAPC of 0.56 (95% CI 0.49, 0.62). A total of 127 countries or territories experienced a significant increase in the ASIR of AML. The number of chronic myeloid leukemia (CML) cases increased from 31.8 thousand in 1990 to 34.2 thousand in 2017. The ASIR of CML decreased from 0.75/100,000 to 0.43/100,000. A total of 141 countries or territories saw a decrease in ASIR of CML. Conclusions: A significant decrease in leukemia incidence was observed between 1990 and 2017. However, in the same period, the incidence rates of AML and CLL significantly increased in most countries, suggesting that both types of leukemia might become a major global public health concern.","author":[{"dropping-particle":"","family":"Dong","given":"Ying","non-dropping-particle":"","parse-names":false,"suffix":""},{"dropping-particle":"","family":"Shi","given":"Oumin","non-dropping-particle":"","parse-names":false,"suffix":""},{"dropping-particle":"","family":"Zeng","given":"Quanxiang","non-dropping-particle":"","parse-names":false,"suffix":""},{"dropping-particle":"","family":"Lu","given":"Xiaoqin","non-dropping-particle":"","parse-names":false,"suffix":""},{"dropping-particle":"","family":"Wang","given":"Wei","non-dropping-particle":"","parse-names":false,"suffix":""},{"dropping-particle":"","family":"Li","given":"Yong","non-dropping-particle":"","parse-names":false,"suffix":""},{"dropping-particle":"","family":"Wang","given":"Qi","non-dropping-particle":"","parse-names":false,"suffix":""},{"dropping-particle":"","family":"Wang","given":"Qi","non-dropping-particle":"","parse-names":false,"suffix":""},{"dropping-particle":"","family":"Wang","given":"Qi","non-dropping-particle":"","parse-names":false,"suffix":""}],"container-title":"Experimental Hematology and Oncology","id":"ITEM-1","issue":"1","issued":{"date-parts":[["2020"]]},"page":"14","title":"Leukemia incidence trends at the global, regional, and national level between 1990 and 2017","type":"article-journal","volume":"9"},"uris":["http://www.mendeley.com/documents/?uuid=94c2730a-ad44-32c6-ae26-ebeeb4619174"]}],"mendeley":{"formattedCitation":"[30]","plainTextFormattedCitation":"[30]","previouslyFormattedCitation":"[30]"},"properties":{"noteIndex":0},"schema":"https://github.com/citation-style-language/schema/raw/master/csl-citation.json"}</w:instrText>
      </w:r>
      <w:r w:rsidR="00BB6012"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[30</w:t>
      </w:r>
      <w:r w:rsidR="00D91CDB">
        <w:rPr>
          <w:rFonts w:ascii="Times New Roman" w:hAnsi="Times New Roman" w:cs="Times New Roman"/>
          <w:noProof/>
          <w:sz w:val="28"/>
          <w:szCs w:val="28"/>
        </w:rPr>
        <w:t>, р. 14-1-14-5</w:t>
      </w:r>
      <w:r w:rsidR="00724999" w:rsidRPr="00904D5B">
        <w:rPr>
          <w:rFonts w:ascii="Times New Roman" w:hAnsi="Times New Roman" w:cs="Times New Roman"/>
          <w:noProof/>
          <w:sz w:val="28"/>
          <w:szCs w:val="28"/>
        </w:rPr>
        <w:t>]</w:t>
      </w:r>
      <w:r w:rsidR="00BB6012" w:rsidRPr="00904D5B">
        <w:rPr>
          <w:rFonts w:ascii="Times New Roman" w:hAnsi="Times New Roman" w:cs="Times New Roman"/>
          <w:sz w:val="28"/>
          <w:szCs w:val="28"/>
        </w:rPr>
        <w:fldChar w:fldCharType="end"/>
      </w:r>
      <w:r w:rsidR="00BB6012" w:rsidRPr="00904D5B">
        <w:rPr>
          <w:rFonts w:ascii="Times New Roman" w:hAnsi="Times New Roman" w:cs="Times New Roman"/>
          <w:sz w:val="28"/>
          <w:szCs w:val="28"/>
        </w:rPr>
        <w:t xml:space="preserve">. </w:t>
      </w:r>
      <w:r w:rsidRPr="00904D5B">
        <w:rPr>
          <w:rFonts w:ascii="Times New Roman" w:hAnsi="Times New Roman" w:cs="Times New Roman"/>
          <w:sz w:val="28"/>
          <w:szCs w:val="28"/>
        </w:rPr>
        <w:t>Кроме того, было установлено, что рост заболеваемости лейкемией наблюдается исключительно у людей в возрасте 70 лет и старше</w:t>
      </w:r>
      <w:r w:rsidR="00BB6012" w:rsidRPr="00904D5B">
        <w:rPr>
          <w:rFonts w:ascii="Times New Roman" w:hAnsi="Times New Roman" w:cs="Times New Roman"/>
          <w:sz w:val="28"/>
          <w:szCs w:val="28"/>
        </w:rPr>
        <w:t xml:space="preserve">. </w:t>
      </w:r>
      <w:r w:rsidRPr="00904D5B">
        <w:rPr>
          <w:rFonts w:ascii="Times New Roman" w:hAnsi="Times New Roman" w:cs="Times New Roman"/>
          <w:sz w:val="28"/>
          <w:szCs w:val="28"/>
        </w:rPr>
        <w:t>С точки зрения социально-экономического положения, наибольшая заболеваемость лейкемией была зафиксирована в регионах с высоким и средним социально-демографическим индексом (SDI)</w:t>
      </w:r>
      <w:r w:rsidR="00BB6012" w:rsidRPr="00904D5B">
        <w:rPr>
          <w:rFonts w:ascii="Times New Roman" w:hAnsi="Times New Roman" w:cs="Times New Roman"/>
          <w:sz w:val="28"/>
          <w:szCs w:val="28"/>
        </w:rPr>
        <w:t xml:space="preserve"> </w:t>
      </w:r>
      <w:r w:rsidR="00BB6012"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{"citationItems":[{"id":"ITEM-1","itemData":{"DOI":"10.1186/s40164-020-00170-6","ISSN":"21623619","PMID":"32577323","abstract":"Background: Leukemias are a group of life-threatening malignant disorders of the blood and bone marrow. The incidence of leukemia varies by pathological types and among different populations. Methods: We retrieved the incidence data for leukemia by sex, age, location, calendar year, and type from the Global Burden of Disease online database. The estimated average percentage change (EAPC) was used to quantify the trends of the age-standardized incidence rate (ASIR) of leukemia from 1990 to 2017. Results: Globally, while the number of newly diagnosed leukemia cases increased from 354.5 thousand in 1990 to 518.5 thousand in 2017, the ASIR decreased by 0.43% per year. The number of acute lymphoblastic leukemia (ALL) cases worldwide increased from 49.1 thousand in 1990 to 64.2 thousand in 2017, whereas the ASIR experienced a decrease (EAPC = - 0.08, 95% CI - 0.15, - 0.02). Between 1990 and 2017, there were 55, 29, and 111 countries or territories that experienced a significant increase, remained stable, and experienced a significant decrease in ASIR of ALL, respectively. The case of chronic lymphocytic leukemia (CLL) has increased more than twice between 1990 and 2017. The ASIR of CLL increased by 0.46% per year from 1990 to 2017. More than 85% of all countries saw an increase in ASIR of CLL. In 1990, acute myeloid leukemia (AML) accounted for 18.0% of the total leukemia cases worldwide. This proportion increased to 23.1% in 2017. The ASIR of AML increased from 1.35/100,000 to 1.54/100,000, with an EAPC of 0.56 (95% CI 0.49, 0.62). A total of 127 countries or territories experienced a significant increase in the ASIR of AML. The number of chronic myeloid leukemia (CML) cases increased from 31.8 thousand in 1990 to 34.2 thousand in 2017. The ASIR of CML decreased from 0.75/100,000 to 0.43/100,000. A total of 141 countries or territories saw a decrease in ASIR of CML. Conclusions: A significant decrease in leukemia incidence was observed between 1990 and 2017. However, in the same period, the incidence rates of AML and CLL significantly increased in most countries, suggesting that both types of leukemia might become a major global public health concern.","author":[{"dropping-particle":"","family":"Dong","given":"Ying","non-dropping-particle":"","parse-names":false,"suffix":""},{"dropping-particle":"","family":"Shi","given":"Oumin","non-dropping-particle":"","parse-names":false,"suffix":""},{"dropping-particle":"","family":"Zeng","given":"Quanxiang","non-dropping-particle":"","parse-names":false,"suffix":""},{"dropping-particle":"","family":"Lu","given":"Xiaoqin","non-dropping-particle":"","parse-names":false,"suffix":""},{"dropping-particle":"","family":"Wang","given":"Wei","non-dropping-particle":"","parse-names":false,"suffix":""},{"dropping-particle":"","family":"Li","given":"Yong","non-dropping-particle":"","parse-names":false,"suffix":""},{"dropping-particle":"","family":"Wang","given":"Qi","non-dropping-particle":"","parse-names":false,"suffix":""},{"dropping-particle":"","family":"Wang","given":"Qi","non-dropping-particle":"","parse-names":false,"suffix":""},{"dropping-particle":"","family":"Wang","given":"Qi","non-dropping-particle":"","parse-names":false,"suffix":""}],"container-title":"Experimental Hematology and Oncology","id":"ITEM-1","issue":"1","issued":{"date-parts":[["2020"]]},"page":"14","title":"Leukemia incidence trends at the global, regional, and national level between 1990 and 2017","type":"article-journal","volume":"9"},"uris":["http://www.mendeley.com/documents/?uuid=94c2730a-ad44-32c6-ae26-ebeeb4619174"]}],"mendeley":{"formattedCitation":"[30]","plainTextFormattedCitation":"[30]","previouslyFormattedCitation":"[30]"},"properties":{"noteIndex":0},"schema":"https://github.com/citation-style-language/schema/raw/master/csl-citation.json"}</w:instrText>
      </w:r>
      <w:r w:rsidR="00BB6012"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w:t>
      </w:r>
      <w:r w:rsidR="00D91CDB" w:rsidRPr="00904D5B">
        <w:rPr>
          <w:rFonts w:ascii="Times New Roman" w:hAnsi="Times New Roman" w:cs="Times New Roman"/>
          <w:noProof/>
          <w:sz w:val="28"/>
          <w:szCs w:val="28"/>
        </w:rPr>
        <w:t>30</w:t>
      </w:r>
      <w:r w:rsidR="00D91CDB">
        <w:rPr>
          <w:rFonts w:ascii="Times New Roman" w:hAnsi="Times New Roman" w:cs="Times New Roman"/>
          <w:noProof/>
          <w:sz w:val="28"/>
          <w:szCs w:val="28"/>
        </w:rPr>
        <w:t>, р. 14-1-14-10</w:t>
      </w:r>
      <w:r w:rsidR="00724999" w:rsidRPr="00904D5B">
        <w:rPr>
          <w:rFonts w:ascii="Times New Roman" w:hAnsi="Times New Roman" w:cs="Times New Roman"/>
          <w:noProof/>
          <w:sz w:val="28"/>
          <w:szCs w:val="28"/>
        </w:rPr>
        <w:t>]</w:t>
      </w:r>
      <w:r w:rsidR="00BB6012" w:rsidRPr="00904D5B">
        <w:rPr>
          <w:rFonts w:ascii="Times New Roman" w:hAnsi="Times New Roman" w:cs="Times New Roman"/>
          <w:sz w:val="28"/>
          <w:szCs w:val="28"/>
        </w:rPr>
        <w:fldChar w:fldCharType="end"/>
      </w:r>
      <w:r w:rsidR="00BB6012" w:rsidRPr="00904D5B">
        <w:rPr>
          <w:rFonts w:ascii="Times New Roman" w:hAnsi="Times New Roman" w:cs="Times New Roman"/>
          <w:sz w:val="28"/>
          <w:szCs w:val="28"/>
        </w:rPr>
        <w:t xml:space="preserve">. </w:t>
      </w:r>
      <w:r w:rsidR="00BE17E4" w:rsidRPr="00904D5B">
        <w:rPr>
          <w:rFonts w:ascii="Times New Roman" w:hAnsi="Times New Roman" w:cs="Times New Roman"/>
          <w:sz w:val="28"/>
          <w:szCs w:val="28"/>
        </w:rPr>
        <w:t>Таким образом, эффективное распределение ресурсов играет ключевую роль в снижении уровня заболеваемости.</w:t>
      </w:r>
    </w:p>
    <w:p w14:paraId="5D94E473" w14:textId="3C0F2ACD" w:rsidR="00BB6012" w:rsidRPr="00904D5B" w:rsidRDefault="001971E4"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Американское общество клинической онкологии (ASCO) заявило о наличии значительных различий в состоянии здоровья по признаку расы и этнической принадлежности </w:t>
      </w:r>
      <w:r w:rsidR="00BB6012"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{"citationItems":[{"id":"ITEM-1","itemData":{"DOI":"10.1200/JCO.20.00642","ISSN":"15277755","PMID":"32783672","abstract":"ASCO strives, through research, education, and promotion of the highest quality of patient care, to create a world where cancer is prevented and every survivor is healthy. In this pursuit, cancer health equity remains the guiding institutional principle that applies to all its activities across the cancer care continuum. In 2009, ASCO committed to addressing differences in cancer outcomes in its original policy statement on cancer disparities. Over the past decade, despite novel diagnostics and therapeutics, together with changes in the cancer care delivery system such as passage of the Affordable Care Act, cancer disparities persist. Our understanding of the populations experiencing disparate outcomes has likewise expanded to include the intersections of race/ ethnicity, geography, sexual orientation and gender identity, sociodemographic factors, and others. This updated statement is intended to guide ASCO's future activities and strategies to achieve its mission of conquering cancer for all populations. ASCO acknowledges that much work remains to be done, by all cancer stakeholders at the systems level, to overcome historical momentum and existing social structures responsible for disparate cancer outcomes. This updated statement affirms ASCO's commitment to moving beyond descriptions of differences in cancer outcomes toward achievement of cancer health equity, with a focus on improving equitable access to care, improving clinical research, addressing structural barriers, and increasing awareness that results in measurable and timely action toward achieving cancer health equity for all.","author":[{"dropping-particle":"","family":"Patel","given":"Manali I.","non-dropping-particle":"","parse-names":false,"suffix":""},{"dropping-particle":"","family":"Lopez","given":"Ana Maria","non-dropping-particle":"","parse-names":false,"suffix":""},{"dropping-particle":"","family":"Blackstock","given":"William","non-dropping-particle":"","parse-names":false,"suffix":""},{"dropping-particle":"","family":"Reeder-Hayes","given":"Katherine","non-dropping-particle":"","parse-names":false,"suffix":""},{"dropping-particle":"","family":"Allyn Moushey","given":"E.","non-dropping-particle":"","parse-names":false,"suffix":""},{"dropping-particle":"","family":"Phillips","given":"Jonathan","non-dropping-particle":"","parse-names":false,"suffix":""},{"dropping-particle":"","family":"Tap","given":"William","non-dropping-particle":"","parse-names":false,"suffix":""}],"container-title":"Journal of Clinical Oncology","id":"ITEM-1","issue":"29","issued":{"date-parts":[["2020"]]},"page":"3439-3448","title":"Cancer disparities and health equity: A policy statement from the american society of clinical oncology","type":"article-journal","volume":"38"},"uris":["http://www.mendeley.com/documents/?uuid=65e56ab1-02a1-3272-8c9e-5be25017ca1e"]},{"id":"ITEM-2","itemData":{"DOI":"10.1200/JCO.2011.35.8903","ISSN":"0732183X","PMID":"21810680","abstract":"Patients in specific vulnerable population groups suffer disproportionately from cancer. The elimination of cancer disparities is critically important for lessening the burden of cancer. The Patient Protection and Affordable Care Act provides both opportunities and challenges for addressing cancer care disparities and access to care. The American Society of Clinical Oncology (ASCO) advocates for policies that ensure access to cancer care for the underserved. Such policies include insurance reform and the reduction of economic barriers to quality health care. Building on ASCO's prior statement on disparities in cancer care (2009), this article summarizes elements of the health care law that are relevant to cancer disparities and provides recommendations for addressing major provisions in the law. It outlines specific strategies to address insurance reform, access to care, quality of care, prevention and wellness, research on health care disparities, and diversity in the health care workforce. ASCO is committed to leading efforts toward the improvement of cancer care among the most vulnerable patients. © 2011 by American Society of Clinical Oncology.","author":[{"dropping-particle":"","family":"Moy","given":"Beverly","non-dropping-particle":"","parse-names":false,"suffix":""},{"dropping-particle":"","family":"Polite","given":"Blase N.","non-dropping-particle":"","parse-names":false,"suffix":""},{"dropping-particle":"","family":"Halpern","given":"Michael T.","non-dropping-particle":"","parse-names":false,"suffix":""},{"dropping-particle":"","family":"Stranne","given":"Steven K.","non-dropping-particle":"","parse-names":false,"suffix":""},{"dropping-particle":"","family":"Winer","given":"Eric P.","non-dropping-particle":"","parse-names":false,"suffix":""},{"dropping-particle":"","family":"Wollins","given":"Dana S.","non-dropping-particle":"","parse-names":false,"suffix":""},{"dropping-particle":"","family":"Newman","given":"Lisa A.","non-dropping-particle":"","parse-names":false,"suffix":""}],"container-title":"Journal of Clinical Oncology","id":"ITEM-2","issue":"28","issued":{"date-parts":[["2011"]]},"page":"3816-3824","title":"American Society of Clinical Oncology policy statement: Opportunities in the patient protection and affordable care act to reduce cancer care disparities","type":"article","volume":"29"},"uris":["http://www.mendeley.com/documents/?uuid=64f20a25-8d66-3ae6-af51-4f9d38677680"]},{"id":"ITEM-3","itemData":{"DOI":"10.1200/JCO.2008.21.1680","ISSN":"0732183X","PMID":"19403885","abstract":"The American Society of Clinical Oncology (ASCO) has embarked on an intensive campaign to integrate elimination of cancer health disparities into the Society's overall mission and activities. Key components of this commitment are enhancing awareness of disparities; improving access to care; and supporting research on health disparities. Major objectives are to advance the education of the oncology community in the care of patients from underserved and minority populations; increase the diversity of the clinical oncology workforce as a requisite to improving access to cancer care for the underserved; and support research in the area of health disparities. Racial and ethnic disparities in cancer care are an issue of critical importance to ASCO, the oncology community, and our society at large. The health disparities initiative outlined herein enunciates ASCO's dedication to eliminating disparities in cancer care and discusses our multipronged approach for addressing disparities within the clinical oncology community. ASCO is committed to collaborating with the diverse community of stakeholders to undertake the following: develop policies to guarantee equal access to quality health care, with special emphasis on reducing insurance and economic barriers to cancer care; develop a comprehensive plan to increase awareness of racial and ethnic disparities in cancer care; execute a strategy to enhance the supply of minority physicians and to improve the training of the oncology workforce to meet the needs of racially and ethnically diverse cancer patients; increase prioritization of public and private research on cancer care disparities; develop mechanisms to increase participation of racially and ethnically diverse populations in cancer clinical trials; and support initiatives to enhance patients' involvement in their cancer care. © 2009 by American Society of Clinical Oncology.","author":[{"dropping-particle":"","family":"Goss","given":"Elizabeth","non-dropping-particle":"","parse-names":false,"suffix":""},{"dropping-particle":"","family":"Lopez","given":"Ana Maria","non-dropping-particle":"","parse-names":false,"suffix":""},{"dropping-particle":"","family":"Brown","given":"Carol L.","non-dropping-particle":"","parse-names":false,"suffix":""},{"dropping-particle":"","family":"Wollins","given":"Dana S.","non-dropping-particle":"","parse-names":false,"suffix":""},{"dropping-particle":"","family":"Brawley","given":"Otis W.","non-dropping-particle":"","parse-names":false,"suffix":""},{"dropping-particle":"","family":"Raghavan","given":"Derek","non-dropping-particle":"","parse-names":false,"suffix":""}],"container-title":"Journal of Clinical Oncology","id":"ITEM-3","issue":"17","issued":{"date-parts":[["2009"]]},"page":"2881-2885","title":"American Society of Clinical Oncology policy statement: Disparities in cancer care","type":"article","volume":"27"},"uris":["http://www.mendeley.com/documents/?uuid=5c6ca1cb-f0bd-3d62-af37-2a09c1fc60ec"]}],"mendeley":{"formattedCitation":"[32–34]","plainTextFormattedCitation":"[32–34]","previouslyFormattedCitation":"[32–34]"},"properties":{"noteIndex":0},"schema":"https://github.com/citation-style-language/schema/raw/master/csl-citation.json"}</w:instrText>
      </w:r>
      <w:r w:rsidR="00BB6012"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[32</w:t>
      </w:r>
      <w:r w:rsidR="00D91CDB">
        <w:rPr>
          <w:rFonts w:ascii="Times New Roman" w:hAnsi="Times New Roman" w:cs="Times New Roman"/>
          <w:noProof/>
          <w:sz w:val="28"/>
          <w:szCs w:val="28"/>
        </w:rPr>
        <w:t>-</w:t>
      </w:r>
      <w:r w:rsidR="00724999" w:rsidRPr="00904D5B">
        <w:rPr>
          <w:rFonts w:ascii="Times New Roman" w:hAnsi="Times New Roman" w:cs="Times New Roman"/>
          <w:noProof/>
          <w:sz w:val="28"/>
          <w:szCs w:val="28"/>
        </w:rPr>
        <w:t>34]</w:t>
      </w:r>
      <w:r w:rsidR="00BB6012" w:rsidRPr="00904D5B">
        <w:rPr>
          <w:rFonts w:ascii="Times New Roman" w:hAnsi="Times New Roman" w:cs="Times New Roman"/>
          <w:sz w:val="28"/>
          <w:szCs w:val="28"/>
        </w:rPr>
        <w:fldChar w:fldCharType="end"/>
      </w:r>
      <w:r w:rsidR="00BB6012" w:rsidRPr="00904D5B">
        <w:rPr>
          <w:rFonts w:ascii="Times New Roman" w:hAnsi="Times New Roman" w:cs="Times New Roman"/>
          <w:sz w:val="28"/>
          <w:szCs w:val="28"/>
        </w:rPr>
        <w:t xml:space="preserve">. </w:t>
      </w:r>
      <w:r w:rsidRPr="00904D5B">
        <w:rPr>
          <w:rFonts w:ascii="Times New Roman" w:hAnsi="Times New Roman" w:cs="Times New Roman"/>
          <w:sz w:val="28"/>
          <w:szCs w:val="28"/>
        </w:rPr>
        <w:t>Кроме того, различия в качестве онкологической помощи представляют собой значительное препятствие для эффективности современных систем здравоохранения</w:t>
      </w:r>
      <w:r w:rsidR="00BB6012" w:rsidRPr="00904D5B">
        <w:rPr>
          <w:rFonts w:ascii="Times New Roman" w:hAnsi="Times New Roman" w:cs="Times New Roman"/>
          <w:sz w:val="28"/>
          <w:szCs w:val="28"/>
        </w:rPr>
        <w:t xml:space="preserve"> </w:t>
      </w:r>
      <w:r w:rsidR="00BB6012"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{"citationItems":[{"id":"ITEM-1","itemData":{"DOI":"10.1200/JOP.2015.009134","ISSN":"1935469X","PMID":"26759491","abstract":"The use of clinical pathways in oncology care is increasingly important to patients and oncology providers as a tool for enhancing both quality and value. However, with increasing adoption of pathways into oncology practice, concerns have been raised by ASCOmembers and other stakeholders. These include the process being used for pathway development, the administrative burdens on oncology practices of reporting on pathway adherence, and understanding the true impact of pathway use on patient health outcomes. To address these concerns, ASCO's Board of Directors established a Task Force on Clinical Pathways, charged with articulating a set of recommendations to improve the development of oncology pathways and processes, allowing the demonstration of pathway concordance in a manner that promotes evidence-based, high-value care respecting input from patients, payers, and providers. These recommendations have been approved and adopted by ASCO's Board of Directors on August 12, 2015, and are presented herein.","author":[{"dropping-particle":"","family":"Zon","given":"Robin T.","non-dropping-particle":"","parse-names":false,"suffix":""},{"dropping-particle":"","family":"Frame","given":"James N.","non-dropping-particle":"","parse-names":false,"suffix":""},{"dropping-particle":"","family":"Neuss","given":"Michael N.","non-dropping-particle":"","parse-names":false,"suffix":""},{"dropping-particle":"","family":"Page","given":"Ray D.","non-dropping-particle":"","parse-names":false,"suffix":""},{"dropping-particle":"","family":"Wollins","given":"Dana S.","non-dropping-particle":"","parse-names":false,"suffix":""},{"dropping-particle":"","family":"Stranne","given":"Steven","non-dropping-particle":"","parse-names":false,"suffix":""},{"dropping-particle":"","family":"Bosserman","given":"Linda D.","non-dropping-particle":"","parse-names":false,"suffix":""}],"container-title":"Journal of Oncology Practice","id":"ITEM-1","issue":"3","issued":{"date-parts":[["2016"]]},"page":"261-266","title":"American society of clinical oncology policy statement on clinical pathways in oncology","type":"article-journal","volume":"12"},"uris":["http://www.mendeley.com/documents/?uuid=4f3724ff-14ac-3a6b-84c2-ab45b6085ba8"]},{"id":"ITEM-2","itemData":{"DOI":"10.1200/JCO.20.00642","ISSN":"15277755","PMID":"32783672","abstract":"ASCO strives, through research, education, and promotion of the highest quality of patient care, to create a world where cancer is prevented and every survivor is healthy. In this pursuit, cancer health equity remains the guiding institutional principle that applies to all its activities across the cancer care continuum. In 2009, ASCO committed to addressing differences in cancer outcomes in its original policy statement on cancer disparities. Over the past decade, despite novel diagnostics and therapeutics, together with changes in the cancer care delivery system such as passage of the Affordable Care Act, cancer disparities persist. Our understanding of the populations experiencing disparate outcomes has likewise expanded to include the intersections of race/ ethnicity, geography, sexual orientation and gender identity, sociodemographic factors, and others. This updated statement is intended to guide ASCO's future activities and strategies to achieve its mission of conquering cancer for all populations. ASCO acknowledges that much work remains to be done, by all cancer stakeholders at the systems level, to overcome historical momentum and existing social structures responsible for disparate cancer outcomes. This updated statement affirms ASCO's commitment to moving beyond descriptions of differences in cancer outcomes toward achievement of cancer health equity, with a focus on improving equitable access to care, improving clinical research, addressing structural barriers, and increasing awareness that results in measurable and timely action toward achieving cancer health equity for all.","author":[{"dropping-particle":"","family":"Patel","given":"Manali I.","non-dropping-particle":"","parse-names":false,"suffix":""},{"dropping-particle":"","family":"Lopez","given":"Ana Maria","non-dropping-particle":"","parse-names":false,"suffix":""},{"dropping-particle":"","family":"Blackstock","given":"William","non-dropping-particle":"","parse-names":false,"suffix":""},{"dropping-particle":"","family":"Reeder-Hayes","given":"Katherine","non-dropping-particle":"","parse-names":false,"suffix":""},{"dropping-particle":"","family":"Allyn Moushey","given":"E.","non-dropping-particle":"","parse-names":false,"suffix":""},{"dropping-particle":"","family":"Phillips","given":"Jonathan","non-dropping-particle":"","parse-names":false,"suffix":""},{"dropping-particle":"","family":"Tap","given":"William","non-dropping-particle":"","parse-names":false,"suffix":""}],"container-title":"Journal of Clinical Oncology","id":"ITEM-2","issue":"29","issued":{"date-parts":[["2020"]]},"page":"3439-3448","title":"Cancer disparities and health equity: A policy statement from the american society of clinical oncology","type":"article-journal","volume":"38"},"uris":["http://www.mendeley.com/documents/?uuid=65e56ab1-02a1-3272-8c9e-5be25017ca1e"]},{"id":"ITEM-3","itemData":{"DOI":"10.1200/JCO.2011.35.8903","ISSN":"0732183X","PMID":"21810680","abstract":"Patients in specific vulnerable population groups suffer disproportionately from cancer. The elimination of cancer disparities is critically important for lessening the burden of cancer. The Patient Protection and Affordable Care Act provides both opportunities and challenges for addressing cancer care disparities and access to care. The American Society of Clinical Oncology (ASCO) advocates for policies that ensure access to cancer care for the underserved. Such policies include insurance reform and the reduction of economic barriers to quality health care. Building on ASCO's prior statement on disparities in cancer care (2009), this article summarizes elements of the health care law that are relevant to cancer disparities and provides recommendations for addressing major provisions in the law. It outlines specific strategies to address insurance reform, access to care, quality of care, prevention and wellness, research on health care disparities, and diversity in the health care workforce. ASCO is committed to leading efforts toward the improvement of cancer care among the most vulnerable patients. © 2011 by American Society of Clinical Oncology.","author":[{"dropping-particle":"","family":"Moy","given":"Beverly","non-dropping-particle":"","parse-names":false,"suffix":""},{"dropping-particle":"","family":"Polite","given":"Blase N.","non-dropping-particle":"","parse-names":false,"suffix":""},{"dropping-particle":"","family":"Halpern","given":"Michael T.","non-dropping-particle":"","parse-names":false,"suffix":""},{"dropping-particle":"","family":"Stranne","given":"Steven K.","non-dropping-particle":"","parse-names":false,"suffix":""},{"dropping-particle":"","family":"Winer","given":"Eric P.","non-dropping-particle":"","parse-names":false,"suffix":""},{"dropping-particle":"","family":"Wollins","given":"Dana S.","non-dropping-particle":"","parse-names":false,"suffix":""},{"dropping-particle":"","family":"Newman","given":"Lisa A.","non-dropping-particle":"","parse-names":false,"suffix":""}],"container-title":"Journal of Clinical Oncology","id":"ITEM-3","issue":"28","issued":{"date-parts":[["2011"]]},"page":"3816-3824","title":"American Society of Clinical Oncology policy statement: Opportunities in the patient protection and affordable care act to reduce cancer care disparities","type":"article","volume":"29"},"uris":["http://www.mendeley.com/documents/?uuid=64f20a25-8d66-3ae6-af51-4f9d38677680"]},{"id":"ITEM-4","itemData":{"DOI":"10.1200/JCO.2008.21.1680","ISSN":"0732183X","PMID":"19403885","abstract":"The American Society of Clinical Oncology (ASCO) has embarked on an intensive campaign to integrate elimination of cancer health disparities into the Society's overall mission and activities. Key components of this commitment are enhancing awareness of disparities; improving access to care; and supporting research on health disparities. Major objectives are to advance the education of the oncology community in the care of patients from underserved and minority populations; increase the diversity of the clinical oncology workforce as a requisite to improving access to cancer care for the underserved; and support research in the area of health disparities. Racial and ethnic disparities in cancer care are an issue of critical importance to ASCO, the oncology community, and our society at large. The health disparities initiative outlined herein enunciates ASCO's dedication to eliminating disparities in cancer care and discusses our multipronged approach for addressing disparities within the clinical oncology community. ASCO is committed to collaborating with the diverse community of stakeholders to undertake the following: develop policies to guarantee equal access to quality health care, with special emphasis on reducing insurance and economic barriers to cancer care; develop a comprehensive plan to increase awareness of racial and ethnic disparities in cancer care; execute a strategy to enhance the supply of minority physicians and to improve the training of the oncology workforce to meet the needs of racially and ethnically diverse cancer patients; increase prioritization of public and private research on cancer care disparities; develop mechanisms to increase participation of racially and ethnically diverse populations in cancer clinical trials; and support initiatives to enhance patients' involvement in their cancer care. © 2009 by American Society of Clinical Oncology.","author":[{"dropping-particle":"","family":"Goss","given":"Elizabeth","non-dropping-particle":"","parse-names":false,"suffix":""},{"dropping-particle":"","family":"Lopez","given":"Ana Maria","non-dropping-particle":"","parse-names":false,"suffix":""},{"dropping-particle":"","family":"Brown","given":"Carol L.","non-dropping-particle":"","parse-names":false,"suffix":""},{"dropping-particle":"","family":"Wollins","given":"Dana S.","non-dropping-particle":"","parse-names":false,"suffix":""},{"dropping-particle":"","family":"Brawley","given":"Otis W.","non-dropping-particle":"","parse-names":false,"suffix":""},{"dropping-particle":"","family":"Raghavan","given":"Derek","non-dropping-particle":"","parse-names":false,"suffix":""}],"container-title":"Journal of Clinical Oncology","id":"ITEM-4","issue":"17","issued":{"date-parts":[["2009"]]},"page":"2881-2885","title":"American Society of Clinical Oncology policy statement: Disparities in cancer care","type":"article","volume":"27"},"uris":["http://www.mendeley.com/documents/?uuid=5c6ca1cb-f0bd-3d62-af37-2a09c1fc60ec"]}],"mendeley":{"formattedCitation":"[32–35]","plainTextFormattedCitation":"[32–35]","previouslyFormattedCitation":"[32–35]"},"properties":{"noteIndex":0},"schema":"https://github.com/citation-style-language/schema/raw/master/csl-citation.json"}</w:instrText>
      </w:r>
      <w:r w:rsidR="00BB6012"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[32</w:t>
      </w:r>
      <w:r w:rsidR="00D91CDB">
        <w:rPr>
          <w:rFonts w:ascii="Times New Roman" w:hAnsi="Times New Roman" w:cs="Times New Roman"/>
          <w:noProof/>
          <w:sz w:val="28"/>
          <w:szCs w:val="28"/>
        </w:rPr>
        <w:t xml:space="preserve">, р. 3439-3447; 33, р. 3816-3823; 34, р. 2881-2884; </w:t>
      </w:r>
      <w:r w:rsidR="00724999" w:rsidRPr="00904D5B">
        <w:rPr>
          <w:rFonts w:ascii="Times New Roman" w:hAnsi="Times New Roman" w:cs="Times New Roman"/>
          <w:noProof/>
          <w:sz w:val="28"/>
          <w:szCs w:val="28"/>
        </w:rPr>
        <w:t>35]</w:t>
      </w:r>
      <w:r w:rsidR="00BB6012" w:rsidRPr="00904D5B">
        <w:rPr>
          <w:rFonts w:ascii="Times New Roman" w:hAnsi="Times New Roman" w:cs="Times New Roman"/>
          <w:sz w:val="28"/>
          <w:szCs w:val="28"/>
        </w:rPr>
        <w:fldChar w:fldCharType="end"/>
      </w:r>
      <w:r w:rsidR="00BB6012" w:rsidRPr="00904D5B">
        <w:rPr>
          <w:rFonts w:ascii="Times New Roman" w:hAnsi="Times New Roman" w:cs="Times New Roman"/>
          <w:sz w:val="28"/>
          <w:szCs w:val="28"/>
        </w:rPr>
        <w:t xml:space="preserve">. </w:t>
      </w:r>
    </w:p>
    <w:p w14:paraId="340D0976" w14:textId="1FF90474" w:rsidR="00BB6012" w:rsidRPr="00904D5B" w:rsidRDefault="001971E4" w:rsidP="008D2C03">
      <w:pPr>
        <w:spacing w:after="0" w:line="240" w:lineRule="auto"/>
        <w:ind w:firstLine="709"/>
        <w:jc w:val="both"/>
        <w:rPr>
          <w:rFonts w:ascii="Times New Roman" w:hAnsi="Times New Roman" w:cs="Times New Roman"/>
          <w:color w:val="212121"/>
          <w:sz w:val="28"/>
          <w:szCs w:val="28"/>
          <w:shd w:val="clear" w:color="auto" w:fill="FFFFFF"/>
        </w:rPr>
      </w:pPr>
      <w:r w:rsidRPr="00904D5B">
        <w:rPr>
          <w:rFonts w:ascii="Times New Roman" w:hAnsi="Times New Roman" w:cs="Times New Roman"/>
          <w:color w:val="212121"/>
          <w:sz w:val="28"/>
          <w:szCs w:val="28"/>
          <w:shd w:val="clear" w:color="auto" w:fill="FFFFFF"/>
        </w:rPr>
        <w:t xml:space="preserve">Согласно прогнозам, в 2021 году в США ожидается 1 898 160 новых случаев рака и 608 570 случаев смертности от этого заболевания </w:t>
      </w:r>
      <w:r w:rsidR="00BB6012" w:rsidRPr="00904D5B">
        <w:rPr>
          <w:rFonts w:ascii="Times New Roman" w:hAnsi="Times New Roman" w:cs="Times New Roman"/>
          <w:color w:val="212121"/>
          <w:sz w:val="28"/>
          <w:szCs w:val="28"/>
          <w:shd w:val="clear" w:color="auto" w:fill="FFFFFF"/>
        </w:rPr>
        <w:fldChar w:fldCharType="begin" w:fldLock="1"/>
      </w:r>
      <w:r w:rsidR="00C14AB7" w:rsidRPr="00904D5B">
        <w:rPr>
          <w:rFonts w:ascii="Times New Roman" w:hAnsi="Times New Roman" w:cs="Times New Roman"/>
          <w:color w:val="212121"/>
          <w:sz w:val="28"/>
          <w:szCs w:val="28"/>
          <w:shd w:val="clear" w:color="auto" w:fill="FFFFFF"/>
        </w:rPr>
        <w:instrText>ADDIN CSL_CITATION {"citationItems":[{"id":"ITEM-1","itemData":{"DOI":"10.1101/MCS.A005967","ISSN":"23732873","PMID":"33593728","abstract":"Cancer is a challenging, multifaceted disease that involves a combination of biological and nonbiological factors. Aside fromCOVID-19, cancer is the second leading cause of death in the United States and the first among Hispanic Americans. The Hispanic population is the largest minority group in the United States, which is rapidly growing in size. Unfortunately, U.S. Hispanics and other minority groups experience many different health disparities, resulting in poor survival outcomes and a reduced quality of life. Factors such as genomic mutations, lower socioeconomic status, lack of education, reduced access to health care, comorbidities, and environmental factors all contribute to these health-care inequalities. In the context of blood cancer health disparities, Hispanic patients are often diagnosed at a younger age and have worse outcomes compared with non-Hispanic individuals. In this commentary, we highlight the existing knowledge about cancer health disparities in the Hispanic population, with a focus on chronic and acute leukemia. In our experience at the U.S./Mexican border, analysis of several different blood cancers demonstrated that younger Hispanic patients with acute lymphoid or myeloid leukemia have higher incidence rates and worse prognoses. A combined approach, involving improved health-care access and better knowledge of the underlying factors, will allow for more timely diagnoses and the development of intervention strategies aimed at reducing or eliminating the disparities.","author":[{"dropping-particle":"","family":"Alvarez","given":"Alfonso E.Bencomo","non-dropping-particle":"","parse-names":false,"suffix":""},{"dropping-particle":"","family":"Rubio","given":"Andres J.","non-dropping-particle":"","parse-names":false,"suffix":""},{"dropping-particle":"","family":"Gonzalez","given":"Mayra A.","non-dropping-particle":"","parse-names":false,"suffix":""},{"dropping-particle":"","family":"Eiring","given":"Anna M.","non-dropping-particle":"","parse-names":false,"suffix":""}],"container-title":"Cold Spring Harbor Molecular Case Studies","id":"ITEM-1","issue":"2","issued":{"date-parts":[["2021"]]},"page":"a005967","title":"Blood cancer health disparities in the United States Hispanic population","type":"article","volume":"7"},"uris":["http://www.mendeley.com/documents/?uuid=50999e20-4652-39cc-ac00-07f1b02d8dff"]}],"mendeley":{"formattedCitation":"[36]","plainTextFormattedCitation":"[36]","previouslyFormattedCitation":"[36]"},"properties":{"noteIndex":0},"schema":"https://github.com/citation-style-language/schema/raw/master/csl-citation.json"}</w:instrText>
      </w:r>
      <w:r w:rsidR="00BB6012" w:rsidRPr="00904D5B">
        <w:rPr>
          <w:rFonts w:ascii="Times New Roman" w:hAnsi="Times New Roman" w:cs="Times New Roman"/>
          <w:color w:val="212121"/>
          <w:sz w:val="28"/>
          <w:szCs w:val="28"/>
          <w:shd w:val="clear" w:color="auto" w:fill="FFFFFF"/>
        </w:rPr>
        <w:fldChar w:fldCharType="separate"/>
      </w:r>
      <w:r w:rsidR="00724999" w:rsidRPr="00904D5B">
        <w:rPr>
          <w:rFonts w:ascii="Times New Roman" w:hAnsi="Times New Roman" w:cs="Times New Roman"/>
          <w:noProof/>
          <w:color w:val="212121"/>
          <w:sz w:val="28"/>
          <w:szCs w:val="28"/>
          <w:shd w:val="clear" w:color="auto" w:fill="FFFFFF"/>
        </w:rPr>
        <w:t>[36]</w:t>
      </w:r>
      <w:r w:rsidR="00BB6012" w:rsidRPr="00904D5B">
        <w:rPr>
          <w:rFonts w:ascii="Times New Roman" w:hAnsi="Times New Roman" w:cs="Times New Roman"/>
          <w:color w:val="212121"/>
          <w:sz w:val="28"/>
          <w:szCs w:val="28"/>
          <w:shd w:val="clear" w:color="auto" w:fill="FFFFFF"/>
        </w:rPr>
        <w:fldChar w:fldCharType="end"/>
      </w:r>
      <w:r w:rsidR="00BB6012" w:rsidRPr="00904D5B">
        <w:rPr>
          <w:rFonts w:ascii="Times New Roman" w:hAnsi="Times New Roman" w:cs="Times New Roman"/>
          <w:color w:val="212121"/>
          <w:sz w:val="28"/>
          <w:szCs w:val="28"/>
          <w:shd w:val="clear" w:color="auto" w:fill="FFFFFF"/>
        </w:rPr>
        <w:t>.</w:t>
      </w:r>
      <w:r w:rsidRPr="00904D5B">
        <w:t xml:space="preserve"> </w:t>
      </w:r>
      <w:r w:rsidRPr="00904D5B">
        <w:rPr>
          <w:rFonts w:ascii="Times New Roman" w:hAnsi="Times New Roman" w:cs="Times New Roman"/>
          <w:color w:val="212121"/>
          <w:sz w:val="28"/>
          <w:szCs w:val="28"/>
          <w:shd w:val="clear" w:color="auto" w:fill="FFFFFF"/>
        </w:rPr>
        <w:t>Ожидается, что среди новых случаев рака в 2021 году у 186 400 пациентов будет диагностирована одна из форм рака крови, включая миелому (34 920 случаев), лимфому (90 390 случаев) или лейкемию (61 090 случаев). Прогнозируется, что примерно 57 750 из этих пациентов умрут от заболевания</w:t>
      </w:r>
      <w:r w:rsidR="00D91CDB">
        <w:rPr>
          <w:rFonts w:ascii="Times New Roman" w:hAnsi="Times New Roman" w:cs="Times New Roman"/>
          <w:color w:val="212121"/>
          <w:sz w:val="28"/>
          <w:szCs w:val="28"/>
          <w:shd w:val="clear" w:color="auto" w:fill="FFFFFF"/>
        </w:rPr>
        <w:t> </w:t>
      </w:r>
      <w:r w:rsidR="00BB6012" w:rsidRPr="00904D5B">
        <w:rPr>
          <w:rFonts w:ascii="Times New Roman" w:hAnsi="Times New Roman" w:cs="Times New Roman"/>
          <w:color w:val="212121"/>
          <w:sz w:val="28"/>
          <w:szCs w:val="28"/>
          <w:shd w:val="clear" w:color="auto" w:fill="FFFFFF"/>
        </w:rPr>
        <w:fldChar w:fldCharType="begin" w:fldLock="1"/>
      </w:r>
      <w:r w:rsidR="00C14AB7" w:rsidRPr="00904D5B">
        <w:rPr>
          <w:rFonts w:ascii="Times New Roman" w:hAnsi="Times New Roman" w:cs="Times New Roman"/>
          <w:color w:val="212121"/>
          <w:sz w:val="28"/>
          <w:szCs w:val="28"/>
          <w:shd w:val="clear" w:color="auto" w:fill="FFFFFF"/>
        </w:rPr>
        <w:instrText>ADDIN CSL_CITATION {"citationItems":[{"id":"ITEM-1","itemData":{"DOI":"10.3322/caac.21654","ISSN":"0007-9235","PMID":"33433946","abstract":"Each year, the American Cancer Society estimates the numbers of new cancer cases and deaths in the United States and compiles the most recent data on population-based cancer occurrence. Incidence data (through 2017) were collected by the Surveillance, Epidemiology, and End Results Program; the National Program of Cancer Registries; and the North American Association of Central Cancer Registries. Mortality data (through 2018) were collected by the National Center for Health Statistics. In 2021, 1,898,160 new cancer cases and 608,570 cancer deaths are projected to occur in the United States. After increasing for most of the 20th century, the cancer death rate has fallen continuously from its peak in 1991 through 2018, for a total decline of 31%, because of reductions in smoking and improvements in early detection and treatment. This translates to 3.2 million fewer cancer deaths than would have occurred if peak rates had persisted. Long-term declines in mortality for the 4 leading cancers have halted for prostate cancer and slowed for breast and colorectal cancers, but accelerated for lung cancer, which accounted for almost one-half of the total mortality decline from 2014 to 2018. The pace of the annual decline in lung cancer mortality doubled from 3.1% during 2009 through 2013 to 5.5% during 2014 through 2018 in men, from 1.8% to 4.4% in women, and from 2.4% to 5% overall. This trend coincides with steady declines in incidence (2.2%-2.3%) but rapid gains in survival specifically for nonsmall cell lung cancer (NSCLC). For example, NSCLC 2-year relative survival increased from 34% for persons diagnosed during 2009 through 2010 to 42% during 2015 through 2016, including absolute increases of 5% to 6% for every stage of diagnosis; survival for small cell lung cancer remained at 14% to 15%. Improved treatment accelerated progress against lung cancer and drove a record drop in overall cancer mortality, despite slowing momentum for other common cancers.","author":[{"dropping-particle":"","family":"Siegel","given":"Rebecca L.","non-dropping-particle":"","parse-names":false,"suffix":""},{"dropping-particle":"","family":"Miller","given":"Kimberly D.","non-dropping-particle":"","parse-names":false,"suffix":""},{"dropping-particle":"","family":"Fuchs","given":"Hannah E.","non-dropping-particle":"","parse-names":false,"suffix":""},{"dropping-particle":"","family":"Jemal","given":"Ahmedin","non-dropping-particle":"","parse-names":false,"suffix":""}],"container-title":"CA: A Cancer Journal for Clinicians","id":"ITEM-1","issue":"1","issued":{"date-parts":[["2021"]]},"page":"7-33","title":"Cancer Statistics, 2021","type":"article-journal","volume":"71"},"uris":["http://www.mendeley.com/documents/?uuid=70b589ec-c3e0-3f03-839c-d4e30812d096"]}],"mendeley":{"formattedCitation":"[37]","plainTextFormattedCitation":"[37]","previouslyFormattedCitation":"[37]"},"properties":{"noteIndex":0},"schema":"https://github.com/citation-style-language/schema/raw/master/csl-citation.json"}</w:instrText>
      </w:r>
      <w:r w:rsidR="00BB6012" w:rsidRPr="00904D5B">
        <w:rPr>
          <w:rFonts w:ascii="Times New Roman" w:hAnsi="Times New Roman" w:cs="Times New Roman"/>
          <w:color w:val="212121"/>
          <w:sz w:val="28"/>
          <w:szCs w:val="28"/>
          <w:shd w:val="clear" w:color="auto" w:fill="FFFFFF"/>
        </w:rPr>
        <w:fldChar w:fldCharType="separate"/>
      </w:r>
      <w:r w:rsidR="00724999" w:rsidRPr="00904D5B">
        <w:rPr>
          <w:rFonts w:ascii="Times New Roman" w:hAnsi="Times New Roman" w:cs="Times New Roman"/>
          <w:noProof/>
          <w:color w:val="212121"/>
          <w:sz w:val="28"/>
          <w:szCs w:val="28"/>
          <w:shd w:val="clear" w:color="auto" w:fill="FFFFFF"/>
        </w:rPr>
        <w:t>[37]</w:t>
      </w:r>
      <w:r w:rsidR="00BB6012" w:rsidRPr="00904D5B">
        <w:rPr>
          <w:rFonts w:ascii="Times New Roman" w:hAnsi="Times New Roman" w:cs="Times New Roman"/>
          <w:color w:val="212121"/>
          <w:sz w:val="28"/>
          <w:szCs w:val="28"/>
          <w:shd w:val="clear" w:color="auto" w:fill="FFFFFF"/>
        </w:rPr>
        <w:fldChar w:fldCharType="end"/>
      </w:r>
      <w:r w:rsidR="00BB6012" w:rsidRPr="00904D5B">
        <w:rPr>
          <w:rFonts w:ascii="Times New Roman" w:hAnsi="Times New Roman" w:cs="Times New Roman"/>
          <w:color w:val="212121"/>
          <w:sz w:val="28"/>
          <w:szCs w:val="28"/>
          <w:shd w:val="clear" w:color="auto" w:fill="FFFFFF"/>
        </w:rPr>
        <w:t>.</w:t>
      </w:r>
    </w:p>
    <w:p w14:paraId="7330CD1B" w14:textId="26ED595D" w:rsidR="00BB6012" w:rsidRPr="00904D5B" w:rsidRDefault="00DB66E7"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Согласно данным программы наблюдения, эпидемиологии и конечных результатов (SEER) Национального института рака, пятилетняя относительная выживаемость (процент пациентов, выживших через пять лет после постановки диагноза) составляет 65% для лейкемии, 73,2% для неходжкинских лимфом (НХЛ), 88,3% для лимфомы Ходжкина (ЛХ) и 55,6% для множественной миеломы (ММ) </w:t>
      </w:r>
      <w:r w:rsidR="00BB6012"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{"citationItems":[{"id":"ITEM-1","itemData":{"abstract":"SEER*Explorer: An interactive website for SEER cancer statistics [Internet]. Surveillance Research Program - National Cancer Institute. [Cited 2021 Jan 11]. Available from https://seer.cancer.gov/explorer/.","author":[{"dropping-particle":"","family":"Surveillance Research Program","given":"","non-dropping-particle":"","parse-names":false,"suffix":""}],"container-title":"National Cancer Institute","id":"ITEM-1","issued":{"date-parts":[["2021"]]},"page":"Available from https://seer.cancer.gov/explorer/.","title":"SEER*Explorer: An interactive website for SEER cancer statistics","type":"article-journal"},"uris":["http://www.mendeley.com/documents/?uuid=c461417c-8dd6-3d51-935d-960fe209ee18"]}],"mendeley":{"formattedCitation":"[38]","plainTextFormattedCitation":"[38]","previouslyFormattedCitation":"[38]"},"properties":{"noteIndex":0},"schema":"https://github.com/citation-style-language/schema/raw/master/csl-citation.json"}</w:instrText>
      </w:r>
      <w:r w:rsidR="00BB6012"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[38]</w:t>
      </w:r>
      <w:r w:rsidR="00BB6012" w:rsidRPr="00904D5B">
        <w:rPr>
          <w:rFonts w:ascii="Times New Roman" w:hAnsi="Times New Roman" w:cs="Times New Roman"/>
          <w:sz w:val="28"/>
          <w:szCs w:val="28"/>
        </w:rPr>
        <w:fldChar w:fldCharType="end"/>
      </w:r>
      <w:r w:rsidR="00BB6012" w:rsidRPr="00904D5B">
        <w:rPr>
          <w:rFonts w:ascii="Times New Roman" w:hAnsi="Times New Roman" w:cs="Times New Roman"/>
          <w:sz w:val="28"/>
          <w:szCs w:val="28"/>
        </w:rPr>
        <w:t>.</w:t>
      </w:r>
    </w:p>
    <w:p w14:paraId="32396B76" w14:textId="77777777" w:rsidR="00BB6012" w:rsidRPr="00904D5B" w:rsidRDefault="00BB6012" w:rsidP="008D2C03">
      <w:pPr>
        <w:spacing w:after="0" w:line="240" w:lineRule="auto"/>
        <w:ind w:firstLine="709"/>
        <w:jc w:val="both"/>
        <w:rPr>
          <w:rFonts w:ascii="Times New Roman" w:hAnsi="Times New Roman" w:cs="Times New Roman"/>
          <w:i/>
          <w:sz w:val="28"/>
          <w:szCs w:val="28"/>
        </w:rPr>
      </w:pPr>
      <w:r w:rsidRPr="00904D5B">
        <w:rPr>
          <w:rFonts w:ascii="Times New Roman" w:hAnsi="Times New Roman" w:cs="Times New Roman"/>
          <w:i/>
          <w:sz w:val="28"/>
          <w:szCs w:val="28"/>
        </w:rPr>
        <w:t>лимфома Ходжкина</w:t>
      </w:r>
    </w:p>
    <w:p w14:paraId="5FDC6203" w14:textId="0A090002" w:rsidR="00BB6012" w:rsidRPr="00904D5B" w:rsidRDefault="00640594"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В мировом масштабе было зарегистрировано</w:t>
      </w:r>
      <w:r w:rsidR="00BB6012" w:rsidRPr="00904D5B">
        <w:rPr>
          <w:rFonts w:ascii="Times New Roman" w:hAnsi="Times New Roman" w:cs="Times New Roman"/>
          <w:sz w:val="28"/>
          <w:szCs w:val="28"/>
        </w:rPr>
        <w:t xml:space="preserve"> 101 133 (95% UI от 87 968 до 118 746) случаев лимфомы Ходжкина в 2017 году, что указывает на рост заболеваемости на 38,6% в период с 1990 по 2017 г. На лимфому Ходжкина также приходится стандартизированный по возрасту коэффициент смертности (ASDR) 0,4. (от 0,4 до 0,5) на 100 000 тыс</w:t>
      </w:r>
      <w:r w:rsidR="000D7BF2">
        <w:rPr>
          <w:rFonts w:ascii="Times New Roman" w:hAnsi="Times New Roman" w:cs="Times New Roman"/>
          <w:sz w:val="28"/>
          <w:szCs w:val="28"/>
        </w:rPr>
        <w:t>.</w:t>
      </w:r>
      <w:r w:rsidR="00BB6012" w:rsidRPr="00904D5B">
        <w:rPr>
          <w:rFonts w:ascii="Times New Roman" w:hAnsi="Times New Roman" w:cs="Times New Roman"/>
          <w:sz w:val="28"/>
          <w:szCs w:val="28"/>
        </w:rPr>
        <w:t xml:space="preserve"> чел, что указывает на снижение с 1990 г. (тенденция: −45% [5% UI − от 36,4 до −49,7%])</w:t>
      </w:r>
      <w:r w:rsidR="00D91CDB">
        <w:rPr>
          <w:rFonts w:ascii="Times New Roman" w:hAnsi="Times New Roman" w:cs="Times New Roman"/>
          <w:sz w:val="28"/>
          <w:szCs w:val="28"/>
        </w:rPr>
        <w:t xml:space="preserve"> </w:t>
      </w:r>
      <w:r w:rsidR="00BB6012"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{"citationItems":[{"id":"ITEM-1","itemData":{"DOI":"10.1186/s40164-021-00198-2","ISSN":"21623619","abstract":"Background: Hematologic malignancies (HMs) are a heterogeneous group of cancers that comprise diverse subgroups of neoplasms. So far, despite the major epidemiologic concerns about the quality of care, limited data are available for patients with HMs. Thus, we created a novel measure—Quality of Care Index (QCI)—to appraise the quality of care in different populations. Methods: The Global Burden of Disease data from 1990 to 2017 applied in our study. We performed a principal component analysis on several secondary indices from the major primary indices, including incidence, prevalence, mortality, years of life lost, years lived with disability, and disability-adjusted life-years (DALYs) to create the QCI, which provides an overall score of 0–100 of the quality of cancer care. We estimated the QCI for each age group on different scales and constructed the gender disparity ratio to evaluate the gender disparity of care in HMs. Results: Globally, while the overall age-standardized incidence rate of HMs increased from 1990 to 2017, the age-standardized DALYs and death rates decreased during the same period. Across countries, in 2017, Iceland (100), New Zealand (100), Australia (99.9), and China (99.3) had the highest QCI scores for non-Hodgkin lymphoma, multiple myeloma, Hodgkin lymphoma, and leukemia. Conversely, Central African Republic (11.5 and 6.1), Eritrea (9.6), and Mongolia (5.4) had the lowest QCI scores for the mentioned malignancies respectively. Overall, the QCI score was positively associated with higher sociodemographic of nations, and was negatively associated with age advancing. Conclusions: The QCI provides a robust metric to evaluate the quality of care that empowers policymakers on their responsibility to allocate the resources effectively. We found that there is an association between development status and QCI and gender equity, indicating that instant policy attention is demanded to improve health-care access.","author":[{"dropping-particle":"","family":"Keykhaei","given":"Mohammad","non-dropping-particle":"","parse-names":false,"suffix":""},{"dropping-particle":"","family":"Masinaei","given":"Masood","non-dropping-particle":"","parse-names":false,"suffix":""},{"dropping-particle":"","family":"Mohammadi","given":"Esmaeil","non-dropping-particle":"","parse-names":false,"suffix":""},{"dropping-particle":"","family":"Azadnajafabad","given":"Sina","non-dropping-particle":"","parse-names":false,"suffix":""},{"dropping-particle":"","family":"Rezaei","given":"Negar","non-dropping-particle":"","parse-names":false,"suffix":""},{"dropping-particle":"","family":"Saeedi Moghaddam","given":"Sahar","non-dropping-particle":"","parse-names":false,"suffix":""},{"dropping-particle":"","family":"Rezaei","given":"Nazila","non-dropping-particle":"","parse-names":false,"suffix":""},{"dropping-particle":"","family":"Nasserinejad","given":"Maryam","non-dropping-particle":"","parse-names":false,"suffix":""},{"dropping-particle":"","family":"Abbasi-Kangevari","given":"Mohsen","non-dropping-particle":"","parse-names":false,"suffix":""},{"dropping-particle":"","family":"Malekpour","given":"Mohammad Reza","non-dropping-particle":"","parse-names":false,"suffix":""},{"dropping-particle":"","family":"Ghamari","given":"Seyyed Hadi","non-dropping-particle":"","parse-names":false,"suffix":""},{"dropping-particle":"","family":"Haghshenas","given":"Rosa","non-dropping-particle":"","parse-names":false,"suffix":""},{"dropping-particle":"","family":"Koliji","given":"Kamyar","non-dropping-particle":"","parse-names":false,"suffix":""},{"dropping-particle":"","family":"Kompani","given":"Farzad","non-dropping-particle":"","parse-names":false,"suffix":""},{"dropping-particle":"","family":"Farzadfar","given":"Farshad","non-dropping-particle":"","parse-names":false,"suffix":""}],"container-title":"Experimental Hematology and Oncology","id":"ITEM-1","issue":"1","issued":{"date-parts":[["2021"]]},"page":"11","title":"A global, regional, and national survey on burden and Quality of Care Index (QCI) of hematologic malignancies; global burden of disease systematic analysis 1990–2017","type":"article-journal","volume":"10"},"uris":["http://www.mendeley.com/documents/?uuid=5aeebfa8-a67b-388b-9e26-7b59d0016712"]}],"mendeley":{"formattedCitation":"[39]","plainTextFormattedCitation":"[39]","previouslyFormattedCitation":"[39]"},"properties":{"noteIndex":0},"schema":"https://github.com/citation-style-language/schema/raw/master/csl-citation.json"}</w:instrText>
      </w:r>
      <w:r w:rsidR="00BB6012"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[39]</w:t>
      </w:r>
      <w:r w:rsidR="00BB6012" w:rsidRPr="00904D5B">
        <w:rPr>
          <w:rFonts w:ascii="Times New Roman" w:hAnsi="Times New Roman" w:cs="Times New Roman"/>
          <w:sz w:val="28"/>
          <w:szCs w:val="28"/>
        </w:rPr>
        <w:fldChar w:fldCharType="end"/>
      </w:r>
      <w:r w:rsidR="00BB6012" w:rsidRPr="00904D5B">
        <w:rPr>
          <w:rFonts w:ascii="Times New Roman" w:hAnsi="Times New Roman" w:cs="Times New Roman"/>
          <w:sz w:val="28"/>
          <w:szCs w:val="28"/>
        </w:rPr>
        <w:t xml:space="preserve">. </w:t>
      </w:r>
    </w:p>
    <w:p w14:paraId="24A8E642" w14:textId="3F812807"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Общий стандартизованный по возрасту балл индекса качества медицинской помощи (QCI) для лимфомы Ходжкина составляет 76,3. В 2017 году QCI варьировался от 99,8 в Австралии, Исландии и Финляндии до 9,6 в Эритрее, 9,8 в Сомали и 10,2 в Бурунди (рисунок 1а). </w:t>
      </w:r>
    </w:p>
    <w:p w14:paraId="7E962B4B" w14:textId="77777777" w:rsidR="00BB6012" w:rsidRPr="00904D5B" w:rsidRDefault="00BB6012" w:rsidP="008D2C03">
      <w:pPr>
        <w:spacing w:after="0" w:line="240" w:lineRule="auto"/>
        <w:ind w:firstLine="709"/>
        <w:rPr>
          <w:rFonts w:ascii="Times New Roman" w:hAnsi="Times New Roman" w:cs="Times New Roman"/>
          <w:sz w:val="28"/>
          <w:szCs w:val="28"/>
        </w:rPr>
      </w:pPr>
    </w:p>
    <w:p w14:paraId="1240FCD7" w14:textId="77777777" w:rsidR="004F6AE9" w:rsidRDefault="004F6AE9" w:rsidP="004F6AE9">
      <w:pPr>
        <w:spacing w:after="0" w:line="240" w:lineRule="auto"/>
        <w:jc w:val="center"/>
        <w:rPr>
          <w:noProof/>
          <w:lang w:eastAsia="ru-RU"/>
        </w:rPr>
      </w:pPr>
    </w:p>
    <w:p w14:paraId="6207DAB9" w14:textId="77777777" w:rsidR="00BB6012" w:rsidRDefault="00BB6012" w:rsidP="004F6AE9">
      <w:pPr>
        <w:spacing w:after="0" w:line="240" w:lineRule="auto"/>
        <w:jc w:val="center"/>
        <w:rPr>
          <w:rFonts w:ascii="Times New Roman" w:hAnsi="Times New Roman" w:cs="Times New Roman"/>
          <w:sz w:val="28"/>
          <w:szCs w:val="28"/>
        </w:rPr>
      </w:pPr>
      <w:r w:rsidRPr="00904D5B">
        <w:rPr>
          <w:noProof/>
          <w:lang w:eastAsia="ru-RU"/>
        </w:rPr>
        <w:drawing>
          <wp:inline distT="0" distB="0" distL="0" distR="0" wp14:anchorId="03C5A903" wp14:editId="15766538">
            <wp:extent cx="5715929" cy="6322978"/>
            <wp:effectExtent l="0" t="0" r="0" b="0"/>
            <wp:docPr id="44" name="Рисунок 44"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929" cy="6322978"/>
                    </a:xfrm>
                    <a:prstGeom prst="rect">
                      <a:avLst/>
                    </a:prstGeom>
                    <a:noFill/>
                    <a:ln>
                      <a:noFill/>
                    </a:ln>
                  </pic:spPr>
                </pic:pic>
              </a:graphicData>
            </a:graphic>
          </wp:inline>
        </w:drawing>
      </w:r>
    </w:p>
    <w:p w14:paraId="4C5FCCCF" w14:textId="77777777" w:rsidR="004F6AE9" w:rsidRPr="004F6AE9" w:rsidRDefault="004F6AE9" w:rsidP="004F6AE9">
      <w:pPr>
        <w:spacing w:after="0" w:line="240" w:lineRule="auto"/>
        <w:jc w:val="center"/>
        <w:rPr>
          <w:rFonts w:ascii="Times New Roman" w:hAnsi="Times New Roman" w:cs="Times New Roman"/>
          <w:sz w:val="16"/>
          <w:szCs w:val="16"/>
        </w:rPr>
      </w:pPr>
    </w:p>
    <w:p w14:paraId="62307D33" w14:textId="0BEF35FD" w:rsidR="004F6AE9" w:rsidRPr="004F6AE9" w:rsidRDefault="004F6AE9" w:rsidP="004F6AE9">
      <w:pPr>
        <w:spacing w:after="0" w:line="240" w:lineRule="auto"/>
        <w:ind w:firstLine="709"/>
        <w:jc w:val="both"/>
        <w:rPr>
          <w:rFonts w:ascii="Times New Roman" w:hAnsi="Times New Roman" w:cs="Times New Roman"/>
          <w:sz w:val="24"/>
          <w:szCs w:val="24"/>
        </w:rPr>
      </w:pPr>
      <w:r w:rsidRPr="004F6AE9">
        <w:rPr>
          <w:rFonts w:ascii="Times New Roman" w:hAnsi="Times New Roman" w:cs="Times New Roman"/>
          <w:sz w:val="24"/>
          <w:szCs w:val="24"/>
        </w:rPr>
        <w:t>а ‒ QCI, ЛХ; b ‒ НХЛ</w:t>
      </w:r>
    </w:p>
    <w:p w14:paraId="180FF9E4" w14:textId="77777777" w:rsidR="004F6AE9" w:rsidRPr="004F6AE9" w:rsidRDefault="004F6AE9" w:rsidP="004F6AE9">
      <w:pPr>
        <w:spacing w:after="0" w:line="240" w:lineRule="auto"/>
        <w:jc w:val="center"/>
        <w:rPr>
          <w:rFonts w:ascii="Times New Roman" w:hAnsi="Times New Roman" w:cs="Times New Roman"/>
          <w:sz w:val="16"/>
          <w:szCs w:val="16"/>
        </w:rPr>
      </w:pPr>
    </w:p>
    <w:p w14:paraId="793FF719" w14:textId="17695A6E" w:rsidR="004F6AE9" w:rsidRPr="00904D5B" w:rsidRDefault="004F6AE9" w:rsidP="004F6AE9">
      <w:pPr>
        <w:spacing w:after="0" w:line="240" w:lineRule="auto"/>
        <w:jc w:val="center"/>
        <w:rPr>
          <w:rFonts w:ascii="Times New Roman" w:hAnsi="Times New Roman" w:cs="Times New Roman"/>
          <w:sz w:val="28"/>
          <w:szCs w:val="28"/>
        </w:rPr>
      </w:pPr>
      <w:r w:rsidRPr="00904D5B">
        <w:rPr>
          <w:rFonts w:ascii="Times New Roman" w:hAnsi="Times New Roman" w:cs="Times New Roman"/>
          <w:sz w:val="28"/>
          <w:szCs w:val="28"/>
        </w:rPr>
        <w:t xml:space="preserve">Рисунок 1 </w:t>
      </w:r>
      <w:r>
        <w:rPr>
          <w:rFonts w:ascii="Times New Roman" w:hAnsi="Times New Roman" w:cs="Times New Roman"/>
          <w:sz w:val="28"/>
          <w:szCs w:val="28"/>
        </w:rPr>
        <w:t xml:space="preserve">‒ </w:t>
      </w:r>
      <w:r w:rsidRPr="00904D5B">
        <w:rPr>
          <w:rFonts w:ascii="Times New Roman" w:hAnsi="Times New Roman" w:cs="Times New Roman"/>
          <w:sz w:val="28"/>
          <w:szCs w:val="28"/>
        </w:rPr>
        <w:t>Стандартизованная по возрасту г</w:t>
      </w:r>
      <w:r>
        <w:rPr>
          <w:rFonts w:ascii="Times New Roman" w:hAnsi="Times New Roman" w:cs="Times New Roman"/>
          <w:sz w:val="28"/>
          <w:szCs w:val="28"/>
        </w:rPr>
        <w:t>еографическая карта показателей, лист 1</w:t>
      </w:r>
    </w:p>
    <w:p w14:paraId="625EDC6C" w14:textId="77777777" w:rsidR="00BB6012" w:rsidRPr="00904D5B" w:rsidRDefault="00BB6012" w:rsidP="004F6AE9">
      <w:pPr>
        <w:spacing w:after="0" w:line="240" w:lineRule="auto"/>
        <w:jc w:val="center"/>
        <w:rPr>
          <w:rFonts w:ascii="Times New Roman" w:hAnsi="Times New Roman" w:cs="Times New Roman"/>
          <w:sz w:val="28"/>
          <w:szCs w:val="28"/>
        </w:rPr>
      </w:pPr>
      <w:r w:rsidRPr="00904D5B">
        <w:rPr>
          <w:noProof/>
          <w:lang w:eastAsia="ru-RU"/>
        </w:rPr>
        <w:drawing>
          <wp:inline distT="0" distB="0" distL="0" distR="0" wp14:anchorId="5F4D16C9" wp14:editId="525802F5">
            <wp:extent cx="5674609" cy="5836596"/>
            <wp:effectExtent l="0" t="0" r="2540" b="0"/>
            <wp:docPr id="45" name="Рисунок 45"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4609" cy="5836596"/>
                    </a:xfrm>
                    <a:prstGeom prst="rect">
                      <a:avLst/>
                    </a:prstGeom>
                    <a:noFill/>
                    <a:ln>
                      <a:noFill/>
                    </a:ln>
                  </pic:spPr>
                </pic:pic>
              </a:graphicData>
            </a:graphic>
          </wp:inline>
        </w:drawing>
      </w:r>
    </w:p>
    <w:p w14:paraId="6C3B06AE" w14:textId="77777777" w:rsidR="00BB6012" w:rsidRPr="004F6AE9" w:rsidRDefault="00BB6012" w:rsidP="00904D5B">
      <w:pPr>
        <w:spacing w:after="0" w:line="240" w:lineRule="auto"/>
        <w:rPr>
          <w:rFonts w:ascii="Times New Roman" w:hAnsi="Times New Roman" w:cs="Times New Roman"/>
          <w:sz w:val="16"/>
          <w:szCs w:val="16"/>
        </w:rPr>
      </w:pPr>
    </w:p>
    <w:p w14:paraId="0347952B" w14:textId="4E334BE1" w:rsidR="004F6AE9" w:rsidRPr="004F6AE9" w:rsidRDefault="004F6AE9" w:rsidP="00904D5B">
      <w:pPr>
        <w:spacing w:after="0" w:line="240" w:lineRule="auto"/>
        <w:ind w:firstLine="720"/>
        <w:jc w:val="both"/>
        <w:rPr>
          <w:rFonts w:ascii="Times New Roman" w:hAnsi="Times New Roman" w:cs="Times New Roman"/>
          <w:sz w:val="24"/>
          <w:szCs w:val="24"/>
        </w:rPr>
      </w:pPr>
      <w:r w:rsidRPr="004F6AE9">
        <w:rPr>
          <w:rFonts w:ascii="Times New Roman" w:hAnsi="Times New Roman" w:cs="Times New Roman"/>
          <w:sz w:val="24"/>
          <w:szCs w:val="24"/>
          <w:lang w:val="en-AU"/>
        </w:rPr>
        <w:t>c</w:t>
      </w:r>
      <w:r w:rsidRPr="004F6AE9">
        <w:rPr>
          <w:rFonts w:ascii="Times New Roman" w:hAnsi="Times New Roman" w:cs="Times New Roman"/>
          <w:sz w:val="24"/>
          <w:szCs w:val="24"/>
        </w:rPr>
        <w:t xml:space="preserve"> ‒ ММ; </w:t>
      </w:r>
      <w:r w:rsidRPr="004F6AE9">
        <w:rPr>
          <w:rFonts w:ascii="Times New Roman" w:hAnsi="Times New Roman" w:cs="Times New Roman"/>
          <w:sz w:val="24"/>
          <w:szCs w:val="24"/>
          <w:lang w:val="en-AU"/>
        </w:rPr>
        <w:t>d</w:t>
      </w:r>
      <w:r w:rsidRPr="004F6AE9">
        <w:rPr>
          <w:rFonts w:ascii="Times New Roman" w:hAnsi="Times New Roman" w:cs="Times New Roman"/>
          <w:sz w:val="24"/>
          <w:szCs w:val="24"/>
        </w:rPr>
        <w:t xml:space="preserve"> ‒ Лейкемия</w:t>
      </w:r>
      <w:r>
        <w:rPr>
          <w:rFonts w:ascii="Times New Roman" w:hAnsi="Times New Roman" w:cs="Times New Roman"/>
          <w:sz w:val="24"/>
          <w:szCs w:val="24"/>
        </w:rPr>
        <w:t>, 2017</w:t>
      </w:r>
    </w:p>
    <w:p w14:paraId="6C324FFC" w14:textId="77777777" w:rsidR="004F6AE9" w:rsidRPr="004F6AE9" w:rsidRDefault="004F6AE9" w:rsidP="00904D5B">
      <w:pPr>
        <w:spacing w:after="0" w:line="240" w:lineRule="auto"/>
        <w:ind w:firstLine="720"/>
        <w:jc w:val="both"/>
        <w:rPr>
          <w:rFonts w:ascii="Times New Roman" w:hAnsi="Times New Roman" w:cs="Times New Roman"/>
          <w:sz w:val="16"/>
          <w:szCs w:val="16"/>
        </w:rPr>
      </w:pPr>
    </w:p>
    <w:p w14:paraId="58E96E02" w14:textId="102CB91A" w:rsidR="004F6AE9" w:rsidRDefault="00BB6012" w:rsidP="004F6AE9">
      <w:pPr>
        <w:spacing w:after="0" w:line="240" w:lineRule="auto"/>
        <w:jc w:val="center"/>
        <w:rPr>
          <w:rFonts w:ascii="Times New Roman" w:hAnsi="Times New Roman" w:cs="Times New Roman"/>
          <w:sz w:val="28"/>
          <w:szCs w:val="28"/>
        </w:rPr>
      </w:pPr>
      <w:r w:rsidRPr="00904D5B">
        <w:rPr>
          <w:rFonts w:ascii="Times New Roman" w:hAnsi="Times New Roman" w:cs="Times New Roman"/>
          <w:sz w:val="28"/>
          <w:szCs w:val="28"/>
        </w:rPr>
        <w:t>Рисунок 1</w:t>
      </w:r>
      <w:r w:rsidR="004F6AE9">
        <w:rPr>
          <w:rFonts w:ascii="Times New Roman" w:hAnsi="Times New Roman" w:cs="Times New Roman"/>
          <w:sz w:val="28"/>
          <w:szCs w:val="28"/>
        </w:rPr>
        <w:t>, лист 2</w:t>
      </w:r>
    </w:p>
    <w:p w14:paraId="1958805E" w14:textId="77777777" w:rsidR="004F6AE9" w:rsidRPr="004F6AE9" w:rsidRDefault="004F6AE9" w:rsidP="00904D5B">
      <w:pPr>
        <w:spacing w:after="0" w:line="240" w:lineRule="auto"/>
        <w:ind w:firstLine="720"/>
        <w:jc w:val="both"/>
        <w:rPr>
          <w:rFonts w:ascii="Times New Roman" w:hAnsi="Times New Roman" w:cs="Times New Roman"/>
          <w:sz w:val="16"/>
          <w:szCs w:val="16"/>
        </w:rPr>
      </w:pPr>
    </w:p>
    <w:p w14:paraId="42B66DDC" w14:textId="77777777" w:rsidR="004F6AE9" w:rsidRPr="004F6AE9" w:rsidRDefault="004F6AE9" w:rsidP="004F6AE9">
      <w:pPr>
        <w:spacing w:after="0" w:line="240" w:lineRule="auto"/>
        <w:ind w:firstLine="720"/>
        <w:jc w:val="both"/>
        <w:rPr>
          <w:rFonts w:ascii="Times New Roman" w:hAnsi="Times New Roman" w:cs="Times New Roman"/>
          <w:sz w:val="24"/>
          <w:szCs w:val="24"/>
        </w:rPr>
      </w:pPr>
      <w:r w:rsidRPr="004F6AE9">
        <w:rPr>
          <w:rFonts w:ascii="Times New Roman" w:hAnsi="Times New Roman" w:cs="Times New Roman"/>
          <w:sz w:val="24"/>
          <w:szCs w:val="24"/>
        </w:rPr>
        <w:t>Примечания:</w:t>
      </w:r>
    </w:p>
    <w:p w14:paraId="6CE15BBB" w14:textId="77777777" w:rsidR="004F6AE9" w:rsidRPr="004F6AE9" w:rsidRDefault="004F6AE9" w:rsidP="004F6AE9">
      <w:pPr>
        <w:spacing w:after="0" w:line="240" w:lineRule="auto"/>
        <w:jc w:val="both"/>
        <w:rPr>
          <w:rFonts w:ascii="Times New Roman" w:hAnsi="Times New Roman" w:cs="Times New Roman"/>
          <w:sz w:val="24"/>
          <w:szCs w:val="24"/>
        </w:rPr>
      </w:pPr>
      <w:r w:rsidRPr="004F6AE9">
        <w:rPr>
          <w:rFonts w:ascii="Times New Roman" w:hAnsi="Times New Roman" w:cs="Times New Roman"/>
          <w:sz w:val="24"/>
          <w:szCs w:val="24"/>
        </w:rPr>
        <w:t xml:space="preserve">1. Показатели QCI проиллюстрированы по шкале от 0 до 100 баллов, более высокие баллы представляют лучшее качество ухода. </w:t>
      </w:r>
    </w:p>
    <w:p w14:paraId="098921C6" w14:textId="659873FA" w:rsidR="004F6AE9" w:rsidRPr="004F6AE9" w:rsidRDefault="004F6AE9" w:rsidP="004F6AE9">
      <w:pPr>
        <w:spacing w:after="0" w:line="240" w:lineRule="auto"/>
        <w:jc w:val="both"/>
        <w:rPr>
          <w:rFonts w:ascii="Times New Roman" w:hAnsi="Times New Roman" w:cs="Times New Roman"/>
          <w:sz w:val="24"/>
          <w:szCs w:val="24"/>
        </w:rPr>
      </w:pPr>
      <w:r w:rsidRPr="004F6AE9">
        <w:rPr>
          <w:rFonts w:ascii="Times New Roman" w:hAnsi="Times New Roman" w:cs="Times New Roman"/>
          <w:sz w:val="24"/>
          <w:szCs w:val="24"/>
        </w:rPr>
        <w:t>2. Страны и территории изображаются согласно баллам QCI на цветовой шкале, где затемненный цвет представляет самые низкие баллы, а светло - зеленый цвет самые высокие баллы</w:t>
      </w:r>
    </w:p>
    <w:p w14:paraId="03DBF8D7" w14:textId="6E55D06F" w:rsidR="00A47585" w:rsidRPr="004F6AE9" w:rsidRDefault="004F6AE9" w:rsidP="004F6AE9">
      <w:pPr>
        <w:spacing w:after="0" w:line="240" w:lineRule="auto"/>
        <w:jc w:val="both"/>
        <w:rPr>
          <w:rFonts w:ascii="Times New Roman" w:hAnsi="Times New Roman" w:cs="Times New Roman"/>
          <w:sz w:val="24"/>
          <w:szCs w:val="24"/>
        </w:rPr>
      </w:pPr>
      <w:r w:rsidRPr="004F6AE9">
        <w:rPr>
          <w:rFonts w:ascii="Times New Roman" w:hAnsi="Times New Roman" w:cs="Times New Roman"/>
          <w:sz w:val="24"/>
          <w:szCs w:val="24"/>
        </w:rPr>
        <w:t xml:space="preserve">3. Составлено по источнику </w:t>
      </w:r>
      <w:r w:rsidR="00BB6012" w:rsidRPr="004F6AE9">
        <w:rPr>
          <w:rFonts w:ascii="Times New Roman" w:hAnsi="Times New Roman" w:cs="Times New Roman"/>
          <w:sz w:val="24"/>
          <w:szCs w:val="24"/>
        </w:rPr>
        <w:fldChar w:fldCharType="begin" w:fldLock="1"/>
      </w:r>
      <w:r w:rsidR="00C14AB7" w:rsidRPr="004F6AE9">
        <w:rPr>
          <w:rFonts w:ascii="Times New Roman" w:hAnsi="Times New Roman" w:cs="Times New Roman"/>
          <w:sz w:val="24"/>
          <w:szCs w:val="24"/>
        </w:rPr>
        <w:instrText>ADDIN CSL_CITATION {"citationItems":[{"id":"ITEM-1","itemData":{"DOI":"10.1186/s40164-021-00198-2","ISSN":"21623619","abstract":"Background: Hematologic malignancies (HMs) are a heterogeneous group of cancers that comprise diverse subgroups of neoplasms. So far, despite the major epidemiologic concerns about the quality of care, limited data are available for patients with HMs. Thus, we created a novel measure—Quality of Care Index (QCI)—to appraise the quality of care in different populations. Methods: The Global Burden of Disease data from 1990 to 2017 applied in our study. We performed a principal component analysis on several secondary indices from the major primary indices, including incidence, prevalence, mortality, years of life lost, years lived with disability, and disability-adjusted life-years (DALYs) to create the QCI, which provides an overall score of 0–100 of the quality of cancer care. We estimated the QCI for each age group on different scales and constructed the gender disparity ratio to evaluate the gender disparity of care in HMs. Results: Globally, while the overall age-standardized incidence rate of HMs increased from 1990 to 2017, the age-standardized DALYs and death rates decreased during the same period. Across countries, in 2017, Iceland (100), New Zealand (100), Australia (99.9), and China (99.3) had the highest QCI scores for non-Hodgkin lymphoma, multiple myeloma, Hodgkin lymphoma, and leukemia. Conversely, Central African Republic (11.5 and 6.1), Eritrea (9.6), and Mongolia (5.4) had the lowest QCI scores for the mentioned malignancies respectively. Overall, the QCI score was positively associated with higher sociodemographic of nations, and was negatively associated with age advancing. Conclusions: The QCI provides a robust metric to evaluate the quality of care that empowers policymakers on their responsibility to allocate the resources effectively. We found that there is an association between development status and QCI and gender equity, indicating that instant policy attention is demanded to improve health-care access.","author":[{"dropping-particle":"","family":"Keykhaei","given":"Mohammad","non-dropping-particle":"","parse-names":false,"suffix":""},{"dropping-particle":"","family":"Masinaei","given":"Masood","non-dropping-particle":"","parse-names":false,"suffix":""},{"dropping-particle":"","family":"Mohammadi","given":"Esmaeil","non-dropping-particle":"","parse-names":false,"suffix":""},{"dropping-particle":"","family":"Azadnajafabad","given":"Sina","non-dropping-particle":"","parse-names":false,"suffix":""},{"dropping-particle":"","family":"Rezaei","given":"Negar","non-dropping-particle":"","parse-names":false,"suffix":""},{"dropping-particle":"","family":"Saeedi Moghaddam","given":"Sahar","non-dropping-particle":"","parse-names":false,"suffix":""},{"dropping-particle":"","family":"Rezaei","given":"Nazila","non-dropping-particle":"","parse-names":false,"suffix":""},{"dropping-particle":"","family":"Nasserinejad","given":"Maryam","non-dropping-particle":"","parse-names":false,"suffix":""},{"dropping-particle":"","family":"Abbasi-Kangevari","given":"Mohsen","non-dropping-particle":"","parse-names":false,"suffix":""},{"dropping-particle":"","family":"Malekpour","given":"Mohammad Reza","non-dropping-particle":"","parse-names":false,"suffix":""},{"dropping-particle":"","family":"Ghamari","given":"Seyyed Hadi","non-dropping-particle":"","parse-names":false,"suffix":""},{"dropping-particle":"","family":"Haghshenas","given":"Rosa","non-dropping-particle":"","parse-names":false,"suffix":""},{"dropping-particle":"","family":"Koliji","given":"Kamyar","non-dropping-particle":"","parse-names":false,"suffix":""},{"dropping-particle":"","family":"Kompani","given":"Farzad","non-dropping-particle":"","parse-names":false,"suffix":""},{"dropping-particle":"","family":"Farzadfar","given":"Farshad","non-dropping-particle":"","parse-names":false,"suffix":""}],"container-title":"Experimental Hematology and Oncology","id":"ITEM-1","issue":"1","issued":{"date-parts":[["2021"]]},"page":"11","title":"A global, regional, and national survey on burden and Quality of Care Index (QCI) of hematologic malignancies; global burden of disease systematic analysis 1990–2017","type":"article-journal","volume":"10"},"uris":["http://www.mendeley.com/documents/?uuid=5aeebfa8-a67b-388b-9e26-7b59d0016712"]}],"mendeley":{"formattedCitation":"[39]","plainTextFormattedCitation":"[39]","previouslyFormattedCitation":"[39]"},"properties":{"noteIndex":0},"schema":"https://github.com/citation-style-language/schema/raw/master/csl-citation.json"}</w:instrText>
      </w:r>
      <w:r w:rsidR="00BB6012" w:rsidRPr="004F6AE9">
        <w:rPr>
          <w:rFonts w:ascii="Times New Roman" w:hAnsi="Times New Roman" w:cs="Times New Roman"/>
          <w:sz w:val="24"/>
          <w:szCs w:val="24"/>
        </w:rPr>
        <w:fldChar w:fldCharType="separate"/>
      </w:r>
      <w:r w:rsidR="00724999" w:rsidRPr="004F6AE9">
        <w:rPr>
          <w:rFonts w:ascii="Times New Roman" w:hAnsi="Times New Roman" w:cs="Times New Roman"/>
          <w:noProof/>
          <w:sz w:val="24"/>
          <w:szCs w:val="24"/>
        </w:rPr>
        <w:t>[39</w:t>
      </w:r>
      <w:r w:rsidR="00D91CDB">
        <w:rPr>
          <w:rFonts w:ascii="Times New Roman" w:hAnsi="Times New Roman" w:cs="Times New Roman"/>
          <w:noProof/>
          <w:sz w:val="24"/>
          <w:szCs w:val="24"/>
        </w:rPr>
        <w:t>, р. 11-5-11-6</w:t>
      </w:r>
      <w:r w:rsidR="00724999" w:rsidRPr="004F6AE9">
        <w:rPr>
          <w:rFonts w:ascii="Times New Roman" w:hAnsi="Times New Roman" w:cs="Times New Roman"/>
          <w:noProof/>
          <w:sz w:val="24"/>
          <w:szCs w:val="24"/>
        </w:rPr>
        <w:t>]</w:t>
      </w:r>
      <w:r w:rsidR="00BB6012" w:rsidRPr="004F6AE9">
        <w:rPr>
          <w:rFonts w:ascii="Times New Roman" w:hAnsi="Times New Roman" w:cs="Times New Roman"/>
          <w:sz w:val="24"/>
          <w:szCs w:val="24"/>
        </w:rPr>
        <w:fldChar w:fldCharType="end"/>
      </w:r>
    </w:p>
    <w:p w14:paraId="7C90674C" w14:textId="77777777" w:rsidR="008D2C03" w:rsidRDefault="008D2C03" w:rsidP="00904D5B">
      <w:pPr>
        <w:spacing w:after="0" w:line="240" w:lineRule="auto"/>
        <w:ind w:firstLine="720"/>
        <w:jc w:val="both"/>
        <w:rPr>
          <w:rFonts w:ascii="Times New Roman" w:hAnsi="Times New Roman" w:cs="Times New Roman"/>
          <w:noProof/>
          <w:sz w:val="28"/>
          <w:szCs w:val="28"/>
        </w:rPr>
      </w:pPr>
    </w:p>
    <w:p w14:paraId="28E5F38C" w14:textId="77777777" w:rsidR="00A47585" w:rsidRPr="00904D5B" w:rsidRDefault="00A47585" w:rsidP="008D2C03">
      <w:pPr>
        <w:spacing w:after="0" w:line="240" w:lineRule="auto"/>
        <w:ind w:firstLine="709"/>
        <w:jc w:val="both"/>
        <w:rPr>
          <w:rFonts w:ascii="Times New Roman" w:hAnsi="Times New Roman" w:cs="Times New Roman"/>
          <w:noProof/>
          <w:sz w:val="28"/>
          <w:szCs w:val="28"/>
        </w:rPr>
      </w:pPr>
      <w:r w:rsidRPr="00904D5B">
        <w:rPr>
          <w:rFonts w:ascii="Times New Roman" w:hAnsi="Times New Roman" w:cs="Times New Roman"/>
          <w:noProof/>
          <w:sz w:val="28"/>
          <w:szCs w:val="28"/>
        </w:rPr>
        <w:t>В 2017 году стандартизованные по возрасту показатели заболеваемости (ASIR) и смертности (ASDR) для лимфомы Ходжкина (ЛХ) были выше у мужчин по сравнению с женщинами.</w:t>
      </w:r>
    </w:p>
    <w:p w14:paraId="6C845C7D" w14:textId="77777777" w:rsidR="00BB6012" w:rsidRPr="00904D5B" w:rsidRDefault="00BB6012" w:rsidP="008D2C03">
      <w:pPr>
        <w:spacing w:after="0" w:line="240" w:lineRule="auto"/>
        <w:ind w:firstLine="709"/>
        <w:jc w:val="both"/>
        <w:rPr>
          <w:rFonts w:ascii="Times New Roman" w:hAnsi="Times New Roman" w:cs="Times New Roman"/>
          <w:i/>
          <w:sz w:val="28"/>
          <w:szCs w:val="28"/>
        </w:rPr>
      </w:pPr>
      <w:r w:rsidRPr="00904D5B">
        <w:rPr>
          <w:rFonts w:ascii="Times New Roman" w:hAnsi="Times New Roman" w:cs="Times New Roman"/>
          <w:i/>
          <w:sz w:val="28"/>
          <w:szCs w:val="28"/>
        </w:rPr>
        <w:t>Неходжкинская лимфома</w:t>
      </w:r>
    </w:p>
    <w:p w14:paraId="2CDD25D1" w14:textId="3EBA4BC6"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В мире было зарегистрировано 487 964 (95% UI от 478 850 до 496 904) случаев со стандартизованным по возрасту уровнем заболеваемости 6,2 (от 6,1 до 6,3) на 100 000 тыс</w:t>
      </w:r>
      <w:r w:rsidR="00907FC4">
        <w:rPr>
          <w:rFonts w:ascii="Times New Roman" w:hAnsi="Times New Roman" w:cs="Times New Roman"/>
          <w:sz w:val="28"/>
          <w:szCs w:val="28"/>
        </w:rPr>
        <w:t>.</w:t>
      </w:r>
      <w:r w:rsidRPr="00904D5B">
        <w:rPr>
          <w:rFonts w:ascii="Times New Roman" w:hAnsi="Times New Roman" w:cs="Times New Roman"/>
          <w:sz w:val="28"/>
          <w:szCs w:val="28"/>
        </w:rPr>
        <w:t xml:space="preserve"> чел в 2017 году. ASIR показал рост на 30,1% (23,9</w:t>
      </w:r>
      <w:r w:rsidR="000D7BF2">
        <w:rPr>
          <w:rFonts w:ascii="Times New Roman" w:hAnsi="Times New Roman" w:cs="Times New Roman"/>
          <w:sz w:val="28"/>
          <w:szCs w:val="28"/>
        </w:rPr>
        <w:t>-</w:t>
      </w:r>
      <w:r w:rsidRPr="00904D5B">
        <w:rPr>
          <w:rFonts w:ascii="Times New Roman" w:hAnsi="Times New Roman" w:cs="Times New Roman"/>
          <w:sz w:val="28"/>
          <w:szCs w:val="28"/>
        </w:rPr>
        <w:t>35,3) с 1990 по 2017 год. Неходжкинская лимфома стала причиной 248 636 (от 243 475 до 253 064) смертей со стандартизированным по возрасту показателем 3,2 (от 3,1 до 3,2) на 100 000 тыс</w:t>
      </w:r>
      <w:r w:rsidR="00907FC4">
        <w:rPr>
          <w:rFonts w:ascii="Times New Roman" w:hAnsi="Times New Roman" w:cs="Times New Roman"/>
          <w:sz w:val="28"/>
          <w:szCs w:val="28"/>
        </w:rPr>
        <w:t>.</w:t>
      </w:r>
      <w:r w:rsidRPr="00904D5B">
        <w:rPr>
          <w:rFonts w:ascii="Times New Roman" w:hAnsi="Times New Roman" w:cs="Times New Roman"/>
          <w:sz w:val="28"/>
          <w:szCs w:val="28"/>
        </w:rPr>
        <w:t xml:space="preserve"> чел, который оставался стабильным в течение последних 28 лет. DALY для неходжкинской лимфомы оцениваются в 7,0 млн</w:t>
      </w:r>
      <w:r w:rsidR="000D7BF2">
        <w:rPr>
          <w:rFonts w:ascii="Times New Roman" w:hAnsi="Times New Roman" w:cs="Times New Roman"/>
          <w:sz w:val="28"/>
          <w:szCs w:val="28"/>
        </w:rPr>
        <w:t>.</w:t>
      </w:r>
      <w:r w:rsidRPr="00904D5B">
        <w:rPr>
          <w:rFonts w:ascii="Times New Roman" w:hAnsi="Times New Roman" w:cs="Times New Roman"/>
          <w:sz w:val="28"/>
          <w:szCs w:val="28"/>
        </w:rPr>
        <w:t xml:space="preserve"> (6,8–7,2) лет со скоростью 89,3 (от 86,1 до 92,2), что показало снижение на 5,6% (от –15 до –2,2) по сравнению с ее показателем в 1990 году </w:t>
      </w:r>
      <w:r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{"citationItems":[{"id":"ITEM-1","itemData":{"DOI":"10.1186/s40164-021-00198-2","ISSN":"21623619","abstract":"Background: Hematologic malignancies (HMs) are a heterogeneous group of cancers that comprise diverse subgroups of neoplasms. So far, despite the major epidemiologic concerns about the quality of care, limited data are available for patients with HMs. Thus, we created a novel measure—Quality of Care Index (QCI)—to appraise the quality of care in different populations. Methods: The Global Burden of Disease data from 1990 to 2017 applied in our study. We performed a principal component analysis on several secondary indices from the major primary indices, including incidence, prevalence, mortality, years of life lost, years lived with disability, and disability-adjusted life-years (DALYs) to create the QCI, which provides an overall score of 0–100 of the quality of cancer care. We estimated the QCI for each age group on different scales and constructed the gender disparity ratio to evaluate the gender disparity of care in HMs. Results: Globally, while the overall age-standardized incidence rate of HMs increased from 1990 to 2017, the age-standardized DALYs and death rates decreased during the same period. Across countries, in 2017, Iceland (100), New Zealand (100), Australia (99.9), and China (99.3) had the highest QCI scores for non-Hodgkin lymphoma, multiple myeloma, Hodgkin lymphoma, and leukemia. Conversely, Central African Republic (11.5 and 6.1), Eritrea (9.6), and Mongolia (5.4) had the lowest QCI scores for the mentioned malignancies respectively. Overall, the QCI score was positively associated with higher sociodemographic of nations, and was negatively associated with age advancing. Conclusions: The QCI provides a robust metric to evaluate the quality of care that empowers policymakers on their responsibility to allocate the resources effectively. We found that there is an association between development status and QCI and gender equity, indicating that instant policy attention is demanded to improve health-care access.","author":[{"dropping-particle":"","family":"Keykhaei","given":"Mohammad","non-dropping-particle":"","parse-names":false,"suffix":""},{"dropping-particle":"","family":"Masinaei","given":"Masood","non-dropping-particle":"","parse-names":false,"suffix":""},{"dropping-particle":"","family":"Mohammadi","given":"Esmaeil","non-dropping-particle":"","parse-names":false,"suffix":""},{"dropping-particle":"","family":"Azadnajafabad","given":"Sina","non-dropping-particle":"","parse-names":false,"suffix":""},{"dropping-particle":"","family":"Rezaei","given":"Negar","non-dropping-particle":"","parse-names":false,"suffix":""},{"dropping-particle":"","family":"Saeedi Moghaddam","given":"Sahar","non-dropping-particle":"","parse-names":false,"suffix":""},{"dropping-particle":"","family":"Rezaei","given":"Nazila","non-dropping-particle":"","parse-names":false,"suffix":""},{"dropping-particle":"","family":"Nasserinejad","given":"Maryam","non-dropping-particle":"","parse-names":false,"suffix":""},{"dropping-particle":"","family":"Abbasi-Kangevari","given":"Mohsen","non-dropping-particle":"","parse-names":false,"suffix":""},{"dropping-particle":"","family":"Malekpour","given":"Mohammad Reza","non-dropping-particle":"","parse-names":false,"suffix":""},{"dropping-particle":"","family":"Ghamari","given":"Seyyed Hadi","non-dropping-particle":"","parse-names":false,"suffix":""},{"dropping-particle":"","family":"Haghshenas","given":"Rosa","non-dropping-particle":"","parse-names":false,"suffix":""},{"dropping-particle":"","family":"Koliji","given":"Kamyar","non-dropping-particle":"","parse-names":false,"suffix":""},{"dropping-particle":"","family":"Kompani","given":"Farzad","non-dropping-particle":"","parse-names":false,"suffix":""},{"dropping-particle":"","family":"Farzadfar","given":"Farshad","non-dropping-particle":"","parse-names":false,"suffix":""}],"container-title":"Experimental Hematology and Oncology","id":"ITEM-1","issue":"1","issued":{"date-parts":[["2021"]]},"page":"11","title":"A global, regional, and national survey on burden and Quality of Care Index (QCI) of hematologic malignancies; global burden of disease systematic analysis 1990–2017","type":"article-journal","volume":"10"},"uris":["http://www.mendeley.com/documents/?uuid=5aeebfa8-a67b-388b-9e26-7b59d0016712"]}],"mendeley":{"formattedCitation":"[39]","plainTextFormattedCitation":"[39]","previouslyFormattedCitation":"[39]"},"properties":{"noteIndex":0},"schema":"https://github.com/citation-style-language/schema/raw/master/csl-citation.json"}</w:instrText>
      </w:r>
      <w:r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[39</w:t>
      </w:r>
      <w:r w:rsidR="00D91CDB">
        <w:rPr>
          <w:rFonts w:ascii="Times New Roman" w:hAnsi="Times New Roman" w:cs="Times New Roman"/>
          <w:noProof/>
          <w:sz w:val="28"/>
          <w:szCs w:val="28"/>
        </w:rPr>
        <w:t>, р. 11-1-11-14</w:t>
      </w:r>
      <w:r w:rsidR="00724999"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p>
    <w:p w14:paraId="3B0086E3" w14:textId="5A0A839F"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Общий стандартизированный по возрасту QCI для неходжкинской лимфомы равен 70,2. Среди разных стран Исландия (100), Люксембург (98,3) и Испания (98,2) достигли самого высокого QCI в 2017 г. Напротив, Центральноафриканская Республика (11,5), Сомали (12,6) и Эритрея (12,8) имели самый низкий QCI. С 1990 по 2017 год QCI увеличился в 193 из 195 стран, при этом Китай, Ливан и Южная Корея продемонстрировали один из самых больших приростов к 2017 году (рисунок 1</w:t>
      </w:r>
      <w:r w:rsidRPr="00904D5B">
        <w:rPr>
          <w:rFonts w:ascii="Times New Roman" w:hAnsi="Times New Roman" w:cs="Times New Roman"/>
          <w:sz w:val="28"/>
          <w:szCs w:val="28"/>
          <w:lang w:val="en-AU"/>
        </w:rPr>
        <w:t>b</w:t>
      </w:r>
      <w:r w:rsidRPr="00904D5B">
        <w:rPr>
          <w:rFonts w:ascii="Times New Roman" w:hAnsi="Times New Roman" w:cs="Times New Roman"/>
          <w:sz w:val="28"/>
          <w:szCs w:val="28"/>
        </w:rPr>
        <w:t xml:space="preserve">). </w:t>
      </w:r>
    </w:p>
    <w:p w14:paraId="1E4382A4" w14:textId="6E69029E"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ASIR для неходжкинской лимфомы имеет более высокие значения в старших возрастных группах, которые резко возрастают после возраста около 40 лет. Оценка стандартизированных по возрасту показателей заболеваемости и смертности по полу показала, что самые высокие значения ASIR и ASDR были у мужчин</w:t>
      </w:r>
      <w:r w:rsidR="00907FC4">
        <w:rPr>
          <w:rFonts w:ascii="Times New Roman" w:hAnsi="Times New Roman" w:cs="Times New Roman"/>
          <w:sz w:val="28"/>
          <w:szCs w:val="28"/>
        </w:rPr>
        <w:t>.</w:t>
      </w:r>
    </w:p>
    <w:p w14:paraId="1EF78EB1" w14:textId="77777777" w:rsidR="00BB6012" w:rsidRPr="00904D5B" w:rsidRDefault="00BB6012" w:rsidP="008D2C03">
      <w:pPr>
        <w:spacing w:after="0" w:line="240" w:lineRule="auto"/>
        <w:ind w:firstLine="709"/>
        <w:jc w:val="both"/>
        <w:rPr>
          <w:rFonts w:ascii="Times New Roman" w:hAnsi="Times New Roman" w:cs="Times New Roman"/>
          <w:i/>
          <w:sz w:val="28"/>
          <w:szCs w:val="28"/>
        </w:rPr>
      </w:pPr>
      <w:r w:rsidRPr="00904D5B">
        <w:rPr>
          <w:rFonts w:ascii="Times New Roman" w:hAnsi="Times New Roman" w:cs="Times New Roman"/>
          <w:i/>
          <w:sz w:val="28"/>
          <w:szCs w:val="28"/>
        </w:rPr>
        <w:t>Множественная миелома</w:t>
      </w:r>
    </w:p>
    <w:p w14:paraId="1A29F039" w14:textId="0FAA8BC8"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В мире было зарегистрировано 152 746 (от 140 564 до 172 662) случаев ММ с ASIR 1,9 (от 1,8 до 2,2) на 100 000 тыс</w:t>
      </w:r>
      <w:r w:rsidR="00907FC4">
        <w:rPr>
          <w:rFonts w:ascii="Times New Roman" w:hAnsi="Times New Roman" w:cs="Times New Roman"/>
          <w:sz w:val="28"/>
          <w:szCs w:val="28"/>
        </w:rPr>
        <w:t>.</w:t>
      </w:r>
      <w:r w:rsidRPr="00904D5B">
        <w:rPr>
          <w:rFonts w:ascii="Times New Roman" w:hAnsi="Times New Roman" w:cs="Times New Roman"/>
          <w:sz w:val="28"/>
          <w:szCs w:val="28"/>
        </w:rPr>
        <w:t xml:space="preserve"> чел в 2017 году. По уровню SDI регионы с высоким SDI имели самый высокий ASIR. Множественная миелома была причиной 107 114 (от 98 521 до 118 911) смертей во всем мире с ASDR 1,4 на 100 000 человек (95% UI, 1,3</w:t>
      </w:r>
      <w:r w:rsidR="00D91CDB">
        <w:rPr>
          <w:rFonts w:ascii="Times New Roman" w:hAnsi="Times New Roman" w:cs="Times New Roman"/>
          <w:sz w:val="28"/>
          <w:szCs w:val="28"/>
        </w:rPr>
        <w:t>-</w:t>
      </w:r>
      <w:r w:rsidRPr="00904D5B">
        <w:rPr>
          <w:rFonts w:ascii="Times New Roman" w:hAnsi="Times New Roman" w:cs="Times New Roman"/>
          <w:sz w:val="28"/>
          <w:szCs w:val="28"/>
        </w:rPr>
        <w:t>1,5). Кроме того, на MM приходилось 2,3 миллиона (2,2</w:t>
      </w:r>
      <w:r w:rsidR="00D91CDB">
        <w:rPr>
          <w:rFonts w:ascii="Times New Roman" w:hAnsi="Times New Roman" w:cs="Times New Roman"/>
          <w:sz w:val="28"/>
          <w:szCs w:val="28"/>
        </w:rPr>
        <w:t>-</w:t>
      </w:r>
      <w:r w:rsidRPr="00904D5B">
        <w:rPr>
          <w:rFonts w:ascii="Times New Roman" w:hAnsi="Times New Roman" w:cs="Times New Roman"/>
          <w:sz w:val="28"/>
          <w:szCs w:val="28"/>
        </w:rPr>
        <w:t>2,6) DALY на глобальном уровне в 2017 году. С 1990 по 2017 год ASIR MM увеличился на 16,9% (8,3</w:t>
      </w:r>
      <w:r w:rsidR="00D91CDB">
        <w:rPr>
          <w:rFonts w:ascii="Times New Roman" w:hAnsi="Times New Roman" w:cs="Times New Roman"/>
          <w:sz w:val="28"/>
          <w:szCs w:val="28"/>
        </w:rPr>
        <w:t>-</w:t>
      </w:r>
      <w:r w:rsidRPr="00904D5B">
        <w:rPr>
          <w:rFonts w:ascii="Times New Roman" w:hAnsi="Times New Roman" w:cs="Times New Roman"/>
          <w:sz w:val="28"/>
          <w:szCs w:val="28"/>
        </w:rPr>
        <w:t xml:space="preserve">22,2); однако уровень смертности был стабильным в течение того же периода </w:t>
      </w:r>
      <w:r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{"citationItems":[{"id":"ITEM-1","itemData":{"DOI":"10.1186/s40164-021-00198-2","ISSN":"21623619","abstract":"Background: Hematologic malignancies (HMs) are a heterogeneous group of cancers that comprise diverse subgroups of neoplasms. So far, despite the major epidemiologic concerns about the quality of care, limited data are available for patients with HMs. Thus, we created a novel measure—Quality of Care Index (QCI)—to appraise the quality of care in different populations. Methods: The Global Burden of Disease data from 1990 to 2017 applied in our study. We performed a principal component analysis on several secondary indices from the major primary indices, including incidence, prevalence, mortality, years of life lost, years lived with disability, and disability-adjusted life-years (DALYs) to create the QCI, which provides an overall score of 0–100 of the quality of cancer care. We estimated the QCI for each age group on different scales and constructed the gender disparity ratio to evaluate the gender disparity of care in HMs. Results: Globally, while the overall age-standardized incidence rate of HMs increased from 1990 to 2017, the age-standardized DALYs and death rates decreased during the same period. Across countries, in 2017, Iceland (100), New Zealand (100), Australia (99.9), and China (99.3) had the highest QCI scores for non-Hodgkin lymphoma, multiple myeloma, Hodgkin lymphoma, and leukemia. Conversely, Central African Republic (11.5 and 6.1), Eritrea (9.6), and Mongolia (5.4) had the lowest QCI scores for the mentioned malignancies respectively. Overall, the QCI score was positively associated with higher sociodemographic of nations, and was negatively associated with age advancing. Conclusions: The QCI provides a robust metric to evaluate the quality of care that empowers policymakers on their responsibility to allocate the resources effectively. We found that there is an association between development status and QCI and gender equity, indicating that instant policy attention is demanded to improve health-care access.","author":[{"dropping-particle":"","family":"Keykhaei","given":"Mohammad","non-dropping-particle":"","parse-names":false,"suffix":""},{"dropping-particle":"","family":"Masinaei","given":"Masood","non-dropping-particle":"","parse-names":false,"suffix":""},{"dropping-particle":"","family":"Mohammadi","given":"Esmaeil","non-dropping-particle":"","parse-names":false,"suffix":""},{"dropping-particle":"","family":"Azadnajafabad","given":"Sina","non-dropping-particle":"","parse-names":false,"suffix":""},{"dropping-particle":"","family":"Rezaei","given":"Negar","non-dropping-particle":"","parse-names":false,"suffix":""},{"dropping-particle":"","family":"Saeedi Moghaddam","given":"Sahar","non-dropping-particle":"","parse-names":false,"suffix":""},{"dropping-particle":"","family":"Rezaei","given":"Nazila","non-dropping-particle":"","parse-names":false,"suffix":""},{"dropping-particle":"","family":"Nasserinejad","given":"Maryam","non-dropping-particle":"","parse-names":false,"suffix":""},{"dropping-particle":"","family":"Abbasi-Kangevari","given":"Mohsen","non-dropping-particle":"","parse-names":false,"suffix":""},{"dropping-particle":"","family":"Malekpour","given":"Mohammad Reza","non-dropping-particle":"","parse-names":false,"suffix":""},{"dropping-particle":"","family":"Ghamari","given":"Seyyed Hadi","non-dropping-particle":"","parse-names":false,"suffix":""},{"dropping-particle":"","family":"Haghshenas","given":"Rosa","non-dropping-particle":"","parse-names":false,"suffix":""},{"dropping-particle":"","family":"Koliji","given":"Kamyar","non-dropping-particle":"","parse-names":false,"suffix":""},{"dropping-particle":"","family":"Kompani","given":"Farzad","non-dropping-particle":"","parse-names":false,"suffix":""},{"dropping-particle":"","family":"Farzadfar","given":"Farshad","non-dropping-particle":"","parse-names":false,"suffix":""}],"container-title":"Experimental Hematology and Oncology","id":"ITEM-1","issue":"1","issued":{"date-parts":[["2021"]]},"page":"11","title":"A global, regional, and national survey on burden and Quality of Care Index (QCI) of hematologic malignancies; global burden of disease systematic analysis 1990–2017","type":"article-journal","volume":"10"},"uris":["http://www.mendeley.com/documents/?uuid=5aeebfa8-a67b-388b-9e26-7b59d0016712"]}],"mendeley":{"formattedCitation":"[39]","plainTextFormattedCitation":"[39]","previouslyFormattedCitation":"[39]"},"properties":{"noteIndex":0},"schema":"https://github.com/citation-style-language/schema/raw/master/csl-citation.json"}</w:instrText>
      </w:r>
      <w:r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[39</w:t>
      </w:r>
      <w:r w:rsidR="00D91CDB">
        <w:rPr>
          <w:rFonts w:ascii="Times New Roman" w:hAnsi="Times New Roman" w:cs="Times New Roman"/>
          <w:noProof/>
          <w:sz w:val="28"/>
          <w:szCs w:val="28"/>
        </w:rPr>
        <w:t>, р. 11-1-11-14</w:t>
      </w:r>
      <w:r w:rsidR="00724999"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p>
    <w:p w14:paraId="55F17EF7" w14:textId="79784B49"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На глобальном уровне средний стандартизованный по возрасту балл QCI оценивается примерно в 68,6. Странами с самыми высокими баллами QCI были Новая Зеландия (100), Австралазия (96,8) и Великобритания (96,8). И наоборот, Центральноафриканская Республика (6,1), Сомали (7,1) и Бурунди (9,5) получили самые низкие баллы. Процентное изменение показателя QCI с 1990 по 2017 год существенно различалось между странами, причем наибольший рост продемонстрировали Экваториальная Гвинея и Бангладеш. </w:t>
      </w:r>
    </w:p>
    <w:p w14:paraId="2CA0B5C7" w14:textId="4CD2AF44" w:rsidR="00BB6012" w:rsidRPr="00904D5B" w:rsidRDefault="00BB6012" w:rsidP="008D2C03">
      <w:pPr>
        <w:spacing w:after="0" w:line="240" w:lineRule="auto"/>
        <w:ind w:right="-16"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В 2017 году оценка QCI соответствовала разным возрастным тенденциям: самые высокие баллы были в возрастных группах от 55 до 59 лет, а самые низкие </w:t>
      </w:r>
      <w:r w:rsidR="004F6AE9">
        <w:rPr>
          <w:rFonts w:ascii="Times New Roman" w:hAnsi="Times New Roman" w:cs="Times New Roman"/>
          <w:sz w:val="28"/>
          <w:szCs w:val="28"/>
        </w:rPr>
        <w:t>‒</w:t>
      </w:r>
      <w:r w:rsidRPr="00904D5B">
        <w:rPr>
          <w:rFonts w:ascii="Times New Roman" w:hAnsi="Times New Roman" w:cs="Times New Roman"/>
          <w:sz w:val="28"/>
          <w:szCs w:val="28"/>
        </w:rPr>
        <w:t xml:space="preserve"> в возрастных группах от 80 до 84 лет. Показатель QCI увеличивался нелинейно до 59 лет, а затем снижался, за исключением возрастных групп старше 85 лет. Глобальная заболеваемость ММ имеет более высокие показатели в более старших возрастных группах, причем самые высокие показатели наблюдаются в возрасте от 90 до 94 лет, которые имеют относительно схожую картину с показателями смертности. У Польши и Болгарии было самое высокое соотношение; в то время как Центральноафриканская Республика и Кот-д'Ивуар имели самое низкое соотношение. При этом самые высокие показатели ASIR и смертности были у мужчин (рисунок 1с).</w:t>
      </w:r>
    </w:p>
    <w:p w14:paraId="2C6A6A49" w14:textId="0A98FA74" w:rsidR="00BB6012" w:rsidRPr="00904D5B" w:rsidRDefault="00BB6012" w:rsidP="008D2C03">
      <w:pPr>
        <w:spacing w:after="0" w:line="240" w:lineRule="auto"/>
        <w:ind w:firstLine="709"/>
        <w:jc w:val="both"/>
        <w:rPr>
          <w:rFonts w:ascii="Times New Roman" w:hAnsi="Times New Roman" w:cs="Times New Roman"/>
          <w:i/>
          <w:sz w:val="28"/>
          <w:szCs w:val="28"/>
        </w:rPr>
      </w:pPr>
      <w:r w:rsidRPr="00904D5B">
        <w:rPr>
          <w:rFonts w:ascii="Times New Roman" w:hAnsi="Times New Roman" w:cs="Times New Roman"/>
          <w:i/>
          <w:sz w:val="28"/>
          <w:szCs w:val="28"/>
        </w:rPr>
        <w:t>Лейкемия</w:t>
      </w:r>
    </w:p>
    <w:p w14:paraId="097C47F1" w14:textId="1CC12EBC"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В глобальном масштабе, несмотря на увеличение числа впервые диагностированных случаев лейкемии с 354,5 до 518 тысяч в период с 1990 по 2017 год, ASIR снизился на 8,8% (с -20,4 до -1,1) за тот же период, что, в частности, произошло за счет снижения ASIR для ОЛЛ и ХМЛ. В 2017 году лейкемия стала причиной 347 583 (от 317 256 до 364 877) смертей со стандартизированным по возрасту показателем 4,5 (от 4,1 до 4,7) на 100 000 тыс</w:t>
      </w:r>
      <w:r w:rsidR="004F6AE9">
        <w:rPr>
          <w:rFonts w:ascii="Times New Roman" w:hAnsi="Times New Roman" w:cs="Times New Roman"/>
          <w:sz w:val="28"/>
          <w:szCs w:val="28"/>
        </w:rPr>
        <w:t>.</w:t>
      </w:r>
      <w:r w:rsidRPr="00904D5B">
        <w:rPr>
          <w:rFonts w:ascii="Times New Roman" w:hAnsi="Times New Roman" w:cs="Times New Roman"/>
          <w:sz w:val="28"/>
          <w:szCs w:val="28"/>
        </w:rPr>
        <w:t xml:space="preserve"> чел, что на 22,5% меньше по сравнению с тем же показателем в 1990 г. привело к примерно 12,0 миллионам (10,7–12,1) DALY в 2017 году при стандартизованном по возрасту показателе 156,8 (от 140,8 до 168,1) на 100 000 тыс чел </w:t>
      </w:r>
      <w:r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{"citationItems":[{"id":"ITEM-1","itemData":{"DOI":"10.3389/fonc.2020.580759","ISSN":"2234943X","abstract":"Background: With the advent of tyrosine kinase inhibitors (TKIs), the prognosis of chronic myeloid leukemia (CML) seems to have dramatically improved over the last two decades. Accurate information of the global burden of CML is critical for direct health policy and healthcare resource allocation in the era of high-cost TKI therapy. Objective: This study aimed to evaluate the health burden of CML at global, regional, and national levels from 1990 to 2017. Methods: We collected data of CML between 1990 and 2017 from the Global Burden of Disease (GBD) study 2017 including, annual incidence, disease-related mortality, and disability-adjusted life-years (DALY), and the corresponding age-standardized rates (ASRs). To summarize the results, countries were categorized by sociodemographic index (SDI) quintiles and 21 GBD regions. Results: In 2017, an estimated 34,179 [95% Uncertainty Interval (UI), 31,516–36,714) incident cases of CML were recorded, and 24,054 (95%UI, 22,233–26,072) CML-related deaths were reported worldwide. Both, the age-standardized incidence rate (ASIR) and age-standardized death rate (ASDR) steadily decreased from 1990 to 2017, with estimated annual percentage changes (EAPCs) of −2.39 (95%UI, −8.13–3.71) and −2.74 (95%UI, −9.31–4.31), respectively. The global incidence and mortality of CML in males were higher than that in females. The ASRs varied substantially across regions, with the highest burden in Andean Latin America, Central Sub-Saharan Africa, and Southeast Asia. Besides, the ASRs decreased most obviously in the high-SDI regions compared to non-high-SDI regions. Moreover, the lower the SDI, the higher was the proportion of deaths in the younger age groups. Conclusion: Despite the decreasing trends of ASRs of CML from 1990 to 2017, the health-related burden of CML remains a challenge for the low-SDI regions. These findings highlight that appropriate strategies should be adopted in low-SDI countries to reduce the ASRs of CML.","author":[{"dropping-particle":"","family":"Lin","given":"Qingqing","non-dropping-particle":"","parse-names":false,"suffix":""},{"dropping-particle":"","family":"Mao","given":"Liping","non-dropping-particle":"","parse-names":false,"suffix":""},{"dropping-particle":"","family":"Shao","given":"Li","non-dropping-particle":"","parse-names":false,"suffix":""},{"dropping-particle":"","family":"Zhu","given":"Li","non-dropping-particle":"","parse-names":false,"suffix":""},{"dropping-particle":"","family":"Han","given":"Qingmei","non-dropping-particle":"","parse-names":false,"suffix":""},{"dropping-particle":"","family":"Zhu","given":"Honghu","non-dropping-particle":"","parse-names":false,"suffix":""},{"dropping-particle":"","family":"Jin","given":"Jie","non-dropping-particle":"","parse-names":false,"suffix":""},{"dropping-particle":"","family":"You","given":"Liangshun","non-dropping-particle":"","parse-names":false,"suffix":""}],"container-title":"Frontiers in Oncology","id":"ITEM-1","issued":{"date-parts":[["2020","12","15"]]},"publisher":"Frontiers Media S.A.","title":"Global, Regional, and National Burden of Chronic Myeloid Leukemia, 1990–2017: A Systematic Analysis for the Global Burden of Disease Study 2017","type":"article-journal","volume":"10"},"uris":["http://www.mendeley.com/documents/?uuid=c41997b3-2702-3b78-ac3d-1ef120ab4192"]},{"id":"ITEM-2","itemData":{"DOI":"10.1186/s40164-020-00185-z","ISSN":"21623619","abstract":"Background: Outcomes of chronic myeloid leukemia (CML) has been improved dramatically in the past two decades, but survival levels of CML patients varied in regions. Comprehensive epidemiological research is necessary to evaluate the global burden of CML. Methods: All data used in our study came from the Global Burden of Disease (GBD) study 2017. Incidence cases, death cases, disability-adjusted life-years (DALYs), and its corresponding age-standardized rate between 1990 to 2017 were used to describe the distribution of CML burden, according to age, sex, social-demographic index (SDI), and countries. Data about attributable risk factors contributing to CML deaths and DALYs were also extracted and analyzed. Results: Globally, the disease burden of CML gradually decreased from 1990 to 2017. Higher SDI countries achieved a remarkable effect on diminishing the CML burden. Conversely, due to population growth, the incidence cases, death cases, and DALYs of CML in lower SDI quintiles showed an upward trend. India had the most incidence cases and death cases of CML in the world. Additionally, smoking was the most significant attributable risk factor contributing to CML deaths and DALYs, followed by high body mass index. Conclusion: The disease burden of CML decreased globally, especially in higher SDI countries in the past 28 years. The increasing incidence cases and death cases were mainly observed in lower SDI countries. Additionally, strategies to control modifiable risk factors such as smoking and high body mass index might be useful in diminishing mortality and DALYs.","author":[{"dropping-particle":"","family":"Ning","given":"Liqing","non-dropping-particle":"","parse-names":false,"suffix":""},{"dropping-particle":"","family":"Hu","given":"Chuanyu","non-dropping-particle":"","parse-names":false,"suffix":""},{"dropping-particle":"","family":"Lu","given":"Pingfan","non-dropping-particle":"","parse-names":false,"suffix":""},{"dropping-particle":"","family":"Que","given":"Yimei","non-dropping-particle":"","parse-names":false,"suffix":""},{"dropping-particle":"","family":"Zhu","given":"Xiaojian","non-dropping-particle":"","parse-names":false,"suffix":""},{"dropping-particle":"","family":"Li","given":"Dengju","non-dropping-particle":"","parse-names":false,"suffix":""}],"container-title":"Experimental Hematology and Oncology","id":"ITEM-2","issue":"1","issued":{"date-parts":[["2020","12","1"]]},"page":"29","publisher":"BioMed Central Ltd","title":"Trends in disease burden of chronic myeloid leukemia at the global, regional, and national levels: a population-based epidemiologic study","type":"article-journal","volume":"9"},"uris":["http://www.mendeley.com/documents/?uuid=55d80322-00b9-3860-a00b-0e487b6781ca"]}],"mendeley":{"formattedCitation":"[40,41]","plainTextFormattedCitation":"[40,41]","previouslyFormattedCitation":"[40,41]"},"properties":{"noteIndex":0},"schema":"https://github.com/citation-style-language/schema/raw/master/csl-citation.json"}</w:instrText>
      </w:r>
      <w:r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[40,</w:t>
      </w:r>
      <w:r w:rsidR="00D91CDB">
        <w:rPr>
          <w:rFonts w:ascii="Times New Roman" w:hAnsi="Times New Roman" w:cs="Times New Roman"/>
          <w:noProof/>
          <w:sz w:val="28"/>
          <w:szCs w:val="28"/>
        </w:rPr>
        <w:t xml:space="preserve"> </w:t>
      </w:r>
      <w:r w:rsidR="00724999" w:rsidRPr="00904D5B">
        <w:rPr>
          <w:rFonts w:ascii="Times New Roman" w:hAnsi="Times New Roman" w:cs="Times New Roman"/>
          <w:noProof/>
          <w:sz w:val="28"/>
          <w:szCs w:val="28"/>
        </w:rPr>
        <w:t>41]</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p>
    <w:p w14:paraId="7FE09EB8" w14:textId="516BA96E"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Средний балл QCI для лейкемии составляет 57,5 во всем мире. Самые высокие баллы QCI по странам были оценены в Китае (99,3), Финляндии (87,9) и Испании (86,9), а самые низкие </w:t>
      </w:r>
      <w:r w:rsidR="004F6AE9">
        <w:rPr>
          <w:rFonts w:ascii="Times New Roman" w:hAnsi="Times New Roman" w:cs="Times New Roman"/>
          <w:sz w:val="28"/>
          <w:szCs w:val="28"/>
        </w:rPr>
        <w:t>‒</w:t>
      </w:r>
      <w:r w:rsidRPr="00904D5B">
        <w:rPr>
          <w:rFonts w:ascii="Times New Roman" w:hAnsi="Times New Roman" w:cs="Times New Roman"/>
          <w:sz w:val="28"/>
          <w:szCs w:val="28"/>
        </w:rPr>
        <w:t xml:space="preserve"> в Монголии (5,4), Фиджи (6,6) и Габоне (9,5). В период с 1990 по 2017 год процентное изменение показателя QCI было самым высоким в Монголии и Южной Корее. Тренд баллов QCI был бимодальным как для женщин, так и для мужчин, с первым пиком, в возрасте 30–34 лет, а второй пик и самые высокие баллы приходятся на возраст 90–94 лет (рисунок 1</w:t>
      </w:r>
      <w:r w:rsidRPr="00904D5B">
        <w:rPr>
          <w:rFonts w:ascii="Times New Roman" w:hAnsi="Times New Roman" w:cs="Times New Roman"/>
          <w:sz w:val="28"/>
          <w:szCs w:val="28"/>
          <w:lang w:val="en-AU"/>
        </w:rPr>
        <w:t>d</w:t>
      </w:r>
      <w:r w:rsidRPr="00904D5B">
        <w:rPr>
          <w:rFonts w:ascii="Times New Roman" w:hAnsi="Times New Roman" w:cs="Times New Roman"/>
          <w:sz w:val="28"/>
          <w:szCs w:val="28"/>
        </w:rPr>
        <w:t>).</w:t>
      </w:r>
    </w:p>
    <w:p w14:paraId="6736058F" w14:textId="130DBFFA"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Учитывая разнообразие GDR между разными странами, мы видим самый высокий GDR в Намибии и Уганде и самый низкий GDR в Монголии и Швеции. Самые высокие показатели ASIR и ASDR были отмечены у мужчин по сравнению с женщинами.</w:t>
      </w:r>
      <w:r w:rsidRPr="00904D5B">
        <w:t xml:space="preserve"> </w:t>
      </w:r>
    </w:p>
    <w:p w14:paraId="1E801D96" w14:textId="56AD0168" w:rsidR="00BB6012" w:rsidRPr="00904D5B" w:rsidRDefault="00BB6012" w:rsidP="008D2C03">
      <w:pPr>
        <w:spacing w:after="0" w:line="240" w:lineRule="auto"/>
        <w:ind w:firstLine="709"/>
        <w:jc w:val="both"/>
        <w:rPr>
          <w:rFonts w:ascii="Times New Roman" w:hAnsi="Times New Roman" w:cs="Times New Roman"/>
          <w:sz w:val="28"/>
          <w:szCs w:val="28"/>
          <w:lang w:val="kk-KZ"/>
        </w:rPr>
      </w:pPr>
      <w:r w:rsidRPr="00904D5B">
        <w:rPr>
          <w:rFonts w:ascii="Times New Roman" w:hAnsi="Times New Roman" w:cs="Times New Roman"/>
          <w:sz w:val="28"/>
          <w:szCs w:val="28"/>
        </w:rPr>
        <w:t xml:space="preserve">Согласно данным </w:t>
      </w:r>
      <w:r w:rsidRPr="00904D5B">
        <w:rPr>
          <w:rFonts w:ascii="Times New Roman" w:hAnsi="Times New Roman" w:cs="Times New Roman"/>
          <w:sz w:val="28"/>
          <w:szCs w:val="28"/>
          <w:lang w:val="en-AU"/>
        </w:rPr>
        <w:t>GBD</w:t>
      </w:r>
      <w:r w:rsidRPr="00904D5B">
        <w:rPr>
          <w:rFonts w:ascii="Times New Roman" w:hAnsi="Times New Roman" w:cs="Times New Roman"/>
          <w:sz w:val="28"/>
          <w:szCs w:val="28"/>
        </w:rPr>
        <w:t xml:space="preserve"> </w:t>
      </w:r>
      <w:r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{"citationItems":[{"id":"ITEM-1","itemData":{"abstract":"What's included: -All GBD causes, risks, etiologies, impairments, injuries by nature, population estimates, fertility estimates, and life tables -Measures: deaths, years of life lost (YLLs), years lived with disability (YLDs), disability-adjusted life years (DALYs), prevalence, incidence, life expectancy, healthy life expectancy (HALE), maternal mortality ratio (MMR), and summary exposure value (SEV) -Metrics (units): number, rate, percent, years, probability of death -Years: 1990-2019; annual results for all measures -All GBD age groups -Sexes: males, females, both sexes -Locations: GBD super regions, regions, countries, select subnational units, and custom regions (WHO regions, World Bank Income Levels, and more)","author":[{"dropping-particle":"","family":"Global Burden of Disease Collaborative Network","given":"","non-dropping-particle":"","parse-names":false,"suffix":""}],"container-title":"Institute for Health Metrics and Evaluation.","id":"ITEM-1","issue":"Gbd","issued":{"date-parts":[["2020"]]},"page":"1-2","publisher":"Institute for Health Metrics and Evaluation (IHME)","title":"Global Burden of Disease Study 2019. Results.","type":"article-journal","volume":"2019"},"uris":["http://www.mendeley.com/documents/?uuid=6fa40caa-0368-3ef9-9b8f-14afb674206a"]}],"mendeley":{"formattedCitation":"[42]","plainTextFormattedCitation":"[42]","previouslyFormattedCitation":"[42]"},"properties":{"noteIndex":0},"schema":"https://github.com/citation-style-language/schema/raw/master/csl-citation.json"}</w:instrText>
      </w:r>
      <w:r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[42]</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по Центральной Азии  в отношении злокачественных новообразований системы крови, выявлен преимущественный рост показателей смертности по заболеваемости в Грузии, где показатель в отношении ЛХ составил 1,28 (1, 03 -1,65) на 100 000 тыс чел, показатель по НХЛ составил 4.12 (3.35-4.98) на 100 000 тыс чел, показатель по ММ составил 1,28 (1-1,53) на 100 000 тыс</w:t>
      </w:r>
      <w:r w:rsidR="00D91CDB">
        <w:rPr>
          <w:rFonts w:ascii="Times New Roman" w:hAnsi="Times New Roman" w:cs="Times New Roman"/>
          <w:sz w:val="28"/>
          <w:szCs w:val="28"/>
        </w:rPr>
        <w:t>.</w:t>
      </w:r>
      <w:r w:rsidRPr="00904D5B">
        <w:rPr>
          <w:rFonts w:ascii="Times New Roman" w:hAnsi="Times New Roman" w:cs="Times New Roman"/>
          <w:sz w:val="28"/>
          <w:szCs w:val="28"/>
        </w:rPr>
        <w:t xml:space="preserve"> чел, также частота смертности по заболеваемости лейкемия являлась преимущественно высокой и составила 6.38 (5.32-7.55) в 2019 году. В свою очередь в Республике Казахстан показатель смертности по заболеваемости ЛХ составил 0, 44 (0,36-0,57) на 100 000 тыс</w:t>
      </w:r>
      <w:r w:rsidR="00D91CDB">
        <w:rPr>
          <w:rFonts w:ascii="Times New Roman" w:hAnsi="Times New Roman" w:cs="Times New Roman"/>
          <w:sz w:val="28"/>
          <w:szCs w:val="28"/>
        </w:rPr>
        <w:t>.</w:t>
      </w:r>
      <w:r w:rsidRPr="00904D5B">
        <w:rPr>
          <w:rFonts w:ascii="Times New Roman" w:hAnsi="Times New Roman" w:cs="Times New Roman"/>
          <w:sz w:val="28"/>
          <w:szCs w:val="28"/>
        </w:rPr>
        <w:t xml:space="preserve"> чел, показатель по НХЛ составил 1, 41 (1.2-1.66) на 100 000 тыс</w:t>
      </w:r>
      <w:r w:rsidR="00D91CDB">
        <w:rPr>
          <w:rFonts w:ascii="Times New Roman" w:hAnsi="Times New Roman" w:cs="Times New Roman"/>
          <w:sz w:val="28"/>
          <w:szCs w:val="28"/>
        </w:rPr>
        <w:t>.</w:t>
      </w:r>
      <w:r w:rsidRPr="00904D5B">
        <w:rPr>
          <w:rFonts w:ascii="Times New Roman" w:hAnsi="Times New Roman" w:cs="Times New Roman"/>
          <w:sz w:val="28"/>
          <w:szCs w:val="28"/>
        </w:rPr>
        <w:t xml:space="preserve"> чел, далее показатель по ММ составил 0, 65 (0, 52-0,77) на 100 000 тыс</w:t>
      </w:r>
      <w:r w:rsidR="00D91CDB">
        <w:rPr>
          <w:rFonts w:ascii="Times New Roman" w:hAnsi="Times New Roman" w:cs="Times New Roman"/>
          <w:sz w:val="28"/>
          <w:szCs w:val="28"/>
        </w:rPr>
        <w:t>.</w:t>
      </w:r>
      <w:r w:rsidRPr="00904D5B">
        <w:rPr>
          <w:rFonts w:ascii="Times New Roman" w:hAnsi="Times New Roman" w:cs="Times New Roman"/>
          <w:sz w:val="28"/>
          <w:szCs w:val="28"/>
        </w:rPr>
        <w:t xml:space="preserve"> чел, частота смертности по лейкемии аналогично показателю в Грузии была выше в сравнении с другими показателями и составила 3.38 (2.97</w:t>
      </w:r>
      <w:r w:rsidR="00D91CDB">
        <w:rPr>
          <w:rFonts w:ascii="Times New Roman" w:hAnsi="Times New Roman" w:cs="Times New Roman"/>
          <w:sz w:val="28"/>
          <w:szCs w:val="28"/>
        </w:rPr>
        <w:t>-</w:t>
      </w:r>
      <w:r w:rsidRPr="00904D5B">
        <w:rPr>
          <w:rFonts w:ascii="Times New Roman" w:hAnsi="Times New Roman" w:cs="Times New Roman"/>
          <w:sz w:val="28"/>
          <w:szCs w:val="28"/>
        </w:rPr>
        <w:t>3,84) на 100 000 тыс</w:t>
      </w:r>
      <w:r w:rsidR="00D91CDB">
        <w:rPr>
          <w:rFonts w:ascii="Times New Roman" w:hAnsi="Times New Roman" w:cs="Times New Roman"/>
          <w:sz w:val="28"/>
          <w:szCs w:val="28"/>
        </w:rPr>
        <w:t>.</w:t>
      </w:r>
      <w:r w:rsidRPr="00904D5B">
        <w:rPr>
          <w:rFonts w:ascii="Times New Roman" w:hAnsi="Times New Roman" w:cs="Times New Roman"/>
          <w:sz w:val="28"/>
          <w:szCs w:val="28"/>
        </w:rPr>
        <w:t xml:space="preserve"> чел (рисунок 2). </w:t>
      </w:r>
    </w:p>
    <w:p w14:paraId="33FBC6C7" w14:textId="1626C820" w:rsidR="00BB6012" w:rsidRPr="00904D5B" w:rsidRDefault="00BB6012" w:rsidP="00904D5B">
      <w:pPr>
        <w:spacing w:after="0" w:line="240" w:lineRule="auto"/>
        <w:ind w:firstLine="720"/>
        <w:jc w:val="both"/>
        <w:rPr>
          <w:rFonts w:ascii="Times New Roman" w:hAnsi="Times New Roman" w:cs="Times New Roman"/>
          <w:sz w:val="28"/>
          <w:szCs w:val="28"/>
        </w:rPr>
      </w:pPr>
    </w:p>
    <w:p w14:paraId="5D059E7A" w14:textId="0F49A371" w:rsidR="00BB6012" w:rsidRPr="00904D5B" w:rsidRDefault="00BB6012" w:rsidP="00904D5B">
      <w:pPr>
        <w:spacing w:after="0" w:line="240" w:lineRule="auto"/>
        <w:ind w:firstLine="720"/>
        <w:jc w:val="both"/>
        <w:rPr>
          <w:rFonts w:ascii="Times New Roman" w:hAnsi="Times New Roman" w:cs="Times New Roman"/>
          <w:sz w:val="28"/>
          <w:szCs w:val="28"/>
        </w:rPr>
      </w:pPr>
    </w:p>
    <w:p w14:paraId="3B9D9486" w14:textId="77777777" w:rsidR="00BB6012" w:rsidRPr="00904D5B" w:rsidRDefault="00BB6012" w:rsidP="00904D5B">
      <w:pPr>
        <w:spacing w:after="0" w:line="240" w:lineRule="auto"/>
        <w:ind w:firstLine="720"/>
        <w:jc w:val="both"/>
        <w:rPr>
          <w:rFonts w:ascii="Times New Roman" w:hAnsi="Times New Roman" w:cs="Times New Roman"/>
          <w:sz w:val="28"/>
          <w:szCs w:val="28"/>
        </w:rPr>
      </w:pPr>
    </w:p>
    <w:p w14:paraId="2757A93B" w14:textId="10AABC7C" w:rsidR="00BB6012" w:rsidRPr="00904D5B" w:rsidRDefault="00BB6012" w:rsidP="00904D5B">
      <w:pPr>
        <w:spacing w:after="0" w:line="240" w:lineRule="auto"/>
        <w:jc w:val="both"/>
        <w:rPr>
          <w:rFonts w:ascii="Times New Roman" w:hAnsi="Times New Roman" w:cs="Times New Roman"/>
          <w:sz w:val="28"/>
          <w:szCs w:val="28"/>
        </w:rPr>
      </w:pPr>
    </w:p>
    <w:p w14:paraId="6903FA06" w14:textId="010D98B9" w:rsidR="00BB6012" w:rsidRPr="00904D5B" w:rsidRDefault="001D79ED" w:rsidP="00904D5B">
      <w:pPr>
        <w:spacing w:after="0" w:line="240" w:lineRule="auto"/>
        <w:ind w:firstLine="720"/>
        <w:jc w:val="both"/>
        <w:rPr>
          <w:rFonts w:ascii="Times New Roman" w:hAnsi="Times New Roman" w:cs="Times New Roman"/>
          <w:sz w:val="28"/>
          <w:szCs w:val="28"/>
        </w:rPr>
      </w:pPr>
      <w:r w:rsidRPr="00904D5B">
        <w:rPr>
          <w:rFonts w:ascii="Times New Roman" w:hAnsi="Times New Roman" w:cs="Times New Roman"/>
          <w:noProof/>
          <w:sz w:val="28"/>
          <w:szCs w:val="28"/>
          <w:lang w:eastAsia="ru-RU"/>
        </w:rPr>
        <mc:AlternateContent>
          <mc:Choice Requires="wpg">
            <w:drawing>
              <wp:anchor distT="0" distB="0" distL="114300" distR="114300" simplePos="0" relativeHeight="251643904" behindDoc="0" locked="0" layoutInCell="1" allowOverlap="1" wp14:anchorId="6E9354F6" wp14:editId="2942225E">
                <wp:simplePos x="0" y="0"/>
                <wp:positionH relativeFrom="column">
                  <wp:posOffset>645160</wp:posOffset>
                </wp:positionH>
                <wp:positionV relativeFrom="paragraph">
                  <wp:posOffset>41910</wp:posOffset>
                </wp:positionV>
                <wp:extent cx="4552950" cy="8162925"/>
                <wp:effectExtent l="0" t="0" r="0" b="9525"/>
                <wp:wrapSquare wrapText="bothSides"/>
                <wp:docPr id="6" name="Группа 6"/>
                <wp:cNvGraphicFramePr/>
                <a:graphic xmlns:a="http://schemas.openxmlformats.org/drawingml/2006/main">
                  <a:graphicData uri="http://schemas.microsoft.com/office/word/2010/wordprocessingGroup">
                    <wpg:wgp>
                      <wpg:cNvGrpSpPr/>
                      <wpg:grpSpPr>
                        <a:xfrm>
                          <a:off x="0" y="0"/>
                          <a:ext cx="4552950" cy="8162925"/>
                          <a:chOff x="0" y="0"/>
                          <a:chExt cx="5121275" cy="9359900"/>
                        </a:xfrm>
                      </wpg:grpSpPr>
                      <wpg:grpSp>
                        <wpg:cNvPr id="38" name="Группа 38"/>
                        <wpg:cNvGrpSpPr/>
                        <wpg:grpSpPr>
                          <a:xfrm>
                            <a:off x="0" y="0"/>
                            <a:ext cx="5006975" cy="4953000"/>
                            <a:chOff x="0" y="0"/>
                            <a:chExt cx="5435600" cy="5668212"/>
                          </a:xfrm>
                        </wpg:grpSpPr>
                        <pic:pic xmlns:pic="http://schemas.openxmlformats.org/drawingml/2006/picture">
                          <pic:nvPicPr>
                            <pic:cNvPr id="39" name="Рисунок 39" descr="C:\Users\hp\Downloads\screenshot (17).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3053917"/>
                              <a:ext cx="5435600" cy="2614295"/>
                            </a:xfrm>
                            <a:prstGeom prst="rect">
                              <a:avLst/>
                            </a:prstGeom>
                            <a:noFill/>
                            <a:ln>
                              <a:noFill/>
                            </a:ln>
                          </pic:spPr>
                        </pic:pic>
                        <pic:pic xmlns:pic="http://schemas.openxmlformats.org/drawingml/2006/picture">
                          <pic:nvPicPr>
                            <pic:cNvPr id="40" name="Рисунок 40" descr="C:\Users\hp\Downloads\screenshot (16).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600" cy="2895600"/>
                            </a:xfrm>
                            <a:prstGeom prst="rect">
                              <a:avLst/>
                            </a:prstGeom>
                            <a:noFill/>
                            <a:ln>
                              <a:noFill/>
                            </a:ln>
                          </pic:spPr>
                        </pic:pic>
                      </wpg:grpSp>
                      <wpg:grpSp>
                        <wpg:cNvPr id="41" name="Группа 41"/>
                        <wpg:cNvGrpSpPr/>
                        <wpg:grpSpPr>
                          <a:xfrm>
                            <a:off x="63500" y="5067300"/>
                            <a:ext cx="5057775" cy="4292600"/>
                            <a:chOff x="0" y="0"/>
                            <a:chExt cx="5739765" cy="5797094"/>
                          </a:xfrm>
                        </wpg:grpSpPr>
                        <pic:pic xmlns:pic="http://schemas.openxmlformats.org/drawingml/2006/picture">
                          <pic:nvPicPr>
                            <pic:cNvPr id="42" name="Рисунок 42" descr="C:\Users\hp\Downloads\screenshot (19).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6200" y="3071674"/>
                              <a:ext cx="5663565" cy="2725420"/>
                            </a:xfrm>
                            <a:prstGeom prst="rect">
                              <a:avLst/>
                            </a:prstGeom>
                            <a:noFill/>
                            <a:ln>
                              <a:noFill/>
                            </a:ln>
                          </pic:spPr>
                        </pic:pic>
                        <pic:pic xmlns:pic="http://schemas.openxmlformats.org/drawingml/2006/picture">
                          <pic:nvPicPr>
                            <pic:cNvPr id="43" name="Рисунок 43" descr="C:\Users\hp\Downloads\screenshot (18).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0225" cy="298767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6B9753BE" id="Группа 6" o:spid="_x0000_s1026" style="position:absolute;margin-left:50.8pt;margin-top:3.3pt;width:358.5pt;height:642.75pt;z-index:251643904;mso-width-relative:margin;mso-height-relative:margin" coordsize="51212,93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">
                <v:group id="Группа 38" o:spid="_x0000_s1027" style="position:absolute;width:50069;height:49530" coordsize="54356,56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9" o:spid="_x0000_s1028" type="#_x0000_t75" style="position:absolute;top:30539;width:54356;height:26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Bf4rEAAAA2wAAAA8AAABkcnMvZG93bnJldi54bWxEj0GLwjAUhO/C/ofwFryIpiqKdo2yCIJ6&#10;U5cVb8/mbVtsXrpNrPXfG0HwOMzMN8xs0ZhC1FS53LKCfi8CQZxYnXOq4Oew6k5AOI+ssbBMCu7k&#10;YDH/aM0w1vbGO6r3PhUBwi5GBZn3ZSylSzIy6Hq2JA7en60M+iCrVOoKbwFuCjmIorE0mHNYyLCk&#10;ZUbJZX81CvR9uNr897lzPE/Pv5fDbnTdnkZKtT+b7y8Qnhr/Dr/aa61gOIXnl/AD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Bf4rEAAAA2wAAAA8AAAAAAAAAAAAAAAAA&#10;nwIAAGRycy9kb3ducmV2LnhtbFBLBQYAAAAABAAEAPcAAACQAwAAAAA=&#10;">
                    <v:imagedata r:id="rId14" o:title="screenshot (17)"/>
                    <v:path arrowok="t"/>
                  </v:shape>
                  <v:shape id="Рисунок 40" o:spid="_x0000_s1029" type="#_x0000_t75" style="position:absolute;width:54356;height:28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DCfDBAAAA2wAAAA8AAABkcnMvZG93bnJldi54bWxETz1vwjAQ3ZH6H6yrxEacVhSqFIMqBFJH&#10;ahg6nuIjTonPqW0g9NfXQyXGp/e9WA2uExcKsfWs4KkoQRDX3rTcKDjst5NXEDEhG+w8k4IbRVgt&#10;H0YLrIy/8idddGpEDuFYoQKbUl9JGWtLDmPhe+LMHX1wmDIMjTQBrzncdfK5LGfSYcu5wWJPa0v1&#10;SZ+dAtLh9DW3er15ue308ed3N/2OjVLjx+H9DUSiId3F/+4Po2Ca1+cv+Qf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0DCfDBAAAA2wAAAA8AAAAAAAAAAAAAAAAAnwIA&#10;AGRycy9kb3ducmV2LnhtbFBLBQYAAAAABAAEAPcAAACNAwAAAAA=&#10;">
                    <v:imagedata r:id="rId15" o:title="screenshot (16)"/>
                    <v:path arrowok="t"/>
                  </v:shape>
                </v:group>
                <v:group id="Группа 41" o:spid="_x0000_s1030" style="position:absolute;left:635;top:50673;width:50577;height:42926" coordsize="57397,5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Рисунок 42" o:spid="_x0000_s1031" type="#_x0000_t75" style="position:absolute;left:762;top:30716;width:56635;height:27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hFqrFAAAA2wAAAA8AAABkcnMvZG93bnJldi54bWxEj0trwzAQhO+F/AexgdwaOSG0qWM5hJY8&#10;Lj3kQaG3rbWxTKyVsZTY/fdRoNDjMDPfMNmyt7W4Uesrxwom4wQEceF0xaWC03H9PAfhA7LG2jEp&#10;+CUPy3zwlGGqXcd7uh1CKSKEfYoKTAhNKqUvDFn0Y9cQR+/sWoshyraUusUuwm0tp0nyIi1WHBcM&#10;NvRuqLgcrlbB91tHuw+/vRidvHabny99dJ9aqdGwXy1ABOrDf/ivvdMKZlN4fIk/QO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YRaqxQAAANsAAAAPAAAAAAAAAAAAAAAA&#10;AJ8CAABkcnMvZG93bnJldi54bWxQSwUGAAAAAAQABAD3AAAAkQMAAAAA&#10;">
                    <v:imagedata r:id="rId16" o:title="screenshot (19)"/>
                    <v:path arrowok="t"/>
                  </v:shape>
                  <v:shape id="Рисунок 43" o:spid="_x0000_s1032" type="#_x0000_t75" style="position:absolute;width:56102;height:29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g3+3FAAAA2wAAAA8AAABkcnMvZG93bnJldi54bWxEj0FrwkAUhO+C/2F5gjfd1GppU1eRViEH&#10;FaI99PjIvibB7Ns0u5r4711B8DjMzDfMfNmZSlyocaVlBS/jCARxZnXJuYKf42b0DsJ5ZI2VZVJw&#10;JQfLRb83x1jbllO6HHwuAoRdjAoK7+tYSpcVZNCNbU0cvD/bGPRBNrnUDbYBbio5iaI3abDksFBg&#10;TV8FZafD2SjYd7Nrtv5It/Xxu92tE/v7fyoTpYaDbvUJwlPnn+FHO9EKpq9w/xJ+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oN/txQAAANsAAAAPAAAAAAAAAAAAAAAA&#10;AJ8CAABkcnMvZG93bnJldi54bWxQSwUGAAAAAAQABAD3AAAAkQMAAAAA&#10;">
                    <v:imagedata r:id="rId17" o:title="screenshot (18)"/>
                    <v:path arrowok="t"/>
                  </v:shape>
                </v:group>
                <w10:wrap type="square"/>
              </v:group>
            </w:pict>
          </mc:Fallback>
        </mc:AlternateContent>
      </w:r>
    </w:p>
    <w:p w14:paraId="28624821" w14:textId="77777777" w:rsidR="00093B6C" w:rsidRPr="00904D5B" w:rsidRDefault="00093B6C" w:rsidP="00904D5B">
      <w:pPr>
        <w:spacing w:after="0" w:line="240" w:lineRule="auto"/>
        <w:ind w:firstLine="720"/>
        <w:jc w:val="both"/>
        <w:rPr>
          <w:rFonts w:ascii="Times New Roman" w:hAnsi="Times New Roman" w:cs="Times New Roman"/>
          <w:sz w:val="28"/>
          <w:szCs w:val="28"/>
        </w:rPr>
      </w:pPr>
    </w:p>
    <w:p w14:paraId="1100DEBA" w14:textId="77777777" w:rsidR="00093B6C" w:rsidRPr="00904D5B" w:rsidRDefault="00093B6C" w:rsidP="00904D5B">
      <w:pPr>
        <w:spacing w:after="0" w:line="240" w:lineRule="auto"/>
        <w:ind w:firstLine="720"/>
        <w:jc w:val="both"/>
        <w:rPr>
          <w:rFonts w:ascii="Times New Roman" w:hAnsi="Times New Roman" w:cs="Times New Roman"/>
          <w:sz w:val="28"/>
          <w:szCs w:val="28"/>
        </w:rPr>
      </w:pPr>
    </w:p>
    <w:p w14:paraId="1D521D1F" w14:textId="77777777" w:rsidR="00093B6C" w:rsidRPr="00904D5B" w:rsidRDefault="00093B6C" w:rsidP="00904D5B">
      <w:pPr>
        <w:spacing w:after="0" w:line="240" w:lineRule="auto"/>
        <w:ind w:firstLine="720"/>
        <w:jc w:val="both"/>
        <w:rPr>
          <w:rFonts w:ascii="Times New Roman" w:hAnsi="Times New Roman" w:cs="Times New Roman"/>
          <w:sz w:val="28"/>
          <w:szCs w:val="28"/>
        </w:rPr>
      </w:pPr>
    </w:p>
    <w:p w14:paraId="4D844905" w14:textId="77777777" w:rsidR="00093B6C" w:rsidRPr="00904D5B" w:rsidRDefault="00093B6C" w:rsidP="00904D5B">
      <w:pPr>
        <w:spacing w:after="0" w:line="240" w:lineRule="auto"/>
        <w:ind w:firstLine="720"/>
        <w:jc w:val="both"/>
        <w:rPr>
          <w:rFonts w:ascii="Times New Roman" w:hAnsi="Times New Roman" w:cs="Times New Roman"/>
          <w:sz w:val="28"/>
          <w:szCs w:val="28"/>
        </w:rPr>
      </w:pPr>
    </w:p>
    <w:p w14:paraId="7063F226" w14:textId="77777777" w:rsidR="00093B6C" w:rsidRPr="00904D5B" w:rsidRDefault="00093B6C" w:rsidP="00904D5B">
      <w:pPr>
        <w:spacing w:after="0" w:line="240" w:lineRule="auto"/>
        <w:ind w:firstLine="720"/>
        <w:jc w:val="both"/>
        <w:rPr>
          <w:rFonts w:ascii="Times New Roman" w:hAnsi="Times New Roman" w:cs="Times New Roman"/>
          <w:sz w:val="28"/>
          <w:szCs w:val="28"/>
        </w:rPr>
      </w:pPr>
    </w:p>
    <w:p w14:paraId="4E527FDE" w14:textId="77777777" w:rsidR="00093B6C" w:rsidRPr="00904D5B" w:rsidRDefault="00093B6C" w:rsidP="00904D5B">
      <w:pPr>
        <w:spacing w:after="0" w:line="240" w:lineRule="auto"/>
        <w:ind w:firstLine="720"/>
        <w:jc w:val="both"/>
        <w:rPr>
          <w:rFonts w:ascii="Times New Roman" w:hAnsi="Times New Roman" w:cs="Times New Roman"/>
          <w:sz w:val="28"/>
          <w:szCs w:val="28"/>
        </w:rPr>
      </w:pPr>
    </w:p>
    <w:p w14:paraId="7CF0F227" w14:textId="77777777" w:rsidR="00093B6C" w:rsidRPr="00904D5B" w:rsidRDefault="00093B6C" w:rsidP="00904D5B">
      <w:pPr>
        <w:spacing w:after="0" w:line="240" w:lineRule="auto"/>
        <w:ind w:firstLine="720"/>
        <w:jc w:val="both"/>
        <w:rPr>
          <w:rFonts w:ascii="Times New Roman" w:hAnsi="Times New Roman" w:cs="Times New Roman"/>
          <w:sz w:val="28"/>
          <w:szCs w:val="28"/>
        </w:rPr>
      </w:pPr>
    </w:p>
    <w:p w14:paraId="478520B4" w14:textId="77777777" w:rsidR="00093B6C" w:rsidRPr="00904D5B" w:rsidRDefault="00093B6C" w:rsidP="00904D5B">
      <w:pPr>
        <w:spacing w:after="0" w:line="240" w:lineRule="auto"/>
        <w:ind w:firstLine="720"/>
        <w:jc w:val="both"/>
        <w:rPr>
          <w:rFonts w:ascii="Times New Roman" w:hAnsi="Times New Roman" w:cs="Times New Roman"/>
          <w:sz w:val="28"/>
          <w:szCs w:val="28"/>
        </w:rPr>
      </w:pPr>
    </w:p>
    <w:p w14:paraId="32198F34" w14:textId="77777777" w:rsidR="00093B6C" w:rsidRPr="00904D5B" w:rsidRDefault="00093B6C" w:rsidP="00904D5B">
      <w:pPr>
        <w:spacing w:after="0" w:line="240" w:lineRule="auto"/>
        <w:ind w:firstLine="720"/>
        <w:jc w:val="both"/>
        <w:rPr>
          <w:rFonts w:ascii="Times New Roman" w:hAnsi="Times New Roman" w:cs="Times New Roman"/>
          <w:sz w:val="28"/>
          <w:szCs w:val="28"/>
        </w:rPr>
      </w:pPr>
    </w:p>
    <w:p w14:paraId="6340C52C" w14:textId="77777777" w:rsidR="00093B6C" w:rsidRPr="00904D5B" w:rsidRDefault="00093B6C" w:rsidP="00904D5B">
      <w:pPr>
        <w:spacing w:after="0" w:line="240" w:lineRule="auto"/>
        <w:ind w:firstLine="720"/>
        <w:jc w:val="both"/>
        <w:rPr>
          <w:rFonts w:ascii="Times New Roman" w:hAnsi="Times New Roman" w:cs="Times New Roman"/>
          <w:sz w:val="28"/>
          <w:szCs w:val="28"/>
        </w:rPr>
      </w:pPr>
    </w:p>
    <w:p w14:paraId="0E3FCAF9" w14:textId="5EB1918D" w:rsidR="00093B6C" w:rsidRPr="00904D5B" w:rsidRDefault="00093B6C" w:rsidP="00904D5B">
      <w:pPr>
        <w:spacing w:after="0" w:line="240" w:lineRule="auto"/>
        <w:ind w:firstLine="720"/>
        <w:jc w:val="both"/>
        <w:rPr>
          <w:rFonts w:ascii="Times New Roman" w:hAnsi="Times New Roman" w:cs="Times New Roman"/>
          <w:sz w:val="28"/>
          <w:szCs w:val="28"/>
        </w:rPr>
      </w:pPr>
    </w:p>
    <w:p w14:paraId="6A0A90B5" w14:textId="77777777" w:rsidR="00093B6C" w:rsidRPr="00904D5B" w:rsidRDefault="00093B6C" w:rsidP="00904D5B">
      <w:pPr>
        <w:spacing w:after="0" w:line="240" w:lineRule="auto"/>
        <w:ind w:firstLine="720"/>
        <w:jc w:val="both"/>
        <w:rPr>
          <w:rFonts w:ascii="Times New Roman" w:hAnsi="Times New Roman" w:cs="Times New Roman"/>
          <w:sz w:val="28"/>
          <w:szCs w:val="28"/>
        </w:rPr>
      </w:pPr>
    </w:p>
    <w:p w14:paraId="66C137CF" w14:textId="77777777" w:rsidR="00093B6C" w:rsidRPr="00904D5B" w:rsidRDefault="00093B6C" w:rsidP="00904D5B">
      <w:pPr>
        <w:spacing w:after="0" w:line="240" w:lineRule="auto"/>
        <w:ind w:firstLine="720"/>
        <w:jc w:val="both"/>
        <w:rPr>
          <w:rFonts w:ascii="Times New Roman" w:hAnsi="Times New Roman" w:cs="Times New Roman"/>
          <w:sz w:val="28"/>
          <w:szCs w:val="28"/>
        </w:rPr>
      </w:pPr>
    </w:p>
    <w:p w14:paraId="03B2DA44" w14:textId="49DE8635" w:rsidR="00093B6C" w:rsidRPr="00904D5B" w:rsidRDefault="00093B6C" w:rsidP="00904D5B">
      <w:pPr>
        <w:spacing w:after="0" w:line="240" w:lineRule="auto"/>
        <w:ind w:firstLine="720"/>
        <w:jc w:val="both"/>
        <w:rPr>
          <w:rFonts w:ascii="Times New Roman" w:hAnsi="Times New Roman" w:cs="Times New Roman"/>
          <w:sz w:val="28"/>
          <w:szCs w:val="28"/>
        </w:rPr>
      </w:pPr>
    </w:p>
    <w:p w14:paraId="6FC41E14" w14:textId="1D68F395" w:rsidR="00093B6C" w:rsidRPr="00904D5B" w:rsidRDefault="00093B6C" w:rsidP="00904D5B">
      <w:pPr>
        <w:spacing w:after="0" w:line="240" w:lineRule="auto"/>
        <w:ind w:firstLine="720"/>
        <w:jc w:val="both"/>
        <w:rPr>
          <w:rFonts w:ascii="Times New Roman" w:hAnsi="Times New Roman" w:cs="Times New Roman"/>
          <w:sz w:val="28"/>
          <w:szCs w:val="28"/>
        </w:rPr>
      </w:pPr>
    </w:p>
    <w:p w14:paraId="3D2EFB3D" w14:textId="15655B91" w:rsidR="00093B6C" w:rsidRPr="00904D5B" w:rsidRDefault="00093B6C" w:rsidP="00904D5B">
      <w:pPr>
        <w:spacing w:after="0" w:line="240" w:lineRule="auto"/>
        <w:ind w:firstLine="720"/>
        <w:jc w:val="both"/>
        <w:rPr>
          <w:rFonts w:ascii="Times New Roman" w:hAnsi="Times New Roman" w:cs="Times New Roman"/>
          <w:sz w:val="28"/>
          <w:szCs w:val="28"/>
        </w:rPr>
      </w:pPr>
    </w:p>
    <w:p w14:paraId="319765B4" w14:textId="1B536B26" w:rsidR="00093B6C" w:rsidRPr="00904D5B" w:rsidRDefault="00093B6C" w:rsidP="00904D5B">
      <w:pPr>
        <w:spacing w:after="0" w:line="240" w:lineRule="auto"/>
        <w:ind w:firstLine="720"/>
        <w:jc w:val="both"/>
        <w:rPr>
          <w:rFonts w:ascii="Times New Roman" w:hAnsi="Times New Roman" w:cs="Times New Roman"/>
          <w:sz w:val="28"/>
          <w:szCs w:val="28"/>
        </w:rPr>
      </w:pPr>
    </w:p>
    <w:p w14:paraId="6F15A238" w14:textId="2A8F7B52" w:rsidR="00093B6C" w:rsidRPr="00904D5B" w:rsidRDefault="00093B6C" w:rsidP="00904D5B">
      <w:pPr>
        <w:spacing w:after="0" w:line="240" w:lineRule="auto"/>
        <w:ind w:firstLine="720"/>
        <w:jc w:val="both"/>
        <w:rPr>
          <w:rFonts w:ascii="Times New Roman" w:hAnsi="Times New Roman" w:cs="Times New Roman"/>
          <w:sz w:val="28"/>
          <w:szCs w:val="28"/>
        </w:rPr>
      </w:pPr>
    </w:p>
    <w:p w14:paraId="2C49FEB6" w14:textId="0A656E3D" w:rsidR="00093B6C" w:rsidRPr="00904D5B" w:rsidRDefault="00093B6C" w:rsidP="00904D5B">
      <w:pPr>
        <w:spacing w:after="0" w:line="240" w:lineRule="auto"/>
        <w:ind w:firstLine="720"/>
        <w:jc w:val="both"/>
        <w:rPr>
          <w:rFonts w:ascii="Times New Roman" w:hAnsi="Times New Roman" w:cs="Times New Roman"/>
          <w:sz w:val="28"/>
          <w:szCs w:val="28"/>
        </w:rPr>
      </w:pPr>
    </w:p>
    <w:p w14:paraId="0B1119A4" w14:textId="7B359474" w:rsidR="00093B6C" w:rsidRPr="00904D5B" w:rsidRDefault="00093B6C" w:rsidP="00904D5B">
      <w:pPr>
        <w:spacing w:after="0" w:line="240" w:lineRule="auto"/>
        <w:jc w:val="both"/>
        <w:rPr>
          <w:rFonts w:ascii="Times New Roman" w:hAnsi="Times New Roman" w:cs="Times New Roman"/>
          <w:sz w:val="28"/>
          <w:szCs w:val="28"/>
        </w:rPr>
      </w:pPr>
    </w:p>
    <w:p w14:paraId="78FF3FFE" w14:textId="77777777" w:rsidR="00093B6C" w:rsidRPr="00904D5B" w:rsidRDefault="00093B6C" w:rsidP="00904D5B">
      <w:pPr>
        <w:spacing w:after="0" w:line="240" w:lineRule="auto"/>
        <w:jc w:val="both"/>
        <w:rPr>
          <w:rFonts w:ascii="Times New Roman" w:hAnsi="Times New Roman" w:cs="Times New Roman"/>
          <w:sz w:val="28"/>
          <w:szCs w:val="28"/>
        </w:rPr>
      </w:pPr>
    </w:p>
    <w:p w14:paraId="04701BA4" w14:textId="77777777" w:rsidR="00093B6C" w:rsidRPr="00904D5B" w:rsidRDefault="00093B6C" w:rsidP="00904D5B">
      <w:pPr>
        <w:spacing w:after="0" w:line="240" w:lineRule="auto"/>
        <w:jc w:val="both"/>
        <w:rPr>
          <w:rFonts w:ascii="Times New Roman" w:hAnsi="Times New Roman" w:cs="Times New Roman"/>
          <w:sz w:val="28"/>
          <w:szCs w:val="28"/>
        </w:rPr>
      </w:pPr>
    </w:p>
    <w:p w14:paraId="6323BF42" w14:textId="77777777" w:rsidR="00093B6C" w:rsidRPr="00904D5B" w:rsidRDefault="00093B6C" w:rsidP="00904D5B">
      <w:pPr>
        <w:spacing w:after="0" w:line="240" w:lineRule="auto"/>
        <w:jc w:val="both"/>
        <w:rPr>
          <w:rFonts w:ascii="Times New Roman" w:hAnsi="Times New Roman" w:cs="Times New Roman"/>
          <w:sz w:val="28"/>
          <w:szCs w:val="28"/>
        </w:rPr>
      </w:pPr>
    </w:p>
    <w:p w14:paraId="12791698" w14:textId="7289C2B2" w:rsidR="00093B6C" w:rsidRPr="00904D5B" w:rsidRDefault="00093B6C" w:rsidP="00904D5B">
      <w:pPr>
        <w:spacing w:after="0" w:line="240" w:lineRule="auto"/>
        <w:jc w:val="both"/>
        <w:rPr>
          <w:rFonts w:ascii="Times New Roman" w:hAnsi="Times New Roman" w:cs="Times New Roman"/>
          <w:sz w:val="28"/>
          <w:szCs w:val="28"/>
        </w:rPr>
      </w:pPr>
    </w:p>
    <w:p w14:paraId="0EF7EDFD" w14:textId="2AAA1791" w:rsidR="00093B6C" w:rsidRPr="00904D5B" w:rsidRDefault="00093B6C" w:rsidP="00904D5B">
      <w:pPr>
        <w:spacing w:after="0" w:line="240" w:lineRule="auto"/>
        <w:jc w:val="both"/>
        <w:rPr>
          <w:rFonts w:ascii="Times New Roman" w:hAnsi="Times New Roman" w:cs="Times New Roman"/>
          <w:sz w:val="28"/>
          <w:szCs w:val="28"/>
        </w:rPr>
      </w:pPr>
    </w:p>
    <w:p w14:paraId="20266658" w14:textId="434C2166" w:rsidR="00093B6C" w:rsidRPr="00904D5B" w:rsidRDefault="00093B6C" w:rsidP="00904D5B">
      <w:pPr>
        <w:spacing w:after="0" w:line="240" w:lineRule="auto"/>
        <w:jc w:val="both"/>
        <w:rPr>
          <w:rFonts w:ascii="Times New Roman" w:hAnsi="Times New Roman" w:cs="Times New Roman"/>
          <w:sz w:val="28"/>
          <w:szCs w:val="28"/>
        </w:rPr>
      </w:pPr>
    </w:p>
    <w:p w14:paraId="7C9FF49A" w14:textId="77777777" w:rsidR="00093B6C" w:rsidRPr="00904D5B" w:rsidRDefault="00093B6C" w:rsidP="00904D5B">
      <w:pPr>
        <w:spacing w:after="0" w:line="240" w:lineRule="auto"/>
        <w:jc w:val="both"/>
        <w:rPr>
          <w:rFonts w:ascii="Times New Roman" w:hAnsi="Times New Roman" w:cs="Times New Roman"/>
          <w:sz w:val="28"/>
          <w:szCs w:val="28"/>
        </w:rPr>
      </w:pPr>
    </w:p>
    <w:p w14:paraId="4B8D81D5" w14:textId="77777777" w:rsidR="00093B6C" w:rsidRPr="00904D5B" w:rsidRDefault="00093B6C" w:rsidP="00904D5B">
      <w:pPr>
        <w:spacing w:after="0" w:line="240" w:lineRule="auto"/>
        <w:jc w:val="both"/>
        <w:rPr>
          <w:rFonts w:ascii="Times New Roman" w:hAnsi="Times New Roman" w:cs="Times New Roman"/>
          <w:sz w:val="28"/>
          <w:szCs w:val="28"/>
        </w:rPr>
      </w:pPr>
    </w:p>
    <w:p w14:paraId="28BD3237" w14:textId="77777777" w:rsidR="00093B6C" w:rsidRPr="00904D5B" w:rsidRDefault="00093B6C" w:rsidP="00904D5B">
      <w:pPr>
        <w:spacing w:after="0" w:line="240" w:lineRule="auto"/>
        <w:jc w:val="both"/>
        <w:rPr>
          <w:rFonts w:ascii="Times New Roman" w:hAnsi="Times New Roman" w:cs="Times New Roman"/>
          <w:sz w:val="28"/>
          <w:szCs w:val="28"/>
        </w:rPr>
      </w:pPr>
    </w:p>
    <w:p w14:paraId="0AA4D340" w14:textId="77777777" w:rsidR="00093B6C" w:rsidRPr="00904D5B" w:rsidRDefault="00093B6C" w:rsidP="00904D5B">
      <w:pPr>
        <w:spacing w:after="0" w:line="240" w:lineRule="auto"/>
        <w:jc w:val="both"/>
        <w:rPr>
          <w:rFonts w:ascii="Times New Roman" w:hAnsi="Times New Roman" w:cs="Times New Roman"/>
          <w:sz w:val="28"/>
          <w:szCs w:val="28"/>
        </w:rPr>
      </w:pPr>
    </w:p>
    <w:p w14:paraId="3A8DB14F" w14:textId="77777777" w:rsidR="00093B6C" w:rsidRPr="00904D5B" w:rsidRDefault="00093B6C" w:rsidP="00904D5B">
      <w:pPr>
        <w:spacing w:after="0" w:line="240" w:lineRule="auto"/>
        <w:jc w:val="both"/>
        <w:rPr>
          <w:rFonts w:ascii="Times New Roman" w:hAnsi="Times New Roman" w:cs="Times New Roman"/>
          <w:sz w:val="28"/>
          <w:szCs w:val="28"/>
        </w:rPr>
      </w:pPr>
    </w:p>
    <w:p w14:paraId="42965840" w14:textId="77777777" w:rsidR="00093B6C" w:rsidRPr="00904D5B" w:rsidRDefault="00093B6C" w:rsidP="00904D5B">
      <w:pPr>
        <w:spacing w:after="0" w:line="240" w:lineRule="auto"/>
        <w:jc w:val="both"/>
        <w:rPr>
          <w:rFonts w:ascii="Times New Roman" w:hAnsi="Times New Roman" w:cs="Times New Roman"/>
          <w:sz w:val="28"/>
          <w:szCs w:val="28"/>
        </w:rPr>
      </w:pPr>
    </w:p>
    <w:p w14:paraId="375F1940" w14:textId="77777777" w:rsidR="00093B6C" w:rsidRPr="00904D5B" w:rsidRDefault="00093B6C" w:rsidP="00904D5B">
      <w:pPr>
        <w:spacing w:after="0" w:line="240" w:lineRule="auto"/>
        <w:jc w:val="both"/>
        <w:rPr>
          <w:rFonts w:ascii="Times New Roman" w:hAnsi="Times New Roman" w:cs="Times New Roman"/>
          <w:sz w:val="28"/>
          <w:szCs w:val="28"/>
        </w:rPr>
      </w:pPr>
    </w:p>
    <w:p w14:paraId="1C7079CA" w14:textId="77777777" w:rsidR="00093B6C" w:rsidRPr="00904D5B" w:rsidRDefault="00093B6C" w:rsidP="00904D5B">
      <w:pPr>
        <w:spacing w:after="0" w:line="240" w:lineRule="auto"/>
        <w:jc w:val="both"/>
        <w:rPr>
          <w:rFonts w:ascii="Times New Roman" w:hAnsi="Times New Roman" w:cs="Times New Roman"/>
          <w:sz w:val="28"/>
          <w:szCs w:val="28"/>
        </w:rPr>
      </w:pPr>
    </w:p>
    <w:p w14:paraId="01BC05E3" w14:textId="77777777" w:rsidR="00093B6C" w:rsidRPr="00904D5B" w:rsidRDefault="00093B6C" w:rsidP="00904D5B">
      <w:pPr>
        <w:spacing w:after="0" w:line="240" w:lineRule="auto"/>
        <w:jc w:val="both"/>
        <w:rPr>
          <w:rFonts w:ascii="Times New Roman" w:hAnsi="Times New Roman" w:cs="Times New Roman"/>
          <w:sz w:val="28"/>
          <w:szCs w:val="28"/>
        </w:rPr>
      </w:pPr>
    </w:p>
    <w:p w14:paraId="52734DEA" w14:textId="77777777" w:rsidR="00093B6C" w:rsidRPr="00904D5B" w:rsidRDefault="00093B6C" w:rsidP="00904D5B">
      <w:pPr>
        <w:spacing w:after="0" w:line="240" w:lineRule="auto"/>
        <w:jc w:val="both"/>
        <w:rPr>
          <w:rFonts w:ascii="Times New Roman" w:hAnsi="Times New Roman" w:cs="Times New Roman"/>
          <w:sz w:val="28"/>
          <w:szCs w:val="28"/>
        </w:rPr>
      </w:pPr>
    </w:p>
    <w:p w14:paraId="202ABA65" w14:textId="77777777" w:rsidR="001D79ED" w:rsidRDefault="001D79ED" w:rsidP="00904D5B">
      <w:pPr>
        <w:spacing w:after="0" w:line="240" w:lineRule="auto"/>
        <w:ind w:firstLine="708"/>
        <w:jc w:val="both"/>
        <w:rPr>
          <w:rFonts w:ascii="Times New Roman" w:hAnsi="Times New Roman" w:cs="Times New Roman"/>
          <w:sz w:val="28"/>
          <w:szCs w:val="28"/>
        </w:rPr>
      </w:pPr>
    </w:p>
    <w:p w14:paraId="223D7CED" w14:textId="77777777" w:rsidR="001D79ED" w:rsidRDefault="001D79ED" w:rsidP="00904D5B">
      <w:pPr>
        <w:spacing w:after="0" w:line="240" w:lineRule="auto"/>
        <w:ind w:firstLine="708"/>
        <w:jc w:val="both"/>
        <w:rPr>
          <w:rFonts w:ascii="Times New Roman" w:hAnsi="Times New Roman" w:cs="Times New Roman"/>
          <w:sz w:val="28"/>
          <w:szCs w:val="28"/>
        </w:rPr>
      </w:pPr>
    </w:p>
    <w:p w14:paraId="2BEE4779" w14:textId="77777777" w:rsidR="001D79ED" w:rsidRDefault="001D79ED" w:rsidP="00904D5B">
      <w:pPr>
        <w:spacing w:after="0" w:line="240" w:lineRule="auto"/>
        <w:ind w:firstLine="708"/>
        <w:jc w:val="both"/>
        <w:rPr>
          <w:rFonts w:ascii="Times New Roman" w:hAnsi="Times New Roman" w:cs="Times New Roman"/>
          <w:sz w:val="28"/>
          <w:szCs w:val="28"/>
        </w:rPr>
      </w:pPr>
    </w:p>
    <w:p w14:paraId="6F38A959" w14:textId="77777777" w:rsidR="001D79ED" w:rsidRPr="001D79ED" w:rsidRDefault="001D79ED" w:rsidP="00904D5B">
      <w:pPr>
        <w:spacing w:after="0" w:line="240" w:lineRule="auto"/>
        <w:ind w:firstLine="708"/>
        <w:jc w:val="both"/>
        <w:rPr>
          <w:rFonts w:ascii="Times New Roman" w:hAnsi="Times New Roman" w:cs="Times New Roman"/>
          <w:sz w:val="16"/>
          <w:szCs w:val="16"/>
        </w:rPr>
      </w:pPr>
    </w:p>
    <w:p w14:paraId="64DFC3FD" w14:textId="77777777" w:rsidR="001D79ED" w:rsidRDefault="00BB6012" w:rsidP="001D79ED">
      <w:pPr>
        <w:spacing w:after="0" w:line="240" w:lineRule="auto"/>
        <w:jc w:val="center"/>
        <w:rPr>
          <w:rFonts w:ascii="Times New Roman" w:hAnsi="Times New Roman" w:cs="Times New Roman"/>
          <w:sz w:val="28"/>
          <w:szCs w:val="28"/>
        </w:rPr>
      </w:pPr>
      <w:r w:rsidRPr="00904D5B">
        <w:rPr>
          <w:rFonts w:ascii="Times New Roman" w:hAnsi="Times New Roman" w:cs="Times New Roman"/>
          <w:sz w:val="28"/>
          <w:szCs w:val="28"/>
        </w:rPr>
        <w:t xml:space="preserve">Рисунок 2 </w:t>
      </w:r>
      <w:r w:rsidR="001D79ED">
        <w:rPr>
          <w:rFonts w:ascii="Times New Roman" w:hAnsi="Times New Roman" w:cs="Times New Roman"/>
          <w:sz w:val="28"/>
          <w:szCs w:val="28"/>
        </w:rPr>
        <w:t xml:space="preserve">– </w:t>
      </w:r>
      <w:r w:rsidRPr="00904D5B">
        <w:rPr>
          <w:rFonts w:ascii="Times New Roman" w:hAnsi="Times New Roman" w:cs="Times New Roman"/>
          <w:sz w:val="28"/>
          <w:szCs w:val="28"/>
        </w:rPr>
        <w:t>Динамика частоты смертности от злокачественных новообразований системы крови в Центральной Азии, 2019 год</w:t>
      </w:r>
    </w:p>
    <w:p w14:paraId="6D77D847" w14:textId="77777777" w:rsidR="001D79ED" w:rsidRPr="001D79ED" w:rsidRDefault="001D79ED" w:rsidP="00904D5B">
      <w:pPr>
        <w:spacing w:after="0" w:line="240" w:lineRule="auto"/>
        <w:ind w:firstLine="708"/>
        <w:jc w:val="both"/>
        <w:rPr>
          <w:rFonts w:ascii="Times New Roman" w:hAnsi="Times New Roman" w:cs="Times New Roman"/>
          <w:sz w:val="16"/>
          <w:szCs w:val="16"/>
        </w:rPr>
      </w:pPr>
    </w:p>
    <w:p w14:paraId="0042DE44" w14:textId="4CE76486" w:rsidR="00093B6C" w:rsidRPr="001D79ED" w:rsidRDefault="001D79ED" w:rsidP="00904D5B">
      <w:pPr>
        <w:spacing w:after="0" w:line="240" w:lineRule="auto"/>
        <w:ind w:firstLine="708"/>
        <w:jc w:val="both"/>
        <w:rPr>
          <w:rFonts w:ascii="Times New Roman" w:hAnsi="Times New Roman" w:cs="Times New Roman"/>
          <w:sz w:val="24"/>
          <w:szCs w:val="24"/>
        </w:rPr>
      </w:pPr>
      <w:r w:rsidRPr="001D79ED">
        <w:rPr>
          <w:rFonts w:ascii="Times New Roman" w:hAnsi="Times New Roman" w:cs="Times New Roman"/>
          <w:sz w:val="24"/>
          <w:szCs w:val="24"/>
        </w:rPr>
        <w:t>Примечание – Составлено по источнику</w:t>
      </w:r>
      <w:r w:rsidR="00BB6012" w:rsidRPr="001D79ED">
        <w:rPr>
          <w:rFonts w:ascii="Times New Roman" w:hAnsi="Times New Roman" w:cs="Times New Roman"/>
          <w:sz w:val="24"/>
          <w:szCs w:val="24"/>
        </w:rPr>
        <w:t xml:space="preserve"> [</w:t>
      </w:r>
      <w:r w:rsidR="00311DEF">
        <w:rPr>
          <w:rFonts w:ascii="Times New Roman" w:hAnsi="Times New Roman" w:cs="Times New Roman"/>
          <w:sz w:val="24"/>
          <w:szCs w:val="24"/>
        </w:rPr>
        <w:t>43</w:t>
      </w:r>
      <w:r w:rsidR="00093B6C" w:rsidRPr="001D79ED">
        <w:rPr>
          <w:rFonts w:ascii="Times New Roman" w:hAnsi="Times New Roman" w:cs="Times New Roman"/>
          <w:sz w:val="24"/>
          <w:szCs w:val="24"/>
        </w:rPr>
        <w:t>]</w:t>
      </w:r>
    </w:p>
    <w:p w14:paraId="5CF83E86" w14:textId="0D822DC9"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Развитые страны в целом добились выдающихся успехов в снижении бремени болезней, вызванных гематологическими злокачественными новообразованиями </w:t>
      </w:r>
      <w:r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{"citationItems":[{"id":"ITEM-1","itemData":{"DOI":"10.1111/ejh.12695","ISSN":"16000609","PMID":"26519944","abstract":"Objective: To assess the impact and results of treatment of CML in the general population, we conducted a population-based, nationwide study on 3585 CML patients diagnosed between 1989 and 2012 in the Netherlands. Methods: Patient demographics were obtained from the Netherlands Cancer Registry. Information on age, gender, year of diagnosis, first treatment, and date of death were recorded. Overall survival (OS) was adjusted for death rates in the normal population. Results: Incidence in males decreased slightly from 1.2 per 100.000 person years (PY) in 1989–2000 to 0.9 in 2001–2012. For females, incidence remained stable with 0.7 per 100.000 PY in both periods. Incidence was age dependent and highest in males in the last decades of life. Treatment before 2000 mainly consisted of chemotherapy, while after 2007 TKI use was 88%. Five-year relative survival was only 36% before the introduction of TKIs but significantly increased to 79% after the introduction of TKI. Conclusions: This study gives insight into CML incidence, treatment, and survival in routine care in the Netherlands. Although OS improved since the introduction of TKIs, there is still room for further improvement.","author":[{"dropping-particle":"","family":"Thielen","given":"Noortje","non-dropping-particle":"","parse-names":false,"suffix":""},{"dropping-particle":"","family":"Visser","given":"Otto","non-dropping-particle":"","parse-names":false,"suffix":""},{"dropping-particle":"","family":"Ossenkoppele","given":"Gert","non-dropping-particle":"","parse-names":false,"suffix":""},{"dropping-particle":"","family":"Janssen","given":"Jeroen","non-dropping-particle":"","parse-names":false,"suffix":""}],"container-title":"European Journal of Haematology","id":"ITEM-1","issue":"2","issued":{"date-parts":[["2016"]]},"page":"145-154","title":"Chronic myeloid leukemia in the Netherlands: a population-based study on incidence, treatment, and survival in 3585 patients from 1989 to 2012","type":"article-journal","volume":"97"},"uris":["http://www.mendeley.com/documents/?uuid=014399b2-97fe-3278-805b-a44421792738"]}],"mendeley":{"formattedCitation":"[43]","plainTextFormattedCitation":"[43]","previouslyFormattedCitation":"[43]"},"properties":{"noteIndex":0},"schema":"https://github.com/citation-style-language/schema/raw/master/csl-citation.json"}</w:instrText>
      </w:r>
      <w:r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[4</w:t>
      </w:r>
      <w:r w:rsidR="00311DEF">
        <w:rPr>
          <w:rFonts w:ascii="Times New Roman" w:hAnsi="Times New Roman" w:cs="Times New Roman"/>
          <w:noProof/>
          <w:sz w:val="28"/>
          <w:szCs w:val="28"/>
        </w:rPr>
        <w:t>4</w:t>
      </w:r>
      <w:r w:rsidR="00724999"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Терапия на основе</w:t>
      </w:r>
      <w:r w:rsidRPr="00904D5B">
        <w:t xml:space="preserve"> </w:t>
      </w:r>
      <w:r w:rsidRPr="00904D5B">
        <w:rPr>
          <w:rFonts w:ascii="Times New Roman" w:hAnsi="Times New Roman" w:cs="Times New Roman"/>
          <w:sz w:val="28"/>
          <w:szCs w:val="28"/>
        </w:rPr>
        <w:t xml:space="preserve">ингибиторов тирозинкиназы (ИТК) была основной причиной значительного улучшения выживаемости больных </w:t>
      </w:r>
      <w:r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{"citationItems":[{"id":"ITEM-1","itemData":{"DOI":"10.1200/JCO.2015.66.2866","ISSN":"15277755","PMID":"27325849","abstract":"Purpose: A dramatic improvement in the survival of patients with chronic myeloid leukemia (CML) occurred after the introduction of imatinib mesylate, the first tyrosine kinase inhibitor (TKI). We assessed how these changes affected the life expectancy of patients with CML and life-years lost as a result of CML between 1973 and 2013 in Sweden. Materials and Methods: Patients recorded as having CML in the Swedish Cancer Registry from 1973 to 2013 were included in the study and followed until death, censorship, or end of follow-up. The life expectancy and loss in expectation of life were predicted from a flexible parametric relative survival model. Results: A total of 2,662 patients with CML were diagnosed between 1973 and 2013. Vast improvements in the life expectancy of these patients were seen over the study period; larger improvements were seen in the youngest ages. The great improvements in life expectancy translated into great reductions in the loss in expectation of life. Patients of all ages diagnosed in 2013 will, on average, lose &lt; 3 life-years as a result of CML. Conclusion: Imatinib mesylate and new TKIs along with allogeneic stem cell transplantation and other factors have contributed to the life expectancy in patients with CML approaching that of the general population today. This will be an important message to convey to patients to understand the impact of a CML diagnosis on their life. In addition, the increasing prevalence of patients with CML will have a great effect on future health care costs as long as continuous TKI treatment is required.","author":[{"dropping-particle":"","family":"Bower","given":"Hannah","non-dropping-particle":"","parse-names":false,"suffix":""},{"dropping-particle":"","family":"Björkholm","given":"Magnus","non-dropping-particle":"","parse-names":false,"suffix":""},{"dropping-particle":"","family":"Dickman","given":"Paul W.","non-dropping-particle":"","parse-names":false,"suffix":""},{"dropping-particle":"","family":"Höglund","given":"Martin","non-dropping-particle":"","parse-names":false,"suffix":""},{"dropping-particle":"","family":"Lambert","given":"Paul C.","non-dropping-particle":"","parse-names":false,"suffix":""},{"dropping-particle":"","family":"Andersson","given":"Therese M.L.","non-dropping-particle":"","parse-names":false,"suffix":""}],"container-title":"Journal of Clinical Oncology","id":"ITEM-1","issue":"24","issued":{"date-parts":[["2016"]]},"page":"2851-2857","title":"Life expectancy of patients with chronic myeloid leukemia approaches the life expectancy of the general population","type":"article-journal","volume":"34"},"uris":["http://www.mendeley.com/documents/?uuid=3bf2ad5c-4c54-39d8-9466-10dff9491221"]}],"mendeley":{"formattedCitation":"[44]","plainTextFormattedCitation":"[44]","previouslyFormattedCitation":"[44]"},"properties":{"noteIndex":0},"schema":"https://github.com/citation-style-language/schema/raw/master/csl-citation.json"}</w:instrText>
      </w:r>
      <w:r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[4</w:t>
      </w:r>
      <w:r w:rsidR="00311DEF">
        <w:rPr>
          <w:rFonts w:ascii="Times New Roman" w:hAnsi="Times New Roman" w:cs="Times New Roman"/>
          <w:noProof/>
          <w:sz w:val="28"/>
          <w:szCs w:val="28"/>
        </w:rPr>
        <w:t>5</w:t>
      </w:r>
      <w:r w:rsidR="00724999"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В настоящее время развивающиеся страны и страны с низким уровнем дохода постепенно внедряют новые препараты, такие как иматиниб </w:t>
      </w:r>
      <w:r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{"citationItems":[{"id":"ITEM-1","itemData":{"DOI":"10.1080/17474086.2017.1360180","ISSN":"17474094","PMID":"28742419","abstract":"Introduction: The arrival of targeted therapy for chronic myeloid leukemia (CML) was revolutionary. However, due to the high cost of tyrosine kinase inhibitors, access to this highly effective therapy with strict monitoring strategies is limited in low to middle-income countries. In this context, following standard recommendations proposed by experts in developed countries is difficult. Areas covered: This review aims to provide an insight into the management of patients with CML living in a resource-limited setting. It addresses several issues: diagnosis, initial treatment, disease monitoring, and additional treatment alternatives including allogeneic hematopoietic stem cell transplantation. Expert commentary: Imatinib is probably the most cost-effective TKI for initial treatment in developing and underdeveloped countries. Generic imatinib preparations should be evaluated before considering their widespread use. Adherence to treatment should be emphasized. Adequate monitoring can be performed through several methods successfully and is important for predicting outcomes, particularly early in the first year, and if treatment suspension is being considered. Access to further therapeutic alternatives should define our actions after failure or intolerance to imatinib, preferring additional TKIs if possible. Allogeneic transplantation in chronic phase is a viable option in this context.","author":[{"dropping-particle":"","family":"Gomez-de-León","given":"Andrés","non-dropping-particle":"","parse-names":false,"suffix":""},{"dropping-particle":"","family":"Gómez-Almaguer","given":"David","non-dropping-particle":"","parse-names":false,"suffix":""},{"dropping-particle":"","family":"Ruiz-Delgado","given":"Guillermo J.","non-dropping-particle":"","parse-names":false,"suffix":""},{"dropping-particle":"","family":"Ruiz-Arguelles","given":"Guillermo J.","non-dropping-particle":"","parse-names":false,"suffix":""}],"container-title":"Expert Review of Hematology","id":"ITEM-1","issue":"9","issued":{"date-parts":[["2017"]]},"page":"809-819","title":"Insights into the management of chronic myeloid leukemia in resource-poor settings: a Mexican perspective","type":"article","volume":"10"},"uris":["http://www.mendeley.com/documents/?uuid=fbe46a0e-e517-376c-919f-fa173281df06"]}],"mendeley":{"formattedCitation":"[45]","plainTextFormattedCitation":"[45]","previouslyFormattedCitation":"[45]"},"properties":{"noteIndex":0},"schema":"https://github.com/citation-style-language/schema/raw/master/csl-citation.json"}</w:instrText>
      </w:r>
      <w:r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[4</w:t>
      </w:r>
      <w:r w:rsidR="00311DEF">
        <w:rPr>
          <w:rFonts w:ascii="Times New Roman" w:hAnsi="Times New Roman" w:cs="Times New Roman"/>
          <w:noProof/>
          <w:sz w:val="28"/>
          <w:szCs w:val="28"/>
        </w:rPr>
        <w:t>6</w:t>
      </w:r>
      <w:r w:rsidR="00724999"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Тем не менее, пациенты с гематологическими злокачественными новообразованиями в этих странах по-прежнему испытывают трудности с доступом к терапии на основе ИТК или могут получить отсроченную терапию из-за ограниченной доступности новых препаратов </w:t>
      </w:r>
      <w:r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{"citationItems":[{"id":"ITEM-1","itemData":{"DOI":"10.1111/bjh.13843","ISSN":"13652141","PMID":"26554639","abstract":"Cancer patients in developing and low-income countries have limited access to target therapies. For example, tyrosine kinase inhibitor (TKI) therapy for chronic myeloid leukaemia patients (CML) is often delayed. In Bosnia, 16% of patients received immediate TKI treatment (&lt;3 months of diagnosis), while 66% of patients received therapy after a median 14-month wait period. To assess the effect of delayed treatment on outcome, three patient groups were studied according to the time they received TKI treatment (0-5 months, 6-12 months and &gt;13 months delay). The primary endpoints were complete cytogenetic (CCyR) and major molecular response (MMR) at 12 months. At 12 months of therapy, CCyR and MMR rates on imatinib decreased significantly: CCyR was achieved in 67% of patients in the immediate imatinib treatment group, 18% of patients in 6-12 months group and 15% of patients in &gt;13 months wait group. MMR rates at 12 months occurred in 10% of patients with immediate treatment, 6% of those in 6-12 months group and 0% of patients in &gt;13 months wait group. However, CCyR and MMR rates in patients on nilotinib were not associated with duration of treatment delay. Our data suggests that the deleterious effect of a prolonged TKI therapy delay may be ameliorated by the more active TKI nilotinib.","author":[{"dropping-particle":"","family":"Kurtovic-Kozaric","given":"Amina","non-dropping-particle":"","parse-names":false,"suffix":""},{"dropping-particle":"","family":"Hasic","given":"Azra","non-dropping-particle":"","parse-names":false,"suffix":""},{"dropping-particle":"","family":"Radich","given":"Jerald P.","non-dropping-particle":"","parse-names":false,"suffix":""},{"dropping-particle":"","family":"Bijedic","given":"Vildan","non-dropping-particle":"","parse-names":false,"suffix":""},{"dropping-particle":"","family":"Nefic","given":"Hilada","non-dropping-particle":"","parse-names":false,"suffix":""},{"dropping-particle":"","family":"Eminovic","given":"Izet","non-dropping-particle":"","parse-names":false,"suffix":""},{"dropping-particle":"","family":"Kurtovic","given":"Sabira","non-dropping-particle":"","parse-names":false,"suffix":""},{"dropping-particle":"","family":"Colakovic","given":"Ferida","non-dropping-particle":"","parse-names":false,"suffix":""},{"dropping-particle":"","family":"Kozaric","given":"Mirza","non-dropping-particle":"","parse-names":false,"suffix":""},{"dropping-particle":"","family":"Vranic","given":"Semir","non-dropping-particle":"","parse-names":false,"suffix":""},{"dropping-particle":"","family":"Bovan","given":"Nada S.","non-dropping-particle":"","parse-names":false,"suffix":""}],"container-title":"British Journal of Haematology","id":"ITEM-1","issue":"3","issued":{"date-parts":[["2016"]]},"page":"420-427","title":"The reality of cancer treatment in a developing country: The effects of delayed TKI treatment on survival, cytogenetic and molecular responses in chronic myeloid leukaemia patients","type":"article-journal","volume":"172"},"uris":["http://www.mendeley.com/documents/?uuid=da8752d3-3972-37e6-9d1e-7e488386bdf8"]}],"mendeley":{"formattedCitation":"[46]","plainTextFormattedCitation":"[46]","previouslyFormattedCitation":"[46]"},"properties":{"noteIndex":0},"schema":"https://github.com/citation-style-language/schema/raw/master/csl-citation.json"}</w:instrText>
      </w:r>
      <w:r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[4</w:t>
      </w:r>
      <w:r w:rsidR="00311DEF">
        <w:rPr>
          <w:rFonts w:ascii="Times New Roman" w:hAnsi="Times New Roman" w:cs="Times New Roman"/>
          <w:noProof/>
          <w:sz w:val="28"/>
          <w:szCs w:val="28"/>
        </w:rPr>
        <w:t>7</w:t>
      </w:r>
      <w:r w:rsidR="00724999"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Кроме того, высокая стоимость лекарств и мониторинга является еще одной проблемой для пациентов в странах с низким уровнем дохода </w:t>
      </w:r>
      <w:r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{"citationItems":[{"id":"ITEM-1","itemData":{"DOI":"10.1080/10245332.2016.1182695","ISSN":"16078454","PMID":"27218866","abstract":"Objectives: This article reviews clinical experiences in the treatment of chronic myeloid leukemia (CML) in an environment of limited resources. Methods: We reviewed recent publications on Pub med and abstracts from mayor congresses relevant to the disease. Results: CML is a hematological neoplasm observed more frequently in adults, regardless of their socioeconomic status. Until recently, available treatments improved patients’ quality of life but did not modify survival. It was not until interferon appeared that patients received a drug that reduced and even eliminated Philadelphia chromosome-positive (Ph+) cells. Discussion: With the start of the new millennium, the International Randomized Study of Interferon-α plus cytarabine versus STI571 (IRIS) trial demonstrated a dramatic improvement in survival by comparing imatinib versus interferon alpha plus cytarabine. The Food and Drug Administration (FDA) approved imatinib as first-line treatment for newly diagnosed CML in 2001 due to its outstanding effectiveness. Years later, three second-generation (dasatinib, nilotinib, bosutinib) and one third-generation (ponatinib) tyrosine-kinase inhibitors (TKIs) were developed and approved. These highly effective treatment options, however, are not affordable for many low-income patients. Additionally, the use of drugs that effectively treat but do not cure the disease has resulted in an important economic impact for patients and health care systems worldwide, especially those in developing countries. Imatinib is the least expensive and a very effective TKI in many low-income countries. Early allogeneic stem cell transplantation must be considered in the management of selected patients before CML transformation.","author":[{"dropping-particle":"","family":"Gómez-Almaguer","given":"David","non-dropping-particle":"","parse-names":false,"suffix":""},{"dropping-particle":"","family":"Cantú-Rodríguez","given":"Olga G.","non-dropping-particle":"","parse-names":false,"suffix":""},{"dropping-particle":"","family":"Gutiérrez-Aguirre","given":"Cesar H.","non-dropping-particle":"","parse-names":false,"suffix":""},{"dropping-particle":"","family":"Ruiz-Argüelles","given":"Guillermo J.","non-dropping-particle":"","parse-names":false,"suffix":""}],"container-title":"Hematology","id":"ITEM-1","issue":"10","issued":{"date-parts":[["2016"]]},"page":"576-582","title":"The treatment of CML at an environment with limited resources","type":"article-journal","volume":"21"},"uris":["http://www.mendeley.com/documents/?uuid=eb9605ae-efe7-3937-b1be-da0e3c5adb4c"]},{"id":"ITEM-2","itemData":{"DOI":"10.1179/102453312X13336169155853","ISSN":"10245332","PMID":"22507787","abstract":"Tyrosine kinase inhibitors (TKIs) are currently the first line treatment for chronic myelogenous leukemia (CML) in countries with high and intermediate-high gross national income. Hematopoietic cell transplantation (HCT) in these countries is considered salvage therapy for eligible patients who failed TKI or progress to advanced disease stages. In Latin America, treatment for CML also changed with availability of TKI in the region. However, many challenges remain, as the cost of this class of medication and recommended monitoring is high. CML treatment practices in Latin America demonstrate that the majority of patients are treated with TKI at some point after diagnosis, most commonly imatinib mesylate, but still TKI can only be used after interferon failure in some countries. Other treatment practices are different from established international guidelines, outlying the importance of continuing medical education. Allogeneic HCT is a treatment option for CML in this region and could be considered a costeffective approach in a small subset of young patients with available donors, as the overall cost of longterm non-transplant treatment may surpass the cost of transplantation. However, there are many challenges with HCT in Latin America such as access to experienced transplant centers, donor availability, and cost of essential drugs used after transplant, which further impacts expansion of this treatment approach in patients in need. In conclusion, Latin American patients with CML have access to state of the art CML treatment. Yet, drug costs have a tremendous impact on developing health systems. Optimization of CML treatment in the region with appropriate monitoring, recognizing patients who would be transplant candidates, and expanding access to transplantation for eligible patients may curtail these costs and further improve patient care. © W. S. Maney &amp; Son Ltd 2012.","author":[{"dropping-particle":"","family":"Pasquini","given":"Marcelo C.","non-dropping-particle":"","parse-names":false,"suffix":""}],"container-title":"Hematology","id":"ITEM-2","issue":"SUPPL. 1","issued":{"date-parts":[["2012"]]},"page":"S79-82.","title":"Hematopoietic cell transplantation for chronic myeloid leukemia in developing countries: Perspectives from Latin America in the post-tyrosine kinase inhibitor era","type":"article-journal","volume":"17"},"uris":["http://www.mendeley.com/documents/?uuid=01336f8d-1202-3f2e-857a-49817d18ffab"]}],"mendeley":{"formattedCitation":"[47,48]","plainTextFormattedCitation":"[47,48]","previouslyFormattedCitation":"[47,48]"},"properties":{"noteIndex":0},"schema":"https://github.com/citation-style-language/schema/raw/master/csl-citation.json"}</w:instrText>
      </w:r>
      <w:r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[4</w:t>
      </w:r>
      <w:r w:rsidR="00311DEF">
        <w:rPr>
          <w:rFonts w:ascii="Times New Roman" w:hAnsi="Times New Roman" w:cs="Times New Roman"/>
          <w:noProof/>
          <w:sz w:val="28"/>
          <w:szCs w:val="28"/>
        </w:rPr>
        <w:t>8</w:t>
      </w:r>
      <w:r w:rsidR="00724999" w:rsidRPr="00904D5B">
        <w:rPr>
          <w:rFonts w:ascii="Times New Roman" w:hAnsi="Times New Roman" w:cs="Times New Roman"/>
          <w:noProof/>
          <w:sz w:val="28"/>
          <w:szCs w:val="28"/>
        </w:rPr>
        <w:t>,</w:t>
      </w:r>
      <w:r w:rsidR="00311DEF">
        <w:rPr>
          <w:rFonts w:ascii="Times New Roman" w:hAnsi="Times New Roman" w:cs="Times New Roman"/>
          <w:noProof/>
          <w:sz w:val="28"/>
          <w:szCs w:val="28"/>
        </w:rPr>
        <w:t xml:space="preserve"> </w:t>
      </w:r>
      <w:r w:rsidR="00724999" w:rsidRPr="00904D5B">
        <w:rPr>
          <w:rFonts w:ascii="Times New Roman" w:hAnsi="Times New Roman" w:cs="Times New Roman"/>
          <w:noProof/>
          <w:sz w:val="28"/>
          <w:szCs w:val="28"/>
        </w:rPr>
        <w:t>4</w:t>
      </w:r>
      <w:r w:rsidR="00311DEF">
        <w:rPr>
          <w:rFonts w:ascii="Times New Roman" w:hAnsi="Times New Roman" w:cs="Times New Roman"/>
          <w:noProof/>
          <w:sz w:val="28"/>
          <w:szCs w:val="28"/>
        </w:rPr>
        <w:t>9</w:t>
      </w:r>
      <w:r w:rsidR="00724999"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Использование дженериков и международные программы помощи пациентам могут снизить экономическое бремя пациентов с гематологическими злокачественными новообразованиями в странах с ограниченными ресурсами.</w:t>
      </w:r>
    </w:p>
    <w:p w14:paraId="3A837DBC" w14:textId="77777777" w:rsidR="00BB6012" w:rsidRPr="00904D5B" w:rsidRDefault="00BB6012" w:rsidP="008D2C03">
      <w:pPr>
        <w:spacing w:after="0" w:line="240" w:lineRule="auto"/>
        <w:ind w:firstLine="709"/>
        <w:jc w:val="both"/>
        <w:rPr>
          <w:rFonts w:ascii="Times New Roman" w:hAnsi="Times New Roman" w:cs="Times New Roman"/>
          <w:sz w:val="28"/>
          <w:szCs w:val="28"/>
        </w:rPr>
      </w:pPr>
    </w:p>
    <w:p w14:paraId="617B7414" w14:textId="40563873" w:rsidR="00BB6012" w:rsidRPr="00233E8D" w:rsidRDefault="00BB6012" w:rsidP="008D2C03">
      <w:pPr>
        <w:pStyle w:val="1"/>
        <w:spacing w:before="0" w:line="240" w:lineRule="auto"/>
        <w:ind w:firstLine="709"/>
        <w:jc w:val="both"/>
        <w:rPr>
          <w:rFonts w:ascii="Times New Roman" w:hAnsi="Times New Roman" w:cs="Times New Roman"/>
          <w:b/>
          <w:color w:val="auto"/>
          <w:sz w:val="28"/>
          <w:szCs w:val="28"/>
        </w:rPr>
      </w:pPr>
      <w:bookmarkStart w:id="8" w:name="_Toc159495821"/>
      <w:r w:rsidRPr="00904D5B">
        <w:rPr>
          <w:rFonts w:ascii="Times New Roman" w:hAnsi="Times New Roman" w:cs="Times New Roman"/>
          <w:b/>
          <w:color w:val="auto"/>
          <w:sz w:val="28"/>
          <w:szCs w:val="28"/>
        </w:rPr>
        <w:t xml:space="preserve">1.2 </w:t>
      </w:r>
      <w:bookmarkEnd w:id="8"/>
      <w:r w:rsidR="00233E8D" w:rsidRPr="00233E8D">
        <w:rPr>
          <w:rFonts w:ascii="Times New Roman" w:hAnsi="Times New Roman" w:cs="Times New Roman"/>
          <w:b/>
          <w:color w:val="auto"/>
          <w:sz w:val="28"/>
          <w:szCs w:val="28"/>
        </w:rPr>
        <w:t>Анализ состояния системы оказания медицинской помощи пациентам с</w:t>
      </w:r>
      <w:r w:rsidR="00233E8D" w:rsidRPr="00233E8D">
        <w:rPr>
          <w:rFonts w:ascii="Times New Roman" w:hAnsi="Times New Roman" w:cs="Times New Roman"/>
          <w:b/>
          <w:color w:val="auto"/>
          <w:sz w:val="28"/>
          <w:szCs w:val="28"/>
          <w:lang w:val="kk-KZ"/>
        </w:rPr>
        <w:t>о</w:t>
      </w:r>
      <w:r w:rsidR="00233E8D" w:rsidRPr="00233E8D">
        <w:rPr>
          <w:rFonts w:ascii="Times New Roman" w:hAnsi="Times New Roman" w:cs="Times New Roman"/>
          <w:b/>
          <w:color w:val="auto"/>
          <w:sz w:val="28"/>
          <w:szCs w:val="28"/>
        </w:rPr>
        <w:t xml:space="preserve"> злокачественными новообразованиями системы крови</w:t>
      </w:r>
    </w:p>
    <w:p w14:paraId="58211ADA" w14:textId="3BD0DE3D"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В настоящее время рак широко признан глобальной проблемой, которая, к сожалению, не имеет решения. Несмотря на мировую приверженность к снижению риска неинфекционных заболеваний (НИЗ) и инвалидности, включая рак, в том числе реализации известных решений недостаточно для выполнения Политической декларации 2011 года о профилактике неинфекционных заболеваний и борьбе с ними </w:t>
      </w:r>
      <w:r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{"citationItems":[{"id":"ITEM-1","itemData":{"DOI":"10.1055/s-0034-1395277","ISSN":"15264564","PMID":"25565510","abstract":"Noncommunicable diseases (NCDs), long considered diseases of little significance to global health, represent the greatest threat to economic development and human health. The main NCDs--diabetes, cancer, cardiovascular disease, and chronic respiratory disease--are the world's number one killer and bear the greatest burden on the poor. On September 19-20, 2011, the United Nations General Assembly (UNGA) convened a high-level meeting (HLM) on the Prevention and Control of Non-Communicable Diseases. The only other HLM held on a health issue in the past had been in 2001 for HIV/AIDS and resulted in ambitious targets, global surveillance, and billions of dollars in aid. The 2011 HLM for NCDs did not measure up to the previous meeting in funding, targets, or advocacy but gave birth to a series of commitments in the form of a political declaration. In this article, we discuss the extent to which NCD is effecting the global population, what has and has not transpired since the 2011 HLM, and what lies ahead if we are to successfully tackle this growing burden of disease before it grows beyond our reach.","author":[{"dropping-particle":"","family":"Marrero","given":"Shannon","non-dropping-particle":"","parse-names":false,"suffix":""},{"dropping-particle":"","family":"Adashi","given":"Eli Y.","non-dropping-particle":"","parse-names":false,"suffix":""}],"container-title":"Seminars in Reproductive Medicine","id":"ITEM-1","issue":"1","issued":{"date-parts":[["2015"]]},"page":"35-40","title":"Noncommunicable diseases","type":"article-journal","volume":"33"},"uris":["http://www.mendeley.com/documents/?uuid=40abe3db-ce92-3ae1-87c1-3b2eea5dc3f9"]},{"id":"ITEM-2","itemData":{"abstract":"The Seventieth World Health Assembly, Having considered the report on cancer prevention and control in the context of an integrated approach; 1 Acknowledging that, in 2012, cancer was the second leading cause of death in the world with 8.2 million cancer-related deaths, the majority of which occurred in low-and middle-income countries; Recognizing that cancer is a leading cause of morbidity globally and a growing public health concern, with the annual number of new cancer cases projected to increase from 14.1 million in 2012 to 21.6 million by 2030; Aware that certain population groups experience inequalities in risk factor exposure and in access to screening, early diagnosis and timely and appropriate treatment, and that they also experience poorer outcomes for cancer; and recognizing that different cancer control strategies are required for specific groups of cancer patients, such as children and adolescents; Noting that risk reduction has the potential to prevent around half of all cancers; Aware that early diagnosis and prompt and appropriate treatment, including pain relief and palliative care, can reduce mortality and improve the outcomes and quality of life of cancer patients; Recognizing with appreciation the introduction of new pharmaceutical products based on investment in innovation for cancer treatment in recent years, and noting with great concern the increasing cost to health systems and patients; Emphasizing the importance of addressing barriers in access to safe, quality, effective and affordable medicines, medical products and appropriate technology for cancer prevention, detection, screening diagnosis and treatment, including surgery, by strengthening national health systems and international cooperation, including human resources, with the ultimate aim of enhancing access for patients, including through increasing the capacity of the health systems to provide such access; Recalling resolution WHA58.22 (2005) on cancer prevention and control; 1 Document A70/32. WHA70.12 2 Recalling also United Nations General Assembly resolution 66/2 (2011) on the Political Declaration of the High-level Meeting of the General Assembly on the Prevention and Control of Non-communicable Diseases, which includes a road map of national commitments from Heads of State and Government to address cancer and other noncommunicable diseases; Recalling further resolution WHA66.10 (2013) endorsing the global action plan for the prevention and control of noncommunica…","author":[{"dropping-particle":"","family":"WHO","given":"","non-dropping-particle":"","parse-names":false,"suffix":""}],"container-title":"17th World Health Assembly","id":"ITEM-2","issue":"May","issued":{"date-parts":[["2017"]]},"page":"1-6","title":"WHO Cancer Resolution; Cancer prevention and control in the context of an integrated approach","type":"article-journal","volume":"22"},"uris":["http://www.mendeley.com/documents/?uuid=e33dbf8d-f552-3089-9292-02f2391b1cff"]}],"mendeley":{"formattedCitation":"[49,50]","plainTextFormattedCitation":"[49,50]","previouslyFormattedCitation":"[49,50]"},"properties":{"noteIndex":0},"schema":"https://github.com/citation-style-language/schema/raw/master/csl-citation.json"}</w:instrText>
      </w:r>
      <w:r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w:t>
      </w:r>
      <w:r w:rsidR="00311DEF">
        <w:rPr>
          <w:rFonts w:ascii="Times New Roman" w:hAnsi="Times New Roman" w:cs="Times New Roman"/>
          <w:noProof/>
          <w:sz w:val="28"/>
          <w:szCs w:val="28"/>
        </w:rPr>
        <w:t>50</w:t>
      </w:r>
      <w:r w:rsidR="00724999" w:rsidRPr="00904D5B">
        <w:rPr>
          <w:rFonts w:ascii="Times New Roman" w:hAnsi="Times New Roman" w:cs="Times New Roman"/>
          <w:noProof/>
          <w:sz w:val="28"/>
          <w:szCs w:val="28"/>
        </w:rPr>
        <w:t>,</w:t>
      </w:r>
      <w:r w:rsidR="00311DEF">
        <w:rPr>
          <w:rFonts w:ascii="Times New Roman" w:hAnsi="Times New Roman" w:cs="Times New Roman"/>
          <w:noProof/>
          <w:sz w:val="28"/>
          <w:szCs w:val="28"/>
        </w:rPr>
        <w:t xml:space="preserve"> </w:t>
      </w:r>
      <w:r w:rsidR="00724999" w:rsidRPr="00904D5B">
        <w:rPr>
          <w:rFonts w:ascii="Times New Roman" w:hAnsi="Times New Roman" w:cs="Times New Roman"/>
          <w:noProof/>
          <w:sz w:val="28"/>
          <w:szCs w:val="28"/>
        </w:rPr>
        <w:t>5</w:t>
      </w:r>
      <w:r w:rsidR="00311DEF">
        <w:rPr>
          <w:rFonts w:ascii="Times New Roman" w:hAnsi="Times New Roman" w:cs="Times New Roman"/>
          <w:noProof/>
          <w:sz w:val="28"/>
          <w:szCs w:val="28"/>
        </w:rPr>
        <w:t>1</w:t>
      </w:r>
      <w:r w:rsidR="00724999"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(снижение преждевременной смертности от НИЗ на 25%  к 2025 году) и третьей Цели в области устойчивого развития (к 2030 году сократить на одну треть преждевременную смертность от НИЗ посредством профилактики и лечения, а также способствовать укреплению психического здоровья и благополучия) </w:t>
      </w:r>
      <w:r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{"citationItems":[{"id":"ITEM-1","itemData":{"DOI":"10.1088/2634-4505/ac442a","abstract":"The United Nations sustainable development goals (SDGs) propose a vision for policymaking at all scales and an institutional platform for producing knowledge and sharing experiences. National governments have the prerogative to determine their SDG planning and implementation strategies, with 169 targets and 232 indicators guiding efforts to achieve the 17 goals. At the same time, pursuing the SDGs is often a ground-level endeavor, highlighting the local and urban scale for policy concerns like infrastructure. In this way, cities are at the front lines of SDG implementation. This article considers how the global political economy of the SDGs—that is, the power and resource dynamics shaping sustainability narratives—imprints itself on relationships among cities and across levels of government in the planning of sustainable infrastructure.","author":[{"dropping-particle":"","family":"Hartley","given":"Kris","non-dropping-particle":"","parse-names":false,"suffix":""}],"container-title":"Environmental Research: Infrastructure and Sustainability","id":"ITEM-1","issue":"1","issued":{"date-parts":[["2022"]]},"page":"013001","title":"Infrastructure and SDG localization: the 21st century mandate","type":"article-journal","volume":"2"},"uris":["http://www.mendeley.com/documents/?uuid=cf2f8c71-2ae0-3970-98a7-e00e107fc680"]}],"mendeley":{"formattedCitation":"[51]","plainTextFormattedCitation":"[51]","previouslyFormattedCitation":"[51]"},"properties":{"noteIndex":0},"schema":"https://github.com/citation-style-language/schema/raw/master/csl-citation.json"}</w:instrText>
      </w:r>
      <w:r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[5</w:t>
      </w:r>
      <w:r w:rsidR="00311DEF">
        <w:rPr>
          <w:rFonts w:ascii="Times New Roman" w:hAnsi="Times New Roman" w:cs="Times New Roman"/>
          <w:noProof/>
          <w:sz w:val="28"/>
          <w:szCs w:val="28"/>
        </w:rPr>
        <w:t>2</w:t>
      </w:r>
      <w:r w:rsidR="00724999"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p>
    <w:p w14:paraId="090FF324" w14:textId="3D595B69"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Отмечается, для того чтобы уменьшить бремя рака крови, определить масштабы проблем и наметить реализацию решений </w:t>
      </w:r>
      <w:r w:rsidR="006630A4" w:rsidRPr="00904D5B">
        <w:rPr>
          <w:rFonts w:ascii="Times New Roman" w:hAnsi="Times New Roman" w:cs="Times New Roman"/>
          <w:sz w:val="28"/>
          <w:szCs w:val="28"/>
        </w:rPr>
        <w:t>посредством Национальных планов</w:t>
      </w:r>
      <w:r w:rsidRPr="00904D5B">
        <w:rPr>
          <w:rFonts w:ascii="Times New Roman" w:hAnsi="Times New Roman" w:cs="Times New Roman"/>
          <w:sz w:val="28"/>
          <w:szCs w:val="28"/>
        </w:rPr>
        <w:t xml:space="preserve"> борьбы с раком (NCCP). Тем не менее, недавний обзор показал, что только 29% стран с низким уровнем доходов имели NCCP, и даже если NCCP существовали, стоимость, финансирование, мониторинг и расширение информационных систем часто были недостаточными. Существует множество высокоэффективных стратегий профилактики и лечения рака. Однако они часто очень специфичны (например, вакцинация против вируса папилломы человека и вируса гепатита «В» для профилактики рака шейки матки или ингибиторы тирозинкиназы при раке с целевыми мутациями). Таким образом, эффективные NCCP требуют детальных знаний о местном бремени рака крови и связанных с ним факторах риска </w:t>
      </w:r>
      <w:r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{"citationItems":[{"id":"ITEM-1","itemData":{"DOI":"10.1001/jamaoncol.2019.2996","ISSN":"23742445","abstract":"Importance: Cancer and other noncommunicable diseases (NCDs) are now widely recognized as a threat to global development. The latest United Nations high-level meeting on NCDs reaffirmed this observation and also highlighted the slow progress in meeting the 2011 Political Declaration on the Prevention and Control of Noncommunicable Diseases and the third Sustainable Development Goal. Lack of situational analyses, priority setting, and budgeting have been identified as major obstacles in achieving these goals. All of these have in common that they require information on the local cancer epidemiology. The Global Burden of Disease (GBD) study is uniquely poised to provide these crucial data. Objective: To describe cancer burden for 29 cancer groups in 195 countries from 1990 through 2017 to provide data needed for cancer control planning. Evidence Review: We used the GBD study estimation methods to describe cancer incidence, mortality, years lived with disability, years of life lost, and disability-Adjusted life-years (DALYs). Results are presented at the national level as well as by Socio-demographic Index (SDI), a composite indicator of income, educational attainment, and total fertility rate. We also analyzed the influence of the epidemiological vs the demographic transition on cancer incidence. Findings: In 2017, there were 24.5 million incident cancer cases worldwide (16.8 million without nonmelanoma skin cancer [NMSC]) and 9.6 million cancer deaths. The majority of cancer DALYs came from years of life lost (97%), and only 3% came from years lived with disability. The odds of developing cancer were the lowest in the low SDI quintile (1 in 7) and the highest in the high SDI quintile (1 in 2) for both sexes. In 2017, the most common incident cancers in men were NMSC (4.3 million incident cases); tracheal, bronchus, and lung (TBL) cancer (1.5 million incident cases); and prostate cancer (1.3 million incident cases). The most common causes of cancer deaths and DALYs for men were TBL cancer (1.3 million deaths and 28.4 million DALYs), liver cancer (572000 deaths and 15.2 million DALYs), and stomach cancer (542000 deaths and 12.2 million DALYs). For women in 2017, the most common incident cancers were NMSC (3.3 million incident cases), breast cancer (1.9 million incident cases), and colorectal cancer (819000 incident cases). The leading causes of cancer deaths and DALYs for women were breast cancer (601000 deaths and 17.4 million DALYs), TBL cancer (596000 d…","author":[{"dropping-particle":"","family":"Fitzmaurice","given":"Christina","non-dropping-particle":"","parse-names":false,"suffix":""},{"dropping-particle":"","family":"Abate","given":"Degu","non-dropping-particle":"","parse-names":false,"suffix":""},{"dropping-particle":"","family":"Abbasi","given":"Naghmeh","non-dropping-particle":"","parse-names":false,"suffix":""},{"dropping-particle":"","family":"Abbastabar","given":"Hedayat","non-dropping-particle":"","parse-names":false,"suffix":""},{"dropping-particle":"","family":"Abd-Allah","given":"Foad","non-dropping-particle":"","parse-names":false,"suffix":""},{"dropping-particle":"","family":"Abdel-Rahman","given":"Omar","non-dropping-particle":"","parse-names":false,"suffix":""},{"dropping-particle":"","family":"Abdelalim","given":"Ahmed","non-dropping-particle":"","parse-names":false,"suffix":""},{"dropping-particle":"","family":"Abdoli","given":"Amir","non-dropping-particle":"","parse-names":false,"suffix":""},{"dropping-particle":"","family":"Abdollahpour","given":"Ibrahim","non-dropping-particle":"","parse-names":false,"suffix":""},{"dropping-particle":"","family":"Abdulle","given":"Abdishakur S.M.","non-dropping-particle":"","parse-names":false,"suffix":""},{"dropping-particle":"","family":"Abebe","given":"Nebiyu Dereje","non-dropping-particle":"","parse-names":false,"suffix":""},{"dropping-particle":"","family":"Abraha","given":"Haftom Niguse","non-dropping-particle":"","parse-names":false,"suffix":""},{"dropping-particle":"","family":"Abu-Raddad","given":"Laith Jamal","non-dropping-particle":"","parse-names":false,"suffix":""},{"dropping-particle":"","family":"Abualhasan","given":"Ahmed","non-dropping-particle":"","parse-names":false,"suffix":""},{"dropping-particle":"","family":"Adedeji","given":"Isaac Akinkunmi","non-dropping-particle":"","parse-names":false,"suffix":""},{"dropping-particle":"","family":"Advani","given":"Shailesh M.","non-dropping-particle":"","parse-names":false,"suffix":""},{"dropping-particle":"","family":"Afarideh","given":"Mohsen","non-dropping-particle":"","parse-names":false,"suffix":""},{"dropping-particle":"","family":"Afshari","given":"Mahdi","non-dropping-particle":"","parse-names":false,"suffix":""},{"dropping-particle":"","family":"Aghaali","given":"Mohammad","non-dropping-particle":"","parse-names":false,"suffix":""},{"dropping-particle":"","family":"Agius","given":"Dominic","non-dropping-particle":"","parse-names":false,"suffix":""},{"dropping-particle":"","family":"Agrawal","given":"Sutapa","non-dropping-particle":"","parse-names":false,"suffix":""},{"dropping-particle":"","family":"Ahmadi","given":"Ayat","non-dropping-particle":"","parse-names":false,"suffix":""},{"dropping-particle":"","family":"Ahmadian","given":"Elham","non-dropping-particle":"","parse-names":false,"suffix":""},{"dropping-particle":"","family":"Ahmadpour","given":"Ehsan","non-dropping-particle":"","parse-names":false,"suffix":""},{"dropping-particle":"","family":"Ahmed","given":"Muktar Beshir","non-dropping-particle":"","parse-names":false,"suffix":""},{"dropping-particle":"","family":"Akbari","given":"Mohammad Esmaeil","non-dropping-particle":"","parse-names":false,"suffix":""},{"dropping-particle":"","family":"Akinyemiju","given":"Tomi","non-dropping-particle":"","parse-names":false,"suffix":""},{"dropping-particle":"","family":"Al-Aly","given":"Ziyad","non-dropping-particle":"","parse-names":false,"suffix":""},{"dropping-particle":"","family":"Alabdulkader","given":"Assim M.","non-dropping-particle":"","parse-names":false,"suffix":""},{"dropping-particle":"","family":"Alahdab","given":"Fares","non-dropping-particle":"","parse-names":false,"suffix":""},{"dropping-particle":"","family":"Alam","given":"Tahiya","non-dropping-particle":"","parse-names":false,"suffix":""},{"dropping-particle":"","family":"Alamene","given":"Genet Melak","non-dropping-particle":"","parse-names":false,"suffix":""},{"dropping-particle":"","family":"Alemnew","given":"Birhan Tamene T.","non-dropping-particle":"","parse-names":false,"suffix":""},{"dropping-particle":"","family":"Alene","given":"Kefyalew Addis","non-dropping-particle":"","parse-names":false,"suffix":""},{"dropping-particle":"","family":"Alinia","given":"Cyrus","non-dropping-particle":"","parse-names":false,"suffix":""},{"dropping-particle":"","family":"Alipour","given":"Vahid","non-dropping-particle":"","parse-names":false,"suffix":""},{"dropping-particle":"","family":"Aljunid","given":"Syed Mohamed","non-dropping-particle":"","parse-names":false,"suffix":""},{"dropping-particle":"","family":"Bakeshei","given":"Fatemeh Allah","non-dropping-particle":"","parse-names":false,"suffix":""},{"dropping-particle":"","family":"Almadi","given":"Majid Abdulrahman Hamad","non-dropping-particle":"","parse-names":false,"suffix":""},{"dropping-particle":"","family":"Almasi-Hashiani","given":"Amir","non-dropping-particle":"","parse-names":false,"suffix":""},{"dropping-particle":"","family":"Alsharif","given":"Ubai","non-dropping-particle":"","parse-names":false,"suffix":""},{"dropping-particle":"","family":"Alsowaidi","given":"Shirina","non-dropping-particle":"","parse-names":false,"suffix":""},{"dropping-particle":"","family":"Alvis-Guzman","given":"Nelson","non-dropping-particle":"","parse-names":false,"suffix":""},{"dropping-particle":"","family":"Amini","given":"Erfan","non-dropping-particle":"","parse-names":false,"suffix":""},{"dropping-particle":"","family":"Amini","given":"Saeed","non-dropping-particle":"","parse-names":false,"suffix":""},{"dropping-particle":"","family":"Amoako","given":"Yaw Ampem","non-dropping-particle":"","parse-names":false,"suffix":""},{"dropping-particle":"","family":"Anbari","given":"Zohreh","non-dropping-particle":"","parse-names":false,"suffix":""},{"dropping-particle":"","family":"Anber","given":"Nahla Hamed","non-dropping-particle":"","parse-names":false,"suffix":""},{"dropping-particle":"","family":"Andrei","given":"Catalina Liliana","non-dropping-particle":"","parse-names":false,"suffix":""},{"dropping-particle":"","family":"Anjomshoa","given":"Mina","non-dropping-particle":"","parse-names":false,"suffix":""},{"dropping-particle":"","family":"Ansari","given":"Fereshteh","non-dropping-particle":"","parse-names":false,"suffix":""},{"dropping-particle":"","family":"Ansariadi","given":"Ansariadi","non-dropping-particle":"","parse-names":false,"suffix":""},{"dropping-particle":"","family":"Appiah","given":"Seth Christopher Yaw","non-dropping-particle":"","parse-names":false,"suffix":""},{"dropping-particle":"","family":"Arab-Zozani","given":"Morteza","non-dropping-particle":"","parse-names":false,"suffix":""},{"dropping-particle":"","family":"Arabloo","given":"Jalal","non-dropping-particle":"","parse-names":false,"suffix":""},{"dropping-particle":"","family":"Arefi","given":"Zohreh","non-dropping-particle":"","parse-names":false,"suffix":""},{"dropping-particle":"","family":"Aremu","given":"Olatunde","non-dropping-particle":"","parse-names":false,"suffix":""},{"dropping-particle":"","family":"Areri","given":"Habtamu Abera","non-dropping-particle":"","parse-names":false,"suffix":""},{"dropping-particle":"","family":"Artaman","given":"Al","non-dropping-particle":"","parse-names":false,"suffix":""},{"dropping-particle":"","family":"Asayesh","given":"Hamid","non-dropping-particle":"","parse-names":false,"suffix":""},{"dropping-particle":"","family":"Asfaw","given":"Ephrem Tsegay","non-dropping-particle":"","parse-names":false,"suffix":""},{"dropping-particle":"","family":"Ashagre","given":"Alebachew Fasil","non-dropping-particle":"","parse-names":false,"suffix":""},{"dropping-particle":"","family":"Assadi","given":"Reza","non-dropping-particle":"","parse-names":false,"suffix":""},{"dropping-particle":"","family":"Ataeinia","given":"Bahar","non-dropping-particle":"","parse-names":false,"suffix":""},{"dropping-particle":"","family":"Atalay","given":"Hagos Tasew","non-dropping-particle":"","parse-names":false,"suffix":""},{"dropping-particle":"","family":"Ataro","given":"Zerihun","non-dropping-particle":"","parse-names":false,"suffix":""},{"dropping-particle":"","family":"Atique","given":"Suleman","non-dropping-particle":"","parse-names":false,"suffix":""},{"dropping-particle":"","family":"Ausloos","given":"Marcel","non-dropping-particle":"","parse-names":false,"suffix":""},{"dropping-particle":"","family":"Avila-Burgos","given":"Leticia","non-dropping-particle":"","parse-names":false,"suffix":""},{"dropping-particle":"","family":"Avokpaho","given":"Euripide F.G.A.","non-dropping-particle":"","parse-names":false,"suffix":""},{"dropping-particle":"","family":"Awasthi","given":"Ashish","non-dropping-particle":"","parse-names":false,"suffix":""},{"dropping-particle":"","family":"Awoke","given":"Nefsu","non-dropping-particle":"","parse-names":false,"suffix":""},{"dropping-particle":"","family":"Ayala Quintanilla","given":"Beatriz Paulina","non-dropping-particle":"","parse-names":false,"suffix":""},{"dropping-particle":"","family":"Ayanore","given":"Martin Amogre","non-dropping-particle":"","parse-names":false,"suffix":""},{"dropping-particle":"","family":"Ayele","given":"Henok Tadesse","non-dropping-particle":"","parse-names":false,"suffix":""},{"dropping-particle":"","family":"Babaee","given":"Ebrahim","non-dropping-particle":"","parse-names":false,"suffix":""},{"dropping-particle":"","family":"Bacha","given":"Umar","non-dropping-particle":"","parse-names":false,"suffix":""},{"dropping-particle":"","family":"Badawi","given":"Alaa","non-dropping-particle":"","parse-names":false,"suffix":""},{"dropping-particle":"","family":"Bagherzadeh","given":"Mojtaba","non-dropping-particle":"","parse-names":false,"suffix":""},{"dropping-particle":"","family":"Bagli","given":"Eleni","non-dropping-particle":"","parse-names":false,"suffix":""},{"dropping-particle":"","family":"Balakrishnan","given":"Senthilkuimar","non-dropping-particle":"","parse-names":false,"suffix":""},{"dropping-particle":"","family":"Balouchi","given":"Abbas","non-dropping-particle":"","parse-names":false,"suffix":""},{"dropping-particle":"","family":"Barnighausen","given":"Till Winfried","non-dropping-particle":"","parse-names":false,"suffix":""},{"dropping-particle":"","family":"Battista","given":"Robert J.","non-dropping-particle":"","parse-names":false,"suffix":""},{"dropping-particle":"","family":"Behzadifar","given":"Masoud","non-dropping-particle":"","parse-names":false,"suffix":""},{"dropping-particle":"","family":"Behzadifar","given":"Meysam","non-dropping-particle":"","parse-names":false,"suffix":""},{"dropping-particle":"","family":"Bekele","given":"Bayu Begashaw","non-dropping-particle":"","parse-names":false,"suffix":""},{"dropping-particle":"","family":"Belay","given":"Yared Belete","non-dropping-particle":"","parse-names":false,"suffix":""},{"dropping-particle":"","family":"Belayneh","given":"Yaschilal Muche","non-dropping-particle":"","parse-names":false,"suffix":""},{"dropping-particle":"","family":"Berfield","given":"Kathleen Kim Sachiko","non-dropping-particle":"","parse-names":false,"suffix":""},{"dropping-particle":"","family":"Berhane","given":"Adugnaw","non-dropping-particle":"","parse-names":false,"suffix":""},{"dropping-particle":"","family":"Bernabe","given":"Eduardo","non-dropping-particle":"","parse-names":false,"suffix":""},{"dropping-particle":"","family":"Beuran","given":"Mircea","non-dropping-particle":"","parse-names":false,"suffix":""},{"dropping-particle":"","family":"Bhakta","given":"Nickhill","non-dropping-particle":"","parse-names":false,"suffix":""},{"dropping-particle":"","family":"Bhattacharyya","given":"Krittika","non-dropping-particle":"","parse-names":false,"suffix":""},{"dropping-particle":"","family":"Biadgo","given":"Belete","non-dropping-particle":"","parse-names":false,"suffix":""},{"dropping-particle":"","family":"Bijani","given":"Ali","non-dropping-particle":"","parse-names":false,"suffix":""},{"dropping-particle":"","family":"Sayeed","given":"Muhammad Shahdaat","non-dropping-particle":"Bin","parse-names":false,"suffix":""},{"dropping-particle":"","family":"Birungi","given":"Charles","non-dropping-particle":"","parse-names":false,"suffix":""},{"dropping-particle":"","family":"Bisignano","given":"Catherine","non-dropping-particle":"","parse-names":false,"suffix":""},{"dropping-particle":"","family":"Bitew","given":"Helen","non-dropping-particle":"","parse-names":false,"suffix":""},{"dropping-particle":"","family":"Bjorge","given":"Tone","non-dropping-particle":"","parse-names":false,"suffix":""},{"dropping-particle":"","family":"Bleyer","given":"Archie","non-dropping-particle":"","parse-names":false,"suffix":""},{"dropping-particle":"","family":"Bogale","given":"Kassawmar Angaw","non-dropping-particle":"","parse-names":false,"suffix":""},{"dropping-particle":"","family":"Bojia","given":"Hunduma Amensisa","non-dropping-particle":"","parse-names":false,"suffix":""},{"dropping-particle":"","family":"Borzi","given":"Antonio M.","non-dropping-particle":"","parse-names":false,"suffix":""},{"dropping-particle":"","family":"Bosetti","given":"Cristina","non-dropping-particle":"","parse-names":false,"suffix":""},{"dropping-particle":"","family":"Bou-Orm","given":"Ibrahim R.","non-dropping-particle":"","parse-names":false,"suffix":""},{"dropping-particle":"","family":"Brenner","given":"Hermann","non-dropping-particle":"","parse-names":false,"suffix":""},{"dropping-particle":"","family":"Brewer","given":"Jerry D.","non-dropping-particle":"","parse-names":false,"suffix":""},{"dropping-particle":"","family":"Briko","given":"Andrey Nikolaevich","non-dropping-particle":"","parse-names":false,"suffix":""},{"dropping-particle":"","family":"Briko","given":"Nikolay Ivanovich","non-dropping-particle":"","parse-names":false,"suffix":""},{"dropping-particle":"","family":"Bustamante-Teixeira","given":"Maria Teresa","non-dropping-particle":"","parse-names":false,"suffix":""},{"dropping-particle":"","family":"Butt","given":"Zahid A.","non-dropping-particle":"","parse-names":false,"suffix":""},{"dropping-particle":"","family":"Carreras","given":"Giulia","non-dropping-particle":"","parse-names":false,"suffix":""},{"dropping-particle":"","family":"Carrero","given":"Juan J.","non-dropping-particle":"","parse-names":false,"suffix":""},{"dropping-particle":"","family":"Carvalho","given":"Felix","non-dropping-particle":"","parse-names":false,"suffix":""},{"dropping-particle":"","family":"Castro","given":"Clara","non-dropping-particle":"","parse-names":false,"suffix":""},{"dropping-particle":"","family":"Castro","given":"Franz","non-dropping-particle":"","parse-names":false,"suffix":""},{"dropping-particle":"","family":"Catala-Lopez","given":"Ferran","non-dropping-particle":"","parse-names":false,"suffix":""},{"dropping-particle":"","family":"Cerin","given":"Ester","non-dropping-particle":"","parse-names":false,"suffix":""},{"dropping-particle":"","family":"Chaiah","given":"Yazan","non-dropping-particle":"","parse-names":false,"suffix":""},{"dropping-particle":"","family":"Chanie","given":"Wagaye Fentahun","non-dropping-particle":"","parse-names":false,"suffix":""},{"dropping-particle":"","family":"Chattu","given":"Vijay Kumar","non-dropping-particle":"","parse-names":false,"suffix":""},{"dropping-particle":"","family":"Chaturvedi","given":"Pankaj","non-dropping-particle":"","parse-names":false,"suffix":""},{"dropping-particle":"","family":"Chauhan","given":"Neelima Singh","non-dropping-particle":"","parse-names":false,"suffix":""},{"dropping-particle":"","family":"Chehrazi","given":"Mohammad","non-dropping-particle":"","parse-names":false,"suffix":""},{"dropping-particle":"","family":"Chiang","given":"Peggy Pei Chia","non-dropping-particle":"","parse-names":false,"suffix":""},{"dropping-particle":"","family":"Chichiabellu","given":"Tesfaye Yitna","non-dropping-particle":"","parse-names":false,"suffix":""},{"dropping-particle":"","family":"Chido-Amajuoyi","given":"Onyema Greg","non-dropping-particle":"","parse-names":false,"suffix":""},{"dropping-particle":"","family":"Chimed-Ochir","given":"Odgerel","non-dropping-particle":"","parse-names":false,"suffix":""},{"dropping-particle":"","family":"Choi","given":"Jee Young J.","non-dropping-particle":"","parse-names":false,"suffix":""},{"dropping-particle":"","family":"Christopher","given":"Devasahayam J.","non-dropping-particle":"","parse-names":false,"suffix":""},{"dropping-particle":"","family":"Chu","given":"Dinh Toi","non-dropping-particle":"","parse-names":false,"suffix":""},{"dropping-particle":"","family":"Constantin","given":"Maria Magdalena","non-dropping-particle":"","parse-names":false,"suffix":""},{"dropping-particle":"","family":"Costa","given":"Vera M.","non-dropping-particle":"","parse-names":false,"suffix":""},{"dropping-particle":"","family":"Crocetti","given":"Emanuele","non-dropping-particle":"","parse-names":false,"suffix":""},{"dropping-particle":"","family":"Crowe","given":"Christopher Stephen","non-dropping-particle":"","parse-names":false,"suffix":""},{"dropping-particle":"","family":"Curado","given":"Maria Paula","non-dropping-particle":"","parse-names":false,"suffix":""},{"dropping-particle":"","family":"Dahlawi","given":"Saad M.A.","non-dropping-particle":"","parse-names":false,"suffix":""},{"dropping-particle":"","family":"Damiani","given":"Giovanni","non-dropping-particle":"","parse-names":false,"suffix":""},{"dropping-particle":"","family":"Darwish","given":"Amira Hamed","non-dropping-particle":"","parse-names":false,"suffix":""},{"dropping-particle":"","family":"Daryani","given":"Ahmad","non-dropping-particle":"","parse-names":false,"suffix":""},{"dropping-particle":"","family":"Neves","given":"Jose","non-dropping-particle":"Das","parse-names":false,"suffix":""},{"dropping-particle":"","family":"Demeke","given":"Feleke Mekonnen","non-dropping-particle":"","parse-names":false,"suffix":""},{"dropping-particle":"","family":"Demis","given":"Asmamaw Bizuneh","non-dropping-particle":"","parse-names":false,"suffix":""},{"dropping-particle":"","family":"Demissie","given":"Birhanu Wondimeneh","non-dropping-particle":"","parse-names":false,"suffix":""},{"dropping-particle":"","family":"Demoz","given":"Gebre Teklemariam","non-dropping-particle":"","parse-names":false,"suffix":""},{"dropping-particle":"","family":"Denova-Gutierrez","given":"Edgar","non-dropping-particle":"","parse-names":false,"suffix":""},{"dropping-particle":"","family":"Derakhshani","given":"Afshin","non-dropping-particle":"","parse-names":false,"suffix":""},{"dropping-particle":"","family":"Deribe","given":"Kalkidan Solomon","non-dropping-particle":"","parse-names":false,"suffix":""},{"dropping-particle":"","family":"Desai","given":"Rupak","non-dropping-particle":"","parse-names":false,"suffix":""},{"dropping-particle":"","family":"Desalegn","given":"Beruk Berhanu","non-dropping-particle":"","parse-names":false,"suffix":""},{"dropping-particle":"","family":"Desta","given":"Melaku","non-dropping-particle":"","parse-names":false,"suffix":""},{"dropping-particle":"","family":"Dey","given":"Subhojit","non-dropping-particle":"","parse-names":false,"suffix":""},{"dropping-particle":"","family":"Dharmaratne","given":"Samath Dhamminda","non-dropping-particle":"","parse-names":false,"suffix":""},{"dropping-particle":"","family":"Dhimal","given":"Meghnath","non-dropping-particle":"","parse-names":false,"suffix":""},{"dropping-particle":"","family":"Diaz","given":"Daniel","non-dropping-particle":"","parse-names":false,"suffix":""},{"dropping-particle":"","family":"Dinberu","given":"Mesfin Tadese Tadese","non-dropping-particle":"","parse-names":false,"suffix":""},{"dropping-particle":"","family":"Djalalinia","given":"Shirin","non-dropping-particle":"","parse-names":false,"suffix":""},{"dropping-particle":"","family":"Doku","given":"David Teye","non-dropping-particle":"","parse-names":false,"suffix":""},{"dropping-particle":"","family":"Drake","given":"Thomas M.","non-dropping-particle":"","parse-names":false,"suffix":""},{"dropping-particle":"","family":"Dubey","given":"Manisha","non-dropping-particle":"","parse-names":false,"suffix":""},{"dropping-particle":"","family":"Dubljanin","given":"Eleonora","non-dropping-particle":"","parse-names":false,"suffix":""},{"dropping-particle":"","family":"Duken","given":"Eyasu Ejeta","non-dropping-particle":"","parse-names":false,"suffix":""},{"dropping-particle":"","family":"Ebrahimi","given":"Hedyeh","non-dropping-particle":"","parse-names":false,"suffix":""},{"dropping-particle":"","family":"Effiong","given":"Andem","non-dropping-particle":"","parse-names":false,"suffix":""},{"dropping-particle":"","family":"Eftekhari","given":"Aziz","non-dropping-particle":"","parse-names":false,"suffix":""},{"dropping-particle":"","family":"Sayed","given":"Iman","non-dropping-particle":"El","parse-names":false,"suffix":""},{"dropping-particle":"","family":"Zaki","given":"Maysaa El Sayed","non-dropping-particle":"","parse-names":false,"suffix":""},{"dropping-particle":"","family":"El-Jaafary","given":"Shaimaa I.","non-dropping-particle":"","parse-names":false,"suffix":""},{"dropping-particle":"","family":"El-Khatib","given":"Ziad","non-dropping-particle":"","parse-names":false,"suffix":""},{"dropping-particle":"","family":"Elemineh","given":"Demelash Abewa","non-dropping-particle":"","parse-names":false,"suffix":""},{"dropping-particle":"","family":"Elkout","given":"Hajer","non-dropping-particle":"","parse-names":false,"suffix":""},{"dropping-particle":"","family":"Ellenbogen","given":"Richard G.","non-dropping-particle":"","parse-names":false,"suffix":""},{"dropping-particle":"","family":"Elsharkawy","given":"Aisha","non-dropping-particle":"","parse-names":false,"suffix":""},{"dropping-particle":"","family":"Emamian","given":"Mohammad Hassan","non-dropping-particle":"","parse-names":false,"suffix":""},{"dropping-particle":"","family":"Endalew","given":"Daniel Adane","non-dropping-particle":"","parse-names":false,"suffix":""},{"dropping-particle":"","family":"Endries","given":"Aman Yesuf","non-dropping-particle":"","parse-names":false,"suffix":""},{"dropping-particle":"","family":"Eshrati","given":"Babak","non-dropping-particle":"","parse-names":false,"suffix":""},{"dropping-particle":"","family":"Fadhil","given":"Ibtihal","non-dropping-particle":"","parse-names":false,"suffix":""},{"dropping-particle":"","family":"Fallah","given":"Vahid","non-dropping-particle":"","parse-names":false,"suffix":""},{"dropping-particle":"","family":"Faramarzi","given":"Mahbobeh","non-dropping-particle":"","parse-names":false,"suffix":""},{"dropping-particle":"","family":"Farhangi","given":"Mahdieh Abbasalizad","non-dropping-particle":"","parse-names":false,"suffix":""},{"dropping-particle":"","family":"Farioli","given":"Andrea","non-dropping-particle":"","parse-names":false,"suffix":""},{"dropping-particle":"","family":"Farzadfar","given":"Farshad","non-dropping-particle":"","parse-names":false,"suffix":""},{"dropping-particle":"","family":"Fentahun","given":"Netsanet","non-dropping-particle":"","parse-names":false,"suffix":""},{"dropping-particle":"","family":"Fernandes","given":"Eduarda","non-dropping-particle":"","parse-names":false,"suffix":""},{"dropping-particle":"","family":"Feyissa","given":"Garumma Tolu","non-dropping-particle":"","parse-names":false,"suffix":""},{"dropping-particle":"","family":"Filip","given":"Irina","non-dropping-particle":"","parse-names":false,"suffix":""},{"dropping-particle":"","family":"Fischer","given":"Florian","non-dropping-particle":"","parse-names":false,"suffix":""},{"dropping-particle":"","family":"Fisher","given":"James L.","non-dropping-particle":"","parse-names":false,"suffix":""},{"dropping-particle":"","family":"Force","given":"Lisa M.","non-dropping-particle":"","parse-names":false,"suffix":""},{"dropping-particle":"","family":"Foroutan","given":"Masoud","non-dropping-particle":"","parse-names":false,"suffix":""},{"dropping-particle":"","family":"Freitas","given":"Marisa","non-dropping-particle":"","parse-names":false,"suffix":""},{"dropping-particle":"","family":"Fukumoto","given":"Takeshi","non-dropping-particle":"","parse-names":false,"suffix":""},{"dropping-particle":"","family":"Futran","given":"Neal D.","non-dropping-particle":"","parse-names":false,"suffix":""},{"dropping-particle":"","family":"Gallus","given":"Silvano","non-dropping-particle":"","parse-names":false,"suffix":""},{"dropping-particle":"","family":"Gankpe","given":"Fortune Gbetoho","non-dropping-particle":"","parse-names":false,"suffix":""},{"dropping-particle":"","family":"Gayesa","given":"Reta Tsegaye","non-dropping-particle":"","parse-names":false,"suffix":""},{"dropping-particle":"","family":"Gebrehiwot","given":"Tsegaye Tewelde","non-dropping-particle":"","parse-names":false,"suffix":""},{"dropping-particle":"","family":"Gebremeskel","given":"Gebreamlak Gebremedhn","non-dropping-particle":"","parse-names":false,"suffix":""},{"dropping-particle":"","family":"Gedefaw","given":"Getnet Azeze","non-dropping-particle":"","parse-names":false,"suffix":""},{"dropping-particle":"","family":"Gelaw","given":"Belayneh K.","non-dropping-particle":"","parse-names":false,"suffix":""},{"dropping-particle":"","family":"Geta","given":"Birhanu","non-dropping-particle":"","parse-names":false,"suffix":""},{"dropping-particle":"","family":"Getachew","given":"Sefonias","non-dropping-particle":"","parse-names":false,"suffix":""},{"dropping-particle":"","family":"Gezae","given":"Kebede Embaye","non-dropping-particle":"","parse-names":false,"suffix":""},{"dropping-particle":"","family":"Ghafourifard","given":"Mansour","non-dropping-particle":"","parse-names":false,"suffix":""},{"dropping-particle":"","family":"Ghajar","given":"Alireza","non-dropping-particle":"","parse-names":false,"suffix":""},{"dropping-particle":"","family":"Ghashghaee","given":"Ahmad","non-dropping-particle":"","parse-names":false,"suffix":""},{"dropping-particle":"","family":"Gholamian","given":"Asadollah","non-dropping-particle":"","parse-names":false,"suffix":""},{"dropping-particle":"","family":"Gill","given":"Paramjit Singh","non-dropping-particle":"","parse-names":false,"suffix":""},{"dropping-particle":"","family":"Ginindza","given":"Themba T.G.","non-dropping-particle":"","parse-names":false,"suffix":""},{"dropping-particle":"","family":"Girmay","given":"Alem","non-dropping-particle":"","parse-names":false,"suffix":""},{"dropping-particle":"","family":"Gizaw","given":"Muluken","non-dropping-particle":"","parse-names":false,"suffix":""},{"dropping-particle":"","family":"Gomez","given":"Ricardo Santiago","non-dropping-particle":"","parse-names":false,"suffix":""},{"dropping-particle":"","family":"Gopalani","given":"Sameer Vali","non-dropping-particle":"","parse-names":false,"suffix":""},{"dropping-particle":"","family":"Gorini","given":"Giuseppe","non-dropping-particle":"","parse-names":false,"suffix":""},{"dropping-particle":"","family":"Goulart","given":"Barbara Niegia Garcia","non-dropping-particle":"","parse-names":false,"suffix":""},{"dropping-particle":"","family":"Grada","given":"Ayman","non-dropping-particle":"","parse-names":false,"suffix":""},{"dropping-particle":"","family":"Ribeiro Guerra","given":"Maximiliano","non-dropping-particle":"","parse-names":false,"suffix":""},{"dropping-particle":"","family":"Guimaraes","given":"Andre Luiz Sena","non-dropping-particle":"","parse-names":false,"suffix":""},{"dropping-particle":"","family":"Gupta","given":"Prakash C.","non-dropping-particle":"","parse-names":false,"suffix":""},{"dropping-particle":"","family":"Gupta","given":"Rahul","non-dropping-particle":"","parse-names":false,"suffix":""},{"dropping-particle":"","family":"Hadkhale","given":"Kishor","non-dropping-particle":"","parse-names":false,"suffix":""},{"dropping-particle":"","family":"Haj-Mirzaian","given":"Arvin","non-dropping-particle":"","parse-names":false,"suffix":""},{"dropping-particle":"","family":"Haj-Mirzaian","given":"Arya","non-dropping-particle":"","parse-names":false,"suffix":""},{"dropping-particle":"","family":"Hamadeh","given":"Randah R.","non-dropping-particle":"","parse-names":false,"suffix":""},{"dropping-particle":"","family":"Hamidi","given":"Samer","non-dropping-particle":"","parse-names":false,"suffix":""},{"dropping-particle":"","family":"Hanfore","given":"Lolemo Kelbiso","non-dropping-particle":"","parse-names":false,"suffix":""},{"dropping-particle":"","family":"Haro","given":"Josep Maria","non-dropping-particle":"","parse-names":false,"suffix":""},{"dropping-particle":"","family":"Hasankhani","given":"Milad","non-dropping-particle":"","parse-names":false,"suffix":""},{"dropping-particle":"","family":"Hasanzadeh","given":"Amir","non-dropping-particle":"","parse-names":false,"suffix":""},{"dropping-particle":"","family":"Hassen","given":"Hamid Yimam","non-dropping-particle":"","parse-names":false,"suffix":""},{"dropping-particle":"","family":"Hay","given":"Roderick J.","non-dropping-particle":"","parse-names":false,"suffix":""},{"dropping-particle":"","family":"Hay","given":"Simon I.","non-dropping-particle":"","parse-names":false,"suffix":""},{"dropping-particle":"","family":"Henok","given":"Andualem","non-dropping-particle":"","parse-names":false,"suffix":""},{"dropping-particle":"","family":"Henry","given":"Nathaniel J.","non-dropping-particle":"","parse-names":false,"suffix":""},{"dropping-particle":"","family":"Herteliu","given":"Claudiu","non-dropping-particle":"","parse-names":false,"suffix":""},{"dropping-particle":"","family":"Hidru","given":"Hagos D.","non-dropping-particle":"","parse-names":false,"suffix":""},{"dropping-particle":"","family":"Hoang","given":"Chi Linh","non-dropping-particle":"","parse-names":false,"suffix":""},{"dropping-particle":"","family":"Hole","given":"Michael K.","non-dropping-particle":"","parse-names":false,"suffix":""},{"dropping-particle":"","family":"Hoogar","given":"Praveen","non-dropping-particle":"","parse-names":false,"suffix":""},{"dropping-particle":"","family":"Horita","given":"Nobuyuki","non-dropping-particle":"","parse-names":false,"suffix":""},{"dropping-particle":"","family":"Hosgood","given":"H. Dean","non-dropping-particle":"","parse-names":false,"suffix":""},{"dropping-particle":"","family":"Hosseini","given":"Mostafa","non-dropping-particle":"","parse-names":false,"suffix":""},{"dropping-particle":"","family":"Hosseinzadeh","given":"Mehdi","non-dropping-particle":"","parse-names":false,"suffix":""},{"dropping-particle":"","family":"Hostiuc","given":"Mihaela","non-dropping-particle":"","parse-names":false,"suffix":""},{"dropping-particle":"","family":"Hostiuc","given":"Sorin","non-dropping-particle":"","parse-names":false,"suffix":""},{"dropping-particle":"","family":"Househ","given":"Mowafa","non-dropping-particle":"","parse-names":false,"suffix":""},{"dropping-particle":"","family":"Hussen","given":"Mohammedaman Mama","non-dropping-particle":"","parse-names":false,"suffix":""},{"dropping-particle":"","family":"Ileanu","given":"Bogdan","non-dropping-particle":"","parse-names":false,"suffix":""},{"dropping-particle":"","family":"Ilic","given":"Milena D.","non-dropping-particle":"","parse-names":false,"suffix":""},{"dropping-particle":"","family":"Innos","given":"Kaire","non-dropping-particle":"","parse-names":false,"suffix":""},{"dropping-particle":"","family":"Irvani","given":"Seyed Sina Naghibi","non-dropping-particle":"","parse-names":false,"suffix":""},{"dropping-particle":"","family":"Iseh","given":"Kufre Robert","non-dropping-particle":"","parse-names":false,"suffix":""},{"dropping-particle":"","family":"Islam","given":"Sheikh Mohammed Shariful","non-dropping-particle":"","parse-names":false,"suffix":""},{"dropping-particle":"","family":"Islami","given":"Farhad","non-dropping-particle":"","parse-names":false,"suffix":""},{"dropping-particle":"","family":"Jafari Balalami","given":"Nader","non-dropping-particle":"","parse-names":false,"suffix":""},{"dropping-particle":"","family":"Jafarinia","given":"Morteza","non-dropping-particle":"","parse-names":false,"suffix":""},{"dropping-particle":"","family":"Jahangiry","given":"Leila","non-dropping-particle":"","parse-names":false,"suffix":""},{"dropping-particle":"","family":"Jahani","given":"Mohammad Ali","non-dropping-particle":"","parse-names":false,"suffix":""},{"dropping-particle":"","family":"Jahanmehr","given":"Nader","non-dropping-particle":"","parse-names":false,"suffix":""},{"dropping-particle":"","family":"Jakovljevic","given":"Mihajlo","non-dropping-particle":"","parse-names":false,"suffix":""},{"dropping-particle":"","family":"James","given":"Spencer L.","non-dropping-particle":"","parse-names":false,"suffix":""},{"dropping-particle":"","family":"Javanbakht","given":"Mehdi","non-dropping-particle":"","parse-names":false,"suffix":""},{"dropping-particle":"","family":"Jayaraman","given":"Sudha","non-dropping-particle":"","parse-names":false,"suffix":""},{"dropping-particle":"","family":"Jee","given":"Sun Ha","non-dropping-particle":"","parse-names":false,"suffix":""},{"dropping-particle":"","family":"Jenabi","given":"Ensiyeh","non-dropping-particle":"","parse-names":false,"suffix":""},{"dropping-particle":"","family":"Jha","given":"Ravi Prakash","non-dropping-particle":"","parse-names":false,"suffix":""},{"dropping-particle":"","family":"Jonas","given":"Jost B.","non-dropping-particle":"","parse-names":false,"suffix":""},{"dropping-particle":"","family":"Jonnagaddala","given":"Jitendra","non-dropping-particle":"","parse-names":false,"suffix":""},{"dropping-particle":"","family":"Joo","given":"Tamas","non-dropping-particle":"","parse-names":false,"suffix":""},{"dropping-particle":"","family":"Jungari","given":"Suresh Banayya","non-dropping-particle":"","parse-names":false,"suffix":""},{"dropping-particle":"","family":"Jurisson","given":"Mikk","non-dropping-particle":"","parse-names":false,"suffix":""},{"dropping-particle":"","family":"Kabir","given":"Ali","non-dropping-particle":"","parse-names":false,"suffix":""},{"dropping-particle":"","family":"Kamangar","given":"Farin","non-dropping-particle":"","parse-names":false,"suffix":""},{"dropping-particle":"","family":"Karch","given":"Andre","non-dropping-particle":"","parse-names":false,"suffix":""},{"dropping-particle":"","family":"Karimi","given":"Narges","non-dropping-particle":"","parse-names":false,"suffix":""},{"dropping-particle":"","family":"Karimian","given":"Ansar","non-dropping-particle":"","parse-names":false,"suffix":""},{"dropping-particle":"","family":"Kasaeian","given":"Amir","non-dropping-particle":"","parse-names":false,"suffix":""},{"dropping-particle":"","family":"Kasahun","given":"Gebremicheal Gebreslassie","non-dropping-particle":"","parse-names":false,"suffix":""},{"dropping-particle":"","family":"Kassa","given":"Belete","non-dropping-particle":"","parse-names":false,"suffix":""},{"dropping-particle":"","family":"Kassa","given":"Tesfaye Dessale","non-dropping-particle":"","parse-names":false,"suffix":""},{"dropping-particle":"","family":"Kassaw","given":"Mesfin Wudu","non-dropping-particle":"","parse-names":false,"suffix":""},{"dropping-particle":"","family":"Kaul","given":"Anil","non-dropping-particle":"","parse-names":false,"suffix":""},{"dropping-particle":"","family":"Keiyoro","given":"Peter Njenga","non-dropping-particle":"","parse-names":false,"suffix":""},{"dropping-particle":"","family":"Kelbore","given":"Abraham Getachew","non-dropping-particle":"","parse-names":false,"suffix":""},{"dropping-particle":"","family":"Kerbo","given":"Amene Abebe","non-dropping-particle":"","parse-names":false,"suffix":""},{"dropping-particle":"","family":"Khader","given":"Yousef Saleh","non-dropping-particle":"","parse-names":false,"suffix":""},{"dropping-particle":"","family":"Khalilarjmandi","given":"Maryam","non-dropping-particle":"","parse-names":false,"suffix":""},{"dropping-particle":"","family":"Khan","given":"Ejaz Ahmad","non-dropping-particle":"","parse-names":false,"suffix":""},{"dropping-particle":"","family":"Khan","given":"Gulfaraz","non-dropping-particle":"","parse-names":false,"suffix":""},{"dropping-particle":"","family":"Khang","given":"Young Ho","non-dropping-particle":"","parse-names":false,"suffix":""},{"dropping-particle":"","family":"Khatab","given":"Khaled","non-dropping-particle":"","parse-names":false,"suffix":""},{"dropping-particle":"","family":"Khater","given":"Amir","non-dropping-particle":"","parse-names":false,"suffix":""},{"dropping-particle":"","family":"Khayamzadeh","given":"Maryam","non-dropping-particle":"","parse-names":false,"suffix":""},{"dropping-particle":"","family":"Khazaee-Pool","given":"Maryam","non-dropping-particle":"","parse-names":false,"suffix":""},{"dropping-particle":"","family":"Khazaei","given":"Salman","non-dropping-particle":"","parse-names":false,"suffix":""},{"dropping-particle":"","family":"Khoja","given":"Abdullah T.","non-dropping-particle":"","parse-names":false,"suffix":""},{"dropping-particle":"","family":"Khosravi","given":"Mohammad Hossein","non-dropping-particle":"","parse-names":false,"suffix":""},{"dropping-particle":"","family":"Khubchandani","given":"Jagdish","non-dropping-particle":"","parse-names":false,"suffix":""},{"dropping-particle":"","family":"Kianipour","given":"Neda","non-dropping-particle":"","parse-names":false,"suffix":""},{"dropping-particle":"","family":"Kim","given":"Daniel","non-dropping-particle":"","parse-names":false,"suffix":""},{"dropping-particle":"","family":"Kim","given":"Yun Jin","non-dropping-particle":"","parse-names":false,"suffix":""},{"dropping-particle":"","family":"Kisa","given":"Adnan","non-dropping-particle":"","parse-names":false,"suffix":""},{"dropping-particle":"","family":"Kisa","given":"Sezer","non-dropping-particle":"","parse-names":false,"suffix":""},{"dropping-particle":"","family":"Kissimova-Skarbek","given":"Katarzyna","non-dropping-particle":"","parse-names":false,"suffix":""},{"dropping-particle":"","family":"Komaki","given":"Hamidreza","non-dropping-particle":"","parse-names":false,"suffix":""},{"dropping-particle":"","family":"Koyanagi","given":"Ai","non-dropping-particle":"","parse-names":false,"suffix":""},{"dropping-particle":"","family":"Krohn","given":"Kristopher J.","non-dropping-particle":"","parse-names":false,"suffix":""},{"dropping-particle":"","family":"Bicer","given":"Burcu Kucuk","non-dropping-particle":"","parse-names":false,"suffix":""},{"dropping-particle":"","family":"Kugbey","given":"Nuworza","non-dropping-particle":"","parse-names":false,"suffix":""},{"dropping-particle":"","family":"Kumar","given":"Vivek","non-dropping-particle":"","parse-names":false,"suffix":""},{"dropping-particle":"","family":"Kuupiel","given":"Desmond","non-dropping-particle":"","parse-names":false,"suffix":""},{"dropping-particle":"","family":"Vecchia","given":"Carlo","non-dropping-particle":"La","parse-names":false,"suffix":""},{"dropping-particle":"","family":"Lad","given":"Deepesh P.","non-dropping-particle":"","parse-names":false,"suffix":""},{"dropping-particle":"","family":"Lake","given":"Eyasu Alem","non-dropping-particle":"","parse-names":false,"suffix":""},{"dropping-particle":"","family":"Lakew","given":"Ayenew Molla","non-dropping-particle":"","parse-names":false,"suffix":""},{"dropping-particle":"","family":"Lal","given":"Dharmesh Kumar","non-dropping-particle":"","parse-names":false,"suffix":""},{"dropping-particle":"","family":"Lami","given":"Faris Hasan","non-dropping-particle":"","parse-names":false,"suffix":""},{"dropping-particle":"","family":"Lan","given":"Qing","non-dropping-particle":"","parse-names":false,"suffix":""},{"dropping-particle":"","family":"Lasrado","given":"Savita","non-dropping-particle":"","parse-names":false,"suffix":""},{"dropping-particle":"","family":"Lauriola","given":"Paolo","non-dropping-particle":"","parse-names":false,"suffix":""},{"dropping-particle":"V.","family":"Lazarus","given":"Jeffrey","non-dropping-particle":"","parse-names":false,"suffix":""},{"dropping-particle":"","family":"Leigh","given":"James","non-dropping-particle":"","parse-names":false,"suffix":""},{"dropping-particle":"","family":"Leshargie","given":"Cheru Tesema","non-dropping-particle":"","parse-names":false,"suffix":""},{"dropping-particle":"","family":"Liao","given":"Yu","non-dropping-particle":"","parse-names":false,"suffix":""},{"dropping-particle":"","family":"Limenih","given":"Miteku Andualem","non-dropping-particle":"","parse-names":false,"suffix":""},{"dropping-particle":"","family":"Listl","given":"Stefan","non-dropping-particle":"","parse-names":false,"suffix":""},{"dropping-particle":"","family":"Lopez","given":"Alan D.","non-dropping-particle":"","parse-names":false,"suffix":""},{"dropping-particle":"","family":"Lopukhov","given":"Platon D.","non-dropping-particle":"","parse-names":false,"suffix":""},{"dropping-particle":"","family":"Lunevicius","given":"Raimundas","non-dropping-particle":"","parse-names":false,"suffix":""},{"dropping-particle":"","family":"Madadin","given":"Mohammed","non-dropping-particle":"","parse-names":false,"suffix":""},{"dropping-particle":"","family":"Magdeldin","given":"Sameh","non-dropping-particle":"","parse-names":false,"suffix":""},{"dropping-particle":"","family":"Razek","given":"Hassan Magdy Abd","non-dropping-particle":"El","parse-names":false,"suffix":""},{"dropping-particle":"","family":"Majeed","given":"Azeem","non-dropping-particle":"","parse-names":false,"suffix":""},{"dropping-particle":"","family":"Maleki","given":"Afshin","non-dropping-particle":"","parse-names":false,"suffix":""},{"dropping-particle":"","family":"Malekzadeh","given":"Reza","non-dropping-particle":"","parse-names":false,"suffix":""},{"dropping-particle":"","family":"Manafi","given":"Ali","non-dropping-particle":"","parse-names":false,"suffix":""},{"dropping-particle":"","family":"Manafi","given":"Navid","non-dropping-particle":"","parse-names":false,"suffix":""},{"dropping-particle":"","family":"Manamo","given":"Wondimu Ayele","non-dropping-particle":"","parse-names":false,"suffix":""},{"dropping-particle":"","family":"Mansourian","given":"Morteza","non-dropping-particle":"","parse-names":false,"suffix":""},{"dropping-particle":"","family":"Mansournia","given":"Mohammad Ali","non-dropping-particle":"","parse-names":false,"suffix":""},{"dropping-particle":"","family":"Mantovani","given":"Lorenzo Giovanni","non-dropping-particle":"","parse-names":false,"suffix":""},{"dropping-particle":"","family":"Maroufizadeh","given":"Saman","non-dropping-particle":"","parse-names":false,"suffix":""},{"dropping-particle":"","family":"Martini","given":"Santi Martini S.","non-dropping-particle":"","parse-names":false,"suffix":""},{"dropping-particle":"","family":"Mashamba-Thompson","given":"Tivani Phosa","non-dropping-particle":"","parse-names":false,"suffix":""},{"dropping-particle":"","family":"Massenburg","given":"Benjamin Ballard","non-dropping-particle":"","parse-names":false,"suffix":""},{"dropping-particle":"","family":"Maswabi","given":"Motswadi Titus","non-dropping-particle":"","parse-names":false,"suffix":""},{"dropping-particle":"","family":"Mathur","given":"Manu Raj","non-dropping-particle":"","parse-names":false,"suffix":""},{"dropping-particle":"","family":"McAlinden","given":"Colm","non-dropping-particle":"","parse-names":false,"suffix":""},{"dropping-particle":"","family":"McKee","given":"Martin","non-dropping-particle":"","parse-names":false,"suffix":""},{"dropping-particle":"","family":"Meheretu","given":"Hailemariam Abiy Alemu","non-dropping-particle":"","parse-names":false,"suffix":""},{"dropping-particle":"","family":"Mehrotra","given":"Ravi","non-dropping-particle":"","parse-names":false,"suffix":""},{"dropping-particle":"","family":"Mehta","given":"Varshil","non-dropping-particle":"","parse-names":false,"suffix":""},{"dropping-particle":"","family":"Meier","given":"Toni","non-dropping-particle":"","parse-names":false,"suffix":""},{"dropping-particle":"","family":"Melaku","given":"Yohannes A.","non-dropping-particle":"","parse-names":false,"suffix":""},{"dropping-particle":"","family":"Meles","given":"Gebrekiros Gebremichael","non-dropping-particle":"","parse-names":false,"suffix":""},{"dropping-particle":"","family":"Meles","given":"Hagazi Gebre","non-dropping-particle":"","parse-names":false,"suffix":""},{"dropping-particle":"","family":"Melese","given":"Addisu","non-dropping-particle":"","parse-names":false,"suffix":""},{"dropping-particle":"","family":"Melku","given":"Mulugeta","non-dropping-particle":"","parse-names":false,"suffix":""},{"dropping-particle":"","family":"Memiah","given":"Peter T.N.","non-dropping-particle":"","parse-names":false,"suffix":""},{"dropping-particle":"","family":"Mendoza","given":"Walter","non-dropping-particle":"","parse-names":false,"suffix":""},{"dropping-particle":"","family":"Menezes","given":"Ritesh G.","non-dropping-particle":"","parse-names":false,"suffix":""},{"dropping-particle":"","family":"Merat","given":"Shahin","non-dropping-particle":"","parse-names":false,"suffix":""},{"dropping-particle":"","family":"Meretoja","given":"Tuomo J.","non-dropping-particle":"","parse-names":false,"suffix":""},{"dropping-particle":"","family":"Mestrovic","given":"Tomislav","non-dropping-particle":"","parse-names":false,"suffix":""},{"dropping-particle":"","family":"Miazgowski","given":"Bartosz","non-dropping-particle":"","parse-names":false,"suffix":""},{"dropping-particle":"","family":"Miazgowski","given":"Tomasz","non-dropping-particle":"","parse-names":false,"suffix":""},{"dropping-particle":"","family":"Mihretie","given":"Kebadnew Mulatu M.","non-dropping-particle":"","parse-names":false,"suffix":""},{"dropping-particle":"","family":"Miller","given":"Ted R.","non-dropping-particle":"","parse-names":false,"suffix":""},{"dropping-particle":"","family":"Mills","given":"Edward J.","non-dropping-particle":"","parse-names":false,"suffix":""},{"dropping-particle":"","family":"Mir","given":"Seyed Mostafa","non-dropping-particle":"","parse-names":false,"suffix":""},{"dropping-particle":"","family":"Mirzaei","given":"Hamed","non-dropping-particle":"","parse-names":false,"suffix":""},{"dropping-particle":"","family":"Mirzaei","given":"Hamid Reza","non-dropping-particle":"","parse-names":false,"suffix":""},{"dropping-particle":"","family":"Mishra","given":"Rashmi","non-dropping-particle":"","parse-names":false,"suffix":""},{"dropping-particle":"","family":"Moazen","given":"Babak","non-dropping-particle":"","parse-names":false,"suffix":""},{"dropping-particle":"","family":"Mohammad","given":"Dara K.","non-dropping-particle":"","parse-names":false,"suffix":""},{"dropping-particle":"","family":"Mohammad","given":"Karzan Abdulmuhsin","non-dropping-particle":"","parse-names":false,"suffix":""},{"dropping-particle":"","family":"Mohammad","given":"Yousef","non-dropping-particle":"","parse-names":false,"suffix":""},{"dropping-particle":"","family":"Darwesh","given":"Aso Mohammad","non-dropping-particle":"","parse-names":false,"suffix":""},{"dropping-particle":"","family":"Mohammadbeigi","given":"Abolfazl","non-dropping-particle":"","parse-names":false,"suffix":""},{"dropping-particle":"","family":"Mohammadi","given":"Hiwa","non-dropping-particle":"","parse-names":false,"suffix":""},{"dropping-particle":"","family":"Mohammadi","given":"Moslem","non-dropping-particle":"","parse-names":false,"suffix":""},{"dropping-particle":"","family":"Mohammadian","given":"Mahdi","non-dropping-particle":"","parse-names":false,"suffix":""},{"dropping-particle":"","family":"Mohammadian-Hafshejani","given":"Abdollah","non-dropping-particle":"","parse-names":false,"suffix":""},{"dropping-particle":"","family":"Mohammadoo-Khorasani","given":"Milad","non-dropping-particle":"","parse-names":false,"suffix":""},{"dropping-particle":"","family":"Mohammadpourhodki","given":"Reza","non-dropping-particle":"","parse-names":false,"suffix":""},{"dropping-particle":"","family":"Mohammed","given":"Ammas Siraj","non-dropping-particle":"","parse-names":false,"suffix":""},{"dropping-particle":"","family":"Mohammed","given":"Jemal Abdu","non-dropping-particle":"","parse-names":false,"suffix":""},{"dropping-particle":"","family":"Mohammed","given":"Shafiu","non-dropping-particle":"","parse-names":false,"suffix":""},{"dropping-particle":"","family":"Mohebi","given":"Farnam","non-dropping-particle":"","parse-names":false,"suffix":""},{"dropping-particle":"","family":"Mokdad","given":"Ali H.","non-dropping-particle":"","parse-names":false,"suffix":""},{"dropping-particle":"","family":"Monasta","given":"Lorenzo","non-dropping-particle":"","parse-names":false,"suffix":""},{"dropping-particle":"","family":"Moodley","given":"Yoshan","non-dropping-particle":"","parse-names":false,"suffix":""},{"dropping-particle":"","family":"Moosazadeh","given":"Mahmood","non-dropping-particle":"","parse-names":false,"suffix":""},{"dropping-particle":"","family":"Moossavi","given":"Maryam","non-dropping-particle":"","parse-names":false,"suffix":""},{"dropping-particle":"","family":"Moradi","given":"Ghobad","non-dropping-particle":"","parse-names":false,"suffix":""},{"dropping-particle":"","family":"Moradi-Joo","given":"Mohammad","non-dropping-particle":"","parse-names":false,"suffix":""},{"dropping-particle":"","family":"Moradi-Lakeh","given":"Maziar","non-dropping-particle":"","parse-names":false,"suffix":""},{"dropping-particle":"","family":"Moradpour","given":"Farhad","non-dropping-particle":"","parse-names":false,"suffix":""},{"dropping-particle":"","family":"Morawska","given":"Lidia","non-dropping-particle":"","parse-names":false,"suffix":""},{"dropping-particle":"","family":"Morgado-Da-costa","given":"Joana","non-dropping-particle":"","parse-names":false,"suffix":""},{"dropping-particle":"","family":"Morisaki","given":"Naho","non-dropping-particle":"","parse-names":false,"suffix":""},{"dropping-particle":"","family":"Morrison","given":"Shane Douglas","non-dropping-particle":"","parse-names":false,"suffix":""},{"dropping-particle":"","family":"Mosapour","given":"Abbas","non-dropping-particle":"","parse-names":false,"suffix":""},{"dropping-particle":"","family":"Mousavi","given":"Seyyed Meysam","non-dropping-particle":"","parse-names":false,"suffix":""},{"dropping-particle":"","family":"Muche","given":"Achenef Asmamaw","non-dropping-particle":"","parse-names":false,"suffix":""},{"dropping-particle":"","family":"Muhammed","given":"Oumer Sada S.","non-dropping-particle":"","parse-names":false,"suffix":""},{"dropping-particle":"","family":"Musa","given":"Jonah","non-dropping-particle":"","parse-names":false,"suffix":""},{"dropping-particle":"","family":"Nabhan","given":"Ashraf R.","non-dropping-particle":"","parse-names":false,"suffix":""},{"dropping-particle":"","family":"Naderi","given":"Mehdi","non-dropping-particle":"","parse-names":false,"suffix":""},{"dropping-particle":"","family":"Nagarajan","given":"Ahamarshan Jayaraman","non-dropping-particle":"","parse-names":false,"suffix":""},{"dropping-particle":"","family":"Nagel","given":"Gabriele","non-dropping-particle":"","parse-names":false,"suffix":""},{"dropping-particle":"","family":"Nahvijou","given":"Azin","non-dropping-particle":"","parse-names":false,"suffix":""},{"dropping-particle":"","family":"Naik","given":"Gurudatta","non-dropping-particle":"","parse-names":false,"suffix":""},{"dropping-particle":"","family":"Najafi","given":"Farid","non-dropping-particle":"","parse-names":false,"suffix":""},{"dropping-particle":"","family":"Naldi","given":"Luigi","non-dropping-particle":"","parse-names":false,"suffix":""},{"dropping-particle":"","family":"Nam","given":"Hae Sung","non-dropping-particle":"","parse-names":false,"suffix":""},{"dropping-particle":"","family":"Nasiri","given":"Naser","non-dropping-particle":"","parse-names":false,"suffix":""},{"dropping-particle":"","family":"Nazari","given":"Javad","non-dropping-particle":"","parse-names":false,"suffix":""},{"dropping-particle":"","family":"Negoi","given":"Ionut","non-dropping-particle":"","parse-names":false,"suffix":""},{"dropping-particle":"","family":"Neupane","given":"Subas","non-dropping-particle":"","parse-names":false,"suffix":""},{"dropping-particle":"","family":"Newcomb","given":"Polly A.","non-dropping-particle":"","parse-names":false,"suffix":""},{"dropping-particle":"","family":"Nggada","given":"Haruna Asura","non-dropping-particle":"","parse-names":false,"suffix":""},{"dropping-particle":"","family":"Ngunjiri","given":"Josephine W.","non-dropping-particle":"","parse-names":false,"suffix":""},{"dropping-particle":"","family":"Nguyen","given":"Cuong Tat","non-dropping-particle":"","parse-names":false,"suffix":""},{"dropping-particle":"","family":"Nikniaz","given":"Leila","non-dropping-particle":"","parse-names":false,"suffix":""},{"dropping-particle":"","family":"Ningrum","given":"Dina Nur Anggraini","non-dropping-particle":"","parse-names":false,"suffix":""},{"dropping-particle":"","family":"Nirayo","given":"Yirga Legesse","non-dropping-particle":"","parse-names":false,"suffix":""},{"dropping-particle":"","family":"Nixon","given":"Molly R.","non-dropping-particle":"","parse-names":false,"suffix":""},{"dropping-particle":"","family":"Nnaji","given":"Chukwudi A.","non-dropping-particle":"","parse-names":false,"suffix":""},{"dropping-particle":"","family":"Nojomi","given":"Marzieh","non-dropping-particle":"","parse-names":false,"suffix":""},{"dropping-particle":"","family":"Nosratnejad","given":"Shirin","non-dropping-particle":"","parse-names":false,"suffix":""},{"dropping-particle":"","family":"Shiadeh","given":"Malihe Nourollahpour","non-dropping-particle":"","parse-names":false,"suffix":""},{"dropping-particle":"","family":"Obsa","given":"Mohammed Suleiman","non-dropping-particle":"","parse-names":false,"suffix":""},{"dropping-particle":"","family":"Ofori-Asenso","given":"Richard","non-dropping-particle":"","parse-names":false,"suffix":""},{"dropping-particle":"","family":"Ogbo","given":"Felix Akpojene","non-dropping-particle":"","parse-names":false,"suffix":""},{"dropping-particle":"","family":"Oh","given":"In Hwan","non-dropping-particle":"","parse-names":false,"suffix":""},{"dropping-particle":"","family":"Olagunju","given":"Andrew T.","non-dropping-particle":"","parse-names":false,"suffix":""},{"dropping-particle":"","family":"Olagunju","given":"Tinuke O.","non-dropping-particle":"","parse-names":false,"suffix":""},{"dropping-particle":"","family":"Oluwasanu","given":"Mojisola Morenike","non-dropping-particle":"","parse-names":false,"suffix":""},{"dropping-particle":"","family":"Omonisi","given":"Abidemi E.","non-dropping-particle":"","parse-names":false,"suffix":""},{"dropping-particle":"","family":"Onwujekwe","given":"Obinna E.","non-dropping-particle":"","parse-names":false,"suffix":""},{"dropping-particle":"","family":"Oommen","given":"Anu Mary","non-dropping-particle":"","parse-names":false,"suffix":""},{"dropping-particle":"","family":"Oren","given":"Eyal","non-dropping-particle":"","parse-names":false,"suffix":""},{"dropping-particle":"","family":"Ortega-Altamirano","given":"Doris D.V.","non-dropping-particle":"","parse-names":false,"suffix":""},{"dropping-particle":"","family":"Ota","given":"Erika","non-dropping-particle":"","parse-names":false,"suffix":""},{"dropping-particle":"","family":"Otstavnov","given":"Stanislav S.","non-dropping-particle":"","parse-names":false,"suffix":""},{"dropping-particle":"","family":"Owolabi","given":"Mayowa Ojo","non-dropping-particle":"","parse-names":false,"suffix":""},{"dropping-particle":"","family":"P A","given":"Mahesh","non-dropping-particle":"","parse-names":false,"suffix":""},{"dropping-particle":"","family":"Padubidri","given":"Jagadish Rao","non-dropping-particle":"","parse-names":false,"suffix":""},{"dropping-particle":"","family":"Pakhale","given":"Smita","non-dropping-particle":"","parse-names":false,"suffix":""},{"dropping-particle":"","family":"Pakpour","given":"Amir H.","non-dropping-particle":"","parse-names":false,"suffix":""},{"dropping-particle":"","family":"Pana","given":"Adrian","non-dropping-particle":"","parse-names":false,"suffix":""},{"dropping-particle":"","family":"Park","given":"Eun Kee","non-dropping-particle":"","parse-names":false,"suffix":""},{"dropping-particle":"","family":"Parsian","given":"Hadi","non-dropping-particle":"","parse-names":false,"suffix":""},{"dropping-particle":"","family":"Pashaei","given":"Tahereh","non-dropping-particle":"","parse-names":false,"suffix":""},{"dropping-particle":"","family":"Patel","given":"Shanti","non-dropping-particle":"","parse-names":false,"suffix":""},{"dropping-particle":"","family":"Patil","given":"Snehal T.","non-dropping-particle":"","parse-names":false,"suffix":""},{"dropping-particle":"","family":"Pennini","given":"Alyssa","non-dropping-particle":"","parse-names":false,"suffix":""},{"dropping-particle":"","family":"Pereira","given":"David M.","non-dropping-particle":"","parse-names":false,"suffix":""},{"dropping-particle":"","family":"Piccinelli","given":"Cristiano","non-dropping-particle":"","parse-names":false,"suffix":""},{"dropping-particle":"","family":"Pillay","given":"Julian David","non-dropping-particle":"","parse-names":false,"suffix":""},{"dropping-particle":"","family":"Pirestani","given":"Majid","non-dropping-particle":"","parse-names":false,"suffix":""},{"dropping-particle":"","family":"Pishgar","given":"Farhad","non-dropping-particle":"","parse-names":false,"suffix":""},{"dropping-particle":"","family":"Postma","given":"Maarten J.","non-dropping-particle":"","parse-names":false,"suffix":""},{"dropping-particle":"","family":"Pourjafar","given":"Hadi","non-dropping-particle":"","parse-names":false,"suffix":""},{"dropping-particle":"","family":"Pourmalek","given":"Farshad","non-dropping-particle":"","parse-names":false,"suffix":""},{"dropping-particle":"","family":"Pourshams","given":"Akram","non-dropping-particle":"","parse-names":false,"suffix":""},{"dropping-particle":"","family":"Prakash","given":"Swayam","non-dropping-particle":"","parse-names":false,"suffix":""},{"dropping-particle":"","family":"Prasad","given":"Narayan","non-dropping-particle":"","parse-names":false,"suffix":""},{"dropping-particle":"","family":"Qorbani","given":"Mostafa","non-dropping-particle":"","parse-names":false,"suffix":""},{"dropping-particle":"","family":"Rabiee","given":"Mohammad","non-dropping-particle":"","parse-names":false,"suffix":""},{"dropping-particle":"","family":"Rabiee","given":"Navid","non-dropping-particle":"","parse-names":false,"suffix":""},{"dropping-particle":"","family":"Radfar","given":"Amir","non-dropping-particle":"","parse-names":false,"suffix":""},{"dropping-particle":"","family":"Rafiei","given":"Alireza","non-dropping-particle":"","parse-names":false,"suffix":""},{"dropping-particle":"","family":"Rahim","given":"Fakher","non-dropping-particle":"","parse-names":false,"suffix":""},{"dropping-particle":"","family":"Rahimi","given":"Mahdi","non-dropping-particle":"","parse-names":false,"suffix":""},{"dropping-particle":"","family":"Rahman","given":"Muhammad Aziz","non-dropping-particle":"","parse-names":false,"suffix":""},{"dropping-particle":"","family":"Rajati","given":"Fatemeh","non-dropping-particle":"","parse-names":false,"suffix":""},{"dropping-particle":"","family":"Rana","given":"Saleem M.","non-dropping-particle":"","parse-names":false,"suffix":""},{"dropping-particle":"","family":"Raoofi","given":"Samira","non-dropping-particle":"","parse-names":false,"suffix":""},{"dropping-particle":"","family":"Rath","given":"Goura Kishor","non-dropping-particle":"","parse-names":false,"suffix":""},{"dropping-particle":"","family":"Rawaf","given":"David Laith","non-dropping-particle":"","parse-names":false,"suffix":""},{"dropping-particle":"","family":"Rawaf","given":"Salman","non-dropping-particle":"","parse-names":false,"suffix":""},{"dropping-particle":"","family":"Reiner","given":"Robert C.","non-dropping-particle":"","parse-names":false,"suffix":""},{"dropping-particle":"","family":"Renzaho","given":"Andre M.N.","non-dropping-particle":"","parse-names":false,"suffix":""},{"dropping-particle":"","family":"Rezaei","given":"Nima","non-dropping-particle":"","parse-names":false,"suffix":""},{"dropping-particle":"","family":"Rezapour","given":"Aziz","non-dropping-particle":"","parse-names":false,"suffix":""},{"dropping-particle":"","family":"Ribeiro","given":"Ana Isabel","non-dropping-particle":"","parse-names":false,"suffix":""},{"dropping-particle":"","family":"Ribeiro","given":"Daniela","non-dropping-particle":"","parse-names":false,"suffix":""},{"dropping-particle":"","family":"Ronfani","given":"Luca","non-dropping-particle":"","parse-names":false,"suffix":""},{"dropping-particle":"","family":"Roro","given":"Elias Merdassa","non-dropping-particle":"","parse-names":false,"suffix":""},{"dropping-particle":"","family":"Roshandel","given":"Gholamreza","non-dropping-particle":"","parse-names":false,"suffix":""},{"dropping-particle":"","family":"Rostami","given":"Ali","non-dropping-particle":"","parse-names":false,"suffix":""},{"dropping-particle":"","family":"Saad","given":"Ragy Safwat","non-dropping-particle":"","parse-names":false,"suffix":""},{"dropping-particle":"","family":"Sabbagh","given":"Parisa","non-dropping-particle":"","parse-names":false,"suffix":""},{"dropping-particle":"","family":"Sabour","given":"Siamak","non-dropping-particle":"","parse-names":false,"suffix":""},{"dropping-particle":"","family":"Saddik","given":"Basema","non-dropping-particle":"","parse-names":false,"suffix":""},{"dropping-particle":"","family":"Safiri","given":"Saeid","non-dropping-particle":"","parse-names":false,"suffix":""},{"dropping-particle":"","family":"Sahebkar","given":"Amirhossein","non-dropping-particle":"","parse-names":false,"suffix":""},{"dropping-particle":"","family":"Salahshoor","given":"Mohammad Reza","non-dropping-particle":"","parse-names":false,"suffix":""},{"dropping-particle":"","family":"Salehi","given":"Farkhonde","non-dropping-particle":"","parse-names":false,"suffix":""},{"dropping-particle":"","family":"Salem","given":"Hosni","non-dropping-particle":"","parse-names":false,"suffix":""},{"dropping-particle":"","family":"Salem","given":"Marwa Rashad","non-dropping-particle":"","parse-names":false,"suffix":""},{"dropping-particle":"","family":"Salimzadeh","given":"Hamideh","non-dropping-particle":"","parse-names":false,"suffix":""},{"dropping-particle":"","family":"Salomon","given":"Joshua A.","non-dropping-particle":"","parse-names":false,"suffix":""},{"dropping-particle":"","family":"Samy","given":"Abdallah M.","non-dropping-particle":"","parse-names":false,"suffix":""},{"dropping-particle":"","family":"Sanabria","given":"Juan","non-dropping-particle":"","parse-names":false,"suffix":""},{"dropping-particle":"","family":"Santric Milicevic","given":"Milena M.","non-dropping-particle":"","parse-names":false,"suffix":""},{"dropping-particle":"","family":"Sartorius","given":"Benn","non-dropping-particle":"","parse-names":false,"suffix":""},{"dropping-particle":"","family":"Sarveazad","given":"Arash","non-dropping-particle":"","parse-names":false,"suffix":""},{"dropping-particle":"","family":"Sathian","given":"Brijesh","non-dropping-particle":"","parse-names":false,"suffix":""},{"dropping-particle":"","family":"Satpathy","given":"Maheswar","non-dropping-particle":"","parse-names":false,"suffix":""},{"dropping-particle":"","family":"Savic","given":"Miloje","non-dropping-particle":"","parse-names":false,"suffix":""},{"dropping-particle":"","family":"Sawhney","given":"Monika","non-dropping-particle":"","parse-names":false,"suffix":""},{"dropping-particle":"","family":"Sayyah","given":"Mehdi","non-dropping-particle":"","parse-names":false,"suffix":""},{"dropping-particle":"","family":"Schneider","given":"Ione J.C.","non-dropping-particle":"","parse-names":false,"suffix":""},{"dropping-particle":"","family":"Schottker","given":"Ben","non-dropping-particle":"","parse-names":false,"suffix":""},{"dropping-particle":"","family":"Sekerija","given":"Mario","non-dropping-particle":"","parse-names":false,"suffix":""},{"dropping-particle":"","family":"Sepanlou","given":"Sadaf G.","non-dropping-particle":"","parse-names":false,"suffix":""},{"dropping-particle":"","family":"Sepehrimanesh","given":"Masood","non-dropping-particle":"","parse-names":false,"suffix":""},{"dropping-particle":"","family":"Seyedmousavi","given":"Seyedmojtaba","non-dropping-particle":"","parse-names":false,"suffix":""},{"dropping-particle":"","family":"Shaahmadi","given":"Faramarz","non-dropping-particle":"","parse-names":false,"suffix":""},{"dropping-particle":"","family":"Shabaninejad","given":"Hosein","non-dropping-particle":"","parse-names":false,"suffix":""},{"dropping-particle":"","family":"Shahbaz","given":"Mohammad","non-dropping-particle":"","parse-names":false,"suffix":""},{"dropping-particle":"","family":"Shaikh","given":"Masood Ali","non-dropping-particle":"","parse-names":false,"suffix":""},{"dropping-particle":"","family":"Shamshirian","given":"Amir","non-dropping-particle":"","parse-names":false,"suffix":""},{"dropping-particle":"","family":"Shamsizadeh","given":"Morteza","non-dropping-particle":"","parse-names":false,"suffix":""},{"dropping-particle":"","family":"Sharafi","given":"Heidar","non-dropping-particle":"","parse-names":false,"suffix":""},{"dropping-particle":"","family":"Sharafi","given":"Zeinab","non-dropping-particle":"","parse-names":false,"suffix":""},{"dropping-particle":"","family":"Sharif","given":"Mehdi","non-dropping-particle":"","parse-names":false,"suffix":""},{"dropping-particle":"","family":"Sharifi","given":"Ali","non-dropping-particle":"","parse-names":false,"suffix":""},{"dropping-particle":"","family":"Sharifi","given":"Hamid","non-dropping-particle":"","parse-names":false,"suffix":""},{"dropping-particle":"","family":"Sharma","given":"Rajesh","non-dropping-particle":"","parse-names":false,"suffix":""},{"dropping-particle":"","family":"Sheikh","given":"Aziz","non-dropping-particle":"","parse-names":false,"suffix":""},{"dropping-particle":"","family":"Shirkoohi","given":"Reza","non-dropping-particle":"","parse-names":false,"suffix":""},{"dropping-particle":"","family":"Shukla","given":"Sharvari Rahul","non-dropping-particle":"","parse-names":false,"suffix":""},{"dropping-particle":"","family":"Si","given":"Si","non-dropping-particle":"","parse-names":false,"suffix":""},{"dropping-particle":"","family":"Siabani","given":"Soraya","non-dropping-particle":"","parse-names":false,"suffix":""},{"dropping-particle":"","family":"Silva","given":"Diego Augusto Santos","non-dropping-particle":"","parse-names":false,"suffix":""},{"dropping-particle":"","family":"Silveira","given":"Dayane Gabriele Alves","non-dropping-particle":"","parse-names":false,"suffix":""},{"dropping-particle":"","family":"Singh","given":"Ambrish","non-dropping-particle":"","parse-names":false,"suffix":""},{"dropping-particle":"","family":"Singh","given":"Jasvinder A.","non-dropping-particle":"","parse-names":false,"suffix":""},{"dropping-particle":"","family":"Sisay","given":"Solomon","non-dropping-particle":"","parse-names":false,"suffix":""},{"dropping-particle":"","family":"Sitas","given":"Freddy","non-dropping-particle":"","parse-names":false,"suffix":""},{"dropping-particle":"","family":"Sobngwi","given":"Eugene","non-dropping-particle":"","parse-names":false,"suffix":""},{"dropping-particle":"","family":"Soofi","given":"Moslem","non-dropping-particle":"","parse-names":false,"suffix":""},{"dropping-particle":"","family":"Soriano","given":"Joan B.","non-dropping-particle":"","parse-names":false,"suffix":""},{"dropping-particle":"","family":"Stathopoulou","given":"Vasiliki","non-dropping-particle":"","parse-names":false,"suffix":""},{"dropping-particle":"","family":"Sufiyan","given":"Mu'awiyyah Babale","non-dropping-particle":"","parse-names":false,"suffix":""},{"dropping-particle":"","family":"Tabares-Seisdedos","given":"Rafael","non-dropping-particle":"","parse-names":false,"suffix":""},{"dropping-particle":"","family":"Tabuchi","given":"Takahiro","non-dropping-particle":"","parse-names":false,"suffix":""},{"dropping-particle":"","family":"Takahashi","given":"Ken","non-dropping-particle":"","parse-names":false,"suffix":""},{"dropping-particle":"","family":"Tamtaji","given":"Omid Reza","non-dropping-particle":"","parse-names":false,"suffix":""},{"dropping-particle":"","family":"Tarawneh","given":"Mohammed Rasoul","non-dropping-particle":"","parse-names":false,"suffix":""},{"dropping-particle":"","family":"Tassew","given":"Segen Gebremeskel","non-dropping-particle":"","parse-names":false,"suffix":""},{"dropping-particle":"","family":"Taymoori","given":"Parvaneh","non-dropping-particle":"","parse-names":false,"suffix":""},{"dropping-particle":"","family":"Tehrani-Banihashemi","given":"Arash","non-dropping-particle":"","parse-names":false,"suffix":""},{"dropping-particle":"","family":"Temsah","given":"Mohamad Hani","non-dropping-particle":"","parse-names":false,"suffix":""},{"dropping-particle":"","family":"Temsah","given":"Omar","non-dropping-particle":"","parse-names":false,"suffix":""},{"dropping-particle":"","family":"Tesfay","given":"Berhe Etsay","non-dropping-particle":"","parse-names":false,"suffix":""},{"dropping-particle":"","family":"Tesfay","given":"Fisaha Haile","non-dropping-particle":"","parse-names":false,"suffix":""},{"dropping-particle":"","family":"Teshale","given":"Manaye Yihune","non-dropping-particle":"","parse-names":false,"suffix":""},{"dropping-particle":"","family":"Tessema","given":"Gizachew Assefa","non-dropping-particle":"","parse-names":false,"suffix":""},{"dropping-particle":"","family":"Thapa","given":"Subash","non-dropping-particle":"","parse-names":false,"suffix":""},{"dropping-particle":"","family":"Tlaye","given":"Kenean Getaneh","non-dropping-particle":"","parse-names":false,"suffix":""},{"dropping-particle":"","family":"Topor-Madry","given":"Roman","non-dropping-particle":"","parse-names":false,"suffix":""},{"dropping-particle":"","family":"Tovani-Palone","given":"Marcos Roberto","non-dropping-particle":"","parse-names":false,"suffix":""},{"dropping-particle":"","family":"Traini","given":"Eugenio","non-dropping-particle":"","parse-names":false,"suffix":""},{"dropping-particle":"","family":"Tran","given":"Bach Xuan","non-dropping-particle":"","parse-names":false,"suffix":""},{"dropping-particle":"","family":"Tran","given":"Khanh Bao","non-dropping-particle":"","parse-names":false,"suffix":""},{"dropping-particle":"","family":"Tsadik","given":"Afewerki Gebremeskel","non-dropping-particle":"","parse-names":false,"suffix":""},{"dropping-particle":"","family":"Ullah","given":"Irfan","non-dropping-particle":"","parse-names":false,"suffix":""},{"dropping-particle":"","family":"Uthman","given":"Olalekan A.","non-dropping-particle":"","parse-names":false,"suffix":""},{"dropping-particle":"","family":"Vacante","given":"Marco","non-dropping-particle":"","parse-names":false,"suffix":""},{"dropping-particle":"","family":"Vaezi","given":"Maryam","non-dropping-particle":"","parse-names":false,"suffix":""},{"dropping-particle":"","family":"Varona Perez","given":"Patricia","non-dropping-particle":"","parse-names":false,"suffix":""},{"dropping-particle":"","family":"Veisani","given":"Yousef","non-dropping-particle":"","parse-names":false,"suffix":""},{"dropping-particle":"","family":"Vidale","given":"Simone","non-dropping-particle":"","parse-names":false,"suffix":""},{"dropping-particle":"","family":"Violante","given":"Francesco S.","non-dropping-particle":"","parse-names":false,"suffix":""},{"dropping-particle":"","family":"Vlassov","given":"Vasily","non-dropping-particle":"","parse-names":false,"suffix":""},{"dropping-particle":"","family":"Vollset","given":"Stein Emil","non-dropping-particle":"","parse-names":false,"suffix":""},{"dropping-particle":"","family":"Vos","given":"Theo","non-dropping-particle":"","parse-names":false,"suffix":""},{"dropping-particle":"","family":"Vosoughi","given":"Kia","non-dropping-particle":"","parse-names":false,"suffix":""},{"dropping-particle":"","family":"Vu","given":"Giang Thu","non-dropping-particle":"","parse-names":false,"suffix":""},{"dropping-particle":"","family":"Vujcic","given":"Isidora S.","non-dropping-particle":"","parse-names":false,"suffix":""},{"dropping-particle":"","family":"Wabinga","given":"Henry","non-dropping-particle":"","parse-names":false,"suffix":""},{"dropping-particle":"","family":"Wachamo","given":"Tesfahun Mulatu","non-dropping-particle":"","parse-names":false,"suffix":""},{"dropping-particle":"","family":"Wagnew","given":"Fasil Shiferaw","non-dropping-particle":"","parse-names":false,"suffix":""},{"dropping-particle":"","family":"Waheed","given":"Yasir","non-dropping-particle":"","parse-names":false,"suffix":""},{"dropping-particle":"","family":"Weldegebreal","given":"Fitsum","non-dropping-particle":"","parse-names":false,"suffix":""},{"dropping-particle":"","family":"Weldesamuel","given":"Girmay Teklay","non-dropping-particle":"","parse-names":false,"suffix":""},{"dropping-particle":"","family":"Wijeratne","given":"Tissa","non-dropping-particle":"","parse-names":false,"suffix":""},{"dropping-particle":"","family":"Wondafrash","given":"Dawit Zewdu","non-dropping-particle":"","parse-names":false,"suffix":""},{"dropping-particle":"","family":"Wonde","given":"Tewodros Eshete","non-dropping-particle":"","parse-names":false,"suffix":""},{"dropping-particle":"","family":"Wondmieneh","given":"Adam Belay","non-dropping-particle":"","parse-names":false,"suffix":""},{"dropping-particle":"","family":"Workie","given":"Hailemariam Mekonnen","non-dropping-particle":"","parse-names":false,"suffix":""},{"dropping-particle":"","family":"Yadav","given":"Rajaram","non-dropping-particle":"","parse-names":false,"suffix":""},{"dropping-particle":"","family":"Yadegar","given":"Abbas","non-dropping-particle":"","parse-names":false,"suffix":""},{"dropping-particle":"","family":"Yadollahpour","given":"Ali","non-dropping-particle":"","parse-names":false,"suffix":""},{"dropping-particle":"","family":"Yaseri","given":"Mehdi","non-dropping-particle":"","parse-names":false,"suffix":""},{"dropping-particle":"","family":"Yazdi-Feyzabadi","given":"Vahid","non-dropping-particle":"","parse-names":false,"suffix":""},{"dropping-particle":"","family":"Yeshaneh","given":"Alex","non-dropping-particle":"","parse-names":false,"suffix":""},{"dropping-particle":"","family":"Yimam","given":"Mohammed Ahmed","non-dropping-particle":"","parse-names":false,"suffix":""},{"dropping-particle":"","family":"Yimer","given":"Ebrahim M.","non-dropping-particle":"","parse-names":false,"suffix":""},{"dropping-particle":"","family":"Yisma","given":"Engida","non-dropping-particle":"","parse-names":false,"suffix":""},{"dropping-particle":"","family":"Yonemoto","given":"Naohiro","non-dropping-particle":"","parse-names":false,"suffix":""},{"dropping-particle":"","family":"Younis","given":"Mustafa Z.","non-dropping-particle":"","parse-names":false,"suffix":""},{"dropping-particle":"","family":"Yousefi","given":"Bahman","non-dropping-particle":"","parse-names":false,"suffix":""},{"dropping-particle":"","family":"Yousefifard","given":"Mahmoud","non-dropping-particle":"","parse-names":false,"suffix":""},{"dropping-particle":"","family":"Yu","given":"Chuanhua","non-dropping-particle":"","parse-names":false,"suffix":""},{"dropping-particle":"","family":"Zabeh","given":"Erfan","non-dropping-particle":"","parse-names":false,"suffix":""},{"dropping-particle":"","family":"Zadnik","given":"Vesna","non-dropping-particle":"","parse-names":false,"suffix":""},{"dropping-particle":"","family":"Moghadam","given":"Telma Zahirian","non-dropping-particle":"","parse-names":false,"suffix":""},{"dropping-particle":"","family":"Zaidi","given":"Zoubida","non-dropping-particle":"","parse-names":false,"suffix":""},{"dropping-particle":"","family":"Zamani","given":"Mohammad","non-dropping-particle":"","parse-names":false,"suffix":""},{"dropping-particle":"","family":"Zandian","given":"Hamed","non-dropping-particle":"","parse-names":false,"suffix":""},{"dropping-particle":"","family":"Zangeneh","given":"Alireza","non-dropping-particle":"","parse-names":false,"suffix":""},{"dropping-particle":"","family":"Zaki","given":"Leila","non-dropping-particle":"","parse-names":false,"suffix":""},{"dropping-particle":"","family":"Zendehdel","given":"Kazem","non-dropping-particle":"","parse-names":false,"suffix":""},{"dropping-particle":"","family":"Zenebe","given":"Zerihun Menlkalew","non-dropping-particle":"","parse-names":false,"suffix":""},{"dropping-particle":"","family":"Zewale","given":"Taye Abuhay","non-dropping-particle":"","parse-names":false,"suffix":""},{"dropping-particle":"","family":"Ziapour","given":"Arash","non-dropping-particle":"","parse-names":false,"suffix":""},{"dropping-particle":"","family":"Zodpey","given":"Sanjay","non-dropping-particle":"","parse-names":false,"suffix":""},{"dropping-particle":"","family":"Murray","given":"Christopher J.L.","non-dropping-particle":"","parse-names":false,"suffix":""}],"container-title":"JAMA Oncology","id":"ITEM-1","issue":"12","issued":{"date-parts":[["2019"]]},"page":"1749-1768.","title":"Global, regional, and national cancer incidence, mortality, years of life lost, years lived with disability, and disability-Adjusted life-years for 29 cancer groups, 1990 to 2017: A systematic analysis for the global burden of disease study","type":"article-journal","volume":"5"},"uris":["http://www.mendeley.com/documents/?uuid=5bd66532-ae34-3d0d-8585-ba757f725d42"]}],"mendeley":{"formattedCitation":"[23]","plainTextFormattedCitation":"[23]","previouslyFormattedCitation":"[23]"},"properties":{"noteIndex":0},"schema":"https://github.com/citation-style-language/schema/raw/master/csl-citation.json"}</w:instrText>
      </w:r>
      <w:r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[23</w:t>
      </w:r>
      <w:r w:rsidR="00311DEF">
        <w:rPr>
          <w:rFonts w:ascii="Times New Roman" w:hAnsi="Times New Roman" w:cs="Times New Roman"/>
          <w:noProof/>
          <w:sz w:val="28"/>
          <w:szCs w:val="28"/>
        </w:rPr>
        <w:t>, р. 1749-1767</w:t>
      </w:r>
      <w:r w:rsidR="00724999"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p>
    <w:p w14:paraId="43EF6CAB" w14:textId="26FA3C2B" w:rsidR="00BB6012" w:rsidRPr="00904D5B" w:rsidRDefault="00BB6012" w:rsidP="008D2C03">
      <w:pPr>
        <w:spacing w:after="0" w:line="240" w:lineRule="auto"/>
        <w:ind w:firstLine="709"/>
        <w:jc w:val="both"/>
        <w:rPr>
          <w:rFonts w:ascii="Times New Roman" w:hAnsi="Times New Roman" w:cs="Times New Roman"/>
          <w:b/>
          <w:sz w:val="28"/>
          <w:szCs w:val="28"/>
        </w:rPr>
      </w:pPr>
      <w:r w:rsidRPr="00904D5B">
        <w:rPr>
          <w:rFonts w:ascii="Times New Roman" w:hAnsi="Times New Roman" w:cs="Times New Roman"/>
          <w:sz w:val="28"/>
          <w:szCs w:val="28"/>
        </w:rPr>
        <w:t xml:space="preserve">Более пятнадцати лет назад в отчете Института медицины были изложены 10 рекомендаций, направленных на обеспечение скоординированного комплексного ухода за выжившими после рака </w:t>
      </w:r>
      <w:r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{"citationItems":[{"id":"ITEM-1","itemData":{"DOI":"10.17226/11613","abstract":"This report of the proceedings of a symposium held in conjunction with the release of the IOM report, From Cancer Patient to Cancer Survivor: Lost in Transition, represents an effort on the part of the American Society of Clinical Oncology (ASCO), the National Coalition for Cancer Survivorship (NCCS), and the Institute of Medicine (IOM) to further disseminate the findings and recommendations of the IOM report and to take the next step toward implementation of those recommendations. The symposium and this report serve as important vehicles to raise awareness, fill gaps that have existed in cancer patients' long-term care, and chart a course for quality care for cancer survivors and their families. More than 100 stakeholders in the cancer community, including survivors, advocates, healthcare providers, government officials, insurers and payers, and researchers participated in the symposium. This report culminates a series of work at the IOM focused on cancer survivorship. The idea to embark on a major study of cancer survivorship within the National Academies originated with the National Cancer Policy Board (NCPB). The NCPB was established in 1997 in the IOM and the National Research Council's Division of Earth and Life Studies at the request of the National Cancer Institute (NCI), the National Institutes of Health, and the President's Cancer Panel. The NCPB identified emerging policy issues in the nation's effort to combat cancer, and prepared reports that address those issues, including a series of reports on topics ranging from cancer prevention to end-of-life care.","author":[{"dropping-particle":"","family":"American Cancer Society","given":"","non-dropping-particle":"","parse-names":false,"suffix":""}],"container-title":"From Cancer Patient to Cancer Survivor - Lost in Transition","id":"ITEM-1","issued":{"date-parts":[["2006"]]},"title":"From Cancer Patient to Cancer Survivor - Lost in Transition","type":"book"},"uris":["http://www.mendeley.com/documents/?uuid=029b88d7-d032-3e95-a60d-a529223e8e4f"]}],"mendeley":{"formattedCitation":"[52]","plainTextFormattedCitation":"[52]","previouslyFormattedCitation":"[52]"},"properties":{"noteIndex":0},"schema":"https://github.com/citation-style-language/schema/raw/master/csl-citation.json"}</w:instrText>
      </w:r>
      <w:r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[5</w:t>
      </w:r>
      <w:r w:rsidR="00311DEF">
        <w:rPr>
          <w:rFonts w:ascii="Times New Roman" w:hAnsi="Times New Roman" w:cs="Times New Roman"/>
          <w:noProof/>
          <w:sz w:val="28"/>
          <w:szCs w:val="28"/>
        </w:rPr>
        <w:t>3</w:t>
      </w:r>
      <w:r w:rsidR="00724999"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Несмотря на достигнутый прогресс, остаются пробелы</w:t>
      </w:r>
      <w:r w:rsidRPr="00904D5B">
        <w:rPr>
          <w:rFonts w:ascii="Times New Roman" w:hAnsi="Times New Roman" w:cs="Times New Roman"/>
          <w:b/>
          <w:sz w:val="28"/>
          <w:szCs w:val="28"/>
        </w:rPr>
        <w:t xml:space="preserve"> </w:t>
      </w:r>
      <w:r w:rsidRPr="00904D5B">
        <w:rPr>
          <w:rFonts w:ascii="Times New Roman" w:hAnsi="Times New Roman" w:cs="Times New Roman"/>
          <w:b/>
          <w:sz w:val="28"/>
          <w:szCs w:val="28"/>
        </w:rPr>
        <w:fldChar w:fldCharType="begin" w:fldLock="1"/>
      </w:r>
      <w:r w:rsidR="00C14AB7" w:rsidRPr="00904D5B">
        <w:rPr>
          <w:rFonts w:ascii="Times New Roman" w:hAnsi="Times New Roman" w:cs="Times New Roman"/>
          <w:b/>
          <w:sz w:val="28"/>
          <w:szCs w:val="28"/>
        </w:rPr>
        <w:instrText>ADDIN CSL_CITATION {"citationItems":[{"id":"ITEM-1","itemData":{"DOI":"10.1093/ptj/pzy115","ISSN":"15386724","PMID":"30329114","abstract":"In May 2018, the National Cancer Policy Forum (NCPF) of the National Academies of Sciences, Engineering, and Medicine (formerly the Institute of Medicine) released a report, Long-Term Survivorship Care After Cancer Treatment: Proceedings of Workshop. NCPF-published reports have historically played a significant role in driving policy and payment model changes in oncology care, in addition to raising awareness about the needs of individuals with cancer. This 2018 report provides a specific set of recommendations for improving symptom management and rehabilitation that suggest the integration of rehabilitation services at the point of cancer diagnosis and throughout the continuum of cancer care to effectively screen for and manage the anticipated functional morbidity associated with cancer treatment. The specificity of these recommendations is of significant relevance to the physical therapy profession and should encourage bold steps to effectively increase the presence of physical therapists as members of interdisciplinary cancer care teams. The profession must act to implement models of prospective care, develop targeted education and training initiatives to assure the knowledge and skills of our workforce for this complex population, and augment the current evidence base with greater attention to health services research aiming to understand the effectiveness of rehabilitation services in improving costs, utilization, and meaningful functional outcomes.","author":[{"dropping-particle":"","family":"Stout","given":"Nicole L.","non-dropping-particle":"","parse-names":false,"suffix":""},{"dropping-particle":"","family":"Silver","given":"Julie K.","non-dropping-particle":"","parse-names":false,"suffix":""},{"dropping-particle":"","family":"Alfano","given":"Catherine M.","non-dropping-particle":"","parse-names":false,"suffix":""},{"dropping-particle":"","family":"Ness","given":"Kirsten K.","non-dropping-particle":"","parse-names":false,"suffix":""},{"dropping-particle":"","family":"Gilchrist","given":"Laura S.","non-dropping-particle":"","parse-names":false,"suffix":""}],"container-title":"Physical Therapy","id":"ITEM-1","issue":"1","issued":{"date-parts":[["2019"]]},"page":"10-13","title":"Long-Term Survivorship Care after Cancer Treatment: A New Emphasis on the Role of Rehabilitation Services","type":"article","volume":"99"},"uris":["http://www.mendeley.com/documents/?uuid=54cb6241-7e9b-3729-9b82-68309b4c7ab7"]},{"id":"ITEM-2","itemData":{"DOI":"10.1200/JCO.2016.72.1373","ISSN":"15277755","PMID":"28437163","author":[{"dropping-particle":"","family":"Nekhlyudov","given":"Larissa","non-dropping-particle":"","parse-names":false,"suffix":""},{"dropping-particle":"","family":"Ganz","given":"Patricia A.","non-dropping-particle":"","parse-names":false,"suffix":""},{"dropping-particle":"","family":"Arora","given":"Neeraj K.","non-dropping-particle":"","parse-names":false,"suffix":""},{"dropping-particle":"","family":"Rowland","given":"Julia H.","non-dropping-particle":"","parse-names":false,"suffix":""}],"container-title":"Journal of Clinical Oncology","id":"ITEM-2","issue":"18","issued":{"date-parts":[["2017"]]},"page":"1978-1981","title":"Going beyond being lost in transition: A decade of progress in cancer survivorship","type":"article","volume":"35"},"uris":["http://www.mendeley.com/documents/?uuid=bee69caf-d1d0-37a9-ae37-efb131d87cbb"]}],"mendeley":{"formattedCitation":"[53,54]","plainTextFormattedCitation":"[53,54]","previouslyFormattedCitation":"[53,54]"},"properties":{"noteIndex":0},"schema":"https://github.com/citation-style-language/schema/raw/master/csl-citation.json"}</w:instrText>
      </w:r>
      <w:r w:rsidRPr="00904D5B">
        <w:rPr>
          <w:rFonts w:ascii="Times New Roman" w:hAnsi="Times New Roman" w:cs="Times New Roman"/>
          <w:b/>
          <w:sz w:val="28"/>
          <w:szCs w:val="28"/>
        </w:rPr>
        <w:fldChar w:fldCharType="separate"/>
      </w:r>
      <w:r w:rsidR="00724999" w:rsidRPr="00904D5B">
        <w:rPr>
          <w:rFonts w:ascii="Times New Roman" w:hAnsi="Times New Roman" w:cs="Times New Roman"/>
          <w:noProof/>
          <w:sz w:val="28"/>
          <w:szCs w:val="28"/>
        </w:rPr>
        <w:t>[5</w:t>
      </w:r>
      <w:r w:rsidR="00311DEF">
        <w:rPr>
          <w:rFonts w:ascii="Times New Roman" w:hAnsi="Times New Roman" w:cs="Times New Roman"/>
          <w:noProof/>
          <w:sz w:val="28"/>
          <w:szCs w:val="28"/>
        </w:rPr>
        <w:t>4</w:t>
      </w:r>
      <w:r w:rsidR="00724999" w:rsidRPr="00904D5B">
        <w:rPr>
          <w:rFonts w:ascii="Times New Roman" w:hAnsi="Times New Roman" w:cs="Times New Roman"/>
          <w:noProof/>
          <w:sz w:val="28"/>
          <w:szCs w:val="28"/>
        </w:rPr>
        <w:t>,</w:t>
      </w:r>
      <w:r w:rsidR="00311DEF">
        <w:rPr>
          <w:rFonts w:ascii="Times New Roman" w:hAnsi="Times New Roman" w:cs="Times New Roman"/>
          <w:noProof/>
          <w:sz w:val="28"/>
          <w:szCs w:val="28"/>
        </w:rPr>
        <w:t xml:space="preserve"> </w:t>
      </w:r>
      <w:r w:rsidR="00724999" w:rsidRPr="00904D5B">
        <w:rPr>
          <w:rFonts w:ascii="Times New Roman" w:hAnsi="Times New Roman" w:cs="Times New Roman"/>
          <w:noProof/>
          <w:sz w:val="28"/>
          <w:szCs w:val="28"/>
        </w:rPr>
        <w:t>5</w:t>
      </w:r>
      <w:r w:rsidR="00311DEF">
        <w:rPr>
          <w:rFonts w:ascii="Times New Roman" w:hAnsi="Times New Roman" w:cs="Times New Roman"/>
          <w:noProof/>
          <w:sz w:val="28"/>
          <w:szCs w:val="28"/>
        </w:rPr>
        <w:t>5</w:t>
      </w:r>
      <w:r w:rsidR="00724999" w:rsidRPr="00904D5B">
        <w:rPr>
          <w:rFonts w:ascii="Times New Roman" w:hAnsi="Times New Roman" w:cs="Times New Roman"/>
          <w:noProof/>
          <w:sz w:val="28"/>
          <w:szCs w:val="28"/>
        </w:rPr>
        <w:t>]</w:t>
      </w:r>
      <w:r w:rsidRPr="00904D5B">
        <w:rPr>
          <w:rFonts w:ascii="Times New Roman" w:hAnsi="Times New Roman" w:cs="Times New Roman"/>
          <w:b/>
          <w:sz w:val="28"/>
          <w:szCs w:val="28"/>
        </w:rPr>
        <w:fldChar w:fldCharType="end"/>
      </w:r>
      <w:r w:rsidRPr="00904D5B">
        <w:rPr>
          <w:rFonts w:ascii="Times New Roman" w:hAnsi="Times New Roman" w:cs="Times New Roman"/>
          <w:sz w:val="28"/>
          <w:szCs w:val="28"/>
        </w:rPr>
        <w:t xml:space="preserve">. В одной из рекомендаций говорилось, </w:t>
      </w:r>
      <w:r w:rsidR="006F2190" w:rsidRPr="00904D5B">
        <w:rPr>
          <w:rFonts w:ascii="Times New Roman" w:hAnsi="Times New Roman" w:cs="Times New Roman"/>
          <w:sz w:val="28"/>
          <w:szCs w:val="28"/>
        </w:rPr>
        <w:t>что меры по обеспечению качества ухода за пациентами должны разрабатываться через государственно-частные партнерства и программы обеспечения качества, которые реализуются системами здравоохранения для мониторинга и повышения качества предоставляемого ухода для всех пациентов</w:t>
      </w:r>
      <w:r w:rsidRPr="00904D5B">
        <w:rPr>
          <w:rFonts w:ascii="Times New Roman" w:hAnsi="Times New Roman" w:cs="Times New Roman"/>
          <w:sz w:val="28"/>
          <w:szCs w:val="28"/>
        </w:rPr>
        <w:t xml:space="preserve"> </w:t>
      </w:r>
      <w:r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{"citationItems":[{"id":"ITEM-1","itemData":{"DOI":"10.1002/cncr.28750","ISSN":"10970142","PMID":"24798107","abstract":"In 2015, the American College of Surgeons (ACoS) Commission on Cancer will require cancer centers to implement screening programs for psychosocial distress as a new criterion for accreditation. A joint task force from the American Psychosocial Oncology Society, the Association of Oncology Social Work, and the Oncology Nursing Society developed consensus-based recommendations to guide the implementation of this requirement. In this review, the authors provide recommendations regarding each of the 6 components necessary to meet the ACoS standard: 1) inclusion of psychosocial representation on the cancer committee, 2) timing of screening, 3) method/mode of screening, 4) tools for screening, 5) assessment and referral, and 6) documentation.","author":[{"dropping-particle":"","family":"Pirl","given":"William F.","non-dropping-particle":"","parse-names":false,"suffix":""},{"dropping-particle":"","family":"Fann","given":"Jesse R.","non-dropping-particle":"","parse-names":false,"suffix":""},{"dropping-particle":"","family":"Greer","given":"Joseph A.","non-dropping-particle":"","parse-names":false,"suffix":""},{"dropping-particle":"","family":"Braun","given":"Ilana","non-dropping-particle":"","parse-names":false,"suffix":""},{"dropping-particle":"","family":"Deshields","given":"Teresa","non-dropping-particle":"","parse-names":false,"suffix":""},{"dropping-particle":"","family":"Fulcher","given":"Caryl","non-dropping-particle":"","parse-names":false,"suffix":""},{"dropping-particle":"","family":"Harvey","given":"Elizabeth","non-dropping-particle":"","parse-names":false,"suffix":""},{"dropping-particle":"","family":"Holland","given":"Jimmie","non-dropping-particle":"","parse-names":false,"suffix":""},{"dropping-particle":"","family":"Kennedy","given":"Vicki","non-dropping-particle":"","parse-names":false,"suffix":""},{"dropping-particle":"","family":"Lazenby","given":"Mark","non-dropping-particle":"","parse-names":false,"suffix":""},{"dropping-particle":"","family":"Wagner","given":"Lynne","non-dropping-particle":"","parse-names":false,"suffix":""},{"dropping-particle":"","family":"Underhill","given":"Meghan","non-dropping-particle":"","parse-names":false,"suffix":""},{"dropping-particle":"","family":"Walker","given":"Deborah K.","non-dropping-particle":"","parse-names":false,"suffix":""},{"dropping-particle":"","family":"Zabora","given":"James","non-dropping-particle":"","parse-names":false,"suffix":""},{"dropping-particle":"","family":"Zebrack","given":"Bradley","non-dropping-particle":"","parse-names":false,"suffix":""},{"dropping-particle":"","family":"Bardwell","given":"Wayne A.","non-dropping-particle":"","parse-names":false,"suffix":""}],"container-title":"Cancer","id":"ITEM-1","issue":"19","issued":{"date-parts":[["2014"]]},"page":"2946-2954","title":"Recommendations for the implementation of distress screening programs in cancer centers: Report from the American Psychosocial Oncology Society (APOS), Association of Oncology Social Work (AOSW), and Oncology Nursing Society (ONS) joint task force","type":"article","volume":"120"},"uris":["http://www.mendeley.com/documents/?uuid=66be46e0-c1eb-310d-9ff2-c0f451f2c96a"]}],"mendeley":{"formattedCitation":"[55]","plainTextFormattedCitation":"[55]","previouslyFormattedCitation":"[55]"},"properties":{"noteIndex":0},"schema":"https://github.com/citation-style-language/schema/raw/master/csl-citation.json"}</w:instrText>
      </w:r>
      <w:r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[5</w:t>
      </w:r>
      <w:r w:rsidR="00311DEF">
        <w:rPr>
          <w:rFonts w:ascii="Times New Roman" w:hAnsi="Times New Roman" w:cs="Times New Roman"/>
          <w:noProof/>
          <w:sz w:val="28"/>
          <w:szCs w:val="28"/>
        </w:rPr>
        <w:t>6</w:t>
      </w:r>
      <w:r w:rsidR="00724999"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r w:rsidRPr="00904D5B">
        <w:rPr>
          <w:rFonts w:ascii="Times New Roman" w:hAnsi="Times New Roman" w:cs="Times New Roman"/>
          <w:b/>
          <w:sz w:val="28"/>
          <w:szCs w:val="28"/>
        </w:rPr>
        <w:t xml:space="preserve"> </w:t>
      </w:r>
      <w:r w:rsidRPr="00904D5B">
        <w:rPr>
          <w:rFonts w:ascii="Times New Roman" w:hAnsi="Times New Roman" w:cs="Times New Roman"/>
          <w:sz w:val="28"/>
          <w:szCs w:val="28"/>
        </w:rPr>
        <w:t>В попытках реализовать данную рекомендацию было запущено несколько инициатив, в том числе Комиссия Американского колледжа хирургов разработали стандарты онкологической помощи для пациентов</w:t>
      </w:r>
      <w:r w:rsidRPr="00904D5B">
        <w:rPr>
          <w:rFonts w:ascii="Times New Roman" w:hAnsi="Times New Roman" w:cs="Times New Roman"/>
          <w:b/>
          <w:sz w:val="28"/>
          <w:szCs w:val="28"/>
        </w:rPr>
        <w:t xml:space="preserve"> </w:t>
      </w:r>
      <w:r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{"citationItems":[{"id":"ITEM-1","itemData":{"abstract":"The CoC invites you to provide feedback on the current draft of revised CoC accreditation standards.","author":[{"dropping-particle":"","family":"American College of Surgeons","given":"Commission on Cancer","non-dropping-particle":"","parse-names":false,"suffix":""}],"container-title":"Commission on Cancer, American College of Surgeons","id":"ITEM-1","issue":"January 2020","issued":{"date-parts":[["2020"]]},"page":"1-106","title":"Optimal Resources for Cancer Care: 2020 Standards","type":"article-journal"},"uris":["http://www.mendeley.com/documents/?uuid=1a19555f-c498-398c-9c75-52e56e19d41d"]}],"mendeley":{"formattedCitation":"[56]","plainTextFormattedCitation":"[56]","previouslyFormattedCitation":"[56]"},"properties":{"noteIndex":0},"schema":"https://github.com/citation-style-language/schema/raw/master/csl-citation.json"}</w:instrText>
      </w:r>
      <w:r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[5</w:t>
      </w:r>
      <w:r w:rsidR="00311DEF">
        <w:rPr>
          <w:rFonts w:ascii="Times New Roman" w:hAnsi="Times New Roman" w:cs="Times New Roman"/>
          <w:noProof/>
          <w:sz w:val="28"/>
          <w:szCs w:val="28"/>
        </w:rPr>
        <w:t>7</w:t>
      </w:r>
      <w:r w:rsidR="00724999"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r w:rsidRPr="00904D5B">
        <w:rPr>
          <w:rFonts w:ascii="Times New Roman" w:hAnsi="Times New Roman" w:cs="Times New Roman"/>
          <w:b/>
          <w:sz w:val="28"/>
          <w:szCs w:val="28"/>
        </w:rPr>
        <w:t xml:space="preserve"> </w:t>
      </w:r>
      <w:r w:rsidRPr="00904D5B">
        <w:rPr>
          <w:rFonts w:ascii="Times New Roman" w:hAnsi="Times New Roman" w:cs="Times New Roman"/>
          <w:sz w:val="28"/>
          <w:szCs w:val="28"/>
        </w:rPr>
        <w:t>Американское общество клинической онкологии</w:t>
      </w:r>
      <w:r w:rsidRPr="00904D5B">
        <w:rPr>
          <w:rFonts w:ascii="Times New Roman" w:hAnsi="Times New Roman" w:cs="Times New Roman"/>
          <w:b/>
          <w:sz w:val="28"/>
          <w:szCs w:val="28"/>
        </w:rPr>
        <w:t xml:space="preserve"> </w:t>
      </w:r>
      <w:r w:rsidRPr="00904D5B">
        <w:rPr>
          <w:rFonts w:ascii="Times New Roman" w:hAnsi="Times New Roman" w:cs="Times New Roman"/>
          <w:sz w:val="28"/>
          <w:szCs w:val="28"/>
        </w:rPr>
        <w:t>(ASCO), где была предложена</w:t>
      </w:r>
      <w:r w:rsidRPr="00904D5B">
        <w:rPr>
          <w:rFonts w:ascii="Times New Roman" w:hAnsi="Times New Roman" w:cs="Times New Roman"/>
          <w:b/>
          <w:sz w:val="28"/>
          <w:szCs w:val="28"/>
        </w:rPr>
        <w:t xml:space="preserve"> </w:t>
      </w:r>
      <w:r w:rsidRPr="00904D5B">
        <w:rPr>
          <w:rFonts w:ascii="Times New Roman" w:hAnsi="Times New Roman" w:cs="Times New Roman"/>
          <w:sz w:val="28"/>
          <w:szCs w:val="28"/>
        </w:rPr>
        <w:t>и внедрена</w:t>
      </w:r>
      <w:r w:rsidRPr="00904D5B">
        <w:rPr>
          <w:rFonts w:ascii="Times New Roman" w:hAnsi="Times New Roman" w:cs="Times New Roman"/>
          <w:b/>
          <w:sz w:val="28"/>
          <w:szCs w:val="28"/>
        </w:rPr>
        <w:t xml:space="preserve"> </w:t>
      </w:r>
      <w:r w:rsidRPr="00904D5B">
        <w:rPr>
          <w:rFonts w:ascii="Times New Roman" w:hAnsi="Times New Roman" w:cs="Times New Roman"/>
          <w:sz w:val="28"/>
          <w:szCs w:val="28"/>
        </w:rPr>
        <w:t>инициатива по качественной онкологической практике</w:t>
      </w:r>
      <w:r w:rsidRPr="00904D5B">
        <w:rPr>
          <w:rFonts w:ascii="Times New Roman" w:hAnsi="Times New Roman" w:cs="Times New Roman"/>
          <w:b/>
          <w:sz w:val="28"/>
          <w:szCs w:val="28"/>
        </w:rPr>
        <w:t xml:space="preserve"> </w:t>
      </w:r>
      <w:r w:rsidRPr="00904D5B">
        <w:rPr>
          <w:rFonts w:ascii="Times New Roman" w:hAnsi="Times New Roman" w:cs="Times New Roman"/>
          <w:b/>
          <w:sz w:val="28"/>
          <w:szCs w:val="28"/>
        </w:rPr>
        <w:fldChar w:fldCharType="begin" w:fldLock="1"/>
      </w:r>
      <w:r w:rsidR="00C14AB7" w:rsidRPr="00904D5B">
        <w:rPr>
          <w:rFonts w:ascii="Times New Roman" w:hAnsi="Times New Roman" w:cs="Times New Roman"/>
          <w:b/>
          <w:sz w:val="28"/>
          <w:szCs w:val="28"/>
        </w:rPr>
        <w:instrText>ADDIN CSL_CITATION {"citationItems":[{"id":"ITEM-1","itemData":{"DOI":"10.1200/JCO.2013.51.4661","ISSN":"15277755","PMID":"24493722","abstract":"Purpose: Family history of cancer (CFH) is important for identifying individuals to receive genetic counseling/testing (GC/GT). Prior studies have demonstrated low rates of family history documentation and referral for GC/GT. Methods: CFH quality and GC/GT practices for patients with breast (BC) or colon cancer (CRC) were assessed in 271 practices participating in the American Society of Clinical Oncology Quality Oncology Practice Initiative in fall 2011. Results: A total of 212 practices completed measures regarding CFH and GC/GT practices for 10,466 patients; 77.4% of all medical records reviewed documented presence or absence of CFH in first-degree relatives, and 61.5% of medical records documented presence or absence of CFH in second-degree relatives, with significantly higher documentation for patients with BC compared with CRC. Age at diagnosis was documented for all relatives with cancer in 30.7% of medical records (BC, 45.2%; CRC, 35.4%; P ≤ .001). Referall for GC/GT occurred in 22.1% of all patients with BC or CRC. Of patients with increased risk for hereditary cancer, 52.2% of patients with BC and 26.4% of those with CRC were referred for GC/GT. When genetic testing was performed, consent was documented 77.7% of the time, and discussion of results was documented 78.8% of the time. Conclusion: We identified low rates of complete CFH documentation and low rates of referral for those with BC or CRC meeting guidelines for referral among US oncologists. Documentation and referral were greater for patients with BC compared with CRC. Education and support regarding the importance of accurate CFH and the benefits of proactive high-risk patient management are clearly needed. © 2014 by American Society of Clinical Oncology.","author":[{"dropping-particle":"","family":"Wood","given":"Marie E.","non-dropping-particle":"","parse-names":false,"suffix":""},{"dropping-particle":"","family":"Kadlubek","given":"Pamela","non-dropping-particle":"","parse-names":false,"suffix":""},{"dropping-particle":"","family":"Pham","given":"Trang H.","non-dropping-particle":"","parse-names":false,"suffix":""},{"dropping-particle":"","family":"Wollins","given":"Dana S.","non-dropping-particle":"","parse-names":false,"suffix":""},{"dropping-particle":"","family":"Lu","given":"Karen H.","non-dropping-particle":"","parse-names":false,"suffix":""},{"dropping-particle":"","family":"Weitzel","given":"Jeffrey N.","non-dropping-particle":"","parse-names":false,"suffix":""},{"dropping-particle":"","family":"Neuss","given":"Michael N.","non-dropping-particle":"","parse-names":false,"suffix":""},{"dropping-particle":"","family":"Hughes","given":"Kevin S.","non-dropping-particle":"","parse-names":false,"suffix":""}],"container-title":"Journal of Clinical Oncology","id":"ITEM-1","issue":"8","issued":{"date-parts":[["2014"]]},"page":"824-829","title":"Quality of cancer family history and referral for genetic counseling and testing among oncology practices: A pilot test of quality measures as part of the American Society of Clinical Oncology Quality Oncology Practice Initiative","type":"article-journal","volume":"32"},"uris":["http://www.mendeley.com/documents/?uuid=686033dc-0662-3d61-a621-ac0e41240499"]}],"mendeley":{"formattedCitation":"[57]","plainTextFormattedCitation":"[57]","previouslyFormattedCitation":"[57]"},"properties":{"noteIndex":0},"schema":"https://github.com/citation-style-language/schema/raw/master/csl-citation.json"}</w:instrText>
      </w:r>
      <w:r w:rsidRPr="00904D5B">
        <w:rPr>
          <w:rFonts w:ascii="Times New Roman" w:hAnsi="Times New Roman" w:cs="Times New Roman"/>
          <w:b/>
          <w:sz w:val="28"/>
          <w:szCs w:val="28"/>
        </w:rPr>
        <w:fldChar w:fldCharType="separate"/>
      </w:r>
      <w:r w:rsidR="00724999" w:rsidRPr="00904D5B">
        <w:rPr>
          <w:rFonts w:ascii="Times New Roman" w:hAnsi="Times New Roman" w:cs="Times New Roman"/>
          <w:noProof/>
          <w:sz w:val="28"/>
          <w:szCs w:val="28"/>
        </w:rPr>
        <w:t>[5</w:t>
      </w:r>
      <w:r w:rsidR="00311DEF">
        <w:rPr>
          <w:rFonts w:ascii="Times New Roman" w:hAnsi="Times New Roman" w:cs="Times New Roman"/>
          <w:noProof/>
          <w:sz w:val="28"/>
          <w:szCs w:val="28"/>
        </w:rPr>
        <w:t>8</w:t>
      </w:r>
      <w:r w:rsidR="00724999" w:rsidRPr="00904D5B">
        <w:rPr>
          <w:rFonts w:ascii="Times New Roman" w:hAnsi="Times New Roman" w:cs="Times New Roman"/>
          <w:noProof/>
          <w:sz w:val="28"/>
          <w:szCs w:val="28"/>
        </w:rPr>
        <w:t>]</w:t>
      </w:r>
      <w:r w:rsidRPr="00904D5B">
        <w:rPr>
          <w:rFonts w:ascii="Times New Roman" w:hAnsi="Times New Roman" w:cs="Times New Roman"/>
          <w:b/>
          <w:sz w:val="28"/>
          <w:szCs w:val="28"/>
        </w:rPr>
        <w:fldChar w:fldCharType="end"/>
      </w:r>
      <w:r w:rsidRPr="00904D5B">
        <w:rPr>
          <w:rFonts w:ascii="Times New Roman" w:hAnsi="Times New Roman" w:cs="Times New Roman"/>
          <w:sz w:val="28"/>
          <w:szCs w:val="28"/>
        </w:rPr>
        <w:t>,</w:t>
      </w:r>
      <w:r w:rsidRPr="00904D5B">
        <w:rPr>
          <w:rFonts w:ascii="Times New Roman" w:hAnsi="Times New Roman" w:cs="Times New Roman"/>
          <w:b/>
          <w:sz w:val="28"/>
          <w:szCs w:val="28"/>
        </w:rPr>
        <w:t xml:space="preserve"> </w:t>
      </w:r>
      <w:r w:rsidRPr="00904D5B">
        <w:rPr>
          <w:rFonts w:ascii="Times New Roman" w:hAnsi="Times New Roman" w:cs="Times New Roman"/>
          <w:sz w:val="28"/>
          <w:szCs w:val="28"/>
        </w:rPr>
        <w:t xml:space="preserve">а также модель онкологического лечения центра Medicare и инновационного центра Medicaid </w:t>
      </w:r>
      <w:r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{"citationItems":[{"id":"ITEM-1","itemData":{"DOI":"10.5664/jcsm.7626","ISSN":"15509397","PMID":"30736874","abstract":"Study Objectives: Centers for Medicare and Medicaid Services (CMS) reimbursement for positive airway pressure (PAP) devices for obstructive sleep apnea treatment is dependent on patients meeting adherence expectations within the frst 3 months on therapy. Adherence is defned as usage of the device for at least 4 hours per night on 70% of nights during a consecutive 30-day period. We hypothesize that the adherence pattern may be established beyond this initial period, which may limit the opportunity to treat many patients. Methods: Treatment and adherence data from PAP devices were monitored via wireless modems for 42 consecutive PAP-naïve military veterans who completed 1 year of nightly monitoring. Their baseline characteristics were as follows: age (mean ± standard deviation) 58.5 ± 12.5 years; body mass index 33.7 ± 5.7 kg/m 2 ; diagnostic apnea-hypopnea index (pretreatment) 28.1 ± 18.5 events/h; apnea-hypopnea index on PAP: 4.3 ± 3.3 events/h. We examined daily, monthly, quarterly, semiannual, and annual reports, and the best 30-day adherence report for each quarter. Results: In the frst 3 months, 19 of 42 participants were adherent by CMS criteria, and 23 of 42 participants were not. Of the 19 adherent participants, 13 remained adherent and 6 became nonadherent or stopped PAP treatment for the remainder of the year. In the 23 initially nonadherent participants, 16 stopped PAP treatment, and 7 participants (30.4%) became adherent (using CMS criteria) during the rest of the year. Thus, PAP adherence during the frst 3 months was predictive for the rest of the year in only 68.4%. PAP nonadherence during the frst 3 months was predictive for further nonadherence in only 69.6% of the cases. Overall, this led to a 65% sensitivity and 72% specifcity of using adherence at 3 months in predicting adherence at 1 year. Conclusions: CMS adherence criteria affecting PAP coverage are restrictive and can result in the withholding of therapy in many patients who otherwise might become adherent.","author":[{"dropping-particle":"","family":"Naik","given":"Sreelatha","non-dropping-particle":"","parse-names":false,"suffix":""},{"dropping-particle":"","family":"Al-Halawani","given":"Moh'd","non-dropping-particle":"","parse-names":false,"suffix":""},{"dropping-particle":"","family":"Kreinin","given":"Iouri","non-dropping-particle":"","parse-names":false,"suffix":""},{"dropping-particle":"","family":"Kryger","given":"Meir","non-dropping-particle":"","parse-names":false,"suffix":""}],"container-title":"Journal of Clinical Sleep Medicine","id":"ITEM-1","issue":"2","issued":{"date-parts":[["2019"]]},"page":"245-251","title":"Centers for medicare and medicaid services positive airway pressure adherence criteria may limit treatment to many medicare benefciaries","type":"article-journal","volume":"15"},"uris":["http://www.mendeley.com/documents/?uuid=2e2c786d-b197-306a-9138-ac79c5ab8ea0"]}],"mendeley":{"formattedCitation":"[58]","plainTextFormattedCitation":"[58]","previouslyFormattedCitation":"[58]"},"properties":{"noteIndex":0},"schema":"https://github.com/citation-style-language/schema/raw/master/csl-citation.json"}</w:instrText>
      </w:r>
      <w:r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[5</w:t>
      </w:r>
      <w:r w:rsidR="00311DEF">
        <w:rPr>
          <w:rFonts w:ascii="Times New Roman" w:hAnsi="Times New Roman" w:cs="Times New Roman"/>
          <w:noProof/>
          <w:sz w:val="28"/>
          <w:szCs w:val="28"/>
        </w:rPr>
        <w:t>9</w:t>
      </w:r>
      <w:r w:rsidR="00724999"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r w:rsidRPr="00904D5B">
        <w:rPr>
          <w:rFonts w:ascii="Times New Roman" w:hAnsi="Times New Roman" w:cs="Times New Roman"/>
          <w:b/>
          <w:sz w:val="28"/>
          <w:szCs w:val="28"/>
        </w:rPr>
        <w:t xml:space="preserve"> </w:t>
      </w:r>
      <w:r w:rsidRPr="00904D5B">
        <w:rPr>
          <w:rFonts w:ascii="Times New Roman" w:hAnsi="Times New Roman" w:cs="Times New Roman"/>
          <w:sz w:val="28"/>
          <w:szCs w:val="28"/>
        </w:rPr>
        <w:t>Хотя эти усилия, вероятно, улучшают уход за выжившими после рака, их масштабы ограничены в отношении решения широкого круга вопросов ухода за выжившими после рака крови. Дальнейшим ограничением прогресса в этой области является отсутствие систематически разрабатываемых, тестируемых и внедряемых моделей предоставления и оценки помощи при выживании после рака</w:t>
      </w:r>
      <w:r w:rsidRPr="00904D5B">
        <w:rPr>
          <w:rFonts w:ascii="Times New Roman" w:hAnsi="Times New Roman" w:cs="Times New Roman"/>
          <w:b/>
          <w:sz w:val="28"/>
          <w:szCs w:val="28"/>
        </w:rPr>
        <w:t xml:space="preserve"> </w:t>
      </w:r>
      <w:r w:rsidRPr="00904D5B">
        <w:rPr>
          <w:rFonts w:ascii="Times New Roman" w:hAnsi="Times New Roman" w:cs="Times New Roman"/>
          <w:sz w:val="28"/>
          <w:szCs w:val="28"/>
        </w:rPr>
        <w:t>крови</w:t>
      </w:r>
      <w:r w:rsidRPr="00904D5B">
        <w:rPr>
          <w:rFonts w:ascii="Times New Roman" w:hAnsi="Times New Roman" w:cs="Times New Roman"/>
          <w:b/>
          <w:sz w:val="28"/>
          <w:szCs w:val="28"/>
        </w:rPr>
        <w:t xml:space="preserve"> </w:t>
      </w:r>
      <w:r w:rsidRPr="00904D5B">
        <w:rPr>
          <w:rFonts w:ascii="Times New Roman" w:hAnsi="Times New Roman" w:cs="Times New Roman"/>
          <w:b/>
          <w:sz w:val="28"/>
          <w:szCs w:val="28"/>
        </w:rPr>
        <w:fldChar w:fldCharType="begin" w:fldLock="1"/>
      </w:r>
      <w:r w:rsidR="00C14AB7" w:rsidRPr="00904D5B">
        <w:rPr>
          <w:rFonts w:ascii="Times New Roman" w:hAnsi="Times New Roman" w:cs="Times New Roman"/>
          <w:b/>
          <w:sz w:val="28"/>
          <w:szCs w:val="28"/>
        </w:rPr>
        <w:instrText>ADDIN CSL_CITATION {"citationItems":[{"id":"ITEM-1","itemData":{"DOI":"10.1200/JCO.2012.46.6854","ISSN":"0732183X","PMID":"23295805","author":[{"dropping-particle":"","family":"McCabe","given":"Mary S.","non-dropping-particle":"","parse-names":false,"suffix":""},{"dropping-particle":"","family":"Bhatia","given":"Smita","non-dropping-particle":"","parse-names":false,"suffix":""},{"dropping-particle":"","family":"Oeffinger","given":"Kevin C.","non-dropping-particle":"","parse-names":false,"suffix":""},{"dropping-particle":"","family":"Reaman","given":"Gregory H.","non-dropping-particle":"","parse-names":false,"suffix":""},{"dropping-particle":"","family":"Tyne","given":"Courtney","non-dropping-particle":"","parse-names":false,"suffix":""},{"dropping-particle":"","family":"Wollins","given":"Dana S.","non-dropping-particle":"","parse-names":false,"suffix":""},{"dropping-particle":"","family":"Hudson","given":"Melissa M.","non-dropping-particle":"","parse-names":false,"suffix":""}],"container-title":"Journal of Clinical Oncology","id":"ITEM-1","issue":"5","issued":{"date-parts":[["2013"]]},"page":"631-640","title":"American society of clinical oncology statement: Achieving high-quality cancer survivorship care","type":"article-journal","volume":"31"},"uris":["http://www.mendeley.com/documents/?uuid=36c1975d-c627-35ba-aac9-8dca921f56cf"]},{"id":"ITEM-2","itemData":{"DOI":"10.1016/S1470-2045(16)30563-0","ISSN":"14745488","PMID":"28049577","abstract":"Although the number of cancer survivors has increased substantially in the past two decades, the evidence base regarding the effectiveness of cancer survivorship programmes is inadequate. Survivorship programmes tend to evaluate their effectiveness by assessing changes in patient-reported outcomes, symptoms and health status, knowledge, and receipt of cancer surveillance in programme participants. However, more comprehensive and high-quality evaluations of survivorship programmes are needed, including assessments using a broader set of measures. These expanded evaluations can include assessments of programme structure; long-term outcomes, such as survival, quality-adjusted life-years, and functional status; receipt of social support, nutritional, rehabilitative, and fertility preservation services; programme value, including costs and avoidance of inappropriate resource utilisation; and ability of programmes to increase access to needed survivorship care services and health equity. In this Series paper, we provide examples of assessment measures for currently used survivorship programmes, discuss the rationale for and potential benefits of expanded types of evaluation measures, and identify how these measures correspond to several evaluation frameworks. We conclude that use of a common, expanded set of measures to facilitate broad comparisons across survivorship programmes and thorough and systematic evaluations will help to identify the optimal programmes for individual survivors, improve outcomes, and prove the value of survivorship care.","author":[{"dropping-particle":"","family":"Halpern","given":"Michael T.","non-dropping-particle":"","parse-names":false,"suffix":""},{"dropping-particle":"","family":"Argenbright","given":"Keith E.","non-dropping-particle":"","parse-names":false,"suffix":""}],"container-title":"The Lancet Oncology","id":"ITEM-2","issue":"1","issued":{"date-parts":[["2017"]]},"page":"e51-e59","title":"Evaluation of effectiveness of survivorship programmes: how to measure success?","type":"article","volume":"18"},"uris":["http://www.mendeley.com/documents/?uuid=5b035dc3-bcd5-34bf-89e7-324df560eb7c"]},{"id":"ITEM-3","itemData":{"DOI":"10.1007/s11764-006-0003-9","ISSN":"19322259","PMID":"18648946","abstract":"The recent Institute of Medicine report From Cancer Patient to Cancer Survivor: Lost in Transition recommended that 'survivorship care plans' be created for patients as they complete primary therapy for cancer in order to ensure clarity for all involved about patients' diagnoses, treatment received, and plan for surveillance. It should explicitly identify the providers responsible for each aspect of ongoing care, and provide information on resources available for psychosocial and other practical issues that may arise as a result of the prior cancer diagnosis. The IOM stated that survivorship care plans 'have strong face validity and can reasonably be assumed to improve care unless and until evidence accumulates to the contrary.' As an example of how to approach evaluation of a new health care delivery service, this article reviews the health services research agenda that will have to be carried out in order to refine and determine the clinical utility of survivorship care planning. For any change in medical practice such as this to really occur, not only is advocacy needed from a number of different stakeholders, but there must also be convincing, scientifically sound evidence that the change is cost effective, improves outcomes of interest, and is feasible. It is incumbent on the research community to rigorously evaluate each element of survivorship care plans in order to justify their widespread adoption. Similar approaches can be taken to evaluate other health care delivery questions. . © Springer Science+Business Media, LLC 2007.","author":[{"dropping-particle":"","family":"Earle","given":"Craig C.","non-dropping-particle":"","parse-names":false,"suffix":""}],"container-title":"Journal of Cancer Survivorship","id":"ITEM-3","issue":"1","issued":{"date-parts":[["2007"]]},"page":"64-74","title":"Long term care planning for cancer survivors: A health -services research agenda","type":"article-journal","volume":"1"},"uris":["http://www.mendeley.com/documents/?uuid=d2266d15-2df1-3b27-9b99-cb235f98aa9f"]},{"id":"ITEM-4","itemData":{"DOI":"10.1158/1055-9965.EPI-11-0622","ISSN":"10559965","PMID":"21980018","abstract":"Awareness has grown over the past few years that needs specific to cancer survivors have long been neglected. Clinicians and policy makers continue to struggle, however, with exactly how to address these needs. We present a comprehensive framework for survivorship research and couple it with a model for translating research into policy, using two examples for illustration. ©2011 AACR.","author":[{"dropping-particle":"","family":"Grunfeld","given":"Eva","non-dropping-particle":"","parse-names":false,"suffix":""},{"dropping-particle":"","family":"Earle","given":"Craig C.","non-dropping-particle":"","parse-names":false,"suffix":""},{"dropping-particle":"","family":"Stovall","given":"Ellen","non-dropping-particle":"","parse-names":false,"suffix":""}],"container-title":"Cancer Epidemiology Biomarkers and Prevention","id":"ITEM-4","issue":"10","issued":{"date-parts":[["2011"]]},"page":"2099-2104","title":"A framework for cancer survivorship research and translation to policy","type":"article","volume":"20"},"uris":["http://www.mendeley.com/documents/?uuid=556d6f5e-ae66-38e6-a916-9772ae0afa9e"]},{"id":"ITEM-5","itemData":{"DOI":"10.1200/JCO.2012.48.4618","ISSN":"0732183X","PMID":"23796989","author":[{"dropping-particle":"","family":"Parry","given":"Carla","non-dropping-particle":"","parse-names":false,"suffix":""},{"dropping-particle":"","family":"Kent","given":"Erin E.","non-dropping-particle":"","parse-names":false,"suffix":""},{"dropping-particle":"","family":"Forsythe","given":"Laura P.","non-dropping-particle":"","parse-names":false,"suffix":""},{"dropping-particle":"","family":"Alfano","given":"Catherine M.","non-dropping-particle":"","parse-names":false,"suffix":""},{"dropping-particle":"","family":"Rowland","given":"Julia H.","non-dropping-particle":"","parse-names":false,"suffix":""}],"container-title":"Journal of Clinical Oncology","id":"ITEM-5","issue":"21","issued":{"date-parts":[["2013"]]},"page":"2651-2653","title":"Can't see the forest for the care plan: A call to revisit the context of care planning","type":"article","volume":"31"},"uris":["http://www.mendeley.com/documents/?uuid=9619f41a-651c-3639-9dcc-e83800f85933"]}],"mendeley":{"formattedCitation":"[59–63]","plainTextFormattedCitation":"[59–63]","previouslyFormattedCitation":"[59–63]"},"properties":{"noteIndex":0},"schema":"https://github.com/citation-style-language/schema/raw/master/csl-citation.json"}</w:instrText>
      </w:r>
      <w:r w:rsidRPr="00904D5B">
        <w:rPr>
          <w:rFonts w:ascii="Times New Roman" w:hAnsi="Times New Roman" w:cs="Times New Roman"/>
          <w:b/>
          <w:sz w:val="28"/>
          <w:szCs w:val="28"/>
        </w:rPr>
        <w:fldChar w:fldCharType="separate"/>
      </w:r>
      <w:r w:rsidR="00724999" w:rsidRPr="00904D5B">
        <w:rPr>
          <w:rFonts w:ascii="Times New Roman" w:hAnsi="Times New Roman" w:cs="Times New Roman"/>
          <w:noProof/>
          <w:sz w:val="28"/>
          <w:szCs w:val="28"/>
        </w:rPr>
        <w:t>[</w:t>
      </w:r>
      <w:r w:rsidR="00311DEF">
        <w:rPr>
          <w:rFonts w:ascii="Times New Roman" w:hAnsi="Times New Roman" w:cs="Times New Roman"/>
          <w:noProof/>
          <w:sz w:val="28"/>
          <w:szCs w:val="28"/>
        </w:rPr>
        <w:t>60-</w:t>
      </w:r>
      <w:r w:rsidR="00724999" w:rsidRPr="00904D5B">
        <w:rPr>
          <w:rFonts w:ascii="Times New Roman" w:hAnsi="Times New Roman" w:cs="Times New Roman"/>
          <w:noProof/>
          <w:sz w:val="28"/>
          <w:szCs w:val="28"/>
        </w:rPr>
        <w:t>6</w:t>
      </w:r>
      <w:r w:rsidR="00311DEF">
        <w:rPr>
          <w:rFonts w:ascii="Times New Roman" w:hAnsi="Times New Roman" w:cs="Times New Roman"/>
          <w:noProof/>
          <w:sz w:val="28"/>
          <w:szCs w:val="28"/>
        </w:rPr>
        <w:t>4</w:t>
      </w:r>
      <w:r w:rsidR="00724999" w:rsidRPr="00904D5B">
        <w:rPr>
          <w:rFonts w:ascii="Times New Roman" w:hAnsi="Times New Roman" w:cs="Times New Roman"/>
          <w:noProof/>
          <w:sz w:val="28"/>
          <w:szCs w:val="28"/>
        </w:rPr>
        <w:t>]</w:t>
      </w:r>
      <w:r w:rsidRPr="00904D5B">
        <w:rPr>
          <w:rFonts w:ascii="Times New Roman" w:hAnsi="Times New Roman" w:cs="Times New Roman"/>
          <w:b/>
          <w:sz w:val="28"/>
          <w:szCs w:val="28"/>
        </w:rPr>
        <w:fldChar w:fldCharType="end"/>
      </w:r>
      <w:r w:rsidRPr="00311DEF">
        <w:rPr>
          <w:rFonts w:ascii="Times New Roman" w:hAnsi="Times New Roman" w:cs="Times New Roman"/>
          <w:sz w:val="28"/>
          <w:szCs w:val="28"/>
        </w:rPr>
        <w:t>.</w:t>
      </w:r>
    </w:p>
    <w:p w14:paraId="5328A5A0" w14:textId="0A3C0AED"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В Республике Казахстан, ежегодно регистрируются более 35 тысяч человек с раком, умирают более 14 тысяч человек, на учете состоят 200 тысяч человек. В Республике Казахстан смертность от онкологии является одной из лидирующих и занимает третье место.</w:t>
      </w:r>
      <w:r w:rsidRPr="00904D5B">
        <w:rPr>
          <w:rFonts w:ascii="Times New Roman" w:hAnsi="Times New Roman" w:cs="Times New Roman"/>
          <w:b/>
          <w:sz w:val="28"/>
          <w:szCs w:val="28"/>
        </w:rPr>
        <w:t xml:space="preserve"> </w:t>
      </w:r>
      <w:r w:rsidRPr="00904D5B">
        <w:rPr>
          <w:rFonts w:ascii="Times New Roman" w:hAnsi="Times New Roman" w:cs="Times New Roman"/>
          <w:sz w:val="28"/>
          <w:szCs w:val="28"/>
        </w:rPr>
        <w:t xml:space="preserve">В структуре смертности на первом месте находится рак легкого 16,5% (1 945), на втором месте рак желудка 11,8%, (1 411), на третьем месте расположился колоректальный рак 10,7%, (1 242) и на четвертом месте находится рак молочной железы 8,2% (959). В рамках </w:t>
      </w:r>
      <w:r w:rsidRPr="00904D5B">
        <w:rPr>
          <w:rFonts w:ascii="Times New Roman" w:hAnsi="Times New Roman" w:cs="Times New Roman"/>
          <w:sz w:val="28"/>
          <w:szCs w:val="28"/>
          <w:lang w:val="kk-KZ"/>
        </w:rPr>
        <w:t>р</w:t>
      </w:r>
      <w:r w:rsidRPr="00904D5B">
        <w:rPr>
          <w:rFonts w:ascii="Times New Roman" w:hAnsi="Times New Roman" w:cs="Times New Roman"/>
          <w:sz w:val="28"/>
          <w:szCs w:val="28"/>
        </w:rPr>
        <w:t xml:space="preserve">еализации мероприятий Комплексного плана отмечается положительная тенденция снижения смертности от злокачественных новообразований в среднем на 5%. Контингент онкологических больных в Республике Казахстан в 2022 году составил 205 042 больных, показатель смертности от злокачественных образований за 11 месяцев 2022 года составил 65,7 на 100 тыс. населения – 11 806 случаев </w:t>
      </w:r>
      <w:r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{"citationItems":[{"id":"ITEM-1","itemData":{"URL":"https://onco.kz/news/aza-standa-onkologiyany-zhyl-sajyn-36-my-a-zhuy-zha-a-zha-dajy-tirkeledi/","container-title":"Казахский научно-исследовательский институт онкологии и радиологии","id":"ITEM-1","issued":{"date-parts":[["2022"]]},"title":"ЕЖЕГОДНО В КАЗАХСТАНЕ РЕГИСТРИРУЕТСЯ ОКОЛО 36 ТЫСЯЧ НОВЫХ СЛУЧАЕВ ОНКОЛОГИИ","type":"webpage"},"uris":["http://www.mendeley.com/documents/?uuid=1e0cbd36-68c1-4edf-ac67-9c0c14218426"]}],"mendeley":{"formattedCitation":"[64]","plainTextFormattedCitation":"[64]","previouslyFormattedCitation":"[64]"},"properties":{"noteIndex":0},"schema":"https://github.com/citation-style-language/schema/raw/master/csl-citation.json"}</w:instrText>
      </w:r>
      <w:r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[6</w:t>
      </w:r>
      <w:r w:rsidR="00311DEF">
        <w:rPr>
          <w:rFonts w:ascii="Times New Roman" w:hAnsi="Times New Roman" w:cs="Times New Roman"/>
          <w:noProof/>
          <w:sz w:val="28"/>
          <w:szCs w:val="28"/>
        </w:rPr>
        <w:t>5</w:t>
      </w:r>
      <w:r w:rsidR="00724999"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w:t>
      </w:r>
    </w:p>
    <w:p w14:paraId="5966CC3B" w14:textId="391C2148"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При этом, согласно одному из проведенных исследований за период с 2017 по 2020 годы в Республике Казахстан, по полученным стандартизованным показателям заболеваемости (от 1,39 до 2,43 на 100 тыс. населения) выявлено, что регистрируемая заболеваемость острого миелойдного лейкоза остается низкой. Данное значение практически не отличается от заболеваемости острого миелойдного лейкоза  (2,71) по данным Казахстанского ракового регистра за 2016 год и значительно ниже данных Европейского и Американского регистров (4 - 5 случаев на 100 тыс. жителей в год)</w:t>
      </w:r>
      <w:r w:rsidR="00311DEF">
        <w:rPr>
          <w:rFonts w:ascii="Times New Roman" w:hAnsi="Times New Roman" w:cs="Times New Roman"/>
          <w:sz w:val="28"/>
          <w:szCs w:val="28"/>
        </w:rPr>
        <w:t xml:space="preserve"> </w:t>
      </w:r>
      <w:r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{"citationItems":[{"id":"ITEM-1","itemData":{"DOI":"10.31557/APJCP.2022.23.12.4163","ISSN":"2476762X","PMID":"36579998","abstract":"OBJECTIVE: The aim of the study was to assess the main epidemiological characteristics of AML (morbidity, survival, distribution by AML variants and age groups) in 5 regions participating in the study. METHODS: This stat study was conducted on patients diagnosed with acute myeloid leukemia in 5 regions of Kazakhstan, from January 2017 to December 2020. Compared with self-assessment of acute myeloid leukemia using a questionnaire, postoperative histopathology in patients with suspected acute myeloid leukemia. The questionnaire, compiled by artificial intelligence, is grouped into categories \"risk\" and \"no risk\". Statistical processing and analysis of data was carried out using the analytical package SAS 9.4. Methods of reporting statistics, standardization of morbidity were used. RESULT: According to the standardized morbidity indicators obtained (from 1.39 to 2.43 per 100 thousand population), we can say that the registered incidence of AML remains low. This value practically does not differ from the incidence of AML (2.71) according to the Kazakhstan Cancer Registry for 2016 and is significantly lower than the data of European and American registries (4-5 cases per 100 thousand inhabitants per year). CONCLUSION: This study identified specific areas with a high risk of acute myeloid leukemia in Eastern Kazakhstan, as well as spatial inequality in their distribution with the formation of this disease. These results can be useful in developing any strategy for responding to a high risk of cancer in specific areas.","author":[{"dropping-particle":"","family":"Aitbekov","given":"Rinat","non-dropping-particle":"","parse-names":false,"suffix":""},{"dropping-particle":"","family":"Murzakhmetova","given":"Maira","non-dropping-particle":"","parse-names":false,"suffix":""},{"dropping-particle":"","family":"Zhamanbayeva","given":"Gulzhan","non-dropping-particle":"","parse-names":false,"suffix":""},{"dropping-particle":"","family":"Zhaparkulova","given":"Nazgul","non-dropping-particle":"","parse-names":false,"suffix":""},{"dropping-particle":"","family":"Seel","given":"Haimantika","non-dropping-particle":"","parse-names":false,"suffix":""}],"container-title":"Asian Pacific journal of cancer prevention : APJCP","id":"ITEM-1","issue":"12","issued":{"date-parts":[["2022"]]},"page":"4163-4167","title":"Epidemiological Features of Acute Myeloid Leukemia in Five Regions of the Republic of Kazakhstan: Population Study","type":"article-journal","volume":"23"},"uris":["http://www.mendeley.com/documents/?uuid=68e05014-0342-4a6b-bc78-69222e23513e"]}],"mendeley":{"formattedCitation":"[20]","plainTextFormattedCitation":"[20]","previouslyFormattedCitation":"[20]"},"properties":{"noteIndex":0},"schema":"https://github.com/citation-style-language/schema/raw/master/csl-citation.json"}</w:instrText>
      </w:r>
      <w:r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[20</w:t>
      </w:r>
      <w:r w:rsidR="00311DEF">
        <w:rPr>
          <w:rFonts w:ascii="Times New Roman" w:hAnsi="Times New Roman" w:cs="Times New Roman"/>
          <w:noProof/>
          <w:sz w:val="28"/>
          <w:szCs w:val="28"/>
        </w:rPr>
        <w:t>, р. 4163-4166</w:t>
      </w:r>
      <w:r w:rsidR="00724999"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p>
    <w:p w14:paraId="57B5DCDB" w14:textId="3BCC73D1" w:rsidR="00BB6012" w:rsidRPr="00904D5B" w:rsidRDefault="00CA447B" w:rsidP="008D2C03">
      <w:pPr>
        <w:spacing w:after="0" w:line="240" w:lineRule="auto"/>
        <w:ind w:firstLine="709"/>
        <w:jc w:val="both"/>
        <w:rPr>
          <w:rFonts w:ascii="Times New Roman" w:hAnsi="Times New Roman" w:cs="Times New Roman"/>
          <w:b/>
          <w:sz w:val="28"/>
          <w:szCs w:val="28"/>
        </w:rPr>
      </w:pPr>
      <w:r w:rsidRPr="00904D5B">
        <w:rPr>
          <w:rFonts w:ascii="Times New Roman" w:hAnsi="Times New Roman" w:cs="Times New Roman"/>
          <w:sz w:val="28"/>
          <w:szCs w:val="28"/>
        </w:rPr>
        <w:t>Кроме того, несмотря на общий спад показателя смертности по стране, проблема эффективности скринингов остается актуальной из-за изношенности и недостаточной комплектации оборудования</w:t>
      </w:r>
      <w:r w:rsidR="00BB6012" w:rsidRPr="00904D5B">
        <w:rPr>
          <w:rFonts w:ascii="Times New Roman" w:hAnsi="Times New Roman" w:cs="Times New Roman"/>
          <w:sz w:val="28"/>
          <w:szCs w:val="28"/>
        </w:rPr>
        <w:t>.</w:t>
      </w:r>
      <w:r w:rsidR="00BB6012" w:rsidRPr="00904D5B">
        <w:rPr>
          <w:rFonts w:ascii="Times New Roman" w:hAnsi="Times New Roman" w:cs="Times New Roman"/>
          <w:b/>
          <w:sz w:val="28"/>
          <w:szCs w:val="28"/>
        </w:rPr>
        <w:t xml:space="preserve"> </w:t>
      </w:r>
      <w:r w:rsidR="00BB6012" w:rsidRPr="00904D5B">
        <w:rPr>
          <w:rFonts w:ascii="Times New Roman" w:hAnsi="Times New Roman" w:cs="Times New Roman"/>
          <w:sz w:val="28"/>
          <w:szCs w:val="28"/>
        </w:rPr>
        <w:t>А именно, доля устаревших видеоколоноскопов составляет 74,4%, при этом максимально устаревшее эндоскопическое оборудование наблюдается в Актюбинской (100%), Атырауской (100%), Западно-Казахстанской (100%) областях и более 80,0% устаревшее оборудование отмечено в Костанайской, Туркестанской областях и городе Астана.</w:t>
      </w:r>
      <w:r w:rsidR="00BB6012" w:rsidRPr="00904D5B">
        <w:rPr>
          <w:rFonts w:ascii="Times New Roman" w:hAnsi="Times New Roman" w:cs="Times New Roman"/>
          <w:b/>
          <w:sz w:val="28"/>
          <w:szCs w:val="28"/>
        </w:rPr>
        <w:t xml:space="preserve"> </w:t>
      </w:r>
      <w:r w:rsidR="00BB6012" w:rsidRPr="00904D5B">
        <w:rPr>
          <w:rFonts w:ascii="Times New Roman" w:hAnsi="Times New Roman" w:cs="Times New Roman"/>
          <w:sz w:val="28"/>
          <w:szCs w:val="28"/>
        </w:rPr>
        <w:t xml:space="preserve">Кроме того, остро стоит проблема охвата лучевой терапии онкологических больных в Республике Казахстан, что обусловлено недооснащенностью парка лучевых аппаратов </w:t>
      </w:r>
      <w:r w:rsidR="00BB6012"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{"citationItems":[{"id":"ITEM-1","itemData":{"URL":"https://onco.kz/news/aza-standa-onkologiyaly-k-mek-tiimdirek-ri-olzhetimdi-bolady-d-ajdarova/","container-title":"Казахский научно-исследовательский институт онкологии и радиологии","id":"ITEM-1","issued":{"date-parts":[["2022"]]},"title":"ОНКОЛОГИЧЕСКАЯ ПОМОЩЬ В КАЗАХСТАНЕ СТАНЕТ БОЛЕЕ ЭФФЕКТИВНОЙ И ДОСТУПНОЙ","type":"webpage"},"uris":["http://www.mendeley.com/documents/?uuid=480f71b9-e40f-4ee1-844d-feab4873d5d2"]}],"mendeley":{"formattedCitation":"[65]","plainTextFormattedCitation":"[65]","previouslyFormattedCitation":"[65]"},"properties":{"noteIndex":0},"schema":"https://github.com/citation-style-language/schema/raw/master/csl-citation.json"}</w:instrText>
      </w:r>
      <w:r w:rsidR="00BB6012"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[6</w:t>
      </w:r>
      <w:r w:rsidR="00311DEF">
        <w:rPr>
          <w:rFonts w:ascii="Times New Roman" w:hAnsi="Times New Roman" w:cs="Times New Roman"/>
          <w:noProof/>
          <w:sz w:val="28"/>
          <w:szCs w:val="28"/>
        </w:rPr>
        <w:t>6</w:t>
      </w:r>
      <w:r w:rsidR="00EC3B3F" w:rsidRPr="00904D5B">
        <w:rPr>
          <w:rFonts w:ascii="Times New Roman" w:hAnsi="Times New Roman" w:cs="Times New Roman"/>
          <w:noProof/>
          <w:sz w:val="28"/>
          <w:szCs w:val="28"/>
        </w:rPr>
        <w:t>]</w:t>
      </w:r>
      <w:r w:rsidR="00BB6012" w:rsidRPr="00904D5B">
        <w:rPr>
          <w:rFonts w:ascii="Times New Roman" w:hAnsi="Times New Roman" w:cs="Times New Roman"/>
          <w:sz w:val="28"/>
          <w:szCs w:val="28"/>
        </w:rPr>
        <w:fldChar w:fldCharType="end"/>
      </w:r>
      <w:r w:rsidR="00BB6012" w:rsidRPr="00904D5B">
        <w:rPr>
          <w:rFonts w:ascii="Times New Roman" w:hAnsi="Times New Roman" w:cs="Times New Roman"/>
          <w:sz w:val="28"/>
          <w:szCs w:val="28"/>
        </w:rPr>
        <w:t xml:space="preserve">. </w:t>
      </w:r>
    </w:p>
    <w:p w14:paraId="76E6AD33" w14:textId="36228B5A" w:rsidR="00BB6012" w:rsidRPr="00904D5B" w:rsidRDefault="00BB6012" w:rsidP="008D2C03">
      <w:pPr>
        <w:spacing w:after="0" w:line="240" w:lineRule="auto"/>
        <w:ind w:firstLine="709"/>
        <w:jc w:val="both"/>
        <w:rPr>
          <w:rFonts w:ascii="Times New Roman" w:hAnsi="Times New Roman" w:cs="Times New Roman"/>
          <w:b/>
          <w:sz w:val="28"/>
          <w:szCs w:val="28"/>
        </w:rPr>
      </w:pPr>
      <w:r w:rsidRPr="00904D5B">
        <w:rPr>
          <w:rFonts w:ascii="Times New Roman" w:hAnsi="Times New Roman" w:cs="Times New Roman"/>
          <w:sz w:val="28"/>
          <w:szCs w:val="28"/>
        </w:rPr>
        <w:t>Таким образом, для обеспечения устойчивого глобального развития необходимы активные усилия по сокращению неравенств в отношении здоровья. Признание сильной взаимозависимости между социально-экономическим положением и здоровьем и большой вклад рака крови в общее бремя болезней является первым шагом к тому, чтобы сделать инвестиции в профилактику и лечение рака крови приоритетными</w:t>
      </w:r>
      <w:r w:rsidRPr="00904D5B">
        <w:rPr>
          <w:rFonts w:ascii="Times New Roman" w:hAnsi="Times New Roman" w:cs="Times New Roman"/>
          <w:b/>
          <w:sz w:val="28"/>
          <w:szCs w:val="28"/>
        </w:rPr>
        <w:t xml:space="preserve"> </w:t>
      </w:r>
      <w:r w:rsidRPr="00904D5B">
        <w:rPr>
          <w:rFonts w:ascii="Times New Roman" w:hAnsi="Times New Roman" w:cs="Times New Roman"/>
          <w:b/>
          <w:sz w:val="28"/>
          <w:szCs w:val="28"/>
        </w:rPr>
        <w:fldChar w:fldCharType="begin" w:fldLock="1"/>
      </w:r>
      <w:r w:rsidR="00724999" w:rsidRPr="00904D5B">
        <w:rPr>
          <w:rFonts w:ascii="Times New Roman" w:hAnsi="Times New Roman" w:cs="Times New Roman"/>
          <w:b/>
          <w:sz w:val="28"/>
          <w:szCs w:val="28"/>
        </w:rPr>
        <w:instrText>ADDIN CSL_CITATION {"citationItems":[{"id":"ITEM-1","itemData":{"DOI":"10.1016/S0140-6736(18)30482-3","ISSN":"1474547X","PMID":"29627160","abstract":"Five Sustainable Development Goals (SDGs) set targets that relate to the reduction of health inequalities nationally and worldwide. These targets are poverty reduction, health and wellbeing for all, equitable education, gender equality, and reduction of inequalities within and between countries. The interaction between inequalities and health is complex: better economic and educational outcomes for households enhance health, low socioeconomic status leads to chronic ill health, and non-communicable diseases (NCDs) reduce income status of households. NCDs account for most causes of early death and disability worldwide, so it is alarming that strong scientific evidence suggests an increase in the clustering of non-communicable conditions with low socioeconomic status in low-income and middle-income countries since 2000, as previously seen in high-income settings. These conditions include tobacco use, obesity, hypertension, cancer, and diabetes. Strong evidence from 283 studies overwhelmingly supports a positive association between low-income, low socioeconomic status, or low educational status and NCDs. The associations have been differentiated by sex in only four studies. Health is a key driver in the SDGs, and reduction of health inequalities and NCDs should become key in the promotion of the overall SDG agenda. A sustained reduction of general inequalities in income status, education, and gender within and between countries would enhance worldwide equality in health. To end poverty through elimination of its causes, NCD programmes should be included in the development agenda. National programmes should mitigate social and health shocks to protect the poor from events that worsen their frail socioeconomic condition and health status. Programmes related to universal health coverage of NCDs should specifically target susceptible populations, such as elderly people, who are most at risk. Growing inequalities in access to resources for prevention and treatment need to be addressed through improved international regulations across jurisdictions that eliminate the legal and practical barriers in the implementation of non-communicable disease control.","author":[{"dropping-particle":"","family":"Niessen","given":"Louis W.","non-dropping-particle":"","parse-names":false,"suffix":""},{"dropping-particle":"","family":"Mohan","given":"Diwakar","non-dropping-particle":"","parse-names":false,"suffix":""},{"dropping-particle":"","family":"Akuoku","given":"Jonathan K.","non-dropping-particle":"","parse-names":false,"suffix":""},{"dropping-particle":"","family":"Mirelman","given":"Andrew J.","non-dropping-particle":"","parse-names":false,"suffix":""},{"dropping-particle":"","family":"Ahmed","given":"Sayem","non-dropping-particle":"","parse-names":false,"suffix":""},{"dropping-particle":"","family":"Koehlmoos","given":"Tracey P.","non-dropping-particle":"","parse-names":false,"suffix":""},{"dropping-particle":"","family":"Trujillo","given":"Antonio","non-dropping-particle":"","parse-names":false,"suffix":""},{"dropping-particle":"","family":"Khan","given":"Jahangir","non-dropping-particle":"","parse-names":false,"suffix":""},{"dropping-particle":"","family":"Peters","given":"David H.","non-dropping-particle":"","parse-names":false,"suffix":""}],"container-title":"The Lancet","id":"ITEM-1","issue":"10134","issued":{"date-parts":[["2018"]]},"page":"2036-2046","title":"Tackling socioeconomic inequalities and non-communicable diseases in low-income and middle-income countries under the Sustainable Development agenda","type":"article","volume":"391"},"uris":["http://www.mendeley.com/documents/?uuid=6a5dd97c-ec56-30f6-8839-df311f823fe8"]}],"mendeley":{"formattedCitation":"[66]","plainTextFormattedCitation":"[66]","previouslyFormattedCitation":"[66]"},"properties":{"noteIndex":0},"schema":"https://github.com/citation-style-language/schema/raw/master/csl-citation.json"}</w:instrText>
      </w:r>
      <w:r w:rsidRPr="00904D5B">
        <w:rPr>
          <w:rFonts w:ascii="Times New Roman" w:hAnsi="Times New Roman" w:cs="Times New Roman"/>
          <w:b/>
          <w:sz w:val="28"/>
          <w:szCs w:val="28"/>
        </w:rPr>
        <w:fldChar w:fldCharType="separate"/>
      </w:r>
      <w:r w:rsidR="00311DEF">
        <w:rPr>
          <w:rFonts w:ascii="Times New Roman" w:hAnsi="Times New Roman" w:cs="Times New Roman"/>
          <w:noProof/>
          <w:sz w:val="28"/>
          <w:szCs w:val="28"/>
        </w:rPr>
        <w:t>[67</w:t>
      </w:r>
      <w:r w:rsidR="00EC3B3F" w:rsidRPr="00904D5B">
        <w:rPr>
          <w:rFonts w:ascii="Times New Roman" w:hAnsi="Times New Roman" w:cs="Times New Roman"/>
          <w:noProof/>
          <w:sz w:val="28"/>
          <w:szCs w:val="28"/>
        </w:rPr>
        <w:t>]</w:t>
      </w:r>
      <w:r w:rsidRPr="00904D5B">
        <w:rPr>
          <w:rFonts w:ascii="Times New Roman" w:hAnsi="Times New Roman" w:cs="Times New Roman"/>
          <w:b/>
          <w:sz w:val="28"/>
          <w:szCs w:val="28"/>
        </w:rPr>
        <w:fldChar w:fldCharType="end"/>
      </w:r>
      <w:r w:rsidRPr="00311DEF">
        <w:rPr>
          <w:rFonts w:ascii="Times New Roman" w:hAnsi="Times New Roman" w:cs="Times New Roman"/>
          <w:sz w:val="28"/>
          <w:szCs w:val="28"/>
        </w:rPr>
        <w:t xml:space="preserve">. </w:t>
      </w:r>
    </w:p>
    <w:p w14:paraId="7362DAAD" w14:textId="77777777" w:rsidR="00E97F52" w:rsidRDefault="00E97F52" w:rsidP="008D2C03">
      <w:pPr>
        <w:pStyle w:val="1"/>
        <w:spacing w:before="0" w:line="240" w:lineRule="auto"/>
        <w:ind w:firstLine="709"/>
        <w:jc w:val="both"/>
        <w:rPr>
          <w:rFonts w:ascii="Times New Roman" w:hAnsi="Times New Roman" w:cs="Times New Roman"/>
          <w:b/>
          <w:color w:val="auto"/>
          <w:sz w:val="28"/>
          <w:szCs w:val="28"/>
        </w:rPr>
      </w:pPr>
      <w:bookmarkStart w:id="9" w:name="_Toc159495822"/>
    </w:p>
    <w:p w14:paraId="0A8F7019" w14:textId="48E727BF" w:rsidR="00BB6012" w:rsidRPr="00904D5B" w:rsidRDefault="00BB6012" w:rsidP="008D2C03">
      <w:pPr>
        <w:pStyle w:val="1"/>
        <w:spacing w:before="0" w:line="240" w:lineRule="auto"/>
        <w:ind w:firstLine="709"/>
        <w:jc w:val="both"/>
        <w:rPr>
          <w:rFonts w:ascii="Times New Roman" w:hAnsi="Times New Roman" w:cs="Times New Roman"/>
          <w:b/>
          <w:color w:val="auto"/>
          <w:sz w:val="28"/>
          <w:szCs w:val="28"/>
        </w:rPr>
      </w:pPr>
      <w:r w:rsidRPr="00904D5B">
        <w:rPr>
          <w:rFonts w:ascii="Times New Roman" w:hAnsi="Times New Roman" w:cs="Times New Roman"/>
          <w:b/>
          <w:color w:val="auto"/>
          <w:sz w:val="28"/>
          <w:szCs w:val="28"/>
        </w:rPr>
        <w:t xml:space="preserve">1.3 </w:t>
      </w:r>
      <w:bookmarkEnd w:id="9"/>
      <w:r w:rsidR="00233E8D" w:rsidRPr="00233E8D">
        <w:rPr>
          <w:rFonts w:ascii="Times New Roman" w:hAnsi="Times New Roman" w:cs="Times New Roman"/>
          <w:b/>
          <w:color w:val="auto"/>
          <w:sz w:val="28"/>
          <w:szCs w:val="28"/>
        </w:rPr>
        <w:t>Оценка качества жизни у пациентов со злокачественными новообразованиями системы крови</w:t>
      </w:r>
    </w:p>
    <w:p w14:paraId="3BCC1838" w14:textId="2901CBDA"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Качество жизни является одной из наиболее серьезных проблем связанных со здоровьем онкологических больных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{"citationItems":[{"id":"ITEM-1","itemData":{"DOI":"10.1016/j.lungcan.2019.10.022","ISSN":"18728332","PMID":"31734586","abstract":"Objectives: We previously reported that quality of life (QoL) is not included among trial endpoints and QoL results are underreported in a significant proportion of phase III oncology trials. Here we describe QoL adoption, reporting and methodology of QoL analysis in lung cancer trials. Materials and methods: We selected all primary publications of lung cancer phase III trials assessing anticancer drugs published between 2012 and 2018 by 11 major journals. Results: 122 publications were included. In 39 (32.0%) publications, QoL was not listed among endpoints: in 10/17 (58.8%) early stage/locally advanced NSCLC, in 15/54 (27.8%) first-line of advanced NSCLC; in 10/41 (24.4%) second and further lines of advanced NSCLC, in 4/10 (40.0%) SCLC. Proportion of trials not including QoL was similar over time: 32.9% publications in 2012–2015 vs. 30.6% in 2016–2018. Out of 83 trials including QoL among endpoints, QoL results were absent in 36 primary publications (43.4%). Proportion of trials without QoL results in primary publication increased over time (30.6% 2012–2015 vs. 61.8% 2016–2018, p = 0.005). Overall, QoL data were not available in 75/122 (61.5%) primary publications, due to the absent endpoint or unpublished results. QoL data were lacking in 48/68 (70.6%) publications of trials with overall survival as primary endpoint, 27/54 (50.0%) with other primary endpoints and 28/54 (51.9%) publications with a positive result. For trials including QoL among endpoints but lacking QoL results in primary publication, probability of secondary publication was 6.3%, 30.1% and 49.8% after 1, 2 and 3 years respectively, without evidence of improvement comparing 2012–2015 vs. 2016–2018. Conclusion: QoL is not assessed or published in many phase III lung cancer trials, a setting where QoL value should be highly considered, due to high symptom burden and generally limited life expectancy. Timely inclusion of results in primary publications is worsening in recent years.","author":[{"dropping-particle":"","family":"Reale","given":"Maria Lucia","non-dropping-particle":"","parse-names":false,"suffix":""},{"dropping-particle":"","family":"Luca","given":"Emmanuele","non-dropping-particle":"De","parse-names":false,"suffix":""},{"dropping-particle":"","family":"Lombardi","given":"Pasquale","non-dropping-particle":"","parse-names":false,"suffix":""},{"dropping-particle":"","family":"Marandino","given":"Laura","non-dropping-particle":"","parse-names":false,"suffix":""},{"dropping-particle":"","family":"Zichi","given":"Clizia","non-dropping-particle":"","parse-names":false,"suffix":""},{"dropping-particle":"","family":"Pignataro","given":"Daniele","non-dropping-particle":"","parse-names":false,"suffix":""},{"dropping-particle":"","family":"Ghisoni","given":"Eleonora","non-dropping-particle":"","parse-names":false,"suffix":""},{"dropping-particle":"","family":"Stefano","given":"Rosario F.","non-dropping-particle":"Di","parse-names":false,"suffix":""},{"dropping-particle":"","family":"Mariniello","given":"Annapaola","non-dropping-particle":"","parse-names":false,"suffix":""},{"dropping-particle":"","family":"Trevisi","given":"Elena","non-dropping-particle":"","parse-names":false,"suffix":""},{"dropping-particle":"","family":"Leone","given":"Gianmarco","non-dropping-particle":"","parse-names":false,"suffix":""},{"dropping-particle":"","family":"Muratori","given":"Leonardo","non-dropping-particle":"","parse-names":false,"suffix":""},{"dropping-particle":"","family":"Salvia","given":"Anna","non-dropping-particle":"La","parse-names":false,"suffix":""},{"dropping-particle":"","family":"Sonetto","given":"Cristina","non-dropping-particle":"","parse-names":false,"suffix":""},{"dropping-particle":"","family":"Bironzo","given":"Paolo","non-dropping-particle":"","parse-names":false,"suffix":""},{"dropping-particle":"","family":"Aglietta","given":"Massimo","non-dropping-particle":"","parse-names":false,"suffix":""},{"dropping-particle":"","family":"Novello","given":"Silvia","non-dropping-particle":"","parse-names":false,"suffix":""},{"dropping-particle":"V.","family":"Scagliotti","given":"Giorgio","non-dropping-particle":"","parse-names":false,"suffix":""},{"dropping-particle":"","family":"Perrone","given":"Francesco","non-dropping-particle":"","parse-names":false,"suffix":""},{"dropping-particle":"","family":"Maio","given":"Massimo","non-dropping-particle":"Di","parse-names":false,"suffix":""}],"container-title":"Lung Cancer","id":"ITEM-1","issued":{"date-parts":[["2020"]]},"page":"47-54","title":"Quality of life analysis in lung cancer: A systematic review of phase III trials published between 2012 and 2018","type":"article-journal","volume":"139"},"uris":["http://www.mendeley.com/documents/?uuid=0d21bfb2-f035-3664-b873-d83da97f3522"]}],"mendeley":{"formattedCitation":"[67]","plainTextFormattedCitation":"[67]","previouslyFormattedCitation":"[67]"},"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[6</w:t>
      </w:r>
      <w:r w:rsidR="00311DEF">
        <w:rPr>
          <w:rFonts w:ascii="Times New Roman" w:hAnsi="Times New Roman" w:cs="Times New Roman"/>
          <w:noProof/>
          <w:sz w:val="28"/>
          <w:szCs w:val="28"/>
        </w:rPr>
        <w:t>8</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Целью изучения качества жизни является получение необходимых данных для разработки планов и стратегических подходов в сфере здравоохранения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{"citationItems":[{"id":"ITEM-1","itemData":{"DOI":"10.4135/9781529714357.n21","author":[{"dropping-particle":"","family":"Mathur","given":"Manu Raj","non-dropping-particle":"","parse-names":false,"suffix":""},{"dropping-particle":"","family":"Nagrath","given":"Deepti","non-dropping-particle":"","parse-names":false,"suffix":""}],"container-title":"The SAGE Handbook of Social Studies in Health and Medicine","id":"ITEM-1","issued":{"date-parts":[["2022"]]},"page":"389-399","title":"Measuring Health and Health Related Quality of Life","type":"chapter"},"uris":["http://www.mendeley.com/documents/?uuid=23ae914d-0779-3f69-af2e-17713f866a6f"]}],"mendeley":{"formattedCitation":"[68]","plainTextFormattedCitation":"[68]","previouslyFormattedCitation":"[68]"},"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[6</w:t>
      </w:r>
      <w:r w:rsidR="00311DEF">
        <w:rPr>
          <w:rFonts w:ascii="Times New Roman" w:hAnsi="Times New Roman" w:cs="Times New Roman"/>
          <w:noProof/>
          <w:sz w:val="28"/>
          <w:szCs w:val="28"/>
        </w:rPr>
        <w:t>9</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Благодаря развитию медицинской науки и постоянному прогрессу в области раннего выявления и лечения онкологических заболеваний, ожидаемое время выживания больных раком крови увеличилось. Это привело к повышенному интересу изучения качества жизни связанного со здоровьем (HRQoL) среди больных раком крови, а также удовлетворения их потребностей с целью ведения здорового образа жизни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{"citationItems":[{"id":"ITEM-1","itemData":{"DOI":"10.3390/jcm8081211","ISSN":"20770383","abstract":"Background: Despite being recognised that nutritional intervention is essential, nutritional support is not widely accessible to all patients. Given the incidence of nutritional risk and nutrition wasting, and because cachexia management remains a challenge in clinical practice, a multidisciplinary approach with targeted nutrition is vital to improve the quality of care in oncology. Methods: A literature search in PubMed and Cochrane Library was performed from inception until 26 March. The search consisted of terms on: Cancer, nutrition, nutritional therapy, malnutrition, cachexia, sarcopenia, survival, nutrients and guidelines. Key words were linked using “OR” as a Boolean function and the results of the four components were combined by utilizing the “AND” Boolean function. Guidelines, clinical trials and observational studies written in English, were selected. Seminal papers were referenced in this article as appropriate. Relevant articles are discussed in this article. Results: Recent literature supports integration of nutrition screening/assessment in cancer care. Body composition assessment is suggested to be determinant for interventions, treatments and outcomes. Nutritional intervention is mandatory as adjuvant to any treatment, as it improves nutrition parameters, body composition, symptoms, quality of life and ultimately survival. Nutrition counselling is the first choice, with/without oral nutritional supplements (ONS). Criteria for escalating nutrition measures include: (1) 50% of intake vs. requirements for more than 1–2 weeks; (2) if it is anticipated that undernourished patients will not eat and/or absorb nutrients for a long period; (3) if the tumour itself impairs oral intake. N-3 fatty acids are promising nutrients, yet clinically they lack trials with homogeneous populations to clarify the identified clinical benefits. Insufficient protein intake is a key feature in cancer; recent guidelines suggest a higher range of protein because of the likely beneficial effects for treatment tolerance and efficacy. Amino acids for counteracting muscle wasting need further research. Vitamins/minerals are recommended in doses close to the recommended dietary allowances and avoid higher doses. Vitamin D deficiency might be relevant in cancer and has been suggested to be needed to optimise protein supplements effectiveness. Conclusions: A proactive assessment of the clinical alterations that occur in cancer is essential for selecting the adequate nutri…","author":[{"dropping-particle":"","family":"Ravasco","given":"Paula","non-dropping-particle":"","parse-names":false,"suffix":""}],"container-title":"Journal of Clinical Medicine","id":"ITEM-1","issue":"8","issued":{"date-parts":[["2019"]]},"page":"1211","title":"Nutrition in cancer patients","type":"article","volume":"8"},"uris":["http://www.mendeley.com/documents/?uuid=856cb528-d9b7-3e28-89e0-cc3f20780bde"]}],"mendeley":{"formattedCitation":"[69]","plainTextFormattedCitation":"[69]","previouslyFormattedCitation":"[69]"},"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w:t>
      </w:r>
      <w:r w:rsidR="00311DEF">
        <w:rPr>
          <w:rFonts w:ascii="Times New Roman" w:hAnsi="Times New Roman" w:cs="Times New Roman"/>
          <w:noProof/>
          <w:sz w:val="28"/>
          <w:szCs w:val="28"/>
        </w:rPr>
        <w:t>70</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Существуют различия между HRQoL и (качество жизни) QoL. </w:t>
      </w:r>
      <w:r w:rsidR="00CA447B" w:rsidRPr="00904D5B">
        <w:rPr>
          <w:rFonts w:ascii="Times New Roman" w:hAnsi="Times New Roman" w:cs="Times New Roman"/>
          <w:sz w:val="28"/>
          <w:szCs w:val="28"/>
        </w:rPr>
        <w:t xml:space="preserve">В свою очередь, показатель качества жизни (QoL) охватывает все аспекты социальной жизни, тогда как показатель качества жизни, связанный со здоровьем (HRQoL), акцентирует внимание на влиянии заболевания и его лечения на качество жизни пациента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{"citationItems":[{"id":"ITEM-1","itemData":{"DOI":"10.1016/j.jval.2019.09.2753","ISSN":"15244733","PMID":"32197730","abstract":"Recurrent fluctuations in health states can occur as a result of long-term conditions with episodic symptoms or through side effects of cycles of treatment. Fluctuations and associated duration of symptoms can be predictable (eg, side effects of chemotherapy treatment) or unpredictable (eg, relapse in multiple sclerosis). Such recurrent fluctuations in health states can have an important impact on a person's health-related quality of life. When symptoms vary by time of day, day of the week, or during the month, it is challenging to obtain reliable health-related quality of life estimates for use in assessing cost-effectiveness of interventions. The adequacy of the quality of life estimate will be affected by (1) the standard recall period associated with the chosen measure (eg, “health today” EQ-5D, “past 4 weeks” for SF-36/SF-6D) and the way that respondents understand and make judgments about these recall periods, (2) the chosen time points for assessing health-related quality of life in relation to the fluctuations in health, and (3) the assumptions used to interpolate between measurement time points and thus calculate the quality-adjusted life-years. These issues have not received sufficient methodological attention and instead remain poorly accounted for in economic analyses. There is potential for these issues to considerably distort treatment decisions away from the optimal allocation. This article brings together evidence from health economics, psychology, and behavioral economics to explore these challenges in depth; presents the solutions that have been applied to date; and details a methodological research agenda for measuring quality-adjusted life-years in recurrent fluctuating health states.","author":[{"dropping-particle":"","family":"Sanghera","given":"Sabina","non-dropping-particle":"","parse-names":false,"suffix":""},{"dropping-particle":"","family":"Coast","given":"Joanna","non-dropping-particle":"","parse-names":false,"suffix":""}],"container-title":"Value in Health","id":"ITEM-1","issue":"3","issued":{"date-parts":[["2020"]]},"page":"343-350","title":"Measuring Quality-Adjusted Life-Years When Health Fluctuates","type":"article-journal","volume":"23"},"uris":["http://www.mendeley.com/documents/?uuid=37777abd-468f-39d3-ac17-4bbaad38bce2"]},{"id":"ITEM-2","itemData":{"DOI":"10.1016/j.tcmj.2012.09.002","ISSN":"10163190","abstract":"Modern medicine has made significant progress in screening, diagnosis, and treatment, but the objectives of treatment have been a subject of debate. The question \"Should the focus be on the quantity or on the quality of survival?\" still prevails Nowadays, health-related quality of life (HRQOL) has become an important index in medical treatment and clinical care. The health care system focuses on improvement in quality of life and health which are influenced by illness. The emphases of this article are on the definition and concepts of HRQOL. We discuss the methodological issues in the measurement of HRQOL including: (1) objectivity versus subjectivity, (2) generic versus specific, (3) unidimensional versus multidimensional, (4) self-report versus proxy report, (5) reliability, (6) validity, and (7) the selection of HRQOL measures. Subsequently, the importance of HRQOL in the treatment of a disease is also addressed. © 2012.","author":[{"dropping-particle":"","family":"Lin","given":"Xiao Jun","non-dropping-particle":"","parse-names":false,"suffix":""},{"dropping-particle":"","family":"Lin","given":"I. Mei","non-dropping-particle":"","parse-names":false,"suffix":""},{"dropping-particle":"","family":"Fan","given":"Sheng Yu","non-dropping-particle":"","parse-names":false,"suffix":""}],"container-title":"Tzu Chi Medical Journal","id":"ITEM-2","issue":"1","issued":{"date-parts":[["2013"]]},"page":"8-12","title":"Methodological issues in measuring health-related quality of life","type":"article","volume":"25"},"uris":["http://www.mendeley.com/documents/?uuid=3c99adb1-1617-3beb-9052-f4191b382f2b"]}],"mendeley":{"formattedCitation":"[70,71]","plainTextFormattedCitation":"[70,71]","previouslyFormattedCitation":"[70,71]"},"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[7</w:t>
      </w:r>
      <w:r w:rsidR="00311DEF">
        <w:rPr>
          <w:rFonts w:ascii="Times New Roman" w:hAnsi="Times New Roman" w:cs="Times New Roman"/>
          <w:noProof/>
          <w:sz w:val="28"/>
          <w:szCs w:val="28"/>
        </w:rPr>
        <w:t>1</w:t>
      </w:r>
      <w:r w:rsidR="00EC3B3F" w:rsidRPr="00904D5B">
        <w:rPr>
          <w:rFonts w:ascii="Times New Roman" w:hAnsi="Times New Roman" w:cs="Times New Roman"/>
          <w:noProof/>
          <w:sz w:val="28"/>
          <w:szCs w:val="28"/>
        </w:rPr>
        <w:t>,</w:t>
      </w:r>
      <w:r w:rsidR="00311DEF">
        <w:rPr>
          <w:rFonts w:ascii="Times New Roman" w:hAnsi="Times New Roman" w:cs="Times New Roman"/>
          <w:noProof/>
          <w:sz w:val="28"/>
          <w:szCs w:val="28"/>
        </w:rPr>
        <w:t xml:space="preserve"> </w:t>
      </w:r>
      <w:r w:rsidR="00EC3B3F" w:rsidRPr="00904D5B">
        <w:rPr>
          <w:rFonts w:ascii="Times New Roman" w:hAnsi="Times New Roman" w:cs="Times New Roman"/>
          <w:noProof/>
          <w:sz w:val="28"/>
          <w:szCs w:val="28"/>
        </w:rPr>
        <w:t>7</w:t>
      </w:r>
      <w:r w:rsidR="00311DEF">
        <w:rPr>
          <w:rFonts w:ascii="Times New Roman" w:hAnsi="Times New Roman" w:cs="Times New Roman"/>
          <w:noProof/>
          <w:sz w:val="28"/>
          <w:szCs w:val="28"/>
        </w:rPr>
        <w:t>2</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w:t>
      </w:r>
    </w:p>
    <w:p w14:paraId="1FC9EB78" w14:textId="2C8C3482"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Качество жизни, связанное со здоровьем, является важным показателем гематологических злокачественных новообразований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{"citationItems":[{"id":"ITEM-1","itemData":{"DOI":"10.1111/j.1600-0609.2009.01250.x","ISSN":"09024441","PMID":"19284418","abstract":"Objectives: Knowledge of health related quality of life of haematological patients is limited. This study aimed at investigating the prevalence and predictors of symptoms and problems in a representative sample of haematological patients in Denmark. Methods: A random sample of patients with leukaemia, multiple myeloma and advanced lymphoma (n = 732) received the European Organisation for Research and Treatment of Cancer quality-of-life questionnaire (EORTC QLQ-C30). Mean scores were calculated. In addition, scores were dichotomised using two thresholds: patients reporting at least 'a little' of each EORTC QLQ-C30 symptom/problem were classified as having a 'symptom/problem', and patients reporting at least 'quite a bit' were classified as having a 'severe symptom/problem'. Multiple logistic regression was used to identify predictors. Results: In total, 470 (64%) patients participated. The most frequent symptoms/problems were fatigue (55%; severe 20%), reduced role function (49%; severe 23%), insomnia (46%; severe 15%), and pain (37%; severe 15%). Older patients and patients in active antineoplastic treatment had more symptoms and problems. There was only little evidence of social inequalities. Conclusion: This is probably the first nationally representative study of symptoms and problems in haematological patients. These patients have symptoms/problems that deserve attention. Health related quality of life is an important issue in haematological malignancies. © 2009 John Wiley &amp; Sons A/S.","author":[{"dropping-particle":"","family":"Johnsen","given":"Anna T.","non-dropping-particle":"","parse-names":false,"suffix":""},{"dropping-particle":"","family":"Tholstrup","given":"Dorte","non-dropping-particle":"","parse-names":false,"suffix":""},{"dropping-particle":"","family":"Petersen","given":"Morten Aa","non-dropping-particle":"","parse-names":false,"suffix":""},{"dropping-particle":"","family":"Pedersen","given":"Lise","non-dropping-particle":"","parse-names":false,"suffix":""},{"dropping-particle":"","family":"Groenvold","given":"Mogens","non-dropping-particle":"","parse-names":false,"suffix":""}],"container-title":"European Journal of Haematology","id":"ITEM-1","issue":"2","issued":{"date-parts":[["2009"]]},"page":"139-148","title":"Health related quality of life in a nationally representative sample of haematological patients","type":"article-journal","volume":"83"},"uris":["http://www.mendeley.com/documents/?uuid=55721c5d-b02d-39c4-b74e-3c6463d56b14"]}],"mendeley":{"formattedCitation":"[72]","plainTextFormattedCitation":"[72]","previouslyFormattedCitation":"[72]"},"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[7</w:t>
      </w:r>
      <w:r w:rsidR="00311DEF">
        <w:rPr>
          <w:rFonts w:ascii="Times New Roman" w:hAnsi="Times New Roman" w:cs="Times New Roman"/>
          <w:noProof/>
          <w:sz w:val="28"/>
          <w:szCs w:val="28"/>
        </w:rPr>
        <w:t>3</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Во многих случаях больные раком испытывают нарушение сна, депрессию и в целом плохое качество жизни после постановки диагноза, и его лечения. Эмоциональные характеристики больных раком широко изучались в связи с их чрезмерным влиянием на качество жизни пациентов. Нервозность и депрессия являются тревожными и ограничивающими симптомами у больных раком крови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{"citationItems":[{"id":"ITEM-1","itemData":{"DOI":"10.31083/jomh.2021.108","ISSN":"18756859","abstract":"Background and objective: Testicular cancer is one of the most common cancer types among young men. Although there is high percentage of cure rates for the patients, there is a lack of knowledge regarding health-related quality of life, psychological problems and sexual dysfunction. The aim of this study was to examine health-related quality of life, anxiety, depression and sexual dysfunction in patients with testicular cancer. Methods: Data were collected from 160 patients diagnosed with testicular cancer at age 20–60 years. The survey method was used to collect information. Results: The results showed that the mean scores of SF-12v2 physical component (p= 0.02), HADS-anxiety (p &lt; 0.011) and HADS-depression (p= 0.01) were significantly different between marital status groups. The mean scores of IIEF-5 were significantly different between income groups (p= 0.01) and employment status (p= 0.02). Participants who earned low income, had primary or lower education, and were not employed reported significantly poorer erectile function than their higher earning, higher educated and employed counterparts. Also, HADS anxiety and HADS depression scores were found to be moderate and positively correlated with IIEF-5 (p &lt; 0.01). However, SF-12v2 physical component summary and mental component summary scores were negatively correlated with IIEF-5 (p &lt; 0.01). Conclusion: The current study findings provided knowledge on health-related quality of life, anxiety, depression and sexual dysfunction in patients with testicular cancer. Health-related quality of life, psychological mental health and sexual life were poorer among the participants.","author":[{"dropping-particle":"","family":"Demirtaş","given":"Türev","non-dropping-particle":"","parse-names":false,"suffix":""},{"dropping-particle":"","family":"Temircan","given":"Zekeriya","non-dropping-particle":"","parse-names":false,"suffix":""}],"container-title":"Journal of Men's Health","id":"ITEM-1","issue":"4","issued":{"date-parts":[["2021"]]},"page":"135-140","title":"Health-related quality of life, depression, anxiety and sexual dysfunction in patients with testicular cancer","type":"article-journal","volume":"17"},"uris":["http://www.mendeley.com/documents/?uuid=fa46ba5e-d497-3767-9b84-0509081724e4"]},{"id":"ITEM-2","itemData":{"DOI":"10.1002/pon.1627","ISSN":"10579249","PMID":"19777535","abstract":"Objectives: Depression is known to be a major problem in cancer patients, and evidence is emerging about the importance of anxiety. Because the disorders are highly comorbid, we examined the relationship of anxiety and depression with health-related quality of life (HRQL) in cancer patients. Methods: Sample included 405 adult oncology patients participating in a randomized controlled trial of telecare management for pain and depression. This secondary cross-sectional analysis of baseline data examined independent and additive e.ects of anxiety and depression on HRQL, disability, and somatic symptom severity. Results: In 397 patients who screened positive for either pain or depression or both, 135 had comorbid anxiety and depression, 174 had depression but not anxiety, and 88 had neither. Di.erences existed across all nonphysical HRQL domains and were more pronounced incrementally across the three groups in the expected direction. In GLM modeling, anxiety and depression were each associated with all the domains when modeled separately ( p&lt;0.0001). When modeled together, anxiety and depression had independent and additive effects on the mental health domains of HRQL and on somatic symptom burden. In other domains (vitality, perceived disability, overall quality of life, and general health perceptions), only depression had an effect. Conclusion: Anxiety and depression have strong and independent associations with mental health domains and somatic symptom burden in cancer patients. However, depression has a more pervasive association with multiple other domains of HRQL. Paying attention to both anxiety and depression may be particularly important when addressing mental health needs and somatic symptom distress. Copyright © 2009 John Wiley &amp; Sons, Ltd.","author":[{"dropping-particle":"","family":"Brown","given":"Linda F.","non-dropping-particle":"","parse-names":false,"suffix":""},{"dropping-particle":"","family":"Kroenke","given":"Kurt","non-dropping-particle":"","parse-names":false,"suffix":""},{"dropping-particle":"","family":"Theobald","given":"Dale E.","non-dropping-particle":"","parse-names":false,"suffix":""},{"dropping-particle":"","family":"Wu","given":"Jingwei","non-dropping-particle":"","parse-names":false,"suffix":""},{"dropping-particle":"","family":"Tu","given":"Wanzhu","non-dropping-particle":"","parse-names":false,"suffix":""}],"container-title":"Psycho-Oncology","id":"ITEM-2","issue":"7","issued":{"date-parts":[["2010"]]},"page":"734-741","title":"The association of depression and anxiety with health-related quality of life in cancer patients with depression and/or pain","type":"article-journal","volume":"19"},"uris":["http://www.mendeley.com/documents/?uuid=36b2eebd-3bd6-3709-bc02-72ac7de700bc"]}],"mendeley":{"formattedCitation":"[73,74]","plainTextFormattedCitation":"[73,74]","previouslyFormattedCitation":"[73,74]"},"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[7</w:t>
      </w:r>
      <w:r w:rsidR="00311DEF">
        <w:rPr>
          <w:rFonts w:ascii="Times New Roman" w:hAnsi="Times New Roman" w:cs="Times New Roman"/>
          <w:noProof/>
          <w:sz w:val="28"/>
          <w:szCs w:val="28"/>
        </w:rPr>
        <w:t>4</w:t>
      </w:r>
      <w:r w:rsidR="00EC3B3F" w:rsidRPr="00904D5B">
        <w:rPr>
          <w:rFonts w:ascii="Times New Roman" w:hAnsi="Times New Roman" w:cs="Times New Roman"/>
          <w:noProof/>
          <w:sz w:val="28"/>
          <w:szCs w:val="28"/>
        </w:rPr>
        <w:t>,</w:t>
      </w:r>
      <w:r w:rsidR="00311DEF">
        <w:rPr>
          <w:rFonts w:ascii="Times New Roman" w:hAnsi="Times New Roman" w:cs="Times New Roman"/>
          <w:noProof/>
          <w:sz w:val="28"/>
          <w:szCs w:val="28"/>
        </w:rPr>
        <w:t xml:space="preserve"> </w:t>
      </w:r>
      <w:r w:rsidR="00EC3B3F" w:rsidRPr="00904D5B">
        <w:rPr>
          <w:rFonts w:ascii="Times New Roman" w:hAnsi="Times New Roman" w:cs="Times New Roman"/>
          <w:noProof/>
          <w:sz w:val="28"/>
          <w:szCs w:val="28"/>
        </w:rPr>
        <w:t>7</w:t>
      </w:r>
      <w:r w:rsidR="00311DEF">
        <w:rPr>
          <w:rFonts w:ascii="Times New Roman" w:hAnsi="Times New Roman" w:cs="Times New Roman"/>
          <w:noProof/>
          <w:sz w:val="28"/>
          <w:szCs w:val="28"/>
        </w:rPr>
        <w:t>5</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Когнитивная дисфункция включает снижение возможностей, особенно памяти, что наносит ущерб функции и концентрации внимания пациента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{"citationItems":[{"id":"ITEM-1","itemData":{"DOI":"10.1081/CNV-100107743","ISSN":"07357907","PMID":"11768035","abstract":"Adult cancer survivors have reported experiencing persistent changes in cognitive function following treatment with chemotherapy. Increasing evidence supports the hypothesis that standard-dose chemotherapy can produce cognitive deficits in a sub-group of adult cancer survivors. Although these cognitive changes tend to be subtle deficits in memory, concentration, and the ability to remain focused or organized, these alterations in cognitive ability can have a significant impact on patients' quality of life generally, and on meeting career and educational goals specifically. This manuscript reviews the literature relevant to the cognitive impact of standard-dose chemotherapy in adults, outlines methodological issues related to the study of cognitive functioning in people with cancer, and discusses future directions for research in this area.","author":[{"dropping-particle":"","family":"Ahles","given":"Tim A.","non-dropping-particle":"","parse-names":false,"suffix":""},{"dropping-particle":"","family":"Saykin","given":"Andrew","non-dropping-particle":"","parse-names":false,"suffix":""}],"container-title":"Cancer Investigation","id":"ITEM-1","issue":"8","issued":{"date-parts":[["2001"]]},"page":"812-820","title":"Cognitive effects of standard-dose chemotherapy in patients with cancer","type":"article-journal","volume":"19"},"uris":["http://www.mendeley.com/documents/?uuid=b86f1953-ed59-3bf5-836c-0c3e5458613d"]},{"id":"ITEM-2","itemData":{"DOI":"10.1200/JCO.20.2.485","ISSN":"0732183X","PMID":"11786578","abstract":"Purpose: The primary purpose of this study was to compare the neuropsychologic functioning of long-term survivors of breast cancer and lymphoma who had been treated with standard-dose systemic chemotherapy or local therapy only. Patients and Methods: Long-term survivors (5 years postdiagnosis, not presently receiving cancer treatment, and disease-free) of breast cancer or lymphoma who had been treated with systemic chemotherapy (breast cancer: n = 35, age, 59.1 ± 10.7 years; lymphoma: n = 36, age, 55.9 ± 12.1 years) or local therapy only (breast cancer: n = 35, age, 60.6 ± 10.5 years; lymphoma: n = 22, age, 48.7 ± 11.7 years) completed a battery of neuropsychologic and psychologic tests (Center for Epidemiological Study-Depression, Spielberger State-Trait Anxiety Inventory, and Fatigue Symptom Inventory). Results: Multivariate analysis of variance, controlling for age and education, revealed that survivors who had been treated with systemic chemotherapy scored significantly lower on the battery of neuropsychologic tests compared with those treated with local therapy only (P &lt; .04), particularly in the domains of verbal memory (P &lt; .01) and psychomotor functioning (P &lt; .03). Survivors treated with systemic chemotherapy were also more likely to score in the lower quartile on the Neuropsychological Performance Index (39% v 14%, P &lt; .01) and to self-report greater problems with working memory on the Squire Memory Self-Rating Questionnaire (P &lt; .02). Conclusion: Data from this study support the hypothesis that systemic chemotherapy can have a negative impact on cognitive functioning as measured by standardized neuropsychologic tests and self-report of memory changes. However, analysis of the Neuropsychological Performance Index suggests that only a subgroup of survivors may experience long-term cognitive deficits associated with systemic chemotherapy. © 2002 by American Society of Clinical Oncology.","author":[{"dropping-particle":"","family":"Ahles","given":"Tim A.","non-dropping-particle":"","parse-names":false,"suffix":""},{"dropping-particle":"","family":"Saykin","given":"Andrew J.","non-dropping-particle":"","parse-names":false,"suffix":""},{"dropping-particle":"","family":"Furstenberg","given":"Charlotte T.","non-dropping-particle":"","parse-names":false,"suffix":""},{"dropping-particle":"","family":"Cole","given":"Bernard","non-dropping-particle":"","parse-names":false,"suffix":""},{"dropping-particle":"","family":"Mott","given":"Leila A.","non-dropping-particle":"","parse-names":false,"suffix":""},{"dropping-particle":"","family":"Skalla","given":"Karen","non-dropping-particle":"","parse-names":false,"suffix":""},{"dropping-particle":"","family":"Whedon","given":"Marie B.","non-dropping-particle":"","parse-names":false,"suffix":""},{"dropping-particle":"","family":"Bivens","given":"Sarah","non-dropping-particle":"","parse-names":false,"suffix":""},{"dropping-particle":"","family":"Mitchell","given":"Tara","non-dropping-particle":"","parse-names":false,"suffix":""},{"dropping-particle":"","family":"Greenberg","given":"E. Robert","non-dropping-particle":"","parse-names":false,"suffix":""},{"dropping-particle":"","family":"Silberfarb","given":"Peter M.","non-dropping-particle":"","parse-names":false,"suffix":""}],"container-title":"Journal of Clinical Oncology","id":"ITEM-2","issue":"2","issued":{"date-parts":[["2002"]]},"page":"485-493","title":"Neuropsychologic impact of standard-dose systemic chemotherapy in long-term survivors of breast cancer and lymphoma","type":"article-journal","volume":"20"},"uris":["http://www.mendeley.com/documents/?uuid=1d168dee-4682-3fc9-ac0b-9b2ece9a8d61"]},{"id":"ITEM-3","itemData":{"DOI":"10.1002/cncr.20385","ISSN":"0008543X","PMID":"15241840","abstract":"BACKGROUND. The current study sought to delineate prospectively the rates and clinical course of emotional distress, cognitive impairment, and quality of life (QOL) in chemotherapy-naive patients with cancer and to consider the determinants of global QOL. METHODS. Patients who consented to participate were administered the European Organization for Research and Treatment of Cancer QLQ-C30 questionnaire, the Mini-Mental State Examination (MMSE), and the Hospital Anxiety and Depression Scale before and at the end of treatment (EOT). RESULTS. Of the 102 patients initially assessed, 80 (78.4%) completed the study. Most aspects of QOL did not change considerably over time. At EOT, patients reported only significant increases in fatigue and significant decreases in sleep disturbance. Although no significant changes emerged in the rates of anxiety or depression throughout chemotherapy, nearly one-third of the patients experienced severe emotional distress at both points in time. In addition, the authors observed neither significant alteration in the cognitive performance over time nor reliable associations between scores on the MMSE and subjective cognitive function, emotional distress, or QOL. Finally, depression proved to be the leading predictor of global QOL at baseline and at EOT. CONCLUSIONS. The results indicated that a significant proportion of Greek patients with cancer experienced intense anxiety and depression throughout chemotherapy and confirmed the importance of depression as a strong predictor of global QOL. Routine screening of emotional distress across all phases of cancer is mandatory because it will contribute to the identification of patients who are in need of pharmaceutical and/or psychologic intervention. © 2004 American Cancer Society.","author":[{"dropping-particle":"","family":"Iconomou","given":"Gregoris","non-dropping-particle":"","parse-names":false,"suffix":""},{"dropping-particle":"","family":"Mega","given":"Vasiliki","non-dropping-particle":"","parse-names":false,"suffix":""},{"dropping-particle":"","family":"Koutras","given":"Angelos","non-dropping-particle":"","parse-names":false,"suffix":""},{"dropping-particle":"V.","family":"Iconomou","given":"Alexander","non-dropping-particle":"","parse-names":false,"suffix":""},{"dropping-particle":"","family":"Kalofonos","given":"Haralabos P.","non-dropping-particle":"","parse-names":false,"suffix":""}],"container-title":"Cancer","id":"ITEM-3","issue":"2","issued":{"date-parts":[["2004"]]},"page":"404-411","title":"Prospective assessment of emotional distress, cognitive function, and quality of life in patients with cancer treated with chemotherapy","type":"article-journal","volume":"101"},"uris":["http://www.mendeley.com/documents/?uuid=6010dea6-ac69-3d5e-83c9-68154d5908eb"]}],"mendeley":{"formattedCitation":"[75–77]","plainTextFormattedCitation":"[75–77]","previouslyFormattedCitation":"[75–77]"},"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[7</w:t>
      </w:r>
      <w:r w:rsidR="00311DEF">
        <w:rPr>
          <w:rFonts w:ascii="Times New Roman" w:hAnsi="Times New Roman" w:cs="Times New Roman"/>
          <w:noProof/>
          <w:sz w:val="28"/>
          <w:szCs w:val="28"/>
        </w:rPr>
        <w:t>6-</w:t>
      </w:r>
      <w:r w:rsidR="00EC3B3F" w:rsidRPr="00904D5B">
        <w:rPr>
          <w:rFonts w:ascii="Times New Roman" w:hAnsi="Times New Roman" w:cs="Times New Roman"/>
          <w:noProof/>
          <w:sz w:val="28"/>
          <w:szCs w:val="28"/>
        </w:rPr>
        <w:t>7</w:t>
      </w:r>
      <w:r w:rsidR="00311DEF">
        <w:rPr>
          <w:rFonts w:ascii="Times New Roman" w:hAnsi="Times New Roman" w:cs="Times New Roman"/>
          <w:noProof/>
          <w:sz w:val="28"/>
          <w:szCs w:val="28"/>
        </w:rPr>
        <w:t>8</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Известно, что диагностика и лечение депрессии важны не только для улучшения качества жизни, но и потому, что это может негативно повлиять на приверженность к терапии, продолжительность пребывания в стационаре и способность к самообслуживанию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{"citationItems":[{"id":"ITEM-1","itemData":{"DOI":"10.1016/s1879-4068(19)31212-3","ISSN":"18794068","abstract":"Introduction: Depression in the elderly patient is a complex problem, more and more frequent, especially in the oncogeriatric population. Objectives: Because this is a topic that has not been explored in the literature, we have developed a literature review to explore problems associated with depression in the elderly patient. Methods: The diagnosis of depression is challenging, especially in these patients, where their own age and illness can trigger symptoms often present in depressive disorders, leading to underdiagnosis. The pathogenesis and complexity of neuroimmunobiological interactions may lead to pharmacological interactions between cancer therapy and depression therapy. Thus, it is necessary to balance the risk of adverse events and interactions with the worst outcomes associated with depression in these patients, and the best therapy should be explored for each patient. Results and Conclusions: Many questions are missing and there is much to explore in this area. The treatment of cancer in order to increase the average life expectancy should be accompanied by quality of life, not forgetting mental health. Disclosure of interest: None declared","author":[{"dropping-particle":"","family":"Vaz","given":"B.","non-dropping-particle":"","parse-names":false,"suffix":""},{"dropping-particle":"","family":"Miranda","given":"R.","non-dropping-particle":"","parse-names":false,"suffix":""},{"dropping-particle":"","family":"Rodrigues","given":"J.","non-dropping-particle":"","parse-names":false,"suffix":""},{"dropping-particle":"","family":"Santos","given":"J.","non-dropping-particle":"","parse-names":false,"suffix":""},{"dropping-particle":"","family":"Silva","given":"J.","non-dropping-particle":"","parse-names":false,"suffix":""},{"dropping-particle":"","family":"Nortadas","given":"R.","non-dropping-particle":"","parse-names":false,"suffix":""}],"container-title":"Journal of Geriatric Oncology","id":"ITEM-1","issue":"6","issued":{"date-parts":[["2019"]]},"page":"S56","title":"DEPRESSION IN OLDER CANCER PATIENTS: FROM DIAGNOSIS TO TREATMENT","type":"article-journal","volume":"10"},"uris":["http://www.mendeley.com/documents/?uuid=40ef1dc2-3d51-3ec1-9b9d-d753b2e9b7fc"]},{"id":"ITEM-2","itemData":{"DOI":"10.1001/archpsyc.1995.03950140007002","ISSN":"0003990X","PMID":"7848055","abstract":"This article reviews the challenge of diagnosing depression in patients with cancer. Major depression and depressive symptoms, although commonly encountered in medical populations, are frequently underdiagnosed and undertreated. This is especially true for patients with cancer in whom the diagnosis of major depression is clouded by neurovegetative symptoms that may be secondary to either cancer or depression. Well-established biological markers for major depression are proposed as diagnostic adjuncts in patients with cancer. Studies using biological markers in depressed patients with and without cancer are reviewed, and the implications of diminished immune function in depressed patients with cancer are discussed. The limited database on treatment of depression in patients with cancer also is reviewed. Treatment of depression in these patients improves their dysphoria and other signs and symptoms of depression, improves quality of life, and may improve immune function and survival time. Guidelines for future research are proposed.","author":[{"dropping-particle":"","family":"McDaniel","given":"J. Stephen","non-dropping-particle":"","parse-names":false,"suffix":""},{"dropping-particle":"","family":"Musselman","given":"Dominique L.","non-dropping-particle":"","parse-names":false,"suffix":""},{"dropping-particle":"","family":"Porter","given":"Maryfranees R.","non-dropping-particle":"","parse-names":false,"suffix":""},{"dropping-particle":"","family":"Reed","given":"Deborah A.","non-dropping-particle":"","parse-names":false,"suffix":""},{"dropping-particle":"","family":"Nemeroff","given":"Charles B.","non-dropping-particle":"","parse-names":false,"suffix":""}],"container-title":"Archives of General Psychiatry","id":"ITEM-2","issue":"2","issued":{"date-parts":[["1995"]]},"page":"89-99","title":"Depression in patients with cancer: Diagnosis, biology, and treatment","type":"article","volume":"52"},"uris":["http://www.mendeley.com/documents/?uuid=03511d31-2728-3920-b2d4-aabe919ce4e0"]}],"mendeley":{"formattedCitation":"[78,79]","plainTextFormattedCitation":"[78,79]","previouslyFormattedCitation":"[78,79]"},"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[7</w:t>
      </w:r>
      <w:r w:rsidR="00311DEF">
        <w:rPr>
          <w:rFonts w:ascii="Times New Roman" w:hAnsi="Times New Roman" w:cs="Times New Roman"/>
          <w:noProof/>
          <w:sz w:val="28"/>
          <w:szCs w:val="28"/>
        </w:rPr>
        <w:t>9</w:t>
      </w:r>
      <w:r w:rsidR="00EC3B3F" w:rsidRPr="00904D5B">
        <w:rPr>
          <w:rFonts w:ascii="Times New Roman" w:hAnsi="Times New Roman" w:cs="Times New Roman"/>
          <w:noProof/>
          <w:sz w:val="28"/>
          <w:szCs w:val="28"/>
        </w:rPr>
        <w:t>,</w:t>
      </w:r>
      <w:r w:rsidR="00311DEF">
        <w:rPr>
          <w:rFonts w:ascii="Times New Roman" w:hAnsi="Times New Roman" w:cs="Times New Roman"/>
          <w:noProof/>
          <w:sz w:val="28"/>
          <w:szCs w:val="28"/>
        </w:rPr>
        <w:t xml:space="preserve"> 80</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r w:rsidRPr="00904D5B">
        <w:t xml:space="preserve"> </w:t>
      </w:r>
      <w:r w:rsidRPr="00904D5B">
        <w:rPr>
          <w:rFonts w:ascii="Times New Roman" w:hAnsi="Times New Roman" w:cs="Times New Roman"/>
          <w:sz w:val="28"/>
          <w:szCs w:val="28"/>
        </w:rPr>
        <w:t xml:space="preserve">Выбор больницы для онкологических больных также влияет на качество жизни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{"citationItems":[{"id":"ITEM-1","itemData":{"DOI":"10.1186/s12955-017-0660-6","ISSN":"14777525","PMID":"28449674","abstract":"Background: The aims of this study were to report nutritional status in a large panel of patients with cancer requiring exclusive chemotherapy and to study the influence of nutritional status on their quality of life (QoL). Methods: This work was a longitudinal cohort study performed at a French university teaching hospital. Eligible patients were individuals with a cancer needing treatment based on exclusive chemotherapy. Three work-ups were performed: i) before the administration of the first course of chemotherapy: T1, ii) before the administration of the second (for patients with 3 planned courses) or third (patients with 6 planned courses) course: T2, and iii) before the administration of the last planned course: T3. The following data were collected: general health (performance status) and nutritional status (weight, anorexia grading, albuminemia, pre-albuminemia, and C-reactive protein) and QoL. Results: The nutritional status of patients with cancer was preserved. Functional impairment, the presence of anorexia, the palliative nature of the chemotherapy, and an elevated C-reactive protein dosage were independent predictive factors of a lower QoL among patients assessed at the end of chemotherapy. Conclusions: Although larger studies should corroborate these findings, clinicians may include this information in the management of patients with cancer requiring exclusive chemotherapy to identify the most vulnerable patients. Trial registration: Current controlled trials NCT01687335(registration date: October 6, 2011).","author":[{"dropping-particle":"","family":"Salas","given":"Sebastien","non-dropping-particle":"","parse-names":false,"suffix":""},{"dropping-particle":"","family":"Mercier","given":"Sophie","non-dropping-particle":"","parse-names":false,"suffix":""},{"dropping-particle":"","family":"Moheng","given":"Benjamin","non-dropping-particle":"","parse-names":false,"suffix":""},{"dropping-particle":"","family":"Olivet","given":"Sandrine","non-dropping-particle":"","parse-names":false,"suffix":""},{"dropping-particle":"","family":"Garcia","given":"Marie Eve","non-dropping-particle":"","parse-names":false,"suffix":""},{"dropping-particle":"","family":"Hamon","given":"Sophie","non-dropping-particle":"","parse-names":false,"suffix":""},{"dropping-particle":"","family":"Sibertin-Blanc","given":"Camille","non-dropping-particle":"","parse-names":false,"suffix":""},{"dropping-particle":"","family":"Duffaud","given":"Florence","non-dropping-particle":"","parse-names":false,"suffix":""},{"dropping-particle":"","family":"Auquier","given":"Pascal","non-dropping-particle":"","parse-names":false,"suffix":""},{"dropping-particle":"","family":"Baumstarck","given":"Karine","non-dropping-particle":"","parse-names":false,"suffix":""}],"container-title":"Health and Quality of Life Outcomes","id":"ITEM-1","issue":"1","issued":{"date-parts":[["2017"]]},"page":"85","title":"Nutritional status and quality of life of cancer patients needing exclusive chemotherapy: A longitudinal study","type":"article-journal","volume":"15"},"uris":["http://www.mendeley.com/documents/?uuid=7f576c2f-18c9-370d-9ea6-8bcff4828c01"]}],"mendeley":{"formattedCitation":"[80]","plainTextFormattedCitation":"[80]","previouslyFormattedCitation":"[80]"},"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[8</w:t>
      </w:r>
      <w:r w:rsidR="00311DEF">
        <w:rPr>
          <w:rFonts w:ascii="Times New Roman" w:hAnsi="Times New Roman" w:cs="Times New Roman"/>
          <w:noProof/>
          <w:sz w:val="28"/>
          <w:szCs w:val="28"/>
        </w:rPr>
        <w:t>1</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Согласно другим исследованиям, побочные эффекты лечения зависят от состояния человека и типа рака, и тем самым также влияют на качество жизни пациента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{"citationItems":[{"id":"ITEM-1","itemData":{"DOI":"10.1016/j.ejca.2011.09.010","ISSN":"09598049","PMID":"22033328","abstract":"Purpose: The study objective was to validate a specific quality of life (QoL) questionnaire for caregivers of cancer patients, the CareGiver Oncology Quality of Life questionnaire (CarGOQoL), based on the exclusive points of view of the caregivers. Materials and methods: A 75-item questionnaire generated from content analysis of interviews with caregivers was self-completed by 837 caregivers of cancer patients. In addition to sociodemographic data and patient characteristics, self-reported questionnaires assessing QoL, burden, coping and social support were collected. Psychometric properties combined methods relying on both classical test theory and item response theory. Results: The final 29 items selected assessed 10 dimensions: psychological well-being, burden, relationship with health care, administration and finances, coping, physical well-being, self-esteem, leisure time, social support and private life; they were isolated from principal component analysis explaining 73% of the total variance. The missing data and the floor effects were low. Some ceiling effects were found for B (34%). Cronbach's alpha coefficients ranged from 0.72 to 0.89, except private life (PL) (0.55). Unidimensionality of the scales was confirmed by Rasch analyses. Correlations with other instruments confirmed the isolated content and significant links were found with respect to patient's characteristics. Reproducibility and sensitivity to change were found satisfactory. Conclusion: The CarGOQoL could provide a reliable and valid measure of caregivers of cancer patients' QoL which are key-actors in the provision of health care. © 2011 Elsevier Ltd. All rights reserved.","author":[{"dropping-particle":"","family":"Minaya","given":"Patricia","non-dropping-particle":"","parse-names":false,"suffix":""},{"dropping-particle":"","family":"Baumstarck","given":"Karine","non-dropping-particle":"","parse-names":false,"suffix":""},{"dropping-particle":"","family":"Berbis","given":"Julie","non-dropping-particle":"","parse-names":false,"suffix":""},{"dropping-particle":"","family":"Goncalves","given":"Anthony","non-dropping-particle":"","parse-names":false,"suffix":""},{"dropping-particle":"","family":"Barlesi","given":"Fabrice","non-dropping-particle":"","parse-names":false,"suffix":""},{"dropping-particle":"","family":"Michel","given":"Gérard","non-dropping-particle":"","parse-names":false,"suffix":""},{"dropping-particle":"","family":"Salas","given":"Sébastien","non-dropping-particle":"","parse-names":false,"suffix":""},{"dropping-particle":"","family":"Chinot","given":"Olivier","non-dropping-particle":"","parse-names":false,"suffix":""},{"dropping-particle":"","family":"Grob","given":"Jean Jacques","non-dropping-particle":"","parse-names":false,"suffix":""},{"dropping-particle":"","family":"Seitz","given":"Jean Franois","non-dropping-particle":"","parse-names":false,"suffix":""},{"dropping-particle":"","family":"Bladou","given":"Franck","non-dropping-particle":"","parse-names":false,"suffix":""},{"dropping-particle":"","family":"Clement","given":"Audrey","non-dropping-particle":"","parse-names":false,"suffix":""},{"dropping-particle":"","family":"Mancini","given":"Julien","non-dropping-particle":"","parse-names":false,"suffix":""},{"dropping-particle":"","family":"Simeoni","given":"Marie Claude","non-dropping-particle":"","parse-names":false,"suffix":""},{"dropping-particle":"","family":"Auquier","given":"Pascal","non-dropping-particle":"","parse-names":false,"suffix":""}],"container-title":"European Journal of Cancer","id":"ITEM-1","issue":"6","issued":{"date-parts":[["2012"]]},"page":"904-911","title":"The CareGiver Oncology Quality of Life questionnaire (CarGOQoL): Development and validation of an instrument to measure the quality of life of the caregivers of patients with cancer","type":"article-journal","volume":"48"},"uris":["http://www.mendeley.com/documents/?uuid=a1e041a7-12b3-3abf-acdc-c2dc1fa5acd8"]},{"id":"ITEM-2","itemData":{"DOI":"10.1093/jnci/85.5.365","ISSN":"00278874","PMID":"8433390","abstract":"Background: In 1986, the European Organization for Research and Treatment of Cancer (EORTC) initiated a research program to develop an integrated, modular approach for evaluating the quality of life of patients participating in international clinical trials. Purpose: We report here the results of an international field study of the practicality, reliability, and validity of the EORTC QLQ-C30, the current core questionnaire. The QLQ-C30 incorporates nine multi-item scales: five functional scales (physical, role, cognitive, emotional, and social); three symptom scales (fatigue, pain, and nausea and vomiting); and a global health and quality-of-life scale. Several single-item symptom measures are also included. Methods: The questionnaire was administered before treatment and once during treatment to 305 patients with nonresectable lung cancer from centers in 13 countries. Clinical variables assessed included disease stage, weight loss, performance status, and treatment toxicity. Results: The average time required to complete the questionnaire was approximately 11 minutes, and most patients required no assistance. The data supported the hypothesized scale structure of the questionnaire with the exception of role functioning (work and household activities), which was also the only multi-item scale that failed to meet the minimal standards for reliability (Cronbach's alpha coefficient &gt;.70) either before or during treatment. Validity was shown by three findings. First, while all interscale correlations were statistically significant, the correlation was moderate, indicating that the scales were assessing distinct components of the quality-of-life construct. Second, most of the functional and symptom measures discriminated clearly between patients differing in clinical status as defined by the Eastern Cooperative Oncology Group performance status scale, weight loss, and treatment toxicity. Third, there were statistically significant changes, in the expected direction, in physical and role functioning, global quality of life, fatigue, and nausea and vomiting, for patients whose performance status had improved or worsened during treatment. The reliability and validity of the questionnaire were highly consistent across the three language-cultural groups studied: patients from English-speaking countries, Northern Europe, and Southern Europe. Conclusions: These results support the EORTC QLQ-C30 as a reliable and valid measure of the quality of life of cancer patien…","author":[{"dropping-particle":"","family":"Aaronson","given":"Neil K.","non-dropping-particle":"","parse-names":false,"suffix":""},{"dropping-particle":"","family":"Ahmedzai","given":"Sam","non-dropping-particle":"","parse-names":false,"suffix":""},{"dropping-particle":"","family":"Bergman","given":"Bengt","non-dropping-particle":"","parse-names":false,"suffix":""},{"dropping-particle":"","family":"Bullinger","given":"Monika","non-dropping-particle":"","parse-names":false,"suffix":""},{"dropping-particle":"","family":"Cull","given":"Ann","non-dropping-particle":"","parse-names":false,"suffix":""},{"dropping-particle":"","family":"Duez","given":"Nicole J.","non-dropping-particle":"","parse-names":false,"suffix":""},{"dropping-particle":"","family":"Filiberti","given":"Antonio","non-dropping-particle":"","parse-names":false,"suffix":""},{"dropping-particle":"","family":"Flechtner","given":"Henning","non-dropping-particle":"","parse-names":false,"suffix":""},{"dropping-particle":"","family":"Fleishman","given":"Stewart B.","non-dropping-particle":"","parse-names":false,"suffix":""},{"dropping-particle":"","family":"Haes","given":"Johanna C.J.M.De","non-dropping-particle":"","parse-names":false,"suffix":""},{"dropping-particle":"","family":"Kaasa","given":"Stein","non-dropping-particle":"","parse-names":false,"suffix":""},{"dropping-particle":"","family":"Klee","given":"Marianne","non-dropping-particle":"","parse-names":false,"suffix":""},{"dropping-particle":"","family":"Osoba","given":"David","non-dropping-particle":"","parse-names":false,"suffix":""},{"dropping-particle":"","family":"Razavi","given":"Darius","non-dropping-particle":"","parse-names":false,"suffix":""},{"dropping-particle":"","family":"Rofe","given":"Peter B.","non-dropping-particle":"","parse-names":false,"suffix":""},{"dropping-particle":"","family":"Schraub","given":"Simon","non-dropping-particle":"","parse-names":false,"suffix":""},{"dropping-particle":"","family":"Sneeuw","given":"Kommer","non-dropping-particle":"","parse-names":false,"suffix":""},{"dropping-particle":"","family":"Sullivan","given":"Marianne","non-dropping-particle":"","parse-names":false,"suffix":""},{"dropping-particle":"","family":"Takeda","given":"Fumikazu","non-dropping-particle":"","parse-names":false,"suffix":""}],"container-title":"Journal of the National Cancer Institute","id":"ITEM-2","issue":"5","issued":{"date-parts":[["1993"]]},"page":"365-376","title":"The European organization for research and treatment of cancer QLQ-C30: A quality-of-life instrument for use in international clinical trials in oncology","type":"article-journal","volume":"85"},"uris":["http://www.mendeley.com/documents/?uuid=d6b2300f-0fa5-3ad5-8a0a-308ed6674890"]},{"id":"ITEM-3","itemData":{"DOI":"10.1016/j.jns.2005.05.018","ISSN":"0022510X","PMID":"16109426","abstract":"We performed a cross-sectional study aimed to address the quality of life (QoL) and putative associated variables in amyotrophic lateral sclerosis (ALS) patients and their respective caregivers, using both health-related (WHOQOL-BREF) and individual (SEIQoL-DW) QoL instruments. Further, we sought to investigate concordance within patient-caregiver pairs for ratings of respective QoL. Thirty-seven patient-caregiver pairs were included in the study. QoL was rated low by both patients and caregivers, and there was no significant difference between them on scores of overall QoL, even if caregivers showed higher scores on the physical and psychological WHOQOL-BREF domains compared to patients. No correlation could be found between QoL of both patients and caregivers and all the examined socio-demographic variables. Moreover, concordance between patients and respective caregivers was low for ratings of QoL, suggesting that their QoL is not necessarily interrelated, and that these couples do not actually represent a unique psychological entity. Interestingly, physical dysfunction, measured with the ALS-FRS, was not significantly correlated with caregivers' individual QoL scores. The most frequently nominated SEIQoL-DW cues were related to health (physical and psychological) and family for both patients and caregivers, and there was high agreement for the choice of areas important for subject's QoL. Interestingly, patients and caregivers who endorsed spirituality as a significant domain reported better QoL. Our study confirms that ALS has a negative impact on QoL in both patients and caregivers. However, caregivers who present lower QoL levels are not always those who have to look after the most physically or psychologically impaired patients. Major attention on QoL issues of both patients and caregivers, family status, and health perception, integrated with the medical evaluation, could lead to a better understanding of the problems related to the caregiving experience, and could help couples dealing with this life-threatening disease. © 2005 Elsevier B.V. All rights reserved.","author":[{"dropping-particle":"","family":"Coco","given":"Gianluca","non-dropping-particle":"Lo","parse-names":false,"suffix":""},{"dropping-particle":"","family":"Coco","given":"Daniele","non-dropping-particle":"Lo","parse-names":false,"suffix":""},{"dropping-particle":"","family":"Cicero","given":"Viviana","non-dropping-particle":"","parse-names":false,"suffix":""},{"dropping-particle":"","family":"Oliveri","given":"Antonino","non-dropping-particle":"","parse-names":false,"suffix":""},{"dropping-particle":"","family":"Verso","given":"Girolamo","non-dropping-particle":"Lo","parse-names":false,"suffix":""},{"dropping-particle":"","family":"Piccoli","given":"Federico","non-dropping-particle":"","parse-names":false,"suffix":""},{"dropping-particle":"","family":"Bella","given":"Vincenzo","non-dropping-particle":"La","parse-names":false,"suffix":""}],"container-title":"Journal of the Neurological Sciences","id":"ITEM-3","issue":"1-2","issued":{"date-parts":[["2005"]]},"page":"11-17","title":"Individual and health-related quality of life assessment in amyotrophic lateral sclerosis patients and their caregivers","type":"article-journal","volume":"238"},"uris":["http://www.mendeley.com/documents/?uuid=5ed761c5-bd8c-3d93-9f29-344a65a7f357"]}],"mendeley":{"formattedCitation":"[81–83]","plainTextFormattedCitation":"[81–83]","previouslyFormattedCitation":"[81–83]"},"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[8</w:t>
      </w:r>
      <w:r w:rsidR="00311DEF">
        <w:rPr>
          <w:rFonts w:ascii="Times New Roman" w:hAnsi="Times New Roman" w:cs="Times New Roman"/>
          <w:noProof/>
          <w:sz w:val="28"/>
          <w:szCs w:val="28"/>
        </w:rPr>
        <w:t>2-84</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На это ухудшение также может влиять растущая распространенность депрессии, большая утомляемость, большее бремя симптомов и худшее физическое качество жизни по сравнению с людьми, у которых не было рака в анамнезе, сопоставимого по возрасту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{"citationItems":[{"id":"ITEM-1","itemData":{"DOI":"10.26355/eurrev_202011_23852","ISSN":"22840729","PMID":"33275265","abstract":"OBJECTIVE: Hematologic cancer patients with Coronavirus Disease 2019 (COVID-19) tend to have a more serious disease course than observed in the general population. Herein, we comprehensively reviewed existing literature and analyzed clinical characteristics and mortality of patients with hematologic malignancies and COVID-19. MATERIALS AND METHODS: Through searching PubMed until June 03, 2020, we identified 16 relevant case studies (33 cases) from a total of 45 studies that have reported on patients with COVID-19 and hematologic malignancies. We investigated the clinical and laboratory characteristics including type of hematologic malignancies, initial symptoms, laboratory findings, and clinical outcomes. Then, we compared those characteristics and outcomes of patients with hematologic malignancies and COVID-19 to the general population infected with COVID-19. RESULTS: The median age was 66-year-old. Chronic lymphocytic leukemia was the most common type of hematologic malignancy (39.4%). Fever was the most common symptom (75.9%). Most patients had normal leukocyte counts (55.6%), lymphocytosis (45.4%), and normal platelet counts (68.8%). In comparison to patients with COVID-19 without underlying hematologic malignancies, dyspnea was more prevalent (45.0 vs. 24.9%, p=0.025). Leukocytosis (38.9 vs. 9.8%, p=0.001), lymphocytosis (45.4 vs. 8.2%, p=0.001), and thrombocytopenia (31.3 vs. 11.4%, p=0.036) were significantly more prevalent and lymphopenia (18.2 vs. 57.4%, p=0.012) less prevalent in patients with hematologic malignancies. There were no clinical and laboratory characteristics predicting mortality in patients with hematologic malignancies. Mortality was much higher in patients with hematologic malignancies compared to those without this condition (40.0 vs. 3.6%, p&lt;0.001). CONCLUSIONS: Co-occurrence of hematologic malignancies and COVID-19 is rare. However, due to the high mortality rate from COVID-19 in this vulnerable population, further investigation on tailored treatment and management is required.","author":[{"dropping-particle":"","family":"Kim","given":"J. S.","non-dropping-particle":"","parse-names":false,"suffix":""},{"dropping-particle":"","family":"Lee","given":"K. H.","non-dropping-particle":"","parse-names":false,"suffix":""},{"dropping-particle":"","family":"Kim","given":"G. E.","non-dropping-particle":"","parse-names":false,"suffix":""},{"dropping-particle":"","family":"Kim","given":"S.","non-dropping-particle":"","parse-names":false,"suffix":""},{"dropping-particle":"","family":"Yang","given":"J. W.","non-dropping-particle":"","parse-names":false,"suffix":""},{"dropping-particle":"","family":"Li","given":"H.","non-dropping-particle":"","parse-names":false,"suffix":""},{"dropping-particle":"","family":"Hong","given":"S. H.","non-dropping-particle":"","parse-names":false,"suffix":""},{"dropping-particle":"","family":"Ghayda","given":"R. A.","non-dropping-particle":"","parse-names":false,"suffix":""},{"dropping-particle":"","family":"Kronbichler","given":"A.","non-dropping-particle":"","parse-names":false,"suffix":""},{"dropping-particle":"","family":"KOYANAGi","given":"A.","non-dropping-particle":"","parse-names":false,"suffix":""},{"dropping-particle":"","family":"Jacob","given":"L.","non-dropping-particle":"","parse-names":false,"suffix":""},{"dropping-particle":"","family":"Shin","given":"J. I.","non-dropping-particle":"","parse-names":false,"suffix":""},{"dropping-particle":"","family":"Smith","given":"L.","non-dropping-particle":"","parse-names":false,"suffix":""}],"container-title":"European Review for Medical and Pharmacological Sciences","id":"ITEM-1","issue":"22","issued":{"date-parts":[["2020"]]},"page":"11926-11933","title":"Clinical characteristics and mortality of patients with hematologic malignancies and COVID-19: a systematic review","type":"article-journal","volume":"24"},"uris":["http://www.mendeley.com/documents/?uuid=456297ad-38e0-3908-9d59-a683723fa852"]}],"mendeley":{"formattedCitation":"[84]","plainTextFormattedCitation":"[84]","previouslyFormattedCitation":"[84]"},"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[8</w:t>
      </w:r>
      <w:r w:rsidR="00311DEF">
        <w:rPr>
          <w:rFonts w:ascii="Times New Roman" w:hAnsi="Times New Roman" w:cs="Times New Roman"/>
          <w:noProof/>
          <w:sz w:val="28"/>
          <w:szCs w:val="28"/>
        </w:rPr>
        <w:t>5</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Эти результаты хорошо согласуются с более ранними данными, демонстрирующими значительную корреляцию между утомляемостью и снижением качества жизни у пациентов с различными злокачественными заболеваниями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{"citationItems":[{"id":"ITEM-1","itemData":{"DOI":"10.1007/s00432-007-0191-3","ISSN":"01715216","PMID":"17356858","abstract":"Purpose: Quality of life (QoL) is frequently impaired in patients suffering from malignant disease. Disturbed metabolism of neurotransmitter serotonin might be crucially involved, and serotonin-precursor tryptophan is degraded during pro-inflammatory immune response. In this study, we compared QoL and fatigue self-rating scores of patients with various types of malignancy with tryptophan metabolic changes and immune activation status. Methods: Venous blood was collected from 146 patients with gastrointestinal tumors (n = 43), hematological malignancy (n = 40), gynecological neoplasms (n = 26), lung cancer (n = 20) and from tumors of other localization (n = 17). Results: QoL was significantly reduced in patients suffering from progressive tumor disease in comparison to stable or remitting disease, also feeling of fatigue was increased (both P &lt; 0.001). Serum tryptophan concentrations were lower in patients with progressive disease (P &lt; 0.01), and decreased tryptophan concentrations were related to decreased QoL (r s = 0.256, P &lt; 0.01) and increased fatigue (r s = -0.179; P &lt; 0.05). Concentrations of tryptophan and kynurenine and the kynurenine to tryptophan ratio were predictive for impaired QoL and increased fatigue in univariate regression analysis, in multivariate analysis higher ESR and neopterin concentration in combination with stage of disease predicted QoL deterioration. Conclusions: Results suggest that immune-mediated tryptophan degradation may contribute to cancer-induced QoL deterioration. © 2007 Springer-Verlag.","author":[{"dropping-particle":"","family":"Schroecksnadel","given":"Katharina","non-dropping-particle":"","parse-names":false,"suffix":""},{"dropping-particle":"","family":"Fiegl","given":"Michael","non-dropping-particle":"","parse-names":false,"suffix":""},{"dropping-particle":"","family":"Prassl","given":"Karin","non-dropping-particle":"","parse-names":false,"suffix":""},{"dropping-particle":"","family":"Winkler","given":"Christiana","non-dropping-particle":"","parse-names":false,"suffix":""},{"dropping-particle":"","family":"Denz","given":"Hubert A.","non-dropping-particle":"","parse-names":false,"suffix":""},{"dropping-particle":"","family":"Fuchs","given":"Dietmar","non-dropping-particle":"","parse-names":false,"suffix":""}],"container-title":"Journal of Cancer Research and Clinical Oncology","id":"ITEM-1","issue":"7","issued":{"date-parts":[["2007"]]},"page":"477-485","title":"Diminished quality of life in patients with cancer correlates with tryptophan degradation","type":"article-journal","volume":"133"},"uris":["http://www.mendeley.com/documents/?uuid=65dca447-d3a7-3985-9ee8-4f7bba521081"]}],"mendeley":{"formattedCitation":"[85]","plainTextFormattedCitation":"[85]","previouslyFormattedCitation":"[85]"},"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[8</w:t>
      </w:r>
      <w:r w:rsidR="00311DEF">
        <w:rPr>
          <w:rFonts w:ascii="Times New Roman" w:hAnsi="Times New Roman" w:cs="Times New Roman"/>
          <w:noProof/>
          <w:sz w:val="28"/>
          <w:szCs w:val="28"/>
        </w:rPr>
        <w:t>6</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w:t>
      </w:r>
    </w:p>
    <w:p w14:paraId="205B2D3E" w14:textId="6E53D695" w:rsidR="00BB6012" w:rsidRPr="00904D5B" w:rsidRDefault="00BB6012" w:rsidP="008D2C03">
      <w:pPr>
        <w:spacing w:after="0" w:line="240" w:lineRule="auto"/>
        <w:ind w:firstLine="709"/>
        <w:jc w:val="both"/>
        <w:rPr>
          <w:rFonts w:ascii="Times New Roman" w:hAnsi="Times New Roman" w:cs="Times New Roman"/>
          <w:sz w:val="28"/>
          <w:szCs w:val="28"/>
          <w:shd w:val="clear" w:color="auto" w:fill="FFFFFF"/>
        </w:rPr>
      </w:pPr>
      <w:r w:rsidRPr="00904D5B">
        <w:rPr>
          <w:rFonts w:ascii="Times New Roman" w:hAnsi="Times New Roman" w:cs="Times New Roman"/>
          <w:sz w:val="28"/>
          <w:szCs w:val="28"/>
          <w:shd w:val="clear" w:color="auto" w:fill="FFFFFF"/>
        </w:rPr>
        <w:t xml:space="preserve">Страны с высоким уровнем дохода, как правило, имеют более высокие показатели удовлетворенности жизнью, а в большинстве стран, переживающих устойчивый экономический рост и социально-политическую стабильность, наблюдается повышение уровня удовлетворенности жизнью </w:t>
      </w:r>
      <w:r w:rsidRPr="00904D5B">
        <w:rPr>
          <w:rFonts w:ascii="Times New Roman" w:hAnsi="Times New Roman" w:cs="Times New Roman"/>
          <w:sz w:val="28"/>
          <w:szCs w:val="28"/>
          <w:shd w:val="clear" w:color="auto" w:fill="FFFFFF"/>
        </w:rPr>
        <w:fldChar w:fldCharType="begin" w:fldLock="1"/>
      </w:r>
      <w:r w:rsidR="00724999" w:rsidRPr="00904D5B">
        <w:rPr>
          <w:rFonts w:ascii="Times New Roman" w:hAnsi="Times New Roman" w:cs="Times New Roman"/>
          <w:sz w:val="28"/>
          <w:szCs w:val="28"/>
          <w:shd w:val="clear" w:color="auto" w:fill="FFFFFF"/>
        </w:rPr>
        <w:instrText>ADDIN CSL_CITATION {"citationItems":[{"id":"ITEM-1","itemData":{"DOI":"10.1007/s10902-021-00429-7","ISSN":"15737780","abstract":"Given that happiness or satisfaction with life is generally measured via an ordinal variable, the question arises as to how one should measure average happiness or satisfaction with life in a country, given that there is no arithmetic mean when dealing with ordinal variables. The same issue exists as far as deriving measures of inequality in happiness or in satisfaction with life is concerned, since traditional inequality indices cannot really be used with ordinal variables. The objective of this paper is to adopt recent suggestions made in the literature concerning the distribution of self-assessed health, an ordinal variable, and to propose new measures of the inequality in happiness or satisfaction with life and of the overall achievement in happiness or satisfaction with life. We apply the indices introduced in this literature and compare them with more traditional measures. Our empirical illustration is based on the World Values Surveys for the years 1995–98 (wave 3) and 2010–14 (wave 6), uses the data on satisfaction in life and covers 31 countries.","author":[{"dropping-particle":"","family":"Bérenger","given":"Valérie","non-dropping-particle":"","parse-names":false,"suffix":""},{"dropping-particle":"","family":"Silber","given":"Jacques","non-dropping-particle":"","parse-names":false,"suffix":""}],"container-title":"Journal of Happiness Studies","id":"ITEM-1","issue":"3","issued":{"date-parts":[["2022"]]},"page":"861-902","title":"On the Measurement of Happiness and of its Inequality","type":"article-journal","volume":"23"},"uris":["http://www.mendeley.com/documents/?uuid=234b6aca-dc0e-3a61-af55-cd03face02a9"]}],"mendeley":{"formattedCitation":"[86]","plainTextFormattedCitation":"[86]","previouslyFormattedCitation":"[86]"},"properties":{"noteIndex":0},"schema":"https://github.com/citation-style-language/schema/raw/master/csl-citation.json"}</w:instrText>
      </w:r>
      <w:r w:rsidRPr="00904D5B">
        <w:rPr>
          <w:rFonts w:ascii="Times New Roman" w:hAnsi="Times New Roman" w:cs="Times New Roman"/>
          <w:sz w:val="28"/>
          <w:szCs w:val="28"/>
          <w:shd w:val="clear" w:color="auto" w:fill="FFFFFF"/>
        </w:rPr>
        <w:fldChar w:fldCharType="separate"/>
      </w:r>
      <w:r w:rsidR="00EC3B3F" w:rsidRPr="00904D5B">
        <w:rPr>
          <w:rFonts w:ascii="Times New Roman" w:hAnsi="Times New Roman" w:cs="Times New Roman"/>
          <w:noProof/>
          <w:sz w:val="28"/>
          <w:szCs w:val="28"/>
          <w:shd w:val="clear" w:color="auto" w:fill="FFFFFF"/>
        </w:rPr>
        <w:t>[8</w:t>
      </w:r>
      <w:r w:rsidR="00311DEF">
        <w:rPr>
          <w:rFonts w:ascii="Times New Roman" w:hAnsi="Times New Roman" w:cs="Times New Roman"/>
          <w:noProof/>
          <w:sz w:val="28"/>
          <w:szCs w:val="28"/>
          <w:shd w:val="clear" w:color="auto" w:fill="FFFFFF"/>
        </w:rPr>
        <w:t>7</w:t>
      </w:r>
      <w:r w:rsidR="00EC3B3F" w:rsidRPr="00904D5B">
        <w:rPr>
          <w:rFonts w:ascii="Times New Roman" w:hAnsi="Times New Roman" w:cs="Times New Roman"/>
          <w:noProof/>
          <w:sz w:val="28"/>
          <w:szCs w:val="28"/>
          <w:shd w:val="clear" w:color="auto" w:fill="FFFFFF"/>
        </w:rPr>
        <w:t>]</w:t>
      </w:r>
      <w:r w:rsidRPr="00904D5B">
        <w:rPr>
          <w:rFonts w:ascii="Times New Roman" w:hAnsi="Times New Roman" w:cs="Times New Roman"/>
          <w:sz w:val="28"/>
          <w:szCs w:val="28"/>
          <w:shd w:val="clear" w:color="auto" w:fill="FFFFFF"/>
        </w:rPr>
        <w:fldChar w:fldCharType="end"/>
      </w:r>
      <w:r w:rsidRPr="00904D5B">
        <w:rPr>
          <w:rFonts w:ascii="Times New Roman" w:hAnsi="Times New Roman" w:cs="Times New Roman"/>
          <w:sz w:val="28"/>
          <w:szCs w:val="28"/>
          <w:shd w:val="clear" w:color="auto" w:fill="FFFFFF"/>
        </w:rPr>
        <w:t xml:space="preserve">. Однако результаты исследований США </w:t>
      </w:r>
      <w:r w:rsidRPr="00904D5B">
        <w:rPr>
          <w:rFonts w:ascii="Times New Roman" w:hAnsi="Times New Roman" w:cs="Times New Roman"/>
          <w:sz w:val="28"/>
          <w:szCs w:val="28"/>
          <w:shd w:val="clear" w:color="auto" w:fill="FFFFFF"/>
        </w:rPr>
        <w:fldChar w:fldCharType="begin" w:fldLock="1"/>
      </w:r>
      <w:r w:rsidR="00724999" w:rsidRPr="00904D5B">
        <w:rPr>
          <w:rFonts w:ascii="Times New Roman" w:hAnsi="Times New Roman" w:cs="Times New Roman"/>
          <w:sz w:val="28"/>
          <w:szCs w:val="28"/>
          <w:shd w:val="clear" w:color="auto" w:fill="FFFFFF"/>
        </w:rPr>
        <w:instrText>ADDIN CSL_CITATION {"citationItems":[{"id":"ITEM-1","itemData":{"DOI":"10.1007/s12529-011-9194-1","ISSN":"10705503","PMID":"21928059","abstract":"Background: Hematopoietic stem cell transplantation (HSCT) is an intensive cancer therapy entailing numerous physical, emotional, cognitive, and practical challenges. Patients' ability to adjust and cope with such challenges may depend on their ability to exert control over cognitive, emotional, and behavioral processes, that is, ability to self-regulate. Self-regulatory capacity is a limited resource that can be depleted or fatigued (i.e., \"self-regulatory fatigue\"), particularly in the context of stressful life events such as cancer diagnosis and treatment. Purpose: This is one of the first studies to examine self-regulatory fatigue in a cancer population. The current study aimed to (1) extract items for a specific scale of self-regulatory capacity and (2) examine the impact of such capacity on adaptation in patients with hematologic malignancies preparing for HSCT. Methods: Factor analysis of four existing scales gauging psychological adjustment and well-being in 314 patients preparing for HSCT (63% male and 89% Caucasian) identified 23 items (α = 0.85) related to self-regulatory control or fatigue. This measure was then examined using existing clinical data obtained from 178 patients (57% male and 91% Caucasian) undergoing treatment for hematologic malignancies in relationship to quality of life, coping, and self-reported adherence to physicians' recommendations. Results: Controlling for pain severity, physical fatigue, and depression, self-regulatory fatigue scores were incrementally associated with decreased quality of life, use of avoidance coping strategies, and decreased adherence to physicians' recommendations. Conclusion: These results emphasize the potential role of self-regulatory capacity in coping with and adjusting to hematologic cancers and future research is warranted. © 2011 International Society of Behavioral Medicine.","author":[{"dropping-particle":"","family":"Solberg Nes","given":"Lise","non-dropping-particle":"","parse-names":false,"suffix":""},{"dropping-particle":"","family":"Ehlers","given":"Shawna L.","non-dropping-particle":"","parse-names":false,"suffix":""},{"dropping-particle":"","family":"Patten","given":"Christi A.","non-dropping-particle":"","parse-names":false,"suffix":""},{"dropping-particle":"","family":"Gastineau","given":"Dennis A.","non-dropping-particle":"","parse-names":false,"suffix":""}],"container-title":"International Journal of Behavioral Medicine","id":"ITEM-1","issue":"1","issued":{"date-parts":[["2013"]]},"page":"13-21","title":"Self-regulatory fatigue in hematologic malignancies: Impact on quality of life, coping, and adherence to medical recommendations","type":"article-journal","volume":"20"},"uris":["http://www.mendeley.com/documents/?uuid=362070e8-a570-3982-b6a2-c787c9e122b3"]}],"mendeley":{"formattedCitation":"[87]","plainTextFormattedCitation":"[87]","previouslyFormattedCitation":"[87]"},"properties":{"noteIndex":0},"schema":"https://github.com/citation-style-language/schema/raw/master/csl-citation.json"}</w:instrText>
      </w:r>
      <w:r w:rsidRPr="00904D5B">
        <w:rPr>
          <w:rFonts w:ascii="Times New Roman" w:hAnsi="Times New Roman" w:cs="Times New Roman"/>
          <w:sz w:val="28"/>
          <w:szCs w:val="28"/>
          <w:shd w:val="clear" w:color="auto" w:fill="FFFFFF"/>
        </w:rPr>
        <w:fldChar w:fldCharType="separate"/>
      </w:r>
      <w:r w:rsidR="00EC3B3F" w:rsidRPr="00904D5B">
        <w:rPr>
          <w:rFonts w:ascii="Times New Roman" w:hAnsi="Times New Roman" w:cs="Times New Roman"/>
          <w:noProof/>
          <w:sz w:val="28"/>
          <w:szCs w:val="28"/>
          <w:shd w:val="clear" w:color="auto" w:fill="FFFFFF"/>
        </w:rPr>
        <w:t>[8</w:t>
      </w:r>
      <w:r w:rsidR="00311DEF">
        <w:rPr>
          <w:rFonts w:ascii="Times New Roman" w:hAnsi="Times New Roman" w:cs="Times New Roman"/>
          <w:noProof/>
          <w:sz w:val="28"/>
          <w:szCs w:val="28"/>
          <w:shd w:val="clear" w:color="auto" w:fill="FFFFFF"/>
        </w:rPr>
        <w:t>8</w:t>
      </w:r>
      <w:r w:rsidR="00EC3B3F" w:rsidRPr="00904D5B">
        <w:rPr>
          <w:rFonts w:ascii="Times New Roman" w:hAnsi="Times New Roman" w:cs="Times New Roman"/>
          <w:noProof/>
          <w:sz w:val="28"/>
          <w:szCs w:val="28"/>
          <w:shd w:val="clear" w:color="auto" w:fill="FFFFFF"/>
        </w:rPr>
        <w:t>]</w:t>
      </w:r>
      <w:r w:rsidRPr="00904D5B">
        <w:rPr>
          <w:rFonts w:ascii="Times New Roman" w:hAnsi="Times New Roman" w:cs="Times New Roman"/>
          <w:sz w:val="28"/>
          <w:szCs w:val="28"/>
          <w:shd w:val="clear" w:color="auto" w:fill="FFFFFF"/>
        </w:rPr>
        <w:fldChar w:fldCharType="end"/>
      </w:r>
      <w:r w:rsidRPr="00904D5B">
        <w:rPr>
          <w:rFonts w:ascii="Times New Roman" w:hAnsi="Times New Roman" w:cs="Times New Roman"/>
          <w:sz w:val="28"/>
          <w:szCs w:val="28"/>
          <w:shd w:val="clear" w:color="auto" w:fill="FFFFFF"/>
        </w:rPr>
        <w:t xml:space="preserve"> и Кореи </w:t>
      </w:r>
      <w:r w:rsidRPr="00904D5B">
        <w:rPr>
          <w:rFonts w:ascii="Times New Roman" w:hAnsi="Times New Roman" w:cs="Times New Roman"/>
          <w:sz w:val="28"/>
          <w:szCs w:val="28"/>
          <w:shd w:val="clear" w:color="auto" w:fill="FFFFFF"/>
        </w:rPr>
        <w:fldChar w:fldCharType="begin" w:fldLock="1"/>
      </w:r>
      <w:r w:rsidR="00724999" w:rsidRPr="00904D5B">
        <w:rPr>
          <w:rFonts w:ascii="Times New Roman" w:hAnsi="Times New Roman" w:cs="Times New Roman"/>
          <w:sz w:val="28"/>
          <w:szCs w:val="28"/>
          <w:shd w:val="clear" w:color="auto" w:fill="FFFFFF"/>
        </w:rPr>
        <w:instrText>ADDIN CSL_CITATION {"citationItems":[{"id":"ITEM-1","itemData":{"DOI":"10.7475/kjan.2013.25.1.95","ISSN":"2288338X","abstract":"Purpose: The purpose of this study was to investigate the level of resilience, family support, anxiety and depression in patients with hematologic malignancy, and to determine modifiable psychosocial factors that affect their resilience. Methods: Data were collected from 104 patients undergoing curative therapy at 'S' hospital in Seoul. The data were collected from April to May, 2012. The questionnaires included Korean Version of Connor-Davidson Resilience Scale, Family Support Scale and Hospital Anxiety-Depression Scale. The data were analyzed using descriptive statistics, t-test, ANOVA, Pearson correlation and stepwise multiple regression. Results: Resilience had statistically significant correlation with family support (r=.43, p&lt;.001), anxiety (r=-.49, p&lt;.001) and depression (r=-.52, p&lt;.001). Factors influencing resilience were depression, family support, anxiety and time since diagnosis with R-sq. value of 36%. Conclusion: The results of the study show that family support, anxiety and depression have important influences on resilience of patients with hematologic malignancy. Thus, family support needs to be reinforced when developing and implementing nursing intervention, and nurses need to intervene to reduce anxiety and depression of patients with hematologic malignancy. © 2013 Korean Society of Adult Nursing.","author":[{"dropping-particle":"","family":"Kwak","given":"So Young","non-dropping-particle":"","parse-names":false,"suffix":""},{"dropping-particle":"","family":"Byeon","given":"Young Soon","non-dropping-particle":"","parse-names":false,"suffix":""}],"container-title":"Korean Journal of Adult Nursing","id":"ITEM-1","issue":"1","issued":{"date-parts":[["2013"]]},"page":"95-104","title":"Factors influencing resilience of patients with hematologic malignancy","type":"article-journal","volume":"25"},"uris":["http://www.mendeley.com/documents/?uuid=860162db-3b43-392e-8622-028e050073bd"]}],"mendeley":{"formattedCitation":"[88]","plainTextFormattedCitation":"[88]","previouslyFormattedCitation":"[88]"},"properties":{"noteIndex":0},"schema":"https://github.com/citation-style-language/schema/raw/master/csl-citation.json"}</w:instrText>
      </w:r>
      <w:r w:rsidRPr="00904D5B">
        <w:rPr>
          <w:rFonts w:ascii="Times New Roman" w:hAnsi="Times New Roman" w:cs="Times New Roman"/>
          <w:sz w:val="28"/>
          <w:szCs w:val="28"/>
          <w:shd w:val="clear" w:color="auto" w:fill="FFFFFF"/>
        </w:rPr>
        <w:fldChar w:fldCharType="separate"/>
      </w:r>
      <w:r w:rsidR="00EC3B3F" w:rsidRPr="00904D5B">
        <w:rPr>
          <w:rFonts w:ascii="Times New Roman" w:hAnsi="Times New Roman" w:cs="Times New Roman"/>
          <w:noProof/>
          <w:sz w:val="28"/>
          <w:szCs w:val="28"/>
          <w:shd w:val="clear" w:color="auto" w:fill="FFFFFF"/>
        </w:rPr>
        <w:t>[8</w:t>
      </w:r>
      <w:r w:rsidR="00311DEF">
        <w:rPr>
          <w:rFonts w:ascii="Times New Roman" w:hAnsi="Times New Roman" w:cs="Times New Roman"/>
          <w:noProof/>
          <w:sz w:val="28"/>
          <w:szCs w:val="28"/>
          <w:shd w:val="clear" w:color="auto" w:fill="FFFFFF"/>
        </w:rPr>
        <w:t>9</w:t>
      </w:r>
      <w:r w:rsidR="00EC3B3F" w:rsidRPr="00904D5B">
        <w:rPr>
          <w:rFonts w:ascii="Times New Roman" w:hAnsi="Times New Roman" w:cs="Times New Roman"/>
          <w:noProof/>
          <w:sz w:val="28"/>
          <w:szCs w:val="28"/>
          <w:shd w:val="clear" w:color="auto" w:fill="FFFFFF"/>
        </w:rPr>
        <w:t>]</w:t>
      </w:r>
      <w:r w:rsidRPr="00904D5B">
        <w:rPr>
          <w:rFonts w:ascii="Times New Roman" w:hAnsi="Times New Roman" w:cs="Times New Roman"/>
          <w:sz w:val="28"/>
          <w:szCs w:val="28"/>
          <w:shd w:val="clear" w:color="auto" w:fill="FFFFFF"/>
        </w:rPr>
        <w:fldChar w:fldCharType="end"/>
      </w:r>
      <w:r w:rsidRPr="00904D5B">
        <w:rPr>
          <w:rFonts w:ascii="Times New Roman" w:hAnsi="Times New Roman" w:cs="Times New Roman"/>
          <w:sz w:val="28"/>
          <w:szCs w:val="28"/>
          <w:shd w:val="clear" w:color="auto" w:fill="FFFFFF"/>
        </w:rPr>
        <w:t xml:space="preserve"> показали, что пациенты с раком крови страдают от боли и усталости, влияющих на их общую жизнедеятельность. Недавнее исследование показало, что сопутствующие заболевания и возраст являются факторами, связанными с улучшением качества жизни. Действительно, пациенты в этом исследовании с большим количеством сопутствующих заболеваний чаще жаловались на такие симптомы, как утомляемость, боль, запор и диарея, по сравнению с пациентами </w:t>
      </w:r>
      <w:r w:rsidR="00807C9F" w:rsidRPr="00904D5B">
        <w:rPr>
          <w:rFonts w:ascii="Times New Roman" w:hAnsi="Times New Roman" w:cs="Times New Roman"/>
          <w:sz w:val="28"/>
          <w:szCs w:val="28"/>
          <w:shd w:val="clear" w:color="auto" w:fill="FFFFFF"/>
        </w:rPr>
        <w:t xml:space="preserve">не имеющими </w:t>
      </w:r>
      <w:r w:rsidRPr="00904D5B">
        <w:rPr>
          <w:rFonts w:ascii="Times New Roman" w:hAnsi="Times New Roman" w:cs="Times New Roman"/>
          <w:sz w:val="28"/>
          <w:szCs w:val="28"/>
          <w:shd w:val="clear" w:color="auto" w:fill="FFFFFF"/>
        </w:rPr>
        <w:t xml:space="preserve">сопутствующих заболеваний и лицами моложе 60 лет </w:t>
      </w:r>
      <w:r w:rsidRPr="00904D5B">
        <w:rPr>
          <w:rFonts w:ascii="Times New Roman" w:hAnsi="Times New Roman" w:cs="Times New Roman"/>
          <w:sz w:val="28"/>
          <w:szCs w:val="28"/>
          <w:shd w:val="clear" w:color="auto" w:fill="FFFFFF"/>
        </w:rPr>
        <w:fldChar w:fldCharType="begin" w:fldLock="1"/>
      </w:r>
      <w:r w:rsidR="00724999" w:rsidRPr="00904D5B">
        <w:rPr>
          <w:rFonts w:ascii="Times New Roman" w:hAnsi="Times New Roman" w:cs="Times New Roman"/>
          <w:sz w:val="28"/>
          <w:szCs w:val="28"/>
          <w:shd w:val="clear" w:color="auto" w:fill="FFFFFF"/>
        </w:rPr>
        <w:instrText>ADDIN CSL_CITATION {"citationItems":[{"id":"ITEM-1","itemData":{"DOI":"10.1177/10732748221084198","ISSN":"15262359","PMID":"35275768","abstract":"Background: Colorectal cancer (CRC) patients often experience physical and psychological symptoms which affect quality of life (QOL). Purpose: This study aimed to identify factors affecting QOL among adult Omani CRC survivors. Methods: A prospective cross-sectional study of 124 adult CRC survivors was conducted at the two main oncology referral hospitals in Oman. A validated Arabic version of the European Organisation for Research and Treatment of Cancer-Quality of Life Questionnaire for Colorectal Cancer-29 (EORTC QLQ-CR29) was used to collect data. Results: Of the 118 participants (response rate: 95.2%), 59 (50.0%) were male. The mean age was 52.7 years. Overall, 102 (86.4%) had been diagnosed with CRC at stages II or III. High mean scores on the QLQ-CR29 functional scale were reported for body image (88.9), weight (79.3), and anxiety (75.4). Mean scores for sexual interest were lower in men (31.4) compared to women (62.2). Severe anxiety was reported in 12 survivors (10.2%). Age, gender, the presence of comorbidities, and tumor location were significant predictors of QOL (P ≤.05). Conclusion: Omani CRC survivors demonstrated satisfactory QOL, although men reported more anxiety and sexual problems. Healthcare providers in Oman should conduct regular assessments of CRC survivors and offer counseling services if necessary.","author":[{"dropping-particle":"","family":"Al-Shandudi","given":"Maryam","non-dropping-particle":"","parse-names":false,"suffix":""},{"dropping-particle":"","family":"Al-Mandhari","given":"Mansour","non-dropping-particle":"","parse-names":false,"suffix":""},{"dropping-particle":"","family":"Chan","given":"Moon Fai","non-dropping-particle":"","parse-names":false,"suffix":""},{"dropping-particle":"","family":"Al-Hajri","given":"Thuraiya","non-dropping-particle":"","parse-names":false,"suffix":""},{"dropping-particle":"","family":"Al-Balushi","given":"Muna","non-dropping-particle":"","parse-names":false,"suffix":""},{"dropping-particle":"","family":"Al-Azri","given":"Mohammed","non-dropping-particle":"","parse-names":false,"suffix":""}],"container-title":"Cancer Control","id":"ITEM-1","issue":"23 (9)","issued":{"date-parts":[["2022"]]},"page":"3019-3027","title":"Health-Related Quality of Life of Omani Colorectal Cancer Survivors","type":"article-journal","volume":"29"},"uris":["http://www.mendeley.com/documents/?uuid=c8800efb-12ac-3f64-a95a-6c3cdf05625e"]}],"mendeley":{"formattedCitation":"[89]","plainTextFormattedCitation":"[89]","previouslyFormattedCitation":"[89]"},"properties":{"noteIndex":0},"schema":"https://github.com/citation-style-language/schema/raw/master/csl-citation.json"}</w:instrText>
      </w:r>
      <w:r w:rsidRPr="00904D5B">
        <w:rPr>
          <w:rFonts w:ascii="Times New Roman" w:hAnsi="Times New Roman" w:cs="Times New Roman"/>
          <w:sz w:val="28"/>
          <w:szCs w:val="28"/>
          <w:shd w:val="clear" w:color="auto" w:fill="FFFFFF"/>
        </w:rPr>
        <w:fldChar w:fldCharType="separate"/>
      </w:r>
      <w:r w:rsidR="00EC3B3F" w:rsidRPr="00904D5B">
        <w:rPr>
          <w:rFonts w:ascii="Times New Roman" w:hAnsi="Times New Roman" w:cs="Times New Roman"/>
          <w:noProof/>
          <w:sz w:val="28"/>
          <w:szCs w:val="28"/>
          <w:shd w:val="clear" w:color="auto" w:fill="FFFFFF"/>
        </w:rPr>
        <w:t>[</w:t>
      </w:r>
      <w:r w:rsidR="00311DEF">
        <w:rPr>
          <w:rFonts w:ascii="Times New Roman" w:hAnsi="Times New Roman" w:cs="Times New Roman"/>
          <w:noProof/>
          <w:sz w:val="28"/>
          <w:szCs w:val="28"/>
          <w:shd w:val="clear" w:color="auto" w:fill="FFFFFF"/>
        </w:rPr>
        <w:t>90</w:t>
      </w:r>
      <w:r w:rsidR="00EC3B3F" w:rsidRPr="00904D5B">
        <w:rPr>
          <w:rFonts w:ascii="Times New Roman" w:hAnsi="Times New Roman" w:cs="Times New Roman"/>
          <w:noProof/>
          <w:sz w:val="28"/>
          <w:szCs w:val="28"/>
          <w:shd w:val="clear" w:color="auto" w:fill="FFFFFF"/>
        </w:rPr>
        <w:t>]</w:t>
      </w:r>
      <w:r w:rsidRPr="00904D5B">
        <w:rPr>
          <w:rFonts w:ascii="Times New Roman" w:hAnsi="Times New Roman" w:cs="Times New Roman"/>
          <w:sz w:val="28"/>
          <w:szCs w:val="28"/>
          <w:shd w:val="clear" w:color="auto" w:fill="FFFFFF"/>
        </w:rPr>
        <w:fldChar w:fldCharType="end"/>
      </w:r>
      <w:r w:rsidRPr="00904D5B">
        <w:rPr>
          <w:rFonts w:ascii="Times New Roman" w:hAnsi="Times New Roman" w:cs="Times New Roman"/>
          <w:sz w:val="28"/>
          <w:szCs w:val="28"/>
          <w:shd w:val="clear" w:color="auto" w:fill="FFFFFF"/>
        </w:rPr>
        <w:t>. Вышеупомянутые данные свидетельствуют о том, что возраст тесно связан с улучшением качества жизни.</w:t>
      </w:r>
    </w:p>
    <w:p w14:paraId="64E36469" w14:textId="1A2E22CC"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Таким образом, оценка качества жизни онкологических больных раком крови необходима для разработки вмешательств, </w:t>
      </w:r>
      <w:r w:rsidR="00807C9F" w:rsidRPr="00904D5B">
        <w:rPr>
          <w:rFonts w:ascii="Times New Roman" w:hAnsi="Times New Roman" w:cs="Times New Roman"/>
          <w:sz w:val="28"/>
          <w:szCs w:val="28"/>
        </w:rPr>
        <w:t xml:space="preserve">направленных на повышение эффективности лечения пациентов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{"citationItems":[{"id":"ITEM-1","itemData":{"DOI":"10.1186/s12955-017-0672-2","ISSN":"14777525","PMID":"28494773","abstract":"Background: The purposes of this study, performed on a large sample of cancer patient-caregiver dyads, were: i) to simultaneously investigate, using an individualized quality of life (QoL) measure (Schedule for the Evaluation of Individual QoL, SEIQoL), the QoL domains freely expressed by cancer patients and their caregivers, and ii) to explore overlapping between the SEIQoL assessment and QoL assessment using traditional instruments. Methods: The study employed a cross-sectional design including cancer patients who were going to receive chemotherapy treatment and their caregivers. Quality of life was assessed using condition-specific questionnaires (EORTC QLQ-C30 and CarGOQoL), generic health-related questionnaire (SF-36), and open individualized measure (SEIQoL). Results: The final sample included 205 patient-caregiver dyads. From the SEIQoL, Family, Health, and Leisures were the most freely expressed QoL domains by patients and caregivers, but reported with different weights. Love life and financial issues were less spontaneously mentioned. The SEIQoL index was moderately correlated to the condition-specific QoL questionnaires (R lower than |0.40|) and to SF-36 (correlation coefficients: R ranging from 0.17 to 0.31). Conclusion: Individualized QoL measures allow individuals to spontaneously express important, non-predefined domains. This study highlights the need to explore QoL using a combination of individualized questionnaires and standardized questionnaires, capturing complementary facets that patients consider important in their life.","author":[{"dropping-particle":"","family":"Hamidou","given":"Zeinab","non-dropping-particle":"","parse-names":false,"suffix":""},{"dropping-particle":"","family":"Baumstarck","given":"Karine","non-dropping-particle":"","parse-names":false,"suffix":""},{"dropping-particle":"","family":"Chinot","given":"Olivier","non-dropping-particle":"","parse-names":false,"suffix":""},{"dropping-particle":"","family":"Barlesi","given":"Fabrice","non-dropping-particle":"","parse-names":false,"suffix":""},{"dropping-particle":"","family":"Salas","given":"Sébastien","non-dropping-particle":"","parse-names":false,"suffix":""},{"dropping-particle":"","family":"Leroy","given":"Tanguy","non-dropping-particle":"","parse-names":false,"suffix":""},{"dropping-particle":"","family":"Auquier","given":"Pascal","non-dropping-particle":"","parse-names":false,"suffix":""}],"container-title":"Health and Quality of Life Outcomes","id":"ITEM-1","issue":"1","issued":{"date-parts":[["2017"]]},"page":"99","title":"Domains of quality of life freely expressed by cancer patients and their caregivers: Contribution of the SEIQoL","type":"article-journal","volume":"15"},"uris":["http://www.mendeley.com/documents/?uuid=de9c6a28-f529-3ec2-948f-26a3a824ec62"]}],"mendeley":{"formattedCitation":"[90]","plainTextFormattedCitation":"[90]","previouslyFormattedCitation":"[90]"},"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[9</w:t>
      </w:r>
      <w:r w:rsidR="00311DEF">
        <w:rPr>
          <w:rFonts w:ascii="Times New Roman" w:hAnsi="Times New Roman" w:cs="Times New Roman"/>
          <w:noProof/>
          <w:sz w:val="28"/>
          <w:szCs w:val="28"/>
        </w:rPr>
        <w:t>1</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Кроме того, оценка качества жизни помогает людям понять, как лечение, течение болезни и здоровье влияют на качество жизни в целом. Также, это помогает понять потенциальные риски, связанные с лечением, и тем самым способствует своевременному принятию решений.</w:t>
      </w:r>
    </w:p>
    <w:p w14:paraId="028FF587" w14:textId="1886AD88" w:rsidR="00BB6012" w:rsidRPr="00904D5B" w:rsidRDefault="00807C9F"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Для оценки качества жизни обычно применяются стандартизированные методы </w:t>
      </w:r>
      <w:r w:rsidR="00BB6012"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{"citationItems":[{"id":"ITEM-1","itemData":{"DOI":"10.1136/bmj.324.7351.1417","ISSN":"09598146","PMID":"12065262","abstract":"Objectives: To assess the growth of quality of life measures and to examine the availability of measures across specialties. Design: Systematic searches of electronic databases to identify developmental and evaluative work relating to health outcome measures assessed by patients. Main outcome measures: Types of measures: disease or population specific, dimension specific, generic, individualised, and utility. Specialties in which measures have been developed and evaluated. Results: 3921 reports that described the development and evaluation of patient assessed measures met the inclusion criteria. Of those that were classifiable, 1819 (46%) were disease or population specific, 865 (22%) were generic, 690 (18%) were dimension specific, 409 (10%) were utility, and 62 (1%) were individualised measures. During 1990-9 the number of new reports of development and evaluation rose from 144 to 650 per year. Reports of disease specific measures rose exponentially. Over 30% of evaluations were in cancer, rheumatology and musculoskeletal disorders, and older people's health. The generic measures - SF-36, sickness impact profile, and Nottingham health profile - accounted for 612 (16%) reports. Conclusions: In some specialties there are numerous measures of quality of life and little standardisation. Primary research through the concurrent evaluation of measures and secondary research through structured reviews of measures are prerequisites for standardisation. Recommendations for the selection of patient assessed measures of health outcome are needed.","author":[{"dropping-particle":"","family":"Garratt","given":"Andrew","non-dropping-particle":"","parse-names":false,"suffix":""},{"dropping-particle":"","family":"Schmidt","given":"Louise","non-dropping-particle":"","parse-names":false,"suffix":""},{"dropping-particle":"","family":"Mackintosh","given":"Anne","non-dropping-particle":"","parse-names":false,"suffix":""},{"dropping-particle":"","family":"Fitzpatrick","given":"Ray","non-dropping-particle":"","parse-names":false,"suffix":""}],"container-title":"British Medical Journal","id":"ITEM-1","issue":"7351","issued":{"date-parts":[["2002"]]},"page":"1417-1419","title":"Quality of life measurement: Bibliographic study of patient assessed health outcome measures","type":"article-journal","volume":"324"},"uris":["http://www.mendeley.com/documents/?uuid=869412e0-a50f-37f1-8db0-6ea4c9f34b9a"]}],"mendeley":{"formattedCitation":"[91]","plainTextFormattedCitation":"[91]","previouslyFormattedCitation":"[91]"},"properties":{"noteIndex":0},"schema":"https://github.com/citation-style-language/schema/raw/master/csl-citation.json"}</w:instrText>
      </w:r>
      <w:r w:rsidR="00BB6012"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[9</w:t>
      </w:r>
      <w:r w:rsidR="00311DEF">
        <w:rPr>
          <w:rFonts w:ascii="Times New Roman" w:hAnsi="Times New Roman" w:cs="Times New Roman"/>
          <w:noProof/>
          <w:sz w:val="28"/>
          <w:szCs w:val="28"/>
        </w:rPr>
        <w:t>2</w:t>
      </w:r>
      <w:r w:rsidR="00EC3B3F" w:rsidRPr="00904D5B">
        <w:rPr>
          <w:rFonts w:ascii="Times New Roman" w:hAnsi="Times New Roman" w:cs="Times New Roman"/>
          <w:noProof/>
          <w:sz w:val="28"/>
          <w:szCs w:val="28"/>
        </w:rPr>
        <w:t>]</w:t>
      </w:r>
      <w:r w:rsidR="00BB6012" w:rsidRPr="00904D5B">
        <w:rPr>
          <w:rFonts w:ascii="Times New Roman" w:hAnsi="Times New Roman" w:cs="Times New Roman"/>
          <w:sz w:val="28"/>
          <w:szCs w:val="28"/>
        </w:rPr>
        <w:fldChar w:fldCharType="end"/>
      </w:r>
      <w:r w:rsidR="00BB6012" w:rsidRPr="00904D5B">
        <w:rPr>
          <w:rFonts w:ascii="Times New Roman" w:hAnsi="Times New Roman" w:cs="Times New Roman"/>
          <w:sz w:val="28"/>
          <w:szCs w:val="28"/>
        </w:rPr>
        <w:t>. «</w:t>
      </w:r>
      <w:r w:rsidRPr="00904D5B">
        <w:rPr>
          <w:rFonts w:ascii="Times New Roman" w:hAnsi="Times New Roman" w:cs="Times New Roman"/>
          <w:sz w:val="28"/>
          <w:szCs w:val="28"/>
        </w:rPr>
        <w:t xml:space="preserve">Золотым стандартом» в оценке качества жизни у пациентов с гематологическими злокачественными новообразованиями является опросник Short Form Medical Outcomes Study (SF-36) </w:t>
      </w:r>
      <w:r w:rsidR="00BB6012" w:rsidRPr="00904D5B">
        <w:rPr>
          <w:rFonts w:ascii="Times New Roman" w:hAnsi="Times New Roman" w:cs="Times New Roman"/>
          <w:b/>
          <w:sz w:val="28"/>
          <w:szCs w:val="28"/>
        </w:rPr>
        <w:fldChar w:fldCharType="begin" w:fldLock="1"/>
      </w:r>
      <w:r w:rsidR="00724999" w:rsidRPr="00904D5B">
        <w:rPr>
          <w:rFonts w:ascii="Times New Roman" w:hAnsi="Times New Roman" w:cs="Times New Roman"/>
          <w:b/>
          <w:sz w:val="28"/>
          <w:szCs w:val="28"/>
        </w:rPr>
        <w:instrText>ADDIN CSL_CITATION {"citationItems":[{"id":"ITEM-1","itemData":{"DOI":"10.1007/s11136-020-02444-2","ISSN":"15732649","PMID":"32219707","abstract":"Purpose: The aim of this study is to clarify the short-term quality of life (QoL) of acute leukemia (AL) patients early after stem cell transplantation (SCT) and related predictors of QoL recovery. Methods: We investigated adult AL patients who underwent SCT at the Institute of Hematology and Blood Diseases Hospital after transplantation. Physical/functional and emotional/mental recovery were evaluated using the Short Form 36 (SF-36) questionnaire to identify its trajectory as well as related predictors for the physical component summary (PCS) and mental component summary (MCS). The score was also used to establish a QoL prediction model. Results: A total of 326 AL patients responded to our QoL survey. The results revealed the profile of patient follow-up from 2013 to 2015. Along follow-up after transplantation, there was a significant increase in PCS (p = 0.139) and MCS (p = 0.122). On multivariate regression analysis, apart from follow-up, marriage, financial situation, employment situation, and history of chronic graft-versus-host disease (cGVHD) had clinical significance for both PCS and MCS. A prediction model for patient risk hierarchy estimation was further established. The logistic results revealed that the significant characteristics of patients with high PCS and high MCS were unmarried, without financial burden, reliable on drugs, and with history of acute graft-versus-host disease (aGVHD). Conclusions: This well-established study enabled evaluation of the QoL of AL patients post-HSCT in China. The established prediction model could provide more indications and insights into improvement in quality of life for better medical interventions.","author":[{"dropping-particle":"","family":"Xie","given":"Wenjun","non-dropping-particle":"","parse-names":false,"suffix":""},{"dropping-particle":"","family":"Zhang","given":"Xiaoyu","non-dropping-particle":"","parse-names":false,"suffix":""},{"dropping-particle":"","family":"Wang","given":"Jiao","non-dropping-particle":"","parse-names":false,"suffix":""},{"dropping-particle":"","family":"Zhang","given":"Jinghui","non-dropping-particle":"","parse-names":false,"suffix":""},{"dropping-particle":"","family":"Liu","given":"Jie","non-dropping-particle":"","parse-names":false,"suffix":""},{"dropping-particle":"","family":"Wang","given":"Bei","non-dropping-particle":"","parse-names":false,"suffix":""},{"dropping-particle":"","family":"Guan","given":"Wei","non-dropping-particle":"","parse-names":false,"suffix":""},{"dropping-particle":"","family":"Zhang","given":"Huijuan","non-dropping-particle":"","parse-names":false,"suffix":""},{"dropping-particle":"","family":"Xu","given":"Li","non-dropping-particle":"","parse-names":false,"suffix":""},{"dropping-particle":"","family":"Liu","given":"Guiying","non-dropping-particle":"","parse-names":false,"suffix":""},{"dropping-particle":"","family":"Feng","given":"Sizhou","non-dropping-particle":"","parse-names":false,"suffix":""},{"dropping-particle":"","family":"Li","given":"Changping","non-dropping-particle":"","parse-names":false,"suffix":""},{"dropping-particle":"","family":"Han","given":"Mingzhe","non-dropping-particle":"","parse-names":false,"suffix":""}],"container-title":"Quality of Life Research","id":"ITEM-1","issue":"7","issued":{"date-parts":[["2020"]]},"page":"1809-1816","title":"Evaluation of quality of life and its influencing factors after transplantation of leukemia patients based on SF-36 score: a cohort study","type":"article-journal","volume":"29"},"uris":["http://www.mendeley.com/documents/?uuid=8e4bba24-d339-3303-a6cd-2c0b4f674594"]}],"mendeley":{"formattedCitation":"[92]","plainTextFormattedCitation":"[92]","previouslyFormattedCitation":"[92]"},"properties":{"noteIndex":0},"schema":"https://github.com/citation-style-language/schema/raw/master/csl-citation.json"}</w:instrText>
      </w:r>
      <w:r w:rsidR="00BB6012" w:rsidRPr="00904D5B">
        <w:rPr>
          <w:rFonts w:ascii="Times New Roman" w:hAnsi="Times New Roman" w:cs="Times New Roman"/>
          <w:b/>
          <w:sz w:val="28"/>
          <w:szCs w:val="28"/>
        </w:rPr>
        <w:fldChar w:fldCharType="separate"/>
      </w:r>
      <w:r w:rsidR="00EC3B3F" w:rsidRPr="00904D5B">
        <w:rPr>
          <w:rFonts w:ascii="Times New Roman" w:hAnsi="Times New Roman" w:cs="Times New Roman"/>
          <w:noProof/>
          <w:sz w:val="28"/>
          <w:szCs w:val="28"/>
        </w:rPr>
        <w:t>[9</w:t>
      </w:r>
      <w:r w:rsidR="00311DEF">
        <w:rPr>
          <w:rFonts w:ascii="Times New Roman" w:hAnsi="Times New Roman" w:cs="Times New Roman"/>
          <w:noProof/>
          <w:sz w:val="28"/>
          <w:szCs w:val="28"/>
        </w:rPr>
        <w:t>3</w:t>
      </w:r>
      <w:r w:rsidR="00EC3B3F" w:rsidRPr="00904D5B">
        <w:rPr>
          <w:rFonts w:ascii="Times New Roman" w:hAnsi="Times New Roman" w:cs="Times New Roman"/>
          <w:noProof/>
          <w:sz w:val="28"/>
          <w:szCs w:val="28"/>
        </w:rPr>
        <w:t>]</w:t>
      </w:r>
      <w:r w:rsidR="00BB6012" w:rsidRPr="00904D5B">
        <w:rPr>
          <w:rFonts w:ascii="Times New Roman" w:hAnsi="Times New Roman" w:cs="Times New Roman"/>
          <w:b/>
          <w:sz w:val="28"/>
          <w:szCs w:val="28"/>
        </w:rPr>
        <w:fldChar w:fldCharType="end"/>
      </w:r>
      <w:r w:rsidR="00BB6012" w:rsidRPr="00904D5B">
        <w:rPr>
          <w:rFonts w:ascii="Times New Roman" w:hAnsi="Times New Roman" w:cs="Times New Roman"/>
          <w:sz w:val="28"/>
          <w:szCs w:val="28"/>
        </w:rPr>
        <w:t>.</w:t>
      </w:r>
      <w:r w:rsidR="00BB6012" w:rsidRPr="00904D5B">
        <w:t xml:space="preserve"> </w:t>
      </w:r>
      <w:r w:rsidR="00600D52" w:rsidRPr="00904D5B">
        <w:rPr>
          <w:rFonts w:ascii="Times New Roman" w:hAnsi="Times New Roman" w:cs="Times New Roman"/>
          <w:sz w:val="28"/>
          <w:szCs w:val="28"/>
          <w:lang w:val="en-AU"/>
        </w:rPr>
        <w:t>SF</w:t>
      </w:r>
      <w:r w:rsidR="00600D52" w:rsidRPr="00904D5B">
        <w:rPr>
          <w:rFonts w:ascii="Times New Roman" w:hAnsi="Times New Roman" w:cs="Times New Roman"/>
          <w:sz w:val="28"/>
          <w:szCs w:val="28"/>
        </w:rPr>
        <w:t>-36 представляет собой общий опросник качества жизни, связанный со здоровьем, состоящий из 36 пунктов и охватывающий восемь подшкал: физическая функция, социальное функционирование, физическая роль, эмоциональная роль, психическое здоровье, жизнеспособность, боль в теле и общее состояние здоровья</w:t>
      </w:r>
      <w:r w:rsidR="00BB6012" w:rsidRPr="00904D5B">
        <w:rPr>
          <w:rFonts w:ascii="Times New Roman" w:hAnsi="Times New Roman" w:cs="Times New Roman"/>
          <w:sz w:val="28"/>
          <w:szCs w:val="28"/>
        </w:rPr>
        <w:t xml:space="preserve">, что дает два компонента. сводные показатели (комплексные физические и психические показатели, </w:t>
      </w:r>
      <w:r w:rsidR="00BB6012" w:rsidRPr="00904D5B">
        <w:rPr>
          <w:rFonts w:ascii="Times New Roman" w:hAnsi="Times New Roman" w:cs="Times New Roman"/>
          <w:sz w:val="28"/>
          <w:szCs w:val="28"/>
          <w:lang w:val="en-AU"/>
        </w:rPr>
        <w:t>PCS</w:t>
      </w:r>
      <w:r w:rsidR="00BB6012" w:rsidRPr="00904D5B">
        <w:rPr>
          <w:rFonts w:ascii="Times New Roman" w:hAnsi="Times New Roman" w:cs="Times New Roman"/>
          <w:sz w:val="28"/>
          <w:szCs w:val="28"/>
        </w:rPr>
        <w:t>-</w:t>
      </w:r>
      <w:r w:rsidR="00BB6012" w:rsidRPr="00904D5B">
        <w:rPr>
          <w:rFonts w:ascii="Times New Roman" w:hAnsi="Times New Roman" w:cs="Times New Roman"/>
          <w:sz w:val="28"/>
          <w:szCs w:val="28"/>
          <w:lang w:val="en-AU"/>
        </w:rPr>
        <w:t>SF</w:t>
      </w:r>
      <w:r w:rsidR="00BB6012" w:rsidRPr="00904D5B">
        <w:rPr>
          <w:rFonts w:ascii="Times New Roman" w:hAnsi="Times New Roman" w:cs="Times New Roman"/>
          <w:sz w:val="28"/>
          <w:szCs w:val="28"/>
        </w:rPr>
        <w:t xml:space="preserve">36 и </w:t>
      </w:r>
      <w:r w:rsidR="00BB6012" w:rsidRPr="00904D5B">
        <w:rPr>
          <w:rFonts w:ascii="Times New Roman" w:hAnsi="Times New Roman" w:cs="Times New Roman"/>
          <w:sz w:val="28"/>
          <w:szCs w:val="28"/>
          <w:lang w:val="en-AU"/>
        </w:rPr>
        <w:t>MCS</w:t>
      </w:r>
      <w:r w:rsidR="00BB6012" w:rsidRPr="00904D5B">
        <w:rPr>
          <w:rFonts w:ascii="Times New Roman" w:hAnsi="Times New Roman" w:cs="Times New Roman"/>
          <w:sz w:val="28"/>
          <w:szCs w:val="28"/>
        </w:rPr>
        <w:t>-</w:t>
      </w:r>
      <w:r w:rsidR="00BB6012" w:rsidRPr="00904D5B">
        <w:rPr>
          <w:rFonts w:ascii="Times New Roman" w:hAnsi="Times New Roman" w:cs="Times New Roman"/>
          <w:sz w:val="28"/>
          <w:szCs w:val="28"/>
          <w:lang w:val="en-AU"/>
        </w:rPr>
        <w:t>SF</w:t>
      </w:r>
      <w:r w:rsidR="00BB6012" w:rsidRPr="00904D5B">
        <w:rPr>
          <w:rFonts w:ascii="Times New Roman" w:hAnsi="Times New Roman" w:cs="Times New Roman"/>
          <w:sz w:val="28"/>
          <w:szCs w:val="28"/>
        </w:rPr>
        <w:t xml:space="preserve">36). Оценка </w:t>
      </w:r>
      <w:r w:rsidR="00BB6012" w:rsidRPr="00904D5B">
        <w:rPr>
          <w:rFonts w:ascii="Times New Roman" w:hAnsi="Times New Roman" w:cs="Times New Roman"/>
          <w:sz w:val="28"/>
          <w:szCs w:val="28"/>
          <w:lang w:val="en-AU"/>
        </w:rPr>
        <w:t>SF</w:t>
      </w:r>
      <w:r w:rsidR="00BB6012" w:rsidRPr="00904D5B">
        <w:rPr>
          <w:rFonts w:ascii="Times New Roman" w:hAnsi="Times New Roman" w:cs="Times New Roman"/>
          <w:sz w:val="28"/>
          <w:szCs w:val="28"/>
        </w:rPr>
        <w:t>-36 варьируется от 0 (самый низкий) до 100 (самый высокий уровень качества жизни)</w:t>
      </w:r>
      <w:r w:rsidR="00BB6012" w:rsidRPr="00904D5B">
        <w:rPr>
          <w:rFonts w:ascii="Times New Roman" w:hAnsi="Times New Roman" w:cs="Times New Roman"/>
          <w:b/>
          <w:sz w:val="28"/>
          <w:szCs w:val="28"/>
        </w:rPr>
        <w:t xml:space="preserve"> </w:t>
      </w:r>
      <w:r w:rsidR="00BB6012" w:rsidRPr="00904D5B">
        <w:rPr>
          <w:rFonts w:ascii="Times New Roman" w:hAnsi="Times New Roman" w:cs="Times New Roman"/>
          <w:b/>
          <w:sz w:val="28"/>
          <w:szCs w:val="28"/>
        </w:rPr>
        <w:fldChar w:fldCharType="begin" w:fldLock="1"/>
      </w:r>
      <w:r w:rsidR="00724999" w:rsidRPr="00904D5B">
        <w:rPr>
          <w:rFonts w:ascii="Times New Roman" w:hAnsi="Times New Roman" w:cs="Times New Roman"/>
          <w:b/>
          <w:sz w:val="28"/>
          <w:szCs w:val="28"/>
        </w:rPr>
        <w:instrText>ADDIN CSL_CITATION {"citationItems":[{"id":"ITEM-1","itemData":{"DOI":"10.1016/S0895-4356(98)00093-6","ISSN":"08954356","PMID":"9817119","abstract":"This article reports on the main developmental stages and on the preliminary psychometric assessment of the final French version of the SF- 36. A standard forward/backward translation procedure was followed. When translating survey items, the emphasis was placed on conceptual equivalence. When translating response choices, we attempted to select a set of response choices that replicate the U.S. version. The distance between the response choices was checked using visual analogue scales (N = 30). The adaptation procedure also included formal ratings of the difficulty of the translation, of the quality of the translation, and of the equivalence between the American source version and the French target version. The face validity was checked during lay panel sessions at which the translated questionnaire was administered to subjects from the general public, hospital employees, and subjects with a low level of education. Standard psychometric techniques were used to evaluate the cultural adaptation of the SF-36, using data from a general population survey. The main objective of this analysis was to determine how well the scaling assumptions (summated rating or Likert-type scaling construction) of the SF-36 were satisfied. The results support the claim that the scaling properties of the French version of the SF-36 are adequate and that health outcomes may be reliably assessed using this version of the instrument.","author":[{"dropping-particle":"","family":"Leplège","given":"Alain","non-dropping-particle":"","parse-names":false,"suffix":""},{"dropping-particle":"","family":"Ecosse","given":"Emmanuel","non-dropping-particle":"","parse-names":false,"suffix":""},{"dropping-particle":"","family":"Verdier","given":"Angela","non-dropping-particle":"","parse-names":false,"suffix":""},{"dropping-particle":"V.","family":"Perneger","given":"Thomas","non-dropping-particle":"","parse-names":false,"suffix":""}],"container-title":"Journal of Clinical Epidemiology","id":"ITEM-1","issue":"11","issued":{"date-parts":[["1998"]]},"page":"1013-1023","title":"The French SF-36 Health Survey: Translation, cultural adaptation and preliminary psychometric evaluation","type":"article-journal","volume":"51"},"uris":["http://www.mendeley.com/documents/?uuid=a32d76e7-9426-3499-b383-dbb8ce5d7d7b"]}],"mendeley":{"formattedCitation":"[93]","plainTextFormattedCitation":"[93]","previouslyFormattedCitation":"[93]"},"properties":{"noteIndex":0},"schema":"https://github.com/citation-style-language/schema/raw/master/csl-citation.json"}</w:instrText>
      </w:r>
      <w:r w:rsidR="00BB6012" w:rsidRPr="00904D5B">
        <w:rPr>
          <w:rFonts w:ascii="Times New Roman" w:hAnsi="Times New Roman" w:cs="Times New Roman"/>
          <w:b/>
          <w:sz w:val="28"/>
          <w:szCs w:val="28"/>
        </w:rPr>
        <w:fldChar w:fldCharType="separate"/>
      </w:r>
      <w:r w:rsidR="00EC3B3F" w:rsidRPr="00904D5B">
        <w:rPr>
          <w:rFonts w:ascii="Times New Roman" w:hAnsi="Times New Roman" w:cs="Times New Roman"/>
          <w:noProof/>
          <w:sz w:val="28"/>
          <w:szCs w:val="28"/>
        </w:rPr>
        <w:t>[9</w:t>
      </w:r>
      <w:r w:rsidR="00311DEF">
        <w:rPr>
          <w:rFonts w:ascii="Times New Roman" w:hAnsi="Times New Roman" w:cs="Times New Roman"/>
          <w:noProof/>
          <w:sz w:val="28"/>
          <w:szCs w:val="28"/>
        </w:rPr>
        <w:t>4</w:t>
      </w:r>
      <w:r w:rsidR="00EC3B3F" w:rsidRPr="00904D5B">
        <w:rPr>
          <w:rFonts w:ascii="Times New Roman" w:hAnsi="Times New Roman" w:cs="Times New Roman"/>
          <w:noProof/>
          <w:sz w:val="28"/>
          <w:szCs w:val="28"/>
        </w:rPr>
        <w:t>]</w:t>
      </w:r>
      <w:r w:rsidR="00BB6012" w:rsidRPr="00904D5B">
        <w:rPr>
          <w:rFonts w:ascii="Times New Roman" w:hAnsi="Times New Roman" w:cs="Times New Roman"/>
          <w:b/>
          <w:sz w:val="28"/>
          <w:szCs w:val="28"/>
        </w:rPr>
        <w:fldChar w:fldCharType="end"/>
      </w:r>
      <w:r w:rsidR="00BB6012" w:rsidRPr="00311DEF">
        <w:rPr>
          <w:rFonts w:ascii="Times New Roman" w:hAnsi="Times New Roman" w:cs="Times New Roman"/>
          <w:sz w:val="28"/>
          <w:szCs w:val="28"/>
        </w:rPr>
        <w:t>.</w:t>
      </w:r>
    </w:p>
    <w:p w14:paraId="67CAE64D" w14:textId="1E40699F"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EORTC Core Quality of Life questionnaire (EORTC QLQ-C30) представляет собой опросник для конкретных заболеваний, оценивающий качество жизни онкологических больных. Он включает 30 пунктов, описывающих пять функциональных шкал (физических, ролевых, эмоциональных, когнитивных и социальных), девять шкал симптомов и пункты отдельных симптомов, а также общую шкалу состояния здоровья. Баллы варьируются от 0 до 100 по каждой шкале/пункту. Высокий балл по функциональной шкале представляет собой высокий/здоровый уровень функционирования, высокий балл по шкале общего состояния здоровья представляет собой высокое качество жизни, а высокий балл по шкале симптомов представляет собой высокий уровень симптоматики</w:t>
      </w:r>
      <w:r w:rsidR="00311DEF">
        <w:rPr>
          <w:rFonts w:ascii="Times New Roman" w:hAnsi="Times New Roman" w:cs="Times New Roman"/>
          <w:sz w:val="28"/>
          <w:szCs w:val="28"/>
        </w:rPr>
        <w:t>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{"citationItems":[{"id":"ITEM-1","itemData":{"DOI":"10.1007/s11136-021-03068-w","ISSN":"15732649","PMID":"34928470","abstract":"Purpose: The aim of this study was to analyze the internal structure of the EORTC QLQ-C30, to examine the validity and normative data for cancer patients. Method: Exploratory and Confirmatory factor analyses were conducted to explore the scale’s dimensionality and test for strong measurement invariance across sex and tumor site. All the analyses were based on a multicenter cohort of 931 patients who completed the Brief Symptom Inventory (BSI-18) and the EORTC QLQ-C30. Results: Our findings indicate that the EORTC QLQ-C30 has acceptable psychometric properties and an internal structure that is well accounted for a bifactor model: a general factor that evaluates quality of life and a group factor that would analyze physical health that would be defined by physical function, role function, and fatigue. The result of the multi-group CFA revealed a strong invariance according to sex, tumor, and over time. Reliability of the EORTC exceeding 0.86 and the simple sum of the items of the scale was a good indicator of oncology patients’ quality of life. Both factors correlate closely with depression, anxiety, and psychological distress and are sensitive to change, especially the quality of life, with a significant decrease in the post-test. Conclusion: The Spanish version of the EORTC QLQ-C30 proved to be a valid, reliable instrument to appraise quality of life in cancer patients. The normative data collected from this study may be useful for the early detection of initial symptoms of deterioration of quality of life in oncology patients.","author":[{"dropping-particle":"","family":"Calderon","given":"Caterina","non-dropping-particle":"","parse-names":false,"suffix":""},{"dropping-particle":"","family":"Ferrando","given":"Pere J.","non-dropping-particle":"","parse-names":false,"suffix":""},{"dropping-particle":"","family":"Lorenzo-Seva","given":"Urbano","non-dropping-particle":"","parse-names":false,"suffix":""},{"dropping-particle":"","family":"Ferreira","given":"Estrella","non-dropping-particle":"","parse-names":false,"suffix":""},{"dropping-particle":"","family":"Lee","given":"Eun Mi","non-dropping-particle":"","parse-names":false,"suffix":""},{"dropping-particle":"","family":"Oporto-Alonso","given":"Marta","non-dropping-particle":"","parse-names":false,"suffix":""},{"dropping-particle":"","family":"Obispo-Portero","given":"Berta M.","non-dropping-particle":"","parse-names":false,"suffix":""},{"dropping-particle":"","family":"Mihic-Góngora","given":"Luka","non-dropping-particle":"","parse-names":false,"suffix":""},{"dropping-particle":"","family":"Rodríguez-González","given":"Adan","non-dropping-particle":"","parse-names":false,"suffix":""},{"dropping-particle":"","family":"Jiménez-Fonseca","given":"Paula","non-dropping-particle":"","parse-names":false,"suffix":""}],"container-title":"Quality of Life Research","id":"ITEM-1","issue":"6","issued":{"date-parts":[["2022"]]},"page":"1859-1869","title":"Psychometric properties of the Spanish version of the European Organization for Research and Treatment of Cancer Quality of Life Questionnaire (EORTC QLQ-C30)","type":"article-journal","volume":"31"},"uris":["http://www.mendeley.com/documents/?uuid=c0c352f8-976d-39ab-8785-38e679b09fa9"]}],"mendeley":{"formattedCitation":"[94]","plainTextFormattedCitation":"[94]","previouslyFormattedCitation":"[94]"},"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[9</w:t>
      </w:r>
      <w:r w:rsidR="00311DEF">
        <w:rPr>
          <w:rFonts w:ascii="Times New Roman" w:hAnsi="Times New Roman" w:cs="Times New Roman"/>
          <w:noProof/>
          <w:sz w:val="28"/>
          <w:szCs w:val="28"/>
        </w:rPr>
        <w:t>5</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p>
    <w:p w14:paraId="6DF202E5" w14:textId="083C49CB"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Caregiver Oncology Quality of Life Questionnaire (CarGOQoL) представляет собой надежный опросник для лиц, осуществляющих уход за онкологическими больными. Он включает 29 пунктов, описывающих 10 параметров: психологическое благополучие, бремя, отношения со здравоохранением, управление и финансы, преодоление трудностей, физическое благополучие, самооценка, свободное время, социальная поддержка и личная жизнь. Все оценки параметров и индекс указаны по шкале от 0 до 100. Более высокий балл указывает на лучшее качество жизни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{"citationItems":[{"id":"ITEM-1","itemData":{"DOI":"10.1016/j.ejca.2011.09.010","ISSN":"09598049","PMID":"22033328","abstract":"Purpose: The study objective was to validate a specific quality of life (QoL) questionnaire for caregivers of cancer patients, the CareGiver Oncology Quality of Life questionnaire (CarGOQoL), based on the exclusive points of view of the caregivers. Materials and methods: A 75-item questionnaire generated from content analysis of interviews with caregivers was self-completed by 837 caregivers of cancer patients. In addition to sociodemographic data and patient characteristics, self-reported questionnaires assessing QoL, burden, coping and social support were collected. Psychometric properties combined methods relying on both classical test theory and item response theory. Results: The final 29 items selected assessed 10 dimensions: psychological well-being, burden, relationship with health care, administration and finances, coping, physical well-being, self-esteem, leisure time, social support and private life; they were isolated from principal component analysis explaining 73% of the total variance. The missing data and the floor effects were low. Some ceiling effects were found for B (34%). Cronbach's alpha coefficients ranged from 0.72 to 0.89, except private life (PL) (0.55). Unidimensionality of the scales was confirmed by Rasch analyses. Correlations with other instruments confirmed the isolated content and significant links were found with respect to patient's characteristics. Reproducibility and sensitivity to change were found satisfactory. Conclusion: The CarGOQoL could provide a reliable and valid measure of caregivers of cancer patients' QoL which are key-actors in the provision of health care. © 2011 Elsevier Ltd. All rights reserved.","author":[{"dropping-particle":"","family":"Minaya","given":"Patricia","non-dropping-particle":"","parse-names":false,"suffix":""},{"dropping-particle":"","family":"Baumstarck","given":"Karine","non-dropping-particle":"","parse-names":false,"suffix":""},{"dropping-particle":"","family":"Berbis","given":"Julie","non-dropping-particle":"","parse-names":false,"suffix":""},{"dropping-particle":"","family":"Goncalves","given":"Anthony","non-dropping-particle":"","parse-names":false,"suffix":""},{"dropping-particle":"","family":"Barlesi","given":"Fabrice","non-dropping-particle":"","parse-names":false,"suffix":""},{"dropping-particle":"","family":"Michel","given":"Gérard","non-dropping-particle":"","parse-names":false,"suffix":""},{"dropping-particle":"","family":"Salas","given":"Sébastien","non-dropping-particle":"","parse-names":false,"suffix":""},{"dropping-particle":"","family":"Chinot","given":"Olivier","non-dropping-particle":"","parse-names":false,"suffix":""},{"dropping-particle":"","family":"Grob","given":"Jean Jacques","non-dropping-particle":"","parse-names":false,"suffix":""},{"dropping-particle":"","family":"Seitz","given":"Jean Franois","non-dropping-particle":"","parse-names":false,"suffix":""},{"dropping-particle":"","family":"Bladou","given":"Franck","non-dropping-particle":"","parse-names":false,"suffix":""},{"dropping-particle":"","family":"Clement","given":"Audrey","non-dropping-particle":"","parse-names":false,"suffix":""},{"dropping-particle":"","family":"Mancini","given":"Julien","non-dropping-particle":"","parse-names":false,"suffix":""},{"dropping-particle":"","family":"Simeoni","given":"Marie Claude","non-dropping-particle":"","parse-names":false,"suffix":""},{"dropping-particle":"","family":"Auquier","given":"Pascal","non-dropping-particle":"","parse-names":false,"suffix":""}],"container-title":"European Journal of Cancer","id":"ITEM-1","issue":"6","issued":{"date-parts":[["2012"]]},"page":"904-911","title":"The CareGiver Oncology Quality of Life questionnaire (CarGOQoL): Development and validation of an instrument to measure the quality of life of the caregivers of patients with cancer","type":"article-journal","volume":"48"},"uris":["http://www.mendeley.com/documents/?uuid=a1e041a7-12b3-3abf-acdc-c2dc1fa5acd8"]},{"id":"ITEM-2","itemData":{"DOI":"10.15761/tim.1000266","author":[{"dropping-particle":"","family":"Ahlam","given":"Aitouma","non-dropping-particle":"","parse-names":false,"suffix":""},{"dropping-particle":"","family":"Hind","given":"Mrabti","non-dropping-particle":"","parse-names":false,"suffix":""},{"dropping-particle":"","family":"Rahou Bouchra","given":"Haddou","non-dropping-particle":"","parse-names":false,"suffix":""},{"dropping-particle":"","family":"Rachid","given":"Razine","non-dropping-particle":"","parse-names":false,"suffix":""},{"dropping-particle":"","family":"Hassan","given":"Errihani","non-dropping-particle":"","parse-names":false,"suffix":""}],"container-title":"Trends in Medicine","id":"ITEM-2","issue":"2","issued":{"date-parts":[["2021"]]},"page":"87-98","title":"Cross-Cultural adaptation, translation, and Moroccan validation of caregiver Oncology Quality of Life (CarGoQoL) questionnaire","type":"article-journal","volume":"21"},"uris":["http://www.mendeley.com/documents/?uuid=1bde20fc-acee-3e61-8177-c91514c9ca9b"]},{"id":"ITEM-3","itemData":{"DOI":"10.1186/s12955-017-0672-2","ISSN":"14777525","PMID":"28494773","abstract":"Background: The purposes of this study, performed on a large sample of cancer patient-caregiver dyads, were: i) to simultaneously investigate, using an individualized quality of life (QoL) measure (Schedule for the Evaluation of Individual QoL, SEIQoL), the QoL domains freely expressed by cancer patients and their caregivers, and ii) to explore overlapping between the SEIQoL assessment and QoL assessment using traditional instruments. Methods: The study employed a cross-sectional design including cancer patients who were going to receive chemotherapy treatment and their caregivers. Quality of life was assessed using condition-specific questionnaires (EORTC QLQ-C30 and CarGOQoL), generic health-related questionnaire (SF-36), and open individualized measure (SEIQoL). Results: The final sample included 205 patient-caregiver dyads. From the SEIQoL, Family, Health, and Leisures were the most freely expressed QoL domains by patients and caregivers, but reported with different weights. Love life and financial issues were less spontaneously mentioned. The SEIQoL index was moderately correlated to the condition-specific QoL questionnaires (R lower than |0.40|) and to SF-36 (correlation coefficients: R ranging from 0.17 to 0.31). Conclusion: Individualized QoL measures allow individuals to spontaneously express important, non-predefined domains. This study highlights the need to explore QoL using a combination of individualized questionnaires and standardized questionnaires, capturing complementary facets that patients consider important in their life.","author":[{"dropping-particle":"","family":"Hamidou","given":"Zeinab","non-dropping-particle":"","parse-names":false,"suffix":""},{"dropping-particle":"","family":"Baumstarck","given":"Karine","non-dropping-particle":"","parse-names":false,"suffix":""},{"dropping-particle":"","family":"Chinot","given":"Olivier","non-dropping-particle":"","parse-names":false,"suffix":""},{"dropping-particle":"","family":"Barlesi","given":"Fabrice","non-dropping-particle":"","parse-names":false,"suffix":""},{"dropping-particle":"","family":"Salas","given":"Sébastien","non-dropping-particle":"","parse-names":false,"suffix":""},{"dropping-particle":"","family":"Leroy","given":"Tanguy","non-dropping-particle":"","parse-names":false,"suffix":""},{"dropping-particle":"","family":"Auquier","given":"Pascal","non-dropping-particle":"","parse-names":false,"suffix":""}],"container-title":"Health and Quality of Life Outcomes","id":"ITEM-3","issue":"1","issued":{"date-parts":[["2017"]]},"page":"99","title":"Domains of quality of life freely expressed by cancer patients and their caregivers: Contribution of the SEIQoL","type":"article-journal","volume":"15"},"uris":["http://www.mendeley.com/documents/?uuid=de9c6a28-f529-3ec2-948f-26a3a824ec62"]}],"mendeley":{"formattedCitation":"[81,90,95]","plainTextFormattedCitation":"[81,90,95]","previouslyFormattedCitation":"[81,90,95]"},"properties":{"noteIndex":0},"schema":"https://github.com/citation-style-language/schema/raw/master/csl-citation.json"}</w:instrText>
      </w:r>
      <w:r w:rsidRPr="00904D5B">
        <w:rPr>
          <w:rFonts w:ascii="Times New Roman" w:hAnsi="Times New Roman" w:cs="Times New Roman"/>
          <w:sz w:val="28"/>
          <w:szCs w:val="28"/>
        </w:rPr>
        <w:fldChar w:fldCharType="separate"/>
      </w:r>
      <w:r w:rsidR="00311DEF">
        <w:rPr>
          <w:rFonts w:ascii="Times New Roman" w:hAnsi="Times New Roman" w:cs="Times New Roman"/>
          <w:noProof/>
          <w:sz w:val="28"/>
          <w:szCs w:val="28"/>
        </w:rPr>
        <w:t xml:space="preserve">[82 р. 904-910; </w:t>
      </w:r>
      <w:r w:rsidR="00EC3B3F" w:rsidRPr="00904D5B">
        <w:rPr>
          <w:rFonts w:ascii="Times New Roman" w:hAnsi="Times New Roman" w:cs="Times New Roman"/>
          <w:noProof/>
          <w:sz w:val="28"/>
          <w:szCs w:val="28"/>
        </w:rPr>
        <w:t>9</w:t>
      </w:r>
      <w:r w:rsidR="00311DEF">
        <w:rPr>
          <w:rFonts w:ascii="Times New Roman" w:hAnsi="Times New Roman" w:cs="Times New Roman"/>
          <w:noProof/>
          <w:sz w:val="28"/>
          <w:szCs w:val="28"/>
        </w:rPr>
        <w:t>1</w:t>
      </w:r>
      <w:r w:rsidR="00EC3B3F" w:rsidRPr="00904D5B">
        <w:rPr>
          <w:rFonts w:ascii="Times New Roman" w:hAnsi="Times New Roman" w:cs="Times New Roman"/>
          <w:noProof/>
          <w:sz w:val="28"/>
          <w:szCs w:val="28"/>
        </w:rPr>
        <w:t>,</w:t>
      </w:r>
      <w:r w:rsidR="00311DEF">
        <w:rPr>
          <w:rFonts w:ascii="Times New Roman" w:hAnsi="Times New Roman" w:cs="Times New Roman"/>
          <w:noProof/>
          <w:sz w:val="28"/>
          <w:szCs w:val="28"/>
        </w:rPr>
        <w:t xml:space="preserve"> р. 99-1-99-7; </w:t>
      </w:r>
      <w:r w:rsidR="00EC3B3F" w:rsidRPr="00904D5B">
        <w:rPr>
          <w:rFonts w:ascii="Times New Roman" w:hAnsi="Times New Roman" w:cs="Times New Roman"/>
          <w:noProof/>
          <w:sz w:val="28"/>
          <w:szCs w:val="28"/>
        </w:rPr>
        <w:t>9</w:t>
      </w:r>
      <w:r w:rsidR="00311DEF">
        <w:rPr>
          <w:rFonts w:ascii="Times New Roman" w:hAnsi="Times New Roman" w:cs="Times New Roman"/>
          <w:noProof/>
          <w:sz w:val="28"/>
          <w:szCs w:val="28"/>
        </w:rPr>
        <w:t>6</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p>
    <w:p w14:paraId="786603BF" w14:textId="19EAA497" w:rsidR="00BB6012" w:rsidRPr="00904D5B" w:rsidRDefault="00BB6012" w:rsidP="008D2C03">
      <w:pPr>
        <w:spacing w:after="0" w:line="240" w:lineRule="auto"/>
        <w:ind w:firstLine="709"/>
        <w:jc w:val="both"/>
        <w:rPr>
          <w:rFonts w:ascii="Times New Roman" w:hAnsi="Times New Roman" w:cs="Times New Roman"/>
          <w:b/>
          <w:sz w:val="28"/>
          <w:szCs w:val="28"/>
        </w:rPr>
      </w:pPr>
      <w:r w:rsidRPr="00904D5B">
        <w:rPr>
          <w:rFonts w:ascii="Times New Roman" w:hAnsi="Times New Roman" w:cs="Times New Roman"/>
          <w:sz w:val="28"/>
          <w:szCs w:val="28"/>
        </w:rPr>
        <w:t xml:space="preserve">Процедура оценки качества жизни с использованием инструмента измерения Schedule for the Evaluation of Individual Quality of Life - Direct Weighting (SEIQoL-DW) который включает полуструктурированное интервью и состоит из 3-х этапов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{"citationItems":[{"id":"ITEM-1","itemData":{"DOI":"10.1016/j.jns.2005.05.018","ISSN":"0022510X","PMID":"16109426","abstract":"We performed a cross-sectional study aimed to address the quality of life (QoL) and putative associated variables in amyotrophic lateral sclerosis (ALS) patients and their respective caregivers, using both health-related (WHOQOL-BREF) and individual (SEIQoL-DW) QoL instruments. Further, we sought to investigate concordance within patient-caregiver pairs for ratings of respective QoL. Thirty-seven patient-caregiver pairs were included in the study. QoL was rated low by both patients and caregivers, and there was no significant difference between them on scores of overall QoL, even if caregivers showed higher scores on the physical and psychological WHOQOL-BREF domains compared to patients. No correlation could be found between QoL of both patients and caregivers and all the examined socio-demographic variables. Moreover, concordance between patients and respective caregivers was low for ratings of QoL, suggesting that their QoL is not necessarily interrelated, and that these couples do not actually represent a unique psychological entity. Interestingly, physical dysfunction, measured with the ALS-FRS, was not significantly correlated with caregivers' individual QoL scores. The most frequently nominated SEIQoL-DW cues were related to health (physical and psychological) and family for both patients and caregivers, and there was high agreement for the choice of areas important for subject's QoL. Interestingly, patients and caregivers who endorsed spirituality as a significant domain reported better QoL. Our study confirms that ALS has a negative impact on QoL in both patients and caregivers. However, caregivers who present lower QoL levels are not always those who have to look after the most physically or psychologically impaired patients. Major attention on QoL issues of both patients and caregivers, family status, and health perception, integrated with the medical evaluation, could lead to a better understanding of the problems related to the caregiving experience, and could help couples dealing with this life-threatening disease. © 2005 Elsevier B.V. All rights reserved.","author":[{"dropping-particle":"","family":"Coco","given":"Gianluca","non-dropping-particle":"Lo","parse-names":false,"suffix":""},{"dropping-particle":"","family":"Coco","given":"Daniele","non-dropping-particle":"Lo","parse-names":false,"suffix":""},{"dropping-particle":"","family":"Cicero","given":"Viviana","non-dropping-particle":"","parse-names":false,"suffix":""},{"dropping-particle":"","family":"Oliveri","given":"Antonino","non-dropping-particle":"","parse-names":false,"suffix":""},{"dropping-particle":"","family":"Verso","given":"Girolamo","non-dropping-particle":"Lo","parse-names":false,"suffix":""},{"dropping-particle":"","family":"Piccoli","given":"Federico","non-dropping-particle":"","parse-names":false,"suffix":""},{"dropping-particle":"","family":"Bella","given":"Vincenzo","non-dropping-particle":"La","parse-names":false,"suffix":""}],"container-title":"Journal of the Neurological Sciences","id":"ITEM-1","issue":"1-2","issued":{"date-parts":[["2005"]]},"page":"11-17","title":"Individual and health-related quality of life assessment in amyotrophic lateral sclerosis patients and their caregivers","type":"article-journal","volume":"238"},"uris":["http://www.mendeley.com/documents/?uuid=5ed761c5-bd8c-3d93-9f29-344a65a7f357"]},{"id":"ITEM-2","itemData":{"DOI":"10.1200/JCO.1999.17.11.3603","ISSN":"0732183X","abstract":"Purpose: Despite the increasing importance of assessing quality of life (QoL) in patients with advanced cancer, relatively little is known about individual patient's perceptions of the issues contributing to their QoL. The Schedule for the Evaluation of Individual Quality of Life (SEIQoL) and the shorter SEIQoL-Direct Weighting (SEIQoL-DW) assess individualized QoL using a semistructured interview technique. Here we report findings from the first administration of the SEIQoL and SEIQoL-DW to patients with advanced incurable cancer. Patients and Methods: QoL was assessed on a single occasion using the SEIQoL and SEIQoL-DW in 80 patients with advanced incurable cancer. Results: All patients were able to complete the SEIQoL-DW, and 78% completed the SEIQoL. Of a possible score of 100, the median QoL global score was as follows: SEIQoL, 61 (range, 24 to 94); SEIQoL-DW, 60.5 (range, 6 to 95). Psychometric data for SEIQoL indicated very high levels of internal consistency (median r = .90) and internal validity (median R2 = 0.88). Patients' judgments of their QoL were unique to the individual. Family concerns were almost universally rated as more important than health, the difference being significant when measured using the SEIQoL-DW (P = .002). Conclusion: Patients with advanced incurable cancer were very good judges of their QoL, and many patients rated their QoL as good. Judgments were highly individual, with very high levels of consistency and validity. The primacy given to health in many QoL questionnaires may be questioned in this population. The implications of these findings are discussed with regard to clinical assessment and advance directives.","author":[{"dropping-particle":"","family":"Waldron","given":"Dympna","non-dropping-particle":"","parse-names":false,"suffix":""},{"dropping-particle":"","family":"O'Boyle","given":"Ciaran A.","non-dropping-particle":"","parse-names":false,"suffix":""},{"dropping-particle":"","family":"Kearney","given":"Michael","non-dropping-particle":"","parse-names":false,"suffix":""},{"dropping-particle":"","family":"Moriarty","given":"Michael","non-dropping-particle":"","parse-names":false,"suffix":""},{"dropping-particle":"","family":"Carney","given":"Desmond","non-dropping-particle":"","parse-names":false,"suffix":""}],"container-title":"Journal of Clinical Oncology","id":"ITEM-2","issue":"11","issued":{"date-parts":[["1999"]]},"page":"3603-3611","title":"Quality-of-life measurement in advanced cancer: Assessing the individual","type":"article-journal","volume":"17"},"uris":["http://www.mendeley.com/documents/?uuid=b9606ed7-3d03-3e25-b77f-07eee24b317e"]}],"mendeley":{"formattedCitation":"[83,96]","plainTextFormattedCitation":"[83,96]","previouslyFormattedCitation":"[83,96]"},"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[8</w:t>
      </w:r>
      <w:r w:rsidR="00311DEF">
        <w:rPr>
          <w:rFonts w:ascii="Times New Roman" w:hAnsi="Times New Roman" w:cs="Times New Roman"/>
          <w:noProof/>
          <w:sz w:val="28"/>
          <w:szCs w:val="28"/>
        </w:rPr>
        <w:t>4</w:t>
      </w:r>
      <w:r w:rsidR="00EC3B3F" w:rsidRPr="00904D5B">
        <w:rPr>
          <w:rFonts w:ascii="Times New Roman" w:hAnsi="Times New Roman" w:cs="Times New Roman"/>
          <w:noProof/>
          <w:sz w:val="28"/>
          <w:szCs w:val="28"/>
        </w:rPr>
        <w:t>,</w:t>
      </w:r>
      <w:r w:rsidR="00311DEF">
        <w:rPr>
          <w:rFonts w:ascii="Times New Roman" w:hAnsi="Times New Roman" w:cs="Times New Roman"/>
          <w:noProof/>
          <w:sz w:val="28"/>
          <w:szCs w:val="28"/>
        </w:rPr>
        <w:t xml:space="preserve"> р. </w:t>
      </w:r>
      <w:r w:rsidR="00857EBF">
        <w:rPr>
          <w:rFonts w:ascii="Times New Roman" w:hAnsi="Times New Roman" w:cs="Times New Roman"/>
          <w:noProof/>
          <w:sz w:val="28"/>
          <w:szCs w:val="28"/>
        </w:rPr>
        <w:t xml:space="preserve">11-16; </w:t>
      </w:r>
      <w:r w:rsidR="00EC3B3F" w:rsidRPr="00904D5B">
        <w:rPr>
          <w:rFonts w:ascii="Times New Roman" w:hAnsi="Times New Roman" w:cs="Times New Roman"/>
          <w:noProof/>
          <w:sz w:val="28"/>
          <w:szCs w:val="28"/>
        </w:rPr>
        <w:t>9</w:t>
      </w:r>
      <w:r w:rsidR="00857EBF">
        <w:rPr>
          <w:rFonts w:ascii="Times New Roman" w:hAnsi="Times New Roman" w:cs="Times New Roman"/>
          <w:noProof/>
          <w:sz w:val="28"/>
          <w:szCs w:val="28"/>
        </w:rPr>
        <w:t>7</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Сначала участнику предлагается назвать «5 областей», которые он/она в настоящее время считает наиболее важными в своей жизни на момент оценки. Если ему/ей трудно назвать 5 областей, то предлагается стандартный список подсказок. Во-вторых, участника также просят оценить важность каждой номинированной области по визуальной аналоговой шкале (SEIQoL-VAS) от 0 (самая низкая) до 100 (самая высокая важность): В-третьих, участника просят указать относительную важность каждой области с помощью процедуры взвешивания</w:t>
      </w:r>
      <w:r w:rsidRPr="00904D5B">
        <w:rPr>
          <w:rFonts w:ascii="Times New Roman" w:hAnsi="Times New Roman" w:cs="Times New Roman"/>
          <w:b/>
          <w:sz w:val="28"/>
          <w:szCs w:val="28"/>
        </w:rPr>
        <w:t xml:space="preserve">; </w:t>
      </w:r>
      <w:r w:rsidRPr="00904D5B">
        <w:rPr>
          <w:rFonts w:ascii="Times New Roman" w:hAnsi="Times New Roman" w:cs="Times New Roman"/>
          <w:sz w:val="28"/>
          <w:szCs w:val="28"/>
        </w:rPr>
        <w:t xml:space="preserve">участник должен количественно определить относительную важность каждой из 5 номинированных областей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{"citationItems":[{"id":"ITEM-1","itemData":{"DOI":"10.1186/1471-2288-14-115","ISSN":"14712288","PMID":"25300493","abstract":"Background: The study aimed to investigate the meaning patients assign to two measures of quality of life: the Schedule for Evaluation of Individual Quality of Life Direct Weighting (SEIQoL-DW) and the SEIQoL-DW Disease Related (DR) version, in a clinical oncology setting. Even though the use of quality of life assessments has increased during the past decades, uncertainty regarding how to choose the most suitable measure remains. SEIQoL-DW versions assesses the individual's perception of his or her present quality of life by allowing the individual to nominate the domains to be evaluated followed by a weighting procedure resulting in qualitative (domains) as well as quantitative outcomes (index score). Methods: The study applied a cross-sectional design with a qualitative approach and collected data from a purposeful sample of 40 patients with gastrointestinal cancer. Patients were asked to complete two measures, SEIQoL-DW and the SEIQoL-DR, to assess quality of life. This included nomination of the areas in life considered most important and rating of these areas; after completion patients participated in cognitive interviews around their selections of areas. Interviews were audiotaped and transcribed verbatim which was followed by analysis using a phenomenographic approach. Results: The analyses of nominated areas of the two measures resulted in 11 domains reflecting what patients perceived had greatest impact on their quality of life. Analysis of the cognitive interviews resulted in 16 thematic categories explaining the nominated domains. How patients reflected around their quality of life appeared to differ by version (DW vs. DR). The DW version more often related to positive aspects in life while the DR version more often related to negative changes in life due to having cancer. Conclusions: The two SEIQoL versions tap into different concepts; health-related quality of life, addressing losses and problems related to having cancer and, quality of life, more associated with aspects perceived as positive in life. The SEIQoL-DR and the SEIQoL-DW are recommended in clinical practice to take both negative and positive aspects into account and acting on the problems of greatest importance to the patient.","author":[{"dropping-particle":"","family":"Wettergren","given":"Lena","non-dropping-particle":"","parse-names":false,"suffix":""},{"dropping-particle":"","family":"Hedlund Lindberg","given":"Mathilde","non-dropping-particle":"","parse-names":false,"suffix":""},{"dropping-particle":"","family":"Kettis","given":"Åsa","non-dropping-particle":"","parse-names":false,"suffix":""},{"dropping-particle":"","family":"Glimelius","given":"Bengt","non-dropping-particle":"","parse-names":false,"suffix":""},{"dropping-particle":"","family":"Ring","given":"Lena","non-dropping-particle":"","parse-names":false,"suffix":""}],"container-title":"BMC Medical Research Methodology","id":"ITEM-1","issue":"1","issued":{"date-parts":[["2014"]]},"page":"115","title":"Comparison of two instruments for measurement of quality of life in clinical practice - A qualitative study","type":"article-journal","volume":"14"},"uris":["http://www.mendeley.com/documents/?uuid=426d8067-5f65-3e4a-a094-9b970b5d6f24"]}],"mendeley":{"formattedCitation":"[97]","plainTextFormattedCitation":"[97]","previouslyFormattedCitation":"[97]"},"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[9</w:t>
      </w:r>
      <w:r w:rsidR="00857EBF">
        <w:rPr>
          <w:rFonts w:ascii="Times New Roman" w:hAnsi="Times New Roman" w:cs="Times New Roman"/>
          <w:noProof/>
          <w:sz w:val="28"/>
          <w:szCs w:val="28"/>
        </w:rPr>
        <w:t>8</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r w:rsidRPr="00904D5B">
        <w:rPr>
          <w:rFonts w:ascii="Times New Roman" w:hAnsi="Times New Roman" w:cs="Times New Roman"/>
          <w:b/>
          <w:sz w:val="28"/>
          <w:szCs w:val="28"/>
        </w:rPr>
        <w:t xml:space="preserve"> </w:t>
      </w:r>
    </w:p>
    <w:p w14:paraId="7CAAC0A0" w14:textId="27A26144"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Таким образом, индивидуальные измерения позволяют охватить различные аспекты качества жизни с учетом уникальности человеческого опыта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{"citationItems":[{"id":"ITEM-1","itemData":{"DOI":"10.1200/JCO.1999.17.11.3603","ISSN":"0732183X","abstract":"Purpose: Despite the increasing importance of assessing quality of life (QoL) in patients with advanced cancer, relatively little is known about individual patient's perceptions of the issues contributing to their QoL. The Schedule for the Evaluation of Individual Quality of Life (SEIQoL) and the shorter SEIQoL-Direct Weighting (SEIQoL-DW) assess individualized QoL using a semistructured interview technique. Here we report findings from the first administration of the SEIQoL and SEIQoL-DW to patients with advanced incurable cancer. Patients and Methods: QoL was assessed on a single occasion using the SEIQoL and SEIQoL-DW in 80 patients with advanced incurable cancer. Results: All patients were able to complete the SEIQoL-DW, and 78% completed the SEIQoL. Of a possible score of 100, the median QoL global score was as follows: SEIQoL, 61 (range, 24 to 94); SEIQoL-DW, 60.5 (range, 6 to 95). Psychometric data for SEIQoL indicated very high levels of internal consistency (median r = .90) and internal validity (median R2 = 0.88). Patients' judgments of their QoL were unique to the individual. Family concerns were almost universally rated as more important than health, the difference being significant when measured using the SEIQoL-DW (P = .002). Conclusion: Patients with advanced incurable cancer were very good judges of their QoL, and many patients rated their QoL as good. Judgments were highly individual, with very high levels of consistency and validity. The primacy given to health in many QoL questionnaires may be questioned in this population. The implications of these findings are discussed with regard to clinical assessment and advance directives.","author":[{"dropping-particle":"","family":"Waldron","given":"Dympna","non-dropping-particle":"","parse-names":false,"suffix":""},{"dropping-particle":"","family":"O'Boyle","given":"Ciaran A.","non-dropping-particle":"","parse-names":false,"suffix":""},{"dropping-particle":"","family":"Kearney","given":"Michael","non-dropping-particle":"","parse-names":false,"suffix":""},{"dropping-particle":"","family":"Moriarty","given":"Michael","non-dropping-particle":"","parse-names":false,"suffix":""},{"dropping-particle":"","family":"Carney","given":"Desmond","non-dropping-particle":"","parse-names":false,"suffix":""}],"container-title":"Journal of Clinical Oncology","id":"ITEM-1","issue":"11","issued":{"date-parts":[["1999"]]},"page":"3603-3611","title":"Quality-of-life measurement in advanced cancer: Assessing the individual","type":"article-journal","volume":"17"},"uris":["http://www.mendeley.com/documents/?uuid=b9606ed7-3d03-3e25-b77f-07eee24b317e"]}],"mendeley":{"formattedCitation":"[96]","plainTextFormattedCitation":"[96]","previouslyFormattedCitation":"[96]"},"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[9</w:t>
      </w:r>
      <w:r w:rsidR="00857EBF">
        <w:rPr>
          <w:rFonts w:ascii="Times New Roman" w:hAnsi="Times New Roman" w:cs="Times New Roman"/>
          <w:noProof/>
          <w:sz w:val="28"/>
          <w:szCs w:val="28"/>
        </w:rPr>
        <w:t>7, р. 3</w:t>
      </w:r>
      <w:r w:rsidR="00EC3B3F" w:rsidRPr="00904D5B">
        <w:rPr>
          <w:rFonts w:ascii="Times New Roman" w:hAnsi="Times New Roman" w:cs="Times New Roman"/>
          <w:noProof/>
          <w:sz w:val="28"/>
          <w:szCs w:val="28"/>
        </w:rPr>
        <w:t>6</w:t>
      </w:r>
      <w:r w:rsidR="00857EBF">
        <w:rPr>
          <w:rFonts w:ascii="Times New Roman" w:hAnsi="Times New Roman" w:cs="Times New Roman"/>
          <w:noProof/>
          <w:sz w:val="28"/>
          <w:szCs w:val="28"/>
        </w:rPr>
        <w:t>03-3610</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Wettergren и его коллеги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{"citationItems":[{"id":"ITEM-1","itemData":{"DOI":"10.1186/1471-2288-14-115","ISSN":"14712288","PMID":"25300493","abstract":"Background: The study aimed to investigate the meaning patients assign to two measures of quality of life: the Schedule for Evaluation of Individual Quality of Life Direct Weighting (SEIQoL-DW) and the SEIQoL-DW Disease Related (DR) version, in a clinical oncology setting. Even though the use of quality of life assessments has increased during the past decades, uncertainty regarding how to choose the most suitable measure remains. SEIQoL-DW versions assesses the individual's perception of his or her present quality of life by allowing the individual to nominate the domains to be evaluated followed by a weighting procedure resulting in qualitative (domains) as well as quantitative outcomes (index score). Methods: The study applied a cross-sectional design with a qualitative approach and collected data from a purposeful sample of 40 patients with gastrointestinal cancer. Patients were asked to complete two measures, SEIQoL-DW and the SEIQoL-DR, to assess quality of life. This included nomination of the areas in life considered most important and rating of these areas; after completion patients participated in cognitive interviews around their selections of areas. Interviews were audiotaped and transcribed verbatim which was followed by analysis using a phenomenographic approach. Results: The analyses of nominated areas of the two measures resulted in 11 domains reflecting what patients perceived had greatest impact on their quality of life. Analysis of the cognitive interviews resulted in 16 thematic categories explaining the nominated domains. How patients reflected around their quality of life appeared to differ by version (DW vs. DR). The DW version more often related to positive aspects in life while the DR version more often related to negative changes in life due to having cancer. Conclusions: The two SEIQoL versions tap into different concepts; health-related quality of life, addressing losses and problems related to having cancer and, quality of life, more associated with aspects perceived as positive in life. The SEIQoL-DR and the SEIQoL-DW are recommended in clinical practice to take both negative and positive aspects into account and acting on the problems of greatest importance to the patient.","author":[{"dropping-particle":"","family":"Wettergren","given":"Lena","non-dropping-particle":"","parse-names":false,"suffix":""},{"dropping-particle":"","family":"Hedlund Lindberg","given":"Mathilde","non-dropping-particle":"","parse-names":false,"suffix":""},{"dropping-particle":"","family":"Kettis","given":"Åsa","non-dropping-particle":"","parse-names":false,"suffix":""},{"dropping-particle":"","family":"Glimelius","given":"Bengt","non-dropping-particle":"","parse-names":false,"suffix":""},{"dropping-particle":"","family":"Ring","given":"Lena","non-dropping-particle":"","parse-names":false,"suffix":""}],"container-title":"BMC Medical Research Methodology","id":"ITEM-1","issue":"1","issued":{"date-parts":[["2014"]]},"page":"115","title":"Comparison of two instruments for measurement of quality of life in clinical practice - A qualitative study","type":"article-journal","volume":"14"},"uris":["http://www.mendeley.com/documents/?uuid=426d8067-5f65-3e4a-a094-9b970b5d6f24"]}],"mendeley":{"formattedCitation":"[97]","plainTextFormattedCitation":"[97]","previouslyFormattedCitation":"[97]"},"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[9</w:t>
      </w:r>
      <w:r w:rsidR="00857EBF">
        <w:rPr>
          <w:rFonts w:ascii="Times New Roman" w:hAnsi="Times New Roman" w:cs="Times New Roman"/>
          <w:noProof/>
          <w:sz w:val="28"/>
          <w:szCs w:val="28"/>
        </w:rPr>
        <w:t>8, р. 115-1-115-8</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рекомендовали использовать данные</w:t>
      </w:r>
      <w:r w:rsidRPr="00904D5B">
        <w:rPr>
          <w:rFonts w:ascii="Times New Roman" w:hAnsi="Times New Roman" w:cs="Times New Roman"/>
          <w:b/>
          <w:sz w:val="28"/>
          <w:szCs w:val="28"/>
        </w:rPr>
        <w:t xml:space="preserve"> </w:t>
      </w:r>
      <w:r w:rsidRPr="00904D5B">
        <w:rPr>
          <w:rFonts w:ascii="Times New Roman" w:hAnsi="Times New Roman" w:cs="Times New Roman"/>
          <w:sz w:val="28"/>
          <w:szCs w:val="28"/>
        </w:rPr>
        <w:t>меры в</w:t>
      </w:r>
      <w:r w:rsidRPr="00904D5B">
        <w:rPr>
          <w:rFonts w:ascii="Times New Roman" w:hAnsi="Times New Roman" w:cs="Times New Roman"/>
          <w:b/>
          <w:sz w:val="28"/>
          <w:szCs w:val="28"/>
        </w:rPr>
        <w:t xml:space="preserve"> </w:t>
      </w:r>
      <w:r w:rsidRPr="00904D5B">
        <w:rPr>
          <w:rFonts w:ascii="Times New Roman" w:hAnsi="Times New Roman" w:cs="Times New Roman"/>
          <w:sz w:val="28"/>
          <w:szCs w:val="28"/>
        </w:rPr>
        <w:t>клинической практике, для того чтобы использовать в своих интересах ресурсы пациента (например, стратегии выживания, изменение реакции и устойчивость) и действовать для решения проблем, наиболее важных для пациента. Общение между людьми и терапевтами должно быть улучшено, а помощь может быть сосредоточена на укреплении ресурсов пациента и устранении предполагаемых препятствий</w:t>
      </w:r>
      <w:r w:rsidRPr="00904D5B">
        <w:rPr>
          <w:rFonts w:ascii="Times New Roman" w:hAnsi="Times New Roman" w:cs="Times New Roman"/>
          <w:b/>
          <w:sz w:val="28"/>
          <w:szCs w:val="28"/>
        </w:rPr>
        <w:t xml:space="preserve"> </w:t>
      </w:r>
      <w:r w:rsidRPr="00904D5B">
        <w:rPr>
          <w:rFonts w:ascii="Times New Roman" w:hAnsi="Times New Roman" w:cs="Times New Roman"/>
          <w:b/>
          <w:sz w:val="28"/>
          <w:szCs w:val="28"/>
        </w:rPr>
        <w:fldChar w:fldCharType="begin" w:fldLock="1"/>
      </w:r>
      <w:r w:rsidR="00724999" w:rsidRPr="00904D5B">
        <w:rPr>
          <w:rFonts w:ascii="Times New Roman" w:hAnsi="Times New Roman" w:cs="Times New Roman"/>
          <w:b/>
          <w:sz w:val="28"/>
          <w:szCs w:val="28"/>
        </w:rPr>
        <w:instrText>ADDIN CSL_CITATION {"citationItems":[{"id":"ITEM-1","itemData":{"ISSN":"15446794","PMID":"19149323","abstract":"Caregivers of patients with brain tumors frequently identify cognitive impairment in their loved ones as their greatest burden, but only one published study has examined a cognitive-rehabilitation intervention for adults with brain tumors. Emotional distress and poor quality of life (QOL) also have been identified as important issues, yet they have been excluded from most intervention studies that target coping and mood. The primary aim of this pilot study was to determine the feasibility and tolerability of a combined cognitive-rehabilitation and problem-solving-therapy intervention for patients with brain tumors and their caregivers. In all, 19 patient/caregiver pairs were enrolled and randomized, and 13 pairs completed the 2-week trial. After receiving the intervention, 88% of patients used the study-specific strategies, and 88% indicated that they would recommend the intervention to other patients diagnosed with a brain tumor. The study intervention was described as \"very helpful\" or \"somewhat helpful\" by 88% of study participants. Caregivers were similarly enthusiastic about the intervention. The results showed that patients with brain tumors who have cognitive impairment can participate meaningfully in a structured intervention, and they supported further research into the potential effectiveness of formal rehabilitation targeting cognitive and QOL symptoms for patients with brain tumors and their caregivers. © 2008 Elsevier Inc. All rights reserved.","author":[{"dropping-particle":"","family":"Locke","given":"Dona E.C.","non-dropping-particle":"","parse-names":false,"suffix":""},{"dropping-particle":"","family":"Cerhan","given":"Jane H.","non-dropping-particle":"","parse-names":false,"suffix":""},{"dropping-particle":"","family":"Wu","given":"Wenting","non-dropping-particle":"","parse-names":false,"suffix":""},{"dropping-particle":"","family":"Malec","given":"James F.","non-dropping-particle":"","parse-names":false,"suffix":""},{"dropping-particle":"","family":"Clark","given":"Matthew M.","non-dropping-particle":"","parse-names":false,"suffix":""},{"dropping-particle":"","family":"Rummans","given":"Teresa A.","non-dropping-particle":"","parse-names":false,"suffix":""},{"dropping-particle":"","family":"Brown","given":"Paul D.","non-dropping-particle":"","parse-names":false,"suffix":""}],"container-title":"Journal of Supportive Oncology","id":"ITEM-1","issue":"8","issued":{"date-parts":[["2008"]]},"page":"383-391","title":"Cognitive rehabilitation and problem-solving to improve quality of life of patients with primary brain tumors: A pilot study","type":"article-journal","volume":"6"},"uris":["http://www.mendeley.com/documents/?uuid=e3d8f218-3c5a-3848-9a2b-76233471e279"]}],"mendeley":{"formattedCitation":"[98]","plainTextFormattedCitation":"[98]","previouslyFormattedCitation":"[98]"},"properties":{"noteIndex":0},"schema":"https://github.com/citation-style-language/schema/raw/master/csl-citation.json"}</w:instrText>
      </w:r>
      <w:r w:rsidRPr="00904D5B">
        <w:rPr>
          <w:rFonts w:ascii="Times New Roman" w:hAnsi="Times New Roman" w:cs="Times New Roman"/>
          <w:b/>
          <w:sz w:val="28"/>
          <w:szCs w:val="28"/>
        </w:rPr>
        <w:fldChar w:fldCharType="separate"/>
      </w:r>
      <w:r w:rsidR="00EC3B3F" w:rsidRPr="00904D5B">
        <w:rPr>
          <w:rFonts w:ascii="Times New Roman" w:hAnsi="Times New Roman" w:cs="Times New Roman"/>
          <w:noProof/>
          <w:sz w:val="28"/>
          <w:szCs w:val="28"/>
        </w:rPr>
        <w:t>[9</w:t>
      </w:r>
      <w:r w:rsidR="00857EBF">
        <w:rPr>
          <w:rFonts w:ascii="Times New Roman" w:hAnsi="Times New Roman" w:cs="Times New Roman"/>
          <w:noProof/>
          <w:sz w:val="28"/>
          <w:szCs w:val="28"/>
        </w:rPr>
        <w:t>9</w:t>
      </w:r>
      <w:r w:rsidR="00EC3B3F" w:rsidRPr="00904D5B">
        <w:rPr>
          <w:rFonts w:ascii="Times New Roman" w:hAnsi="Times New Roman" w:cs="Times New Roman"/>
          <w:noProof/>
          <w:sz w:val="28"/>
          <w:szCs w:val="28"/>
        </w:rPr>
        <w:t>]</w:t>
      </w:r>
      <w:r w:rsidRPr="00904D5B">
        <w:rPr>
          <w:rFonts w:ascii="Times New Roman" w:hAnsi="Times New Roman" w:cs="Times New Roman"/>
          <w:b/>
          <w:sz w:val="28"/>
          <w:szCs w:val="28"/>
        </w:rPr>
        <w:fldChar w:fldCharType="end"/>
      </w:r>
      <w:r w:rsidRPr="00904D5B">
        <w:rPr>
          <w:rFonts w:ascii="Times New Roman" w:hAnsi="Times New Roman" w:cs="Times New Roman"/>
          <w:sz w:val="28"/>
          <w:szCs w:val="28"/>
        </w:rPr>
        <w:t>.</w:t>
      </w:r>
    </w:p>
    <w:p w14:paraId="59203523" w14:textId="77777777" w:rsidR="00A81BE4" w:rsidRPr="00904D5B" w:rsidRDefault="00A81BE4" w:rsidP="008D2C03">
      <w:pPr>
        <w:spacing w:after="0" w:line="240" w:lineRule="auto"/>
        <w:ind w:firstLine="709"/>
        <w:jc w:val="both"/>
        <w:rPr>
          <w:rFonts w:ascii="Times New Roman" w:hAnsi="Times New Roman" w:cs="Times New Roman"/>
          <w:b/>
          <w:sz w:val="28"/>
          <w:szCs w:val="28"/>
        </w:rPr>
      </w:pPr>
    </w:p>
    <w:p w14:paraId="3DACBF46" w14:textId="219736B5" w:rsidR="00BB6012" w:rsidRPr="00233E8D" w:rsidRDefault="00BB6012" w:rsidP="008D2C03">
      <w:pPr>
        <w:pStyle w:val="1"/>
        <w:spacing w:before="0" w:line="240" w:lineRule="auto"/>
        <w:ind w:firstLine="709"/>
        <w:jc w:val="both"/>
        <w:rPr>
          <w:rFonts w:ascii="Times New Roman" w:hAnsi="Times New Roman" w:cs="Times New Roman"/>
          <w:b/>
          <w:color w:val="auto"/>
          <w:sz w:val="28"/>
          <w:szCs w:val="28"/>
        </w:rPr>
      </w:pPr>
      <w:bookmarkStart w:id="10" w:name="_Toc159495823"/>
      <w:r w:rsidRPr="00904D5B">
        <w:rPr>
          <w:rFonts w:ascii="Times New Roman" w:hAnsi="Times New Roman" w:cs="Times New Roman"/>
          <w:b/>
          <w:color w:val="auto"/>
          <w:sz w:val="28"/>
          <w:szCs w:val="28"/>
        </w:rPr>
        <w:t xml:space="preserve">1.4 </w:t>
      </w:r>
      <w:bookmarkEnd w:id="10"/>
      <w:r w:rsidR="00233E8D" w:rsidRPr="00233E8D">
        <w:rPr>
          <w:rFonts w:ascii="Times New Roman" w:hAnsi="Times New Roman" w:cs="Times New Roman"/>
          <w:b/>
          <w:color w:val="auto"/>
          <w:sz w:val="28"/>
          <w:szCs w:val="28"/>
        </w:rPr>
        <w:t>Удовлетворенность оказываемой медицинской помощью у пациентов со злокачественными новообразованиями системы крови</w:t>
      </w:r>
    </w:p>
    <w:p w14:paraId="2732B1BB" w14:textId="35217072"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Удовлетворенность пациентов широко изучалась как исследователями, так и организациями здравоохранения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{"citationItems":[{"id":"ITEM-1","itemData":{"DOI":"10.1016/j.ejon.2019.06.011","ISSN":"15322122","PMID":"31446262","abstract":"PURPOSE: Men in follow up for prostate cancer represent the largest proportion of patients with the illness. In the United Kingdom, primary care is increasingly involved in caring for these patients. Little is known however regarding the factors that determine men's evaluation of their care and primary healthcare professionals' perceptions of the care they provide. This study aimed to investigate patient and primary care based health professionals' perspectives of what constitutes 'good care' for men with prostate cancer, including limiting or facilitating factors. METHOD: Semi-structured interviews were conducted with ten patients and eight primary care based healthcare professionals and thematically analysed in collaboration with a patient representative group. RESULTS: Good care was identified by patient participants, with aspects of communication, including information, active participation, sensitivity of approach and context being highlighted. Healthcare professionals also prioritised communication as the basis of good care and recognised the benefits of locally based services. CONCLUSIONS: Treatments in prostate and other cancers continue to improve with corresponding increases in survival. To further develop and sustain the good care that patients require to help them cope with diagnosis, treatment and long term adjustment, investment in resources, training and innovative communication systems between patients, generalist and specialist services are required.","author":[{"dropping-particle":"","family":"Appleton","given":"Rebecca","non-dropping-particle":"","parse-names":false,"suffix":""},{"dropping-particle":"","family":"Nanton","given":"Veronica","non-dropping-particle":"","parse-names":false,"suffix":""},{"dropping-particle":"","family":"Roscoe","given":"Julia","non-dropping-particle":"","parse-names":false,"suffix":""},{"dropping-particle":"","family":"Dale","given":"Jeremy","non-dropping-particle":"","parse-names":false,"suffix":""}],"container-title":"European journal of oncology nursing : the official journal of European Oncology Nursing Society","id":"ITEM-1","issued":{"date-parts":[["2019"]]},"page":"36-41","title":"\"Good care\" throughout the prostate cancer pathway: Perspectives of patients and health professionals","type":"article-journal","volume":"42"},"uris":["http://www.mendeley.com/documents/?uuid=0c0f0e49-1765-30e7-8c9a-8af8af2c3e5a"]},{"id":"ITEM-2","itemData":{"DOI":"10.2147/PPA.S6351","ISSN":"1177889X","PMID":"19936172","abstract":"Cancer is one of the leading causes of morbidity and mortality in the United States. It places considerable mental, physical, and emotional stress on patients and requires them to make major adjustments in many key areas of their lives. As a consequence, the demands on health care providers to satisfy the complex care needs of cancer patients increase manifold. Of late, patient satisfaction has been recognized as one of the key indicators of health care quality and is now being used by health care institutions for monitoring health care improvement programs, gaining accreditation, and marketing strategies. The patient satisfaction information is also being used to compare and benchmark hospitals, identify best-performance institutions, and discover areas in need of improvement. However, the existing literature on patient satisfaction with the quality of cancer care they receive is inconsistent and heterogeneous because of differences in study designs, questionnaires, study populations, and sample sizes. The aim of this review was therefore to systematically evaluate the available information on the distribution and determinants of patient satisfaction in oncology. © 2009 Lis et al, publisher and licensee Dove Medical Press Ltd.","author":[{"dropping-particle":"","family":"Lis","given":"Christopher G.","non-dropping-particle":"","parse-names":false,"suffix":""},{"dropping-particle":"","family":"Rodeghier","given":"Mark","non-dropping-particle":"","parse-names":false,"suffix":""},{"dropping-particle":"","family":"Gupta","given":"Digant","non-dropping-particle":"","parse-names":false,"suffix":""}],"container-title":"Patient Preference and Adherence","id":"ITEM-2","issued":{"date-parts":[["2009"]]},"page":"287-304","title":"Distribution and determinants of patient satisfaction in oncology: A review of the literature","type":"article","volume":"3"},"uris":["http://www.mendeley.com/documents/?uuid=94e19d53-f2e3-363a-b9aa-7dea06e6d97b"]},{"id":"ITEM-3","itemData":{"DOI":"10.1016/S0277-9536(97)00128-7","ISSN":"02779536","PMID":"9447632","abstract":"This review presents issues arising from an analysis of over 100 papers published in the field of patient satisfaction. The published output appearing in the medical and nursing literature which incorporated the term 'patient satisfaction' rose to a peak of over 1000 papers annually in 1994, reflecting changes in service management especially in the U.K. and U.S.A. over the past decade. An introductory section discusses the setting and measurement of patient satisfaction within this wider context of changes in service delivery. Various models are examined that have attempted to define and interpret the idea of determining individual perceptions of the quality of health care delivered. Determinants of satisfaction are examined in relation to the literature on expectations, and demographic and psychosocial variables. These are distinguished from the multidimensional components of satisfaction as aspects of the delivery of care, identified by many authors. The review highlights the complexity and breadth of the literature in this field, the existence of which is often not acknowledged by researchers presenting the findings of studies.","author":[{"dropping-particle":"","family":"Sitzia","given":"John","non-dropping-particle":"","parse-names":false,"suffix":""},{"dropping-particle":"","family":"Wood","given":"Neil","non-dropping-particle":"","parse-names":false,"suffix":""}],"container-title":"Social Science and Medicine","id":"ITEM-3","issue":"12","issued":{"date-parts":[["1997"]]},"page":"1829-1843","title":"Patient satisfaction: A review of issues and concepts","type":"article-journal","volume":"45"},"uris":["http://www.mendeley.com/documents/?uuid=1fba9671-e462-3a3d-8a00-11b2eecf5cb5"]},{"id":"ITEM-4","itemData":{"DOI":"10.1016/S0097-5990(16)30361-X","ISSN":"00975990","PMID":"2115638","abstract":"Recent changes in health care delivery have encouraged a search for comprehensive and established measures of patient satisfaction with nursing care (PSNC), which studies have found to be the most important predictor of overall satisfaction with hospital care and an important indicator of outcome. Twenty-one current PSNC instruments are described in a compendium, which provides information on the developer and the date of publication or first use, types of items and subscales, mode of administration, reliability and validity formulas, and availability.","author":[{"dropping-particle":"","family":"McDaniel","given":"C.","non-dropping-particle":"","parse-names":false,"suffix":""},{"dropping-particle":"","family":"Nash","given":"J. G.","non-dropping-particle":"","parse-names":false,"suffix":""}],"container-title":"Quality Review Bulletin","id":"ITEM-4","issue":"5","issued":{"date-parts":[["1990"]]},"page":"182-188","title":"Compendium of instruments measuring patient satisfaction with nursing care","type":"article-journal","volume":"16"},"uris":["http://www.mendeley.com/documents/?uuid=d7466450-fbd7-3a1d-89ed-491338c8b90f"]}],"mendeley":{"formattedCitation":"[99–102]","plainTextFormattedCitation":"[99–102]","previouslyFormattedCitation":"[99–102]"},"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w:t>
      </w:r>
      <w:r w:rsidR="00857EBF">
        <w:rPr>
          <w:rFonts w:ascii="Times New Roman" w:hAnsi="Times New Roman" w:cs="Times New Roman"/>
          <w:noProof/>
          <w:sz w:val="28"/>
          <w:szCs w:val="28"/>
        </w:rPr>
        <w:t>100-103</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Удовлетворенность пациентов является важным политическим вопросом во всем мире и рассматривается в качестве важной меры результата при оценке качества медицинской помощи международными организациями, такими как Всемирная организация здравоохранения, Фонд Содружества и Организация экономического сотрудничества и развития, которые подчеркивают важность проведения как национальных, так и межнациональных исследований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{"citationItems":[{"id":"ITEM-1","itemData":{"DOI":"10.1080/08039480600583464","ISSN":"08039488","abstract":"The aim of this study was to develop and evaluate the Psychiatric Out-Patient Experiences Questionnaire (POPEQ). The instrument was developed following a literature review, patient interviews and pre-testing of questionnaire items. The POPEQ was administered as part of a postal survey of 15,422 adult outpatients attending Norwegian clinics; 6677 (43.3%) patients responded to the questionnaire. Items had low levels of missing data. Factor analysis showed that 11 widely applicable items contribute to a measure of overall experiences. Sub-dimensions include clinician interaction (six items) information (two items) and outcomes (three items). Item-total correlations ranged from 0.5 to 0.8. Cronbach's alpha and test-retest reliability estimates exceeded the criterion of 0.7; the majority were over 0.8 and total scores over 0.9. Construct validity was supported by the results of 128 tests. The POPEQ includes important aspects of patient experience for psychiatric outpatients and has excellent evidence for reliability and construct validity. The instrument is recommended for the measurement of psychiatric outpatient experiences. © 2006 Taylor &amp; Francis.","author":[{"dropping-particle":"","family":"Garratt","given":"Andrew","non-dropping-particle":"","parse-names":false,"suffix":""},{"dropping-particle":"","family":"Bjørngaard","given":"Johan Håkon","non-dropping-particle":"","parse-names":false,"suffix":""},{"dropping-particle":"","family":"Dahle","given":"Kari Aanjesen","non-dropping-particle":"","parse-names":false,"suffix":""},{"dropping-particle":"","family":"Bjertnæs","given":"Øyvind Andresen","non-dropping-particle":"","parse-names":false,"suffix":""},{"dropping-particle":"","family":"Saunes","given":"Ingrid Sperre","non-dropping-particle":"","parse-names":false,"suffix":""},{"dropping-particle":"","family":"Ruud","given":"Torleif","non-dropping-particle":"","parse-names":false,"suffix":""}],"container-title":"Nordic Journal of Psychiatry","id":"ITEM-1","issue":"2","issued":{"date-parts":[["2006"]]},"title":"The Psychiatric Out-Patient Experiences Questionnaire (POPEQ): Data quality, reliability and validity in patients attending 90 Norwegian clinics","type":"article-journal","volume":"60"},"uris":["http://www.mendeley.com/documents/?uuid=5d3fdb44-af43-3837-9be3-ab844b967314"]}],"mendeley":{"formattedCitation":"[103]","plainTextFormattedCitation":"[103]","previouslyFormattedCitation":"[103]"},"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[10</w:t>
      </w:r>
      <w:r w:rsidR="00857EBF">
        <w:rPr>
          <w:rFonts w:ascii="Times New Roman" w:hAnsi="Times New Roman" w:cs="Times New Roman"/>
          <w:noProof/>
          <w:sz w:val="28"/>
          <w:szCs w:val="28"/>
        </w:rPr>
        <w:t>4</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p>
    <w:p w14:paraId="5ED9097B" w14:textId="5C8F7BB9"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Существует много причин для оценки удовлетворенности, но наиболее важной является оценка того, удовлетворены ли пациенты, а также выявление пробелов и областей, требующих улучшения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{"citationItems":[{"id":"ITEM-1","itemData":{"DOI":"10.1016/0149-7189(79)90094-6","ISSN":"01497189","PMID":"10245370","abstract":"The development and shaping of a general scale to assess client/patient satisfaction is reported. The scale, the CSQ, was constructed empirically by the authors. The CSQ is a response to several problems and issues that currently cloud the measurement of consumer satisfaction in health and human service systems. These problems and issues in assessing satisfaction are described. Finally, we present practical expriences to date in using the CSQ along with general psychometric qualities of the scale and correlations of CSQ results with client characteristics, service utilization, and service outcomes. © 1979.","author":[{"dropping-particle":"","family":"Larsen","given":"Daniel L.","non-dropping-particle":"","parse-names":false,"suffix":""},{"dropping-particle":"","family":"Attkisson","given":"C. Clifford","non-dropping-particle":"","parse-names":false,"suffix":""},{"dropping-particle":"","family":"Hargreaves","given":"William A.","non-dropping-particle":"","parse-names":false,"suffix":""},{"dropping-particle":"","family":"Nguyen","given":"Tuan D.","non-dropping-particle":"","parse-names":false,"suffix":""}],"container-title":"Evaluation and Program Planning","id":"ITEM-1","issue":"3","issued":{"date-parts":[["1979"]]},"page":"197-207","title":"Assessment of client/patient satisfaction: Development of a general scale","type":"article-journal","volume":"2"},"uris":["http://www.mendeley.com/documents/?uuid=b02a46e1-c7fc-37f4-9fea-410840da9cef"]}],"mendeley":{"formattedCitation":"[104]","plainTextFormattedCitation":"[104]","previouslyFormattedCitation":"[104]"},"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[10</w:t>
      </w:r>
      <w:r w:rsidR="00857EBF">
        <w:rPr>
          <w:rFonts w:ascii="Times New Roman" w:hAnsi="Times New Roman" w:cs="Times New Roman"/>
          <w:noProof/>
          <w:sz w:val="28"/>
          <w:szCs w:val="28"/>
        </w:rPr>
        <w:t>5</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p>
    <w:p w14:paraId="474D9684" w14:textId="69FF0FD3"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Наблюдаются различные тенденции, и они различаются в зависимости от популяции пациентов и систем здравоохранения, а также от доступных ресурсов и ожиданий. Например, </w:t>
      </w:r>
      <w:r w:rsidR="003F7E93" w:rsidRPr="00904D5B">
        <w:rPr>
          <w:rFonts w:ascii="Times New Roman" w:hAnsi="Times New Roman" w:cs="Times New Roman"/>
          <w:sz w:val="28"/>
          <w:szCs w:val="28"/>
        </w:rPr>
        <w:t xml:space="preserve">в </w:t>
      </w:r>
      <w:r w:rsidRPr="00904D5B">
        <w:rPr>
          <w:rFonts w:ascii="Times New Roman" w:hAnsi="Times New Roman" w:cs="Times New Roman"/>
          <w:sz w:val="28"/>
          <w:szCs w:val="28"/>
        </w:rPr>
        <w:t xml:space="preserve">Северной Америке, где ресурсов здравоохранения относительно много, ожидания кажутся довольно высокими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{"citationItems":[{"id":"ITEM-1","itemData":{"DOI":"10.2147/PPA.S6351","ISSN":"1177889X","PMID":"19936172","abstract":"Cancer is one of the leading causes of morbidity and mortality in the United States. It places considerable mental, physical, and emotional stress on patients and requires them to make major adjustments in many key areas of their lives. As a consequence, the demands on health care providers to satisfy the complex care needs of cancer patients increase manifold. Of late, patient satisfaction has been recognized as one of the key indicators of health care quality and is now being used by health care institutions for monitoring health care improvement programs, gaining accreditation, and marketing strategies. The patient satisfaction information is also being used to compare and benchmark hospitals, identify best-performance institutions, and discover areas in need of improvement. However, the existing literature on patient satisfaction with the quality of cancer care they receive is inconsistent and heterogeneous because of differences in study designs, questionnaires, study populations, and sample sizes. The aim of this review was therefore to systematically evaluate the available information on the distribution and determinants of patient satisfaction in oncology. © 2009 Lis et al, publisher and licensee Dove Medical Press Ltd.","author":[{"dropping-particle":"","family":"Lis","given":"Christopher G.","non-dropping-particle":"","parse-names":false,"suffix":""},{"dropping-particle":"","family":"Rodeghier","given":"Mark","non-dropping-particle":"","parse-names":false,"suffix":""},{"dropping-particle":"","family":"Gupta","given":"Digant","non-dropping-particle":"","parse-names":false,"suffix":""}],"container-title":"Patient Preference and Adherence","id":"ITEM-1","issued":{"date-parts":[["2009"]]},"page":"287-304","title":"Distribution and determinants of patient satisfaction in oncology: A review of the literature","type":"article","volume":"3"},"uris":["http://www.mendeley.com/documents/?uuid=94e19d53-f2e3-363a-b9aa-7dea06e6d97b"]}],"mendeley":{"formattedCitation":"[100]","plainTextFormattedCitation":"[100]","previouslyFormattedCitation":"[100]"},"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[10</w:t>
      </w:r>
      <w:r w:rsidR="00857EBF">
        <w:rPr>
          <w:rFonts w:ascii="Times New Roman" w:hAnsi="Times New Roman" w:cs="Times New Roman"/>
          <w:noProof/>
          <w:sz w:val="28"/>
          <w:szCs w:val="28"/>
        </w:rPr>
        <w:t>1, р. 287-303</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w:t>
      </w:r>
    </w:p>
    <w:p w14:paraId="06940FD6" w14:textId="7215236C" w:rsidR="00BB6012" w:rsidRPr="00904D5B" w:rsidRDefault="00BB6012" w:rsidP="008D2C03">
      <w:pPr>
        <w:spacing w:after="0" w:line="240" w:lineRule="auto"/>
        <w:ind w:firstLine="709"/>
        <w:jc w:val="both"/>
      </w:pPr>
      <w:r w:rsidRPr="00904D5B">
        <w:rPr>
          <w:rFonts w:ascii="Times New Roman" w:hAnsi="Times New Roman" w:cs="Times New Roman"/>
          <w:sz w:val="28"/>
          <w:szCs w:val="28"/>
        </w:rPr>
        <w:t xml:space="preserve">Исследование, проведенное в США, показало, что у большинства пациентов с раком крови наблюдались наиболее тяжелые множественные симптомы, связанные со здоровьем, включая усталость, боль, психологический стресс и ухудшение результатов лечения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{"citationItems":[{"id":"ITEM-1","itemData":{"DOI":"10.1007/s00520-012-1630-5","ISSN":"09414355","PMID":"23179489","abstract":"Purpose: Tyrosine kinase inhibitors (TKIs) are now standard treatment for chronic myeloid leukemia (CML). While TKIs have less toxicity than previous treatments, they have side effects that can impact quality of life (QOL). Methods: This study compared CML patients taking a TKI for an average of 4.01 years (range 0.50-9.79 years) to age- and gender-matched controls with no history of cancer on measures of symptom burden, depression, fatigue, sleep, and health-related QOL. Results: Compared to controls (n</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62), CML patients (n</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62) taking a TKI (imatinib 55 %, nilotinib 31 %, and dasatinib 14 %) reported significantly worse fatigue severity (p</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&lt;</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.001), fatigue interference (p</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&lt;</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.001), depression (p</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.007), symptom burden (p</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&lt;</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.001), and physical QOL (p</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&lt;</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.001). TKI patients were also more likely meet established cutoffs for clinically meaningful fatigue (p values</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&lt;</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 001) and depression (p</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.004). There were no differences in mental QOL or sleep (p values</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&gt;</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.010). Regarding specific symptoms, TKI patients were more likely to report nausea, diarrhea, itching, skin changes, swelling of arms or legs, and not looking like themselves (p values</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&lt;</w:instrText>
      </w:r>
      <w:r w:rsidR="00724999" w:rsidRPr="00904D5B">
        <w:rPr>
          <w:rFonts w:ascii="Cambria Math" w:hAnsi="Cambria Math" w:cs="Cambria Math"/>
          <w:sz w:val="28"/>
          <w:szCs w:val="28"/>
        </w:rPr>
        <w:instrText>∈</w:instrText>
      </w:r>
      <w:r w:rsidR="00724999" w:rsidRPr="00904D5B">
        <w:rPr>
          <w:rFonts w:ascii="Times New Roman" w:hAnsi="Times New Roman" w:cs="Times New Roman"/>
          <w:sz w:val="28"/>
          <w:szCs w:val="28"/>
        </w:rPr>
        <w:instrText>.001). Conclusions: These data suggest the need for interventions to address QOL in CML patients taking TKIs. © 2012 Springer-Verlag Berlin Heidelberg.","author":[{"dropping-particle":"","family":"Phillips","given":"Kristin M.","non-dropping-particle":"","parse-names":false,"suffix":""},{"dropping-particle":"","family":"Pinilla-Ibarz","given":"Javier","non-dropping-particle":"","parse-names":false,"suffix":""},{"dropping-particle":"","family":"Sotomayor","given":"Eduardo","non-dropping-particle":"","parse-names":false,"suffix":""},{"dropping-particle":"","family":"Lee","given":"Morgan R.","non-dropping-particle":"","parse-names":false,"suffix":""},{"dropping-particle":"","family":"Jim","given":"Heather S.L.","non-dropping-particle":"","parse-names":false,"suffix":""},{"dropping-particle":"","family":"Small","given":"Brent J.","non-dropping-particle":"","parse-names":false,"suffix":""},{"dropping-particle":"","family":"Sokol","given":"Lubomir","non-dropping-particle":"","parse-names":false,"suffix":""},{"dropping-particle":"","family":"Lancet","given":"Jeffrey","non-dropping-particle":"","parse-names":false,"suffix":""},{"dropping-particle":"","family":"Tinsley","given":"Sara","non-dropping-particle":"","parse-names":false,"suffix":""},{"dropping-particle":"","family":"Sweet","given":"Kendra","non-dropping-particle":"","parse-names":false,"suffix":""},{"dropping-particle":"","family":"Komrokji","given":"Rami","non-dropping-particle":"","parse-names":false,"suffix":""},{"dropping-particle":"","family":"Jacobsen","given":"Paul B.","non-dropping-particle":"","parse-names":false,"suffix":""}],"container-title":"Supportive Care in Cancer","id":"ITEM-1","issue":"4","issued":{"date-parts":[["2013"]]},"page":"1097-1103","title":"Quality of life outcomes in patients with chronic myeloid leukemia treated with tyrosine kinase inhibitors: A controlled comparison","type":"article-journal","volume":"21"},"uris":["http://www.mendeley.com/documents/?uuid=a0f12bfb-768a-3f73-8d44-43405c9a69d3"]}],"mendeley":{"formattedCitation":"[105]","plainTextFormattedCitation":"[105]","previouslyFormattedCitation":"[105]"},"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[10</w:t>
      </w:r>
      <w:r w:rsidR="00857EBF">
        <w:rPr>
          <w:rFonts w:ascii="Times New Roman" w:hAnsi="Times New Roman" w:cs="Times New Roman"/>
          <w:noProof/>
          <w:sz w:val="28"/>
          <w:szCs w:val="28"/>
        </w:rPr>
        <w:t>6</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В более поздних исследованиях сообщалось, несмотря на то, что выживаемость пациентов с острым лейкозом улучшилась, тем не менее существует значительный риск серьезных осложнений на протяжении всего лечения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{"citationItems":[{"id":"ITEM-1","itemData":{"DOI":"10.1016/j.ejon.2019.06.011","ISSN":"15322122","PMID":"31446262","abstract":"PURPOSE: Men in follow up for prostate cancer represent the largest proportion of patients with the illness. In the United Kingdom, primary care is increasingly involved in caring for these patients. Little is known however regarding the factors that determine men's evaluation of their care and primary healthcare professionals' perceptions of the care they provide. This study aimed to investigate patient and primary care based health professionals' perspectives of what constitutes 'good care' for men with prostate cancer, including limiting or facilitating factors. METHOD: Semi-structured interviews were conducted with ten patients and eight primary care based healthcare professionals and thematically analysed in collaboration with a patient representative group. RESULTS: Good care was identified by patient participants, with aspects of communication, including information, active participation, sensitivity of approach and context being highlighted. Healthcare professionals also prioritised communication as the basis of good care and recognised the benefits of locally based services. CONCLUSIONS: Treatments in prostate and other cancers continue to improve with corresponding increases in survival. To further develop and sustain the good care that patients require to help them cope with diagnosis, treatment and long term adjustment, investment in resources, training and innovative communication systems between patients, generalist and specialist services are required.","author":[{"dropping-particle":"","family":"Appleton","given":"Rebecca","non-dropping-particle":"","parse-names":false,"suffix":""},{"dropping-particle":"","family":"Nanton","given":"Veronica","non-dropping-particle":"","parse-names":false,"suffix":""},{"dropping-particle":"","family":"Roscoe","given":"Julia","non-dropping-particle":"","parse-names":false,"suffix":""},{"dropping-particle":"","family":"Dale","given":"Jeremy","non-dropping-particle":"","parse-names":false,"suffix":""}],"container-title":"European journal of oncology nursing : the official journal of European Oncology Nursing Society","id":"ITEM-1","issued":{"date-parts":[["2019"]]},"page":"36-41","title":"\"Good care\" throughout the prostate cancer pathway: Perspectives of patients and health professionals","type":"article-journal","volume":"42"},"uris":["http://www.mendeley.com/documents/?uuid=0c0f0e49-1765-30e7-8c9a-8af8af2c3e5a"]},{"id":"ITEM-2","itemData":{"DOI":"10.2147/PPA.S6351","ISSN":"1177889X","PMID":"19936172","abstract":"Cancer is one of the leading causes of morbidity and mortality in the United States. It places considerable mental, physical, and emotional stress on patients and requires them to make major adjustments in many key areas of their lives. As a consequence, the demands on health care providers to satisfy the complex care needs of cancer patients increase manifold. Of late, patient satisfaction has been recognized as one of the key indicators of health care quality and is now being used by health care institutions for monitoring health care improvement programs, gaining accreditation, and marketing strategies. The patient satisfaction information is also being used to compare and benchmark hospitals, identify best-performance institutions, and discover areas in need of improvement. However, the existing literature on patient satisfaction with the quality of cancer care they receive is inconsistent and heterogeneous because of differences in study designs, questionnaires, study populations, and sample sizes. The aim of this review was therefore to systematically evaluate the available information on the distribution and determinants of patient satisfaction in oncology. © 2009 Lis et al, publisher and licensee Dove Medical Press Ltd.","author":[{"dropping-particle":"","family":"Lis","given":"Christopher G.","non-dropping-particle":"","parse-names":false,"suffix":""},{"dropping-particle":"","family":"Rodeghier","given":"Mark","non-dropping-particle":"","parse-names":false,"suffix":""},{"dropping-particle":"","family":"Gupta","given":"Digant","non-dropping-particle":"","parse-names":false,"suffix":""}],"container-title":"Patient Preference and Adherence","id":"ITEM-2","issued":{"date-parts":[["2009"]]},"page":"287-304","title":"Distribution and determinants of patient satisfaction in oncology: A review of the literature","type":"article","volume":"3"},"uris":["http://www.mendeley.com/documents/?uuid=94e19d53-f2e3-363a-b9aa-7dea06e6d97b"]},{"id":"ITEM-3","itemData":{"DOI":"10.1016/S0277-9536(97)00128-7","ISSN":"02779536","PMID":"9447632","abstract":"This review presents issues arising from an analysis of over 100 papers published in the field of patient satisfaction. The published output appearing in the medical and nursing literature which incorporated the term 'patient satisfaction' rose to a peak of over 1000 papers annually in 1994, reflecting changes in service management especially in the U.K. and U.S.A. over the past decade. An introductory section discusses the setting and measurement of patient satisfaction within this wider context of changes in service delivery. Various models are examined that have attempted to define and interpret the idea of determining individual perceptions of the quality of health care delivered. Determinants of satisfaction are examined in relation to the literature on expectations, and demographic and psychosocial variables. These are distinguished from the multidimensional components of satisfaction as aspects of the delivery of care, identified by many authors. The review highlights the complexity and breadth of the literature in this field, the existence of which is often not acknowledged by researchers presenting the findings of studies.","author":[{"dropping-particle":"","family":"Sitzia","given":"John","non-dropping-particle":"","parse-names":false,"suffix":""},{"dropping-particle":"","family":"Wood","given":"Neil","non-dropping-particle":"","parse-names":false,"suffix":""}],"container-title":"Social Science and Medicine","id":"ITEM-3","issue":"12","issued":{"date-parts":[["1997"]]},"page":"1829-1843","title":"Patient satisfaction: A review of issues and concepts","type":"article-journal","volume":"45"},"uris":["http://www.mendeley.com/documents/?uuid=1fba9671-e462-3a3d-8a00-11b2eecf5cb5"]},{"id":"ITEM-4","itemData":{"DOI":"10.1016/S0097-5990(16)30361-X","ISSN":"00975990","PMID":"2115638","abstract":"Recent changes in health care delivery have encouraged a search for comprehensive and established measures of patient satisfaction with nursing care (PSNC), which studies have found to be the most important predictor of overall satisfaction with hospital care and an important indicator of outcome. Twenty-one current PSNC instruments are described in a compendium, which provides information on the developer and the date of publication or first use, types of items and subscales, mode of administration, reliability and validity formulas, and availability.","author":[{"dropping-particle":"","family":"McDaniel","given":"C.","non-dropping-particle":"","parse-names":false,"suffix":""},{"dropping-particle":"","family":"Nash","given":"J. G.","non-dropping-particle":"","parse-names":false,"suffix":""}],"container-title":"Quality Review Bulletin","id":"ITEM-4","issue":"5","issued":{"date-parts":[["1990"]]},"page":"182-188","title":"Compendium of instruments measuring patient satisfaction with nursing care","type":"article-journal","volume":"16"},"uris":["http://www.mendeley.com/documents/?uuid=d7466450-fbd7-3a1d-89ed-491338c8b90f"]}],"mendeley":{"formattedCitation":"[99–102]","plainTextFormattedCitation":"[99–102]","previouslyFormattedCitation":"[99–102]"},"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w:t>
      </w:r>
      <w:r w:rsidR="00857EBF">
        <w:rPr>
          <w:rFonts w:ascii="Times New Roman" w:hAnsi="Times New Roman" w:cs="Times New Roman"/>
          <w:noProof/>
          <w:sz w:val="28"/>
          <w:szCs w:val="28"/>
        </w:rPr>
        <w:t xml:space="preserve">100, р. 36-40; 101, р. 287-303; 102, р. 1829-1842; </w:t>
      </w:r>
      <w:r w:rsidR="00EC3B3F" w:rsidRPr="00904D5B">
        <w:rPr>
          <w:rFonts w:ascii="Times New Roman" w:hAnsi="Times New Roman" w:cs="Times New Roman"/>
          <w:noProof/>
          <w:sz w:val="28"/>
          <w:szCs w:val="28"/>
        </w:rPr>
        <w:t>10</w:t>
      </w:r>
      <w:r w:rsidR="00857EBF">
        <w:rPr>
          <w:rFonts w:ascii="Times New Roman" w:hAnsi="Times New Roman" w:cs="Times New Roman"/>
          <w:noProof/>
          <w:sz w:val="28"/>
          <w:szCs w:val="28"/>
        </w:rPr>
        <w:t>3, р. 182-187</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Характер заболевания также может влиять на удовлетворенность качеством медицинской помощи, поскольку пациенты, страдающие хроническими прогрессирующими заболеваниями, как правило, менее удовлетворены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{"citationItems":[{"id":"ITEM-1","itemData":{"DOI":"10.1002/nop2.237","ISSN":"20541058","abstract":"Aim: To evaluate patients’ satisfaction with the quality of nursing care and examine associated factors. Design: A cross-sectional, descriptive survey study. Methods: The sample was composed of 635 patients discharged from a private hospital. Data were collected using “Patient Satisfaction with Nursing Care Quality Questionnaire” with a total of 19 items, and a questionnaire designed to record socio-demographic characteristics and medical histories between January 1–May 31, 2015. Results: Patients were more satisfied with the “Concern and Caring by Nurses” and less satisfied with the “Information You Were Given.” Patients (63.9%) described nursing care offered during hospitalization as excellent. Patients who were 18–35 years old, married, college or university graduates, treated at the surgery and obstetrics–gynaecology units, and patients who stated their health as excellent and hospitalized once or at least five times were more satisfied with the nursing care. According to this study, the nurses needed to show greater amount of interest to the information-giving process.","author":[{"dropping-particle":"","family":"Karaca","given":"Anita","non-dropping-particle":"","parse-names":false,"suffix":""},{"dropping-particle":"","family":"Durna","given":"Zehra","non-dropping-particle":"","parse-names":false,"suffix":""}],"container-title":"Nursing Open","id":"ITEM-1","issue":"2","issued":{"date-parts":[["2019"]]},"page":"535-545","title":"Patient satisfaction with the quality of nursing care","type":"article-journal","volume":"6"},"uris":["http://www.mendeley.com/documents/?uuid=ee1cbfef-1027-3f82-bd69-5572f4d9de38"]}],"mendeley":{"formattedCitation":"[19]","plainTextFormattedCitation":"[19]","previouslyFormattedCitation":"[19]"},"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[19</w:t>
      </w:r>
      <w:r w:rsidR="00857EBF">
        <w:rPr>
          <w:rFonts w:ascii="Times New Roman" w:hAnsi="Times New Roman" w:cs="Times New Roman"/>
          <w:noProof/>
          <w:sz w:val="28"/>
          <w:szCs w:val="28"/>
        </w:rPr>
        <w:t>, р. 535-544</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Более того, другое исследование показало, что фактически сохраняющаяся усталость ограничивает приверженность пациентов к терапии рака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{"citationItems":[{"id":"ITEM-1","itemData":{"DOI":"10.1016/j.bbi.2012.05.004","ISSN":"08891591","PMID":"22595751","abstract":"Fatigue, which is one of the most commonly reported symptoms in cancer, can negatively impact the functional status and the health-related quality of life of individuals. This paper systematically reviews 34 studies to determine patterns of associations between immunogenomic markers and levels of cancer-related fatigue (CRF). Findings from the longitudinal studies revealed that elevated fatigue symptoms especially of women with early stages of breast cancer were associated with high levels of neutrophil/monocyte, IL-1ra, and IL-6 during radiation therapy; high levels of CD4+, IL-1β, and IL-6 with stressing stimuli; high levels of IL-1β during chemotherapy; low NK cell levels after chemotherapy; and presence of homozygous IL-6 and TNF alleles. In the cross-sectional studies, associations between levels of fatigue and immune/inflammatory markers were not consistently found, especially when covariates such as BMI, ethnicity, menopausal status, and educational level were controlled in the statistical analyses. However, a number of genomic markers were observed to be elevated mostly in fatigued breast cancer survivors in the cross-sectional studies. Gaps in knowledge and recommendations for future research are discussed. © 2012 Elsevier Inc.","author":[{"dropping-particle":"","family":"Saligan","given":"L. N.","non-dropping-particle":"","parse-names":false,"suffix":""},{"dropping-particle":"","family":"Kim","given":"H. S.","non-dropping-particle":"","parse-names":false,"suffix":""}],"container-title":"Brain, Behavior, and Immunity","id":"ITEM-1","issue":"6","issued":{"date-parts":[["2012"]]},"page":"830-848","title":"A systematic review of the association between immunogenomic markers and cancer-related fatigue","type":"article","volume":"26"},"uris":["http://www.mendeley.com/documents/?uuid=bc0f08e4-1619-3892-9e23-c17c275b87be"]}],"mendeley":{"formattedCitation":"[106]","plainTextFormattedCitation":"[106]","previouslyFormattedCitation":"[106]"},"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[10</w:t>
      </w:r>
      <w:r w:rsidR="00857EBF">
        <w:rPr>
          <w:rFonts w:ascii="Times New Roman" w:hAnsi="Times New Roman" w:cs="Times New Roman"/>
          <w:noProof/>
          <w:sz w:val="28"/>
          <w:szCs w:val="28"/>
        </w:rPr>
        <w:t>7</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bookmarkStart w:id="11" w:name="_Hlk128765487"/>
      <w:bookmarkEnd w:id="11"/>
      <w:r w:rsidRPr="00904D5B">
        <w:rPr>
          <w:rFonts w:ascii="Times New Roman" w:hAnsi="Times New Roman" w:cs="Times New Roman"/>
          <w:sz w:val="28"/>
          <w:szCs w:val="28"/>
        </w:rPr>
        <w:t xml:space="preserve">. </w:t>
      </w:r>
      <w:r w:rsidRPr="00904D5B">
        <w:rPr>
          <w:rFonts w:ascii="Times New Roman" w:hAnsi="Times New Roman" w:cs="Times New Roman"/>
          <w:sz w:val="28"/>
          <w:szCs w:val="28"/>
          <w:shd w:val="clear" w:color="auto" w:fill="FFFFFF"/>
        </w:rPr>
        <w:t xml:space="preserve">В нескольких систематических обзорах изучалось влияние взаимной поддержки больных раком </w:t>
      </w:r>
      <w:r w:rsidRPr="00904D5B">
        <w:rPr>
          <w:rFonts w:ascii="Times New Roman" w:hAnsi="Times New Roman" w:cs="Times New Roman"/>
          <w:sz w:val="28"/>
          <w:szCs w:val="28"/>
          <w:shd w:val="clear" w:color="auto" w:fill="FFFFFF"/>
        </w:rPr>
        <w:fldChar w:fldCharType="begin" w:fldLock="1"/>
      </w:r>
      <w:r w:rsidR="00724999" w:rsidRPr="00904D5B">
        <w:rPr>
          <w:rFonts w:ascii="Times New Roman" w:hAnsi="Times New Roman" w:cs="Times New Roman"/>
          <w:sz w:val="28"/>
          <w:szCs w:val="28"/>
          <w:shd w:val="clear" w:color="auto" w:fill="FFFFFF"/>
        </w:rPr>
        <w:instrText>ADDIN CSL_CITATION {"citationItems":[{"id":"ITEM-1","itemData":{"DOI":"10.6004/jnccn.2018.7104","ISSN":"15401413","PMID":"30959468","abstract":"Background: Electronic health records are central to cancer care delivery. Electronic clinical decision support (CDS) systems can potentially improve cancer care quality and safety. However, little is known regarding the use of CDS systems in clinical oncology and their impact on patient outcomes. Methods: A systematic review of peer-reviewed studies was performed to evaluate clinically relevant outcomes related to the use of CDS tools for the diagnosis, treatment, and supportive care of patients with cancer. Peer-reviewed studies published from 1995 through 2016 were included if they assessed clinical outcomes, patient-reported outcomes (PROs), costs, or care delivery process measures. Results: Electronic database searches yielded 2,439 potentially eligible papers, with 24 studies included after final review. Most studies used an uncontrolled, pre-post intervention design. A total of 23 studies reported improvement in key study outcomes with use of oncology CDS systems, and 12 studies assessing the systems for computerized chemotherapy order entry demonstrated reductions in prescribing error rates, medication-related safety events, and workflow interruptions. The remaining studies examined oncology clinical pathways, guideline adherence, systems for collection and communication of PROs, and prescriber alerts. Conclusions: There is a paucity of data evaluating clinically relevant outcomes of CDS system implementation in oncology care. Currently available data suggest that these systems can have a positive impact on the quality of cancer care delivery. However, there is a critical need to rigorously evaluate CDS systems in oncology to better understand how they can be implemented to improve patient outcomes.","author":[{"dropping-particle":"","family":"Pawloski","given":"Pamala A.","non-dropping-particle":"","parse-names":false,"suffix":""},{"dropping-particle":"","family":"Brooks","given":"Gabriel A.","non-dropping-particle":"","parse-names":false,"suffix":""},{"dropping-particle":"","family":"Nielsen","given":"Matthew E.","non-dropping-particle":"","parse-names":false,"suffix":""},{"dropping-particle":"","family":"Olson-Bullis","given":"Barbara A.","non-dropping-particle":"","parse-names":false,"suffix":""}],"container-title":"JNCCN Journal of the National Comprehensive Cancer Network","id":"ITEM-1","issue":"4","issued":{"date-parts":[["2019"]]},"page":"331-338","title":"A systematic review of clinical decision support systems for clinical oncology practice","type":"article","volume":"17"},"uris":["http://www.mendeley.com/documents/?uuid=f540f811-a914-3baf-8ed5-f4d404915d72"]},{"id":"ITEM-2","itemData":{"DOI":"10.1002/pon.5869","ISSN":"10991611","PMID":"34981594","abstract":"Objective: Empowerment is critical for cancer patients to make informed choices, to manage medication, and to navigate through the oncological care system. Cancer peer support provides patients with information, emotional relief and may promote empowerment. This paper provides a systematic review of the literature examining the impact of cancer peer support interventions on psychological empowerment. Methods: PubMed, Web of Science, CINAHL, Cochrane Library, PsycINFO and PSYNDEX databases were systematically searched from inception until December 2020. We included quantitative studies, published in English or German, which examined peer-led cancer support interventions and their impact on the three components of psychological empowerment (intrapersonal, interactional and behavioural) among participating cancer patients. Results: Database searches and screening of relevant reference lists identified 2336 potentially relevant articles. A total of 29 studies were included in the review. Active coping, self-efficacy and knowledge were the most prominent dimensions of empowerment in these studies. The majority of studies revealed that peer support led to a small to medium, significant increase in psychological empowerment, and was associated with further patient-reported benefits. Conclusions: The existing evidence suggests a weak to moderate, positive association between cancer peer support and the three components of psychological empowerment among cancer patients. Peer support groups should be seen as an important element in cancer care and clinical practice and, thus, be more systematically involved in cancer care.","author":[{"dropping-particle":"","family":"Ziegler","given":"Elâ","non-dropping-particle":"","parse-names":false,"suffix":""},{"dropping-particle":"","family":"Hill","given":"Josephine","non-dropping-particle":"","parse-names":false,"suffix":""},{"dropping-particle":"","family":"Lieske","given":"Berit","non-dropping-particle":"","parse-names":false,"suffix":""},{"dropping-particle":"","family":"Klein","given":"Jens","non-dropping-particle":"","parse-names":false,"suffix":""},{"dropping-particle":"von","family":"Dem","given":"Olaf","non-dropping-particle":"","parse-names":false,"suffix":""},{"dropping-particle":"","family":"Kofahl","given":"Christopher","non-dropping-particle":"","parse-names":false,"suffix":""}],"container-title":"Psycho-Oncology","id":"ITEM-2","issue":"5","issued":{"date-parts":[["2022"]]},"page":"683-704","title":"Empowerment in cancer patients: Does peer support make a difference? A systematic review","type":"article","volume":"31"},"uris":["http://www.mendeley.com/documents/?uuid=4b461cfd-4ca4-33cd-957c-a636dad2d10f"]}],"mendeley":{"formattedCitation":"[107,108]","plainTextFormattedCitation":"[107,108]","previouslyFormattedCitation":"[107,108]"},"properties":{"noteIndex":0},"schema":"https://github.com/citation-style-language/schema/raw/master/csl-citation.json"}</w:instrText>
      </w:r>
      <w:r w:rsidRPr="00904D5B">
        <w:rPr>
          <w:rFonts w:ascii="Times New Roman" w:hAnsi="Times New Roman" w:cs="Times New Roman"/>
          <w:sz w:val="28"/>
          <w:szCs w:val="28"/>
          <w:shd w:val="clear" w:color="auto" w:fill="FFFFFF"/>
        </w:rPr>
        <w:fldChar w:fldCharType="separate"/>
      </w:r>
      <w:r w:rsidR="00EC3B3F" w:rsidRPr="00904D5B">
        <w:rPr>
          <w:rFonts w:ascii="Times New Roman" w:hAnsi="Times New Roman" w:cs="Times New Roman"/>
          <w:noProof/>
          <w:sz w:val="28"/>
          <w:szCs w:val="28"/>
          <w:shd w:val="clear" w:color="auto" w:fill="FFFFFF"/>
        </w:rPr>
        <w:t>[10</w:t>
      </w:r>
      <w:r w:rsidR="00857EBF">
        <w:rPr>
          <w:rFonts w:ascii="Times New Roman" w:hAnsi="Times New Roman" w:cs="Times New Roman"/>
          <w:noProof/>
          <w:sz w:val="28"/>
          <w:szCs w:val="28"/>
          <w:shd w:val="clear" w:color="auto" w:fill="FFFFFF"/>
        </w:rPr>
        <w:t>8</w:t>
      </w:r>
      <w:r w:rsidR="00EC3B3F" w:rsidRPr="00904D5B">
        <w:rPr>
          <w:rFonts w:ascii="Times New Roman" w:hAnsi="Times New Roman" w:cs="Times New Roman"/>
          <w:noProof/>
          <w:sz w:val="28"/>
          <w:szCs w:val="28"/>
          <w:shd w:val="clear" w:color="auto" w:fill="FFFFFF"/>
        </w:rPr>
        <w:t>,</w:t>
      </w:r>
      <w:r w:rsidR="00857EBF">
        <w:rPr>
          <w:rFonts w:ascii="Times New Roman" w:hAnsi="Times New Roman" w:cs="Times New Roman"/>
          <w:noProof/>
          <w:sz w:val="28"/>
          <w:szCs w:val="28"/>
          <w:shd w:val="clear" w:color="auto" w:fill="FFFFFF"/>
        </w:rPr>
        <w:t xml:space="preserve"> </w:t>
      </w:r>
      <w:r w:rsidR="00EC3B3F" w:rsidRPr="00904D5B">
        <w:rPr>
          <w:rFonts w:ascii="Times New Roman" w:hAnsi="Times New Roman" w:cs="Times New Roman"/>
          <w:noProof/>
          <w:sz w:val="28"/>
          <w:szCs w:val="28"/>
          <w:shd w:val="clear" w:color="auto" w:fill="FFFFFF"/>
        </w:rPr>
        <w:t>10</w:t>
      </w:r>
      <w:r w:rsidR="00857EBF">
        <w:rPr>
          <w:rFonts w:ascii="Times New Roman" w:hAnsi="Times New Roman" w:cs="Times New Roman"/>
          <w:noProof/>
          <w:sz w:val="28"/>
          <w:szCs w:val="28"/>
          <w:shd w:val="clear" w:color="auto" w:fill="FFFFFF"/>
        </w:rPr>
        <w:t>9</w:t>
      </w:r>
      <w:r w:rsidR="00EC3B3F" w:rsidRPr="00904D5B">
        <w:rPr>
          <w:rFonts w:ascii="Times New Roman" w:hAnsi="Times New Roman" w:cs="Times New Roman"/>
          <w:noProof/>
          <w:sz w:val="28"/>
          <w:szCs w:val="28"/>
          <w:shd w:val="clear" w:color="auto" w:fill="FFFFFF"/>
        </w:rPr>
        <w:t>]</w:t>
      </w:r>
      <w:r w:rsidRPr="00904D5B">
        <w:rPr>
          <w:rFonts w:ascii="Times New Roman" w:hAnsi="Times New Roman" w:cs="Times New Roman"/>
          <w:sz w:val="28"/>
          <w:szCs w:val="28"/>
          <w:shd w:val="clear" w:color="auto" w:fill="FFFFFF"/>
        </w:rPr>
        <w:fldChar w:fldCharType="end"/>
      </w:r>
      <w:r w:rsidRPr="00904D5B">
        <w:rPr>
          <w:rFonts w:ascii="Times New Roman" w:hAnsi="Times New Roman" w:cs="Times New Roman"/>
          <w:sz w:val="28"/>
          <w:szCs w:val="28"/>
        </w:rPr>
        <w:t xml:space="preserve">, и результаты показали, что пациенты со временем улучшали большинство психосоциальных исходов, что согласуется с другими исследованиями, изучающими качество жизни и психологическое здоровье у пациентов на протяжении всей жизни </w:t>
      </w:r>
      <w:r w:rsidRPr="00904D5B">
        <w:rPr>
          <w:rFonts w:ascii="Times New Roman" w:hAnsi="Times New Roman" w:cs="Times New Roman"/>
          <w:sz w:val="28"/>
          <w:szCs w:val="28"/>
          <w:lang w:val="en-AU"/>
        </w:rPr>
        <w:fldChar w:fldCharType="begin" w:fldLock="1"/>
      </w:r>
      <w:r w:rsidR="00724999" w:rsidRPr="00904D5B">
        <w:rPr>
          <w:rFonts w:ascii="Times New Roman" w:hAnsi="Times New Roman" w:cs="Times New Roman"/>
          <w:sz w:val="28"/>
          <w:szCs w:val="28"/>
          <w:lang w:val="en-AU"/>
        </w:rPr>
        <w:instrText>ADDIN</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CSL</w:instrText>
      </w:r>
      <w:r w:rsidR="00724999" w:rsidRPr="00904D5B">
        <w:rPr>
          <w:rFonts w:ascii="Times New Roman" w:hAnsi="Times New Roman" w:cs="Times New Roman"/>
          <w:sz w:val="28"/>
          <w:szCs w:val="28"/>
        </w:rPr>
        <w:instrText>_</w:instrText>
      </w:r>
      <w:r w:rsidR="00724999" w:rsidRPr="00904D5B">
        <w:rPr>
          <w:rFonts w:ascii="Times New Roman" w:hAnsi="Times New Roman" w:cs="Times New Roman"/>
          <w:sz w:val="28"/>
          <w:szCs w:val="28"/>
          <w:lang w:val="en-AU"/>
        </w:rPr>
        <w:instrText>CITATION</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citationItems</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id</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ITEM</w:instrText>
      </w:r>
      <w:r w:rsidR="00724999" w:rsidRPr="00904D5B">
        <w:rPr>
          <w:rFonts w:ascii="Times New Roman" w:hAnsi="Times New Roman" w:cs="Times New Roman"/>
          <w:sz w:val="28"/>
          <w:szCs w:val="28"/>
        </w:rPr>
        <w:instrText>-1","</w:instrText>
      </w:r>
      <w:r w:rsidR="00724999" w:rsidRPr="00904D5B">
        <w:rPr>
          <w:rFonts w:ascii="Times New Roman" w:hAnsi="Times New Roman" w:cs="Times New Roman"/>
          <w:sz w:val="28"/>
          <w:szCs w:val="28"/>
          <w:lang w:val="en-AU"/>
        </w:rPr>
        <w:instrText>itemData</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DOI</w:instrText>
      </w:r>
      <w:r w:rsidR="00724999" w:rsidRPr="00904D5B">
        <w:rPr>
          <w:rFonts w:ascii="Times New Roman" w:hAnsi="Times New Roman" w:cs="Times New Roman"/>
          <w:sz w:val="28"/>
          <w:szCs w:val="28"/>
        </w:rPr>
        <w:instrText>":"10.1016/</w:instrText>
      </w:r>
      <w:r w:rsidR="00724999" w:rsidRPr="00904D5B">
        <w:rPr>
          <w:rFonts w:ascii="Times New Roman" w:hAnsi="Times New Roman" w:cs="Times New Roman"/>
          <w:sz w:val="28"/>
          <w:szCs w:val="28"/>
          <w:lang w:val="en-AU"/>
        </w:rPr>
        <w:instrText>j</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eujim</w:instrText>
      </w:r>
      <w:r w:rsidR="00724999" w:rsidRPr="00904D5B">
        <w:rPr>
          <w:rFonts w:ascii="Times New Roman" w:hAnsi="Times New Roman" w:cs="Times New Roman"/>
          <w:sz w:val="28"/>
          <w:szCs w:val="28"/>
        </w:rPr>
        <w:instrText>.2015.12.003","</w:instrText>
      </w:r>
      <w:r w:rsidR="00724999" w:rsidRPr="00904D5B">
        <w:rPr>
          <w:rFonts w:ascii="Times New Roman" w:hAnsi="Times New Roman" w:cs="Times New Roman"/>
          <w:sz w:val="28"/>
          <w:szCs w:val="28"/>
          <w:lang w:val="en-AU"/>
        </w:rPr>
        <w:instrText>ISSN</w:instrText>
      </w:r>
      <w:r w:rsidR="00724999" w:rsidRPr="00904D5B">
        <w:rPr>
          <w:rFonts w:ascii="Times New Roman" w:hAnsi="Times New Roman" w:cs="Times New Roman"/>
          <w:sz w:val="28"/>
          <w:szCs w:val="28"/>
        </w:rPr>
        <w:instrText>":"18763839","</w:instrText>
      </w:r>
      <w:r w:rsidR="00724999" w:rsidRPr="00904D5B">
        <w:rPr>
          <w:rFonts w:ascii="Times New Roman" w:hAnsi="Times New Roman" w:cs="Times New Roman"/>
          <w:sz w:val="28"/>
          <w:szCs w:val="28"/>
          <w:lang w:val="en-AU"/>
        </w:rPr>
        <w:instrText>abstract</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Introduction</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Reiki</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therapy</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has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been</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used</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for</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a</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variety</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of</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health</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issues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The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aim</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of</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this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study</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was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to</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ascertain</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how</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Reiki</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therapy</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could</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help</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holistically</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in</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alleviating</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suffering</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in</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patients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with</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blood</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cancer</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Its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main</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aims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were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to</w:instrText>
      </w:r>
      <w:r w:rsidR="00724999" w:rsidRPr="00904D5B">
        <w:rPr>
          <w:rFonts w:ascii="Times New Roman" w:hAnsi="Times New Roman" w:cs="Times New Roman"/>
          <w:sz w:val="28"/>
          <w:szCs w:val="28"/>
        </w:rPr>
        <w:instrText xml:space="preserve">: (1) </w:instrText>
      </w:r>
      <w:r w:rsidR="00724999" w:rsidRPr="00904D5B">
        <w:rPr>
          <w:rFonts w:ascii="Times New Roman" w:hAnsi="Times New Roman" w:cs="Times New Roman"/>
          <w:sz w:val="28"/>
          <w:szCs w:val="28"/>
          <w:lang w:val="en-AU"/>
        </w:rPr>
        <w:instrText>assess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the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effect</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of</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Reiki</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as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a</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complementary</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therapy</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on</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the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quality</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of</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life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QoL</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of</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cancer</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patients</w:instrText>
      </w:r>
      <w:r w:rsidR="00724999" w:rsidRPr="00904D5B">
        <w:rPr>
          <w:rFonts w:ascii="Times New Roman" w:hAnsi="Times New Roman" w:cs="Times New Roman"/>
          <w:sz w:val="28"/>
          <w:szCs w:val="28"/>
        </w:rPr>
        <w:instrText xml:space="preserve">, (2) </w:instrText>
      </w:r>
      <w:r w:rsidR="00724999" w:rsidRPr="00904D5B">
        <w:rPr>
          <w:rFonts w:ascii="Times New Roman" w:hAnsi="Times New Roman" w:cs="Times New Roman"/>
          <w:sz w:val="28"/>
          <w:szCs w:val="28"/>
          <w:lang w:val="en-AU"/>
        </w:rPr>
        <w:instrText>compare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the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QoL</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of</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cancer</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patients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receiving</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Reiki</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therapy</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with</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the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QoL</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of</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cancer</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patients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who</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received</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sham</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Reiki</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therapy</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Methods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The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sample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consisted</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of</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an</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intervention</w:instrText>
      </w:r>
      <w:r w:rsidR="00724999" w:rsidRPr="00904D5B">
        <w:rPr>
          <w:rFonts w:ascii="Times New Roman" w:hAnsi="Times New Roman" w:cs="Times New Roman"/>
          <w:sz w:val="28"/>
          <w:szCs w:val="28"/>
        </w:rPr>
        <w:instrText xml:space="preserve"> (58 </w:instrText>
      </w:r>
      <w:r w:rsidR="00724999" w:rsidRPr="00904D5B">
        <w:rPr>
          <w:rFonts w:ascii="Times New Roman" w:hAnsi="Times New Roman" w:cs="Times New Roman"/>
          <w:sz w:val="28"/>
          <w:szCs w:val="28"/>
          <w:lang w:val="en-AU"/>
        </w:rPr>
        <w:instrText>patients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and</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a</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control</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group</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initially</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consisting</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of</w:instrText>
      </w:r>
      <w:r w:rsidR="00724999" w:rsidRPr="00904D5B">
        <w:rPr>
          <w:rFonts w:ascii="Times New Roman" w:hAnsi="Times New Roman" w:cs="Times New Roman"/>
          <w:sz w:val="28"/>
          <w:szCs w:val="28"/>
        </w:rPr>
        <w:instrText xml:space="preserve"> 58 </w:instrText>
      </w:r>
      <w:r w:rsidR="00724999" w:rsidRPr="00904D5B">
        <w:rPr>
          <w:rFonts w:ascii="Times New Roman" w:hAnsi="Times New Roman" w:cs="Times New Roman"/>
          <w:sz w:val="28"/>
          <w:szCs w:val="28"/>
          <w:lang w:val="en-AU"/>
        </w:rPr>
        <w:instrText>patients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Patients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were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allocated</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to</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one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of</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two</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groups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true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Reiki</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or</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sham</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Reiki</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by</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using</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computer</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randomization</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True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Reiki</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or</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sham</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Reiki</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treatment</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was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delivered</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twice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a</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week</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for</w:instrText>
      </w:r>
      <w:r w:rsidR="00724999" w:rsidRPr="00904D5B">
        <w:rPr>
          <w:rFonts w:ascii="Times New Roman" w:hAnsi="Times New Roman" w:cs="Times New Roman"/>
          <w:sz w:val="28"/>
          <w:szCs w:val="28"/>
        </w:rPr>
        <w:instrText xml:space="preserve"> 4 </w:instrText>
      </w:r>
      <w:r w:rsidR="00724999" w:rsidRPr="00904D5B">
        <w:rPr>
          <w:rFonts w:ascii="Times New Roman" w:hAnsi="Times New Roman" w:cs="Times New Roman"/>
          <w:sz w:val="28"/>
          <w:szCs w:val="28"/>
          <w:lang w:val="en-AU"/>
        </w:rPr>
        <w:instrText>weeks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and</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lasted</w:instrText>
      </w:r>
      <w:r w:rsidR="00724999" w:rsidRPr="00904D5B">
        <w:rPr>
          <w:rFonts w:ascii="Times New Roman" w:hAnsi="Times New Roman" w:cs="Times New Roman"/>
          <w:sz w:val="28"/>
          <w:szCs w:val="28"/>
        </w:rPr>
        <w:instrText xml:space="preserve"> 60 </w:instrText>
      </w:r>
      <w:r w:rsidR="00724999" w:rsidRPr="00904D5B">
        <w:rPr>
          <w:rFonts w:ascii="Times New Roman" w:hAnsi="Times New Roman" w:cs="Times New Roman"/>
          <w:sz w:val="28"/>
          <w:szCs w:val="28"/>
          <w:lang w:val="en-AU"/>
        </w:rPr>
        <w:instrText>min</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Quality</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of</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life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was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measured</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using</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the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Portuguese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version</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of</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the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WHOQoL</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Bref</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Data</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was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analysed</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using</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univariate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comparisons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Student</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or</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Mann</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Whitney</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test</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for</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each</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dimension</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and</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multivariate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comparison</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by</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estimation</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of</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latent</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class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models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Results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Sixteen</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patients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who</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had</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been</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allocated</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to</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the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control</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group</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died</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after</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recruitment</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into</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the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study and before they took part in the study or had answered the questionnaire. The Reiki group showed significantly more improvements in the general, physical, environmental, and social dimensions of the WHOQoL-Bref (p &lt; 0.05). Only the psychological domain did not reach statistical significance. Multivariate clustering using latent class models revealed that being younger (under 52), an unmarried male, and having a higher level of education contributed to a greater satisfaction with life in those you received true Reiki therapy when compared with sham Reiki. Conclusions These findings suggest that Reiki may be an effective and safe option for improving well-being in patients with blood cancer. These findings may lend support for the inclusion of Reiki into national health services as it may provide a useful contribution to improving patients' welfare and consequently a better quality of life.","author":[{"dropping-particle":"","family":"Alarcão","given":"Zilda","non-dropping-particle":"","parse-names":false,"suffix":""},{"dropping-particle":"","family":"Fonseca","given":"Jaime R.S.","non-dropping-particle":"","parse-names":false,"suffix":""}],"container-title":"European Journal of Integrative Medicine","id":"ITEM-1","issue":"3","issued":{"date-parts":[["2016"]]},"page":"239-249","title":"The effect of Reiki therapy on quality of life of patients with blood cancer: Results from a randomized controlled trial","type":"article-journal","volume":"8"},"uris":["http://www.mendeley.com/documents/?uuid=de1762c3-bc98-3254-a55e-780b5b2f9fcc"]},{"id":"ITEM-2","itemData":{"DOI":"10.1002/pon.4687","ISSN":"10991611","PMID":"29500842","abstract":"Objective: The aim of this study was to examine the effect of cognitive behavior therapy (CBT) on quality of life (QOL) and psychological health of breast cancer survivors and patients. Methods: A total of 1289 references were examined from an overall literature search in PubMed, Embase, CINAHL, and the Cochrane Database of Systematic Reviews. Randomized controlled trials assessing the efficacy of CBT compared with a range of comparators in cancer survivors. We assessed the effect of CBT by using the standardized mean difference as effect size. Results: Among 1289 abstracts and 292 full-text articles reviewed, 10 studies were included. At the posttreatment period, the pooled effect size for CBT on QOL was 0.57 (95% CI, 0.44 to 0.69; P &lt;.001), on depression was −1.11 (95% CI, −1.28 to −0.94; P &lt;.001), on stress was −0.40 (95% CI, −0.53 to −0.26; P &lt;.001), on anxiety was −1.10 (95% CI, −1.27 to −0.93; P &lt;.001), and on hyperarousal cluster of symptoms was −0.18 (95% CI, −0.30 to −0.05; P &lt;.001). The QOL was considered statistically medium effect sizes. The depression and anxiety were considered statistically large effect sizes. Conclusions: Cognitive behavior therapy is an effective therapy for psychological symptoms of cancer survivors and patients, with meaningfully clinical effect sizes. These findings suggested that CBT should be used as the intervention for breast cancer survivors and patients when possible.","author":[{"dropping-particle":"","family":"Ye","given":"Mengfei","non-dropping-particle":"","parse-names":false,"suffix":""},{"dropping-particle":"","family":"Du","given":"Kanghui","non-dropping-particle":"","parse-names":false,"suffix":""},{"dropping-particle":"","family":"Zhou","given":"Jingying","non-dropping-particle":"","parse-names":false,"suffix":""},{"dropping-particle":"","family":"Zhou","given":"Quanqian","non-dropping-particle":"","parse-names":false,"suffix":""},{"dropping-particle":"","family":"Shou","given":"Mengna","non-dropping-particle":"","parse-names":false,"suffix":""},{"dropping-particle":"","family":"Hu","given":"Baiqi","non-dropping-particle":"","parse-names":false,"suffix":""},{"dropping-particle":"","family":"Jiang","given":"Panruo","non-dropping-particl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parse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names</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false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suffix</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dropping</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particle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family</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Dong</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given</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Nan</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non</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dropping</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particle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parse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names</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false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suffix</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dropping</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particle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family</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He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given</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Luying</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non</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dropping</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particle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parse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names</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false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suffix</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dropping</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particle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family</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Liang</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given</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Shenglin</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non</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dropping</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particle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parse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names</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false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suffix</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dropping</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particle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family</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Yu</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given</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Chaoyang</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non</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dropping</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particle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parse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names</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false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suffix</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dropping</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particle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family</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Zhang</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given</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Jian</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non</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dropping</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particle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parse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names</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false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suffix</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dropping</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particle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family</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Ding</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given</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Zhinan</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non</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dropping</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particle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parse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names</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false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suffix</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dropping</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particle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family</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Liu</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given</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Zheng</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non</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dropping</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particle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parse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names</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false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suffix</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container</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title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Psycho</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Oncology</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id</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ITEM</w:instrText>
      </w:r>
      <w:r w:rsidR="00724999" w:rsidRPr="00904D5B">
        <w:rPr>
          <w:rFonts w:ascii="Times New Roman" w:hAnsi="Times New Roman" w:cs="Times New Roman"/>
          <w:sz w:val="28"/>
          <w:szCs w:val="28"/>
        </w:rPr>
        <w:instrText>-2","</w:instrText>
      </w:r>
      <w:r w:rsidR="00724999" w:rsidRPr="00904D5B">
        <w:rPr>
          <w:rFonts w:ascii="Times New Roman" w:hAnsi="Times New Roman" w:cs="Times New Roman"/>
          <w:sz w:val="28"/>
          <w:szCs w:val="28"/>
          <w:lang w:val="en-AU"/>
        </w:rPr>
        <w:instrText>issue</w:instrText>
      </w:r>
      <w:r w:rsidR="00724999" w:rsidRPr="00904D5B">
        <w:rPr>
          <w:rFonts w:ascii="Times New Roman" w:hAnsi="Times New Roman" w:cs="Times New Roman"/>
          <w:sz w:val="28"/>
          <w:szCs w:val="28"/>
        </w:rPr>
        <w:instrText>":"7","</w:instrText>
      </w:r>
      <w:r w:rsidR="00724999" w:rsidRPr="00904D5B">
        <w:rPr>
          <w:rFonts w:ascii="Times New Roman" w:hAnsi="Times New Roman" w:cs="Times New Roman"/>
          <w:sz w:val="28"/>
          <w:szCs w:val="28"/>
          <w:lang w:val="en-AU"/>
        </w:rPr>
        <w:instrText>issued</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date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parts</w:instrText>
      </w:r>
      <w:r w:rsidR="00724999" w:rsidRPr="00904D5B">
        <w:rPr>
          <w:rFonts w:ascii="Times New Roman" w:hAnsi="Times New Roman" w:cs="Times New Roman"/>
          <w:sz w:val="28"/>
          <w:szCs w:val="28"/>
        </w:rPr>
        <w:instrText>":[["2018"]]},"</w:instrText>
      </w:r>
      <w:r w:rsidR="00724999" w:rsidRPr="00904D5B">
        <w:rPr>
          <w:rFonts w:ascii="Times New Roman" w:hAnsi="Times New Roman" w:cs="Times New Roman"/>
          <w:sz w:val="28"/>
          <w:szCs w:val="28"/>
          <w:lang w:val="en-AU"/>
        </w:rPr>
        <w:instrText>page</w:instrText>
      </w:r>
      <w:r w:rsidR="00724999" w:rsidRPr="00904D5B">
        <w:rPr>
          <w:rFonts w:ascii="Times New Roman" w:hAnsi="Times New Roman" w:cs="Times New Roman"/>
          <w:sz w:val="28"/>
          <w:szCs w:val="28"/>
        </w:rPr>
        <w:instrText>":"1695-1703","</w:instrText>
      </w:r>
      <w:r w:rsidR="00724999" w:rsidRPr="00904D5B">
        <w:rPr>
          <w:rFonts w:ascii="Times New Roman" w:hAnsi="Times New Roman" w:cs="Times New Roman"/>
          <w:sz w:val="28"/>
          <w:szCs w:val="28"/>
          <w:lang w:val="en-AU"/>
        </w:rPr>
        <w:instrText>title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A</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meta</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analysis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of</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the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efficacy</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of</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cognitive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behavior</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therapy</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on</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quality</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of</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life</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and</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psychological</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health</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of</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breast</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cancer</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survivors</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and</w:instrText>
      </w:r>
      <w:r w:rsidR="00724999" w:rsidRPr="00904D5B">
        <w:rPr>
          <w:rFonts w:ascii="Times New Roman" w:hAnsi="Times New Roman" w:cs="Times New Roman"/>
          <w:sz w:val="28"/>
          <w:szCs w:val="28"/>
        </w:rPr>
        <w:instrText xml:space="preserve"> </w:instrText>
      </w:r>
      <w:r w:rsidR="00724999" w:rsidRPr="00904D5B">
        <w:rPr>
          <w:rFonts w:ascii="Times New Roman" w:hAnsi="Times New Roman" w:cs="Times New Roman"/>
          <w:sz w:val="28"/>
          <w:szCs w:val="28"/>
          <w:lang w:val="en-AU"/>
        </w:rPr>
        <w:instrText>patients</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type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article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volume</w:instrText>
      </w:r>
      <w:r w:rsidR="00724999" w:rsidRPr="00904D5B">
        <w:rPr>
          <w:rFonts w:ascii="Times New Roman" w:hAnsi="Times New Roman" w:cs="Times New Roman"/>
          <w:sz w:val="28"/>
          <w:szCs w:val="28"/>
        </w:rPr>
        <w:instrText>":"27"},"</w:instrText>
      </w:r>
      <w:r w:rsidR="00724999" w:rsidRPr="00904D5B">
        <w:rPr>
          <w:rFonts w:ascii="Times New Roman" w:hAnsi="Times New Roman" w:cs="Times New Roman"/>
          <w:sz w:val="28"/>
          <w:szCs w:val="28"/>
          <w:lang w:val="en-AU"/>
        </w:rPr>
        <w:instrText>uris</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http</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www</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mendeley</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com</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documents</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uuid</w:instrText>
      </w:r>
      <w:r w:rsidR="00724999" w:rsidRPr="00904D5B">
        <w:rPr>
          <w:rFonts w:ascii="Times New Roman" w:hAnsi="Times New Roman" w:cs="Times New Roman"/>
          <w:sz w:val="28"/>
          <w:szCs w:val="28"/>
        </w:rPr>
        <w:instrText>=56417</w:instrText>
      </w:r>
      <w:r w:rsidR="00724999" w:rsidRPr="00904D5B">
        <w:rPr>
          <w:rFonts w:ascii="Times New Roman" w:hAnsi="Times New Roman" w:cs="Times New Roman"/>
          <w:sz w:val="28"/>
          <w:szCs w:val="28"/>
          <w:lang w:val="en-AU"/>
        </w:rPr>
        <w:instrText>aad</w:instrText>
      </w:r>
      <w:r w:rsidR="00724999" w:rsidRPr="00904D5B">
        <w:rPr>
          <w:rFonts w:ascii="Times New Roman" w:hAnsi="Times New Roman" w:cs="Times New Roman"/>
          <w:sz w:val="28"/>
          <w:szCs w:val="28"/>
        </w:rPr>
        <w:instrText>-9535-3</w:instrText>
      </w:r>
      <w:r w:rsidR="00724999" w:rsidRPr="00904D5B">
        <w:rPr>
          <w:rFonts w:ascii="Times New Roman" w:hAnsi="Times New Roman" w:cs="Times New Roman"/>
          <w:sz w:val="28"/>
          <w:szCs w:val="28"/>
          <w:lang w:val="en-AU"/>
        </w:rPr>
        <w:instrText>fc</w:instrText>
      </w:r>
      <w:r w:rsidR="00724999" w:rsidRPr="00904D5B">
        <w:rPr>
          <w:rFonts w:ascii="Times New Roman" w:hAnsi="Times New Roman" w:cs="Times New Roman"/>
          <w:sz w:val="28"/>
          <w:szCs w:val="28"/>
        </w:rPr>
        <w:instrText>3-84</w:instrText>
      </w:r>
      <w:r w:rsidR="00724999" w:rsidRPr="00904D5B">
        <w:rPr>
          <w:rFonts w:ascii="Times New Roman" w:hAnsi="Times New Roman" w:cs="Times New Roman"/>
          <w:sz w:val="28"/>
          <w:szCs w:val="28"/>
          <w:lang w:val="en-AU"/>
        </w:rPr>
        <w:instrText>ea</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e</w:instrText>
      </w:r>
      <w:r w:rsidR="00724999" w:rsidRPr="00904D5B">
        <w:rPr>
          <w:rFonts w:ascii="Times New Roman" w:hAnsi="Times New Roman" w:cs="Times New Roman"/>
          <w:sz w:val="28"/>
          <w:szCs w:val="28"/>
        </w:rPr>
        <w:instrText>51</w:instrText>
      </w:r>
      <w:r w:rsidR="00724999" w:rsidRPr="00904D5B">
        <w:rPr>
          <w:rFonts w:ascii="Times New Roman" w:hAnsi="Times New Roman" w:cs="Times New Roman"/>
          <w:sz w:val="28"/>
          <w:szCs w:val="28"/>
          <w:lang w:val="en-AU"/>
        </w:rPr>
        <w:instrText>bd</w:instrText>
      </w:r>
      <w:r w:rsidR="00724999" w:rsidRPr="00904D5B">
        <w:rPr>
          <w:rFonts w:ascii="Times New Roman" w:hAnsi="Times New Roman" w:cs="Times New Roman"/>
          <w:sz w:val="28"/>
          <w:szCs w:val="28"/>
        </w:rPr>
        <w:instrText>1</w:instrText>
      </w:r>
      <w:r w:rsidR="00724999" w:rsidRPr="00904D5B">
        <w:rPr>
          <w:rFonts w:ascii="Times New Roman" w:hAnsi="Times New Roman" w:cs="Times New Roman"/>
          <w:sz w:val="28"/>
          <w:szCs w:val="28"/>
          <w:lang w:val="en-AU"/>
        </w:rPr>
        <w:instrText>ccea</w:instrText>
      </w:r>
      <w:r w:rsidR="00724999" w:rsidRPr="00904D5B">
        <w:rPr>
          <w:rFonts w:ascii="Times New Roman" w:hAnsi="Times New Roman" w:cs="Times New Roman"/>
          <w:sz w:val="28"/>
          <w:szCs w:val="28"/>
        </w:rPr>
        <w:instrText>09"]}],"</w:instrText>
      </w:r>
      <w:r w:rsidR="00724999" w:rsidRPr="00904D5B">
        <w:rPr>
          <w:rFonts w:ascii="Times New Roman" w:hAnsi="Times New Roman" w:cs="Times New Roman"/>
          <w:sz w:val="28"/>
          <w:szCs w:val="28"/>
          <w:lang w:val="en-AU"/>
        </w:rPr>
        <w:instrText>mendeley</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formattedCitation</w:instrText>
      </w:r>
      <w:r w:rsidR="00724999" w:rsidRPr="00904D5B">
        <w:rPr>
          <w:rFonts w:ascii="Times New Roman" w:hAnsi="Times New Roman" w:cs="Times New Roman"/>
          <w:sz w:val="28"/>
          <w:szCs w:val="28"/>
        </w:rPr>
        <w:instrText>":"[109,110]","</w:instrText>
      </w:r>
      <w:r w:rsidR="00724999" w:rsidRPr="00904D5B">
        <w:rPr>
          <w:rFonts w:ascii="Times New Roman" w:hAnsi="Times New Roman" w:cs="Times New Roman"/>
          <w:sz w:val="28"/>
          <w:szCs w:val="28"/>
          <w:lang w:val="en-AU"/>
        </w:rPr>
        <w:instrText>plainTextFormattedCitation</w:instrText>
      </w:r>
      <w:r w:rsidR="00724999" w:rsidRPr="00904D5B">
        <w:rPr>
          <w:rFonts w:ascii="Times New Roman" w:hAnsi="Times New Roman" w:cs="Times New Roman"/>
          <w:sz w:val="28"/>
          <w:szCs w:val="28"/>
        </w:rPr>
        <w:instrText>":"[109,110]","</w:instrText>
      </w:r>
      <w:r w:rsidR="00724999" w:rsidRPr="00904D5B">
        <w:rPr>
          <w:rFonts w:ascii="Times New Roman" w:hAnsi="Times New Roman" w:cs="Times New Roman"/>
          <w:sz w:val="28"/>
          <w:szCs w:val="28"/>
          <w:lang w:val="en-AU"/>
        </w:rPr>
        <w:instrText>previouslyFormattedCitation</w:instrText>
      </w:r>
      <w:r w:rsidR="00724999" w:rsidRPr="00904D5B">
        <w:rPr>
          <w:rFonts w:ascii="Times New Roman" w:hAnsi="Times New Roman" w:cs="Times New Roman"/>
          <w:sz w:val="28"/>
          <w:szCs w:val="28"/>
        </w:rPr>
        <w:instrText>":"[109,110]"},"</w:instrText>
      </w:r>
      <w:r w:rsidR="00724999" w:rsidRPr="00904D5B">
        <w:rPr>
          <w:rFonts w:ascii="Times New Roman" w:hAnsi="Times New Roman" w:cs="Times New Roman"/>
          <w:sz w:val="28"/>
          <w:szCs w:val="28"/>
          <w:lang w:val="en-AU"/>
        </w:rPr>
        <w:instrText>properties</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noteIndex</w:instrText>
      </w:r>
      <w:r w:rsidR="00724999" w:rsidRPr="00904D5B">
        <w:rPr>
          <w:rFonts w:ascii="Times New Roman" w:hAnsi="Times New Roman" w:cs="Times New Roman"/>
          <w:sz w:val="28"/>
          <w:szCs w:val="28"/>
        </w:rPr>
        <w:instrText>":0},"</w:instrText>
      </w:r>
      <w:r w:rsidR="00724999" w:rsidRPr="00904D5B">
        <w:rPr>
          <w:rFonts w:ascii="Times New Roman" w:hAnsi="Times New Roman" w:cs="Times New Roman"/>
          <w:sz w:val="28"/>
          <w:szCs w:val="28"/>
          <w:lang w:val="en-AU"/>
        </w:rPr>
        <w:instrText>schema</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https</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github</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com</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citation</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style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language</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schema</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raw</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master</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csl</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citation</w:instrText>
      </w:r>
      <w:r w:rsidR="00724999" w:rsidRPr="00904D5B">
        <w:rPr>
          <w:rFonts w:ascii="Times New Roman" w:hAnsi="Times New Roman" w:cs="Times New Roman"/>
          <w:sz w:val="28"/>
          <w:szCs w:val="28"/>
        </w:rPr>
        <w:instrText>.</w:instrText>
      </w:r>
      <w:r w:rsidR="00724999" w:rsidRPr="00904D5B">
        <w:rPr>
          <w:rFonts w:ascii="Times New Roman" w:hAnsi="Times New Roman" w:cs="Times New Roman"/>
          <w:sz w:val="28"/>
          <w:szCs w:val="28"/>
          <w:lang w:val="en-AU"/>
        </w:rPr>
        <w:instrText>json</w:instrText>
      </w:r>
      <w:r w:rsidR="00724999" w:rsidRPr="00904D5B">
        <w:rPr>
          <w:rFonts w:ascii="Times New Roman" w:hAnsi="Times New Roman" w:cs="Times New Roman"/>
          <w:sz w:val="28"/>
          <w:szCs w:val="28"/>
        </w:rPr>
        <w:instrText>"}</w:instrText>
      </w:r>
      <w:r w:rsidRPr="00904D5B">
        <w:rPr>
          <w:rFonts w:ascii="Times New Roman" w:hAnsi="Times New Roman" w:cs="Times New Roman"/>
          <w:sz w:val="28"/>
          <w:szCs w:val="28"/>
          <w:lang w:val="en-AU"/>
        </w:rPr>
        <w:fldChar w:fldCharType="separate"/>
      </w:r>
      <w:r w:rsidR="00EC3B3F" w:rsidRPr="00904D5B">
        <w:rPr>
          <w:rFonts w:ascii="Times New Roman" w:hAnsi="Times New Roman" w:cs="Times New Roman"/>
          <w:noProof/>
          <w:sz w:val="28"/>
          <w:szCs w:val="28"/>
        </w:rPr>
        <w:t>[1</w:t>
      </w:r>
      <w:r w:rsidR="00857EBF">
        <w:rPr>
          <w:rFonts w:ascii="Times New Roman" w:hAnsi="Times New Roman" w:cs="Times New Roman"/>
          <w:noProof/>
          <w:sz w:val="28"/>
          <w:szCs w:val="28"/>
        </w:rPr>
        <w:t>10</w:t>
      </w:r>
      <w:r w:rsidR="00EC3B3F" w:rsidRPr="00904D5B">
        <w:rPr>
          <w:rFonts w:ascii="Times New Roman" w:hAnsi="Times New Roman" w:cs="Times New Roman"/>
          <w:noProof/>
          <w:sz w:val="28"/>
          <w:szCs w:val="28"/>
        </w:rPr>
        <w:t>,</w:t>
      </w:r>
      <w:r w:rsidR="00857EBF">
        <w:rPr>
          <w:rFonts w:ascii="Times New Roman" w:hAnsi="Times New Roman" w:cs="Times New Roman"/>
          <w:noProof/>
          <w:sz w:val="28"/>
          <w:szCs w:val="28"/>
        </w:rPr>
        <w:t xml:space="preserve"> </w:t>
      </w:r>
      <w:r w:rsidR="00EC3B3F" w:rsidRPr="00904D5B">
        <w:rPr>
          <w:rFonts w:ascii="Times New Roman" w:hAnsi="Times New Roman" w:cs="Times New Roman"/>
          <w:noProof/>
          <w:sz w:val="28"/>
          <w:szCs w:val="28"/>
        </w:rPr>
        <w:t>11</w:t>
      </w:r>
      <w:r w:rsidR="00857EBF">
        <w:rPr>
          <w:rFonts w:ascii="Times New Roman" w:hAnsi="Times New Roman" w:cs="Times New Roman"/>
          <w:noProof/>
          <w:sz w:val="28"/>
          <w:szCs w:val="28"/>
        </w:rPr>
        <w:t>1</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lang w:val="en-AU"/>
        </w:rPr>
        <w:fldChar w:fldCharType="end"/>
      </w:r>
      <w:r w:rsidRPr="00904D5B">
        <w:rPr>
          <w:rFonts w:ascii="Times New Roman" w:hAnsi="Times New Roman" w:cs="Times New Roman"/>
          <w:sz w:val="28"/>
          <w:szCs w:val="28"/>
        </w:rPr>
        <w:t xml:space="preserve">. Напротив, некоторые пациенты считают, что их психосоциальные потребности не удовлетворяются должным образом при получении онкологической помощи в специализированных программах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{"citationItems":[{"id":"ITEM-1","itemData":{"DOI":"10.1093/fampra/cmx105","ISSN":"14602229","PMID":"29045632","abstract":"Background. The rising incidence of cancer and increasing number of cancer survivors place competing demands on specialist oncology clinics. This has led to a need to consider collaborative care between primary and secondary care for the long-term post-treatment care of cancer survivors. Objective. To explore the views of breast and colorectal cancer survivors, their oncologist and GP about GPs taking a more active role in long-term cancer follow-up care. Methods. Semi-structured interviews using a thematic analysis framework. Respondents were asked their views on the specialist hospital-based model for cancer follow-up care and their views on their GP taking a greater or leading role in follow-up care. Researcher triangulation was used to refine the coding framework and emergent themes; source triangulation and participant validation were used to increase credibility. Results. Fifty-six interviews were conducted (22 patients, 16 oncologists, 18 GPs). Respondents highlighted the importance of GPs needing specialist cancer knowledge; the need for GPs to have an interest in and time for cancer follow-up care; the GPs role in providing psychosocial care; and the reassurance that was provided from a specialist overseeing care. A staged, shared care team arrangement with both GPs and specialists flexibly providing continuing care was found to be acceptable for most. Conclusion. Collaborative care of cancer survivors may lessen the load on specialist oncology clinics. The findings suggest that building this model will require early and ongoing shared care processes.","author":[{"dropping-particle":"","family":"Schütze","given":"Heike","non-dropping-particle":"","parse-names":false,"suffix":""},{"dropping-particle":"","family":"Chin","given":"Melvin","non-dropping-particle":"","parse-names":false,"suffix":""},{"dropping-particle":"","family":"Weller","given":"David","non-dropping-particle":"","parse-names":false,"suffix":""},{"dropping-particle":"","family":"Harris","given":"Mark F.","non-dropping-particle":"","parse-names":false,"suffix":""}],"container-title":"Family Practice","id":"ITEM-1","issue":"3","issued":{"date-parts":[["2018"]]},"page":"323-329","title":"Patient, general practitioner and oncologist views regarding long-term cancer shared care","type":"article-journal","volume":"35"},"uris":["http://www.mendeley.com/documents/?uuid=2a327ea9-db55-3028-b26b-4ffac190fd59"]}],"mendeley":{"formattedCitation":"[111]","plainTextFormattedCitation":"[111]","previouslyFormattedCitation":"[111]"},"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[11</w:t>
      </w:r>
      <w:r w:rsidR="00857EBF">
        <w:rPr>
          <w:rFonts w:ascii="Times New Roman" w:hAnsi="Times New Roman" w:cs="Times New Roman"/>
          <w:noProof/>
          <w:sz w:val="28"/>
          <w:szCs w:val="28"/>
        </w:rPr>
        <w:t>2</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В целом пациенты, скорее всего, будут удовлетворены качеством услуг, если они предоставляются своевременно, эффективно и ориентированы на пациента </w:t>
      </w:r>
      <w:r w:rsidRPr="00904D5B">
        <w:rPr>
          <w:rFonts w:ascii="Times New Roman" w:hAnsi="Times New Roman" w:cs="Times New Roman"/>
          <w:sz w:val="28"/>
          <w:szCs w:val="28"/>
        </w:rPr>
        <w:fldChar w:fldCharType="begin" w:fldLock="1"/>
      </w:r>
      <w:r w:rsidR="00C14AB7" w:rsidRPr="00904D5B">
        <w:rPr>
          <w:rFonts w:ascii="Times New Roman" w:hAnsi="Times New Roman" w:cs="Times New Roman"/>
          <w:sz w:val="28"/>
          <w:szCs w:val="28"/>
        </w:rPr>
        <w:instrText>ADDIN CSL_CITATION {"citationItems":[{"id":"ITEM-1","itemData":{"DOI":"10.1001/jamaoncol.2021.6987","ISSN":"23742445","abstract":"IMPORTANCE The Global Burden of Diseases, Injuries, and Risk Factors Study 2019 (GBD 2019) provided systematic estimates of incidence, morbidity, and mortality to inform local and international efforts toward reducing cancer burden. OBJECTIVE To estimate cancer burden and trends globally for 204 countries and territories and by Sociodemographic Index (SDI) quintiles from 2010 to 2019. EVIDENCE REVIEW The GBD 2019 estimation methods were used to describe cancer incidence, mortality, years lived with disability, years of life lost, and disability-adjusted life years (DALYs) in 2019 and over the past decade. Estimates are also provided by quintiles of the SDI, a composite measure of educational attainment, income per capita, and total fertility rate for those younger than 25 years. Estimates include 95% uncertainty intervals (UIs). FINDINGS In 2019, there were an estimated 23.6 million (95% UI, 22.2-24.9 million) new cancer cases (17.2 million when excluding nonmelanoma skin cancer) and 10.0 million (95% UI, 9.36-10.6 million) cancer deaths globally, with an estimated 250 million (235-264 million) DALYs due to cancer. Since 2010, these represented a 26.3% (95% UI, 20.3%-32.3%) increase in new cases, a 20.9% (95% UI, 14.2%-27.6%) increase in deaths, and a 16.0% (95% UI, 9.3%-22.8%) increase in DALYs. Among 22 groups of diseases and injuries in the GBD 2019 study, cancer was second only to cardiovascular diseases for the number of deaths, years of life lost, and DALYs globally in 2019. Cancer burden differed across SDI quintiles. The proportion of years lived with disability that contributed to DALYs increased with SDI, ranging from 1.4% (1.1%-1.8%) in the low SDI quintile to 5.7% (4.2%-7.1%) in the high SDI quintile. While the high SDI quintile had the highest number of new cases in 2019, the middle SDI quintile had the highest number of cancer deaths and DALYs. From 2010 to 2019, the largest percentage increase in the numbers of cases and deaths occurred in the low and low-middle SDI quintiles. CONCLUSIONS AND RELEVANCE The results of this systematic analysis suggest that the global burden of cancer is substantial and growing, with burden differing by SDI. These results provide comprehensive and comparable estimates that can potentially inform efforts toward equitable cancer control around the world.","author":[{"dropping-particle":"","family":"Kocarnik","given":"Jonathan M.","non-dropping-particle":"","parse-names":false,"suffix":""},{"dropping-particle":"","family":"Compton","given":"Kelly","non-dropping-particle":"","parse-names":false,"suffix":""},{"dropping-particle":"","family":"Dean","given":"Frances E.","non-dropping-particle":"","parse-names":false,"suffix":""},{"dropping-particle":"","family":"Fu","given":"Weijia","non-dropping-particle":"","parse-names":false,"suffix":""},{"dropping-particle":"","family":"Gaw","given":"Brian L.","non-dropping-particle":"","parse-names":false,"suffix":""},{"dropping-particle":"","family":"Harvey","given":"James D.","non-dropping-particle":"","parse-names":false,"suffix":""},{"dropping-particle":"","family":"Henrikson","given":"Hannah Jacqueline","non-dropping-particle":"","parse-names":false,"suffix":""},{"dropping-particle":"","family":"Lu","given":"Dan","non-dropping-particle":"","parse-names":false,"suffix":""},{"dropping-particle":"","family":"Pennini","given":"Alyssa","non-dropping-particle":"","parse-names":false,"suffix":""},{"dropping-particle":"","family":"Xu","given":"Rixing","non-dropping-particle":"","parse-names":false,"suffix":""},{"dropping-particle":"","family":"Ababneh","given":"Emad","non-dropping-particle":"","parse-names":false,"suffix":""},{"dropping-particle":"","family":"Abbasi-Kangevari","given":"Mohsen","non-dropping-particle":"","parse-names":false,"suffix":""},{"dropping-particle":"","family":"Abbastabar","given":"Hedayat","non-dropping-particle":"","parse-names":false,"suffix":""},{"dropping-particle":"","family":"Abd-Elsalam","given":"Sherief M.","non-dropping-particle":"","parse-names":false,"suffix":""},{"dropping-particle":"","family":"Abdoli","given":"Amir","non-dropping-particle":"","parse-names":false,"suffix":""},{"dropping-particle":"","family":"Abedi","given":"Aidin","non-dropping-particle":"","parse-names":false,"suffix":""},{"dropping-particle":"","family":"Abidi","given":"Hassan","non-dropping-particle":"","parse-names":false,"suffix":""},{"dropping-particle":"","family":"Abolhassani","given":"Hassan","non-dropping-particle":"","parse-names":false,"suffix":""},{"dropping-particle":"","family":"Adedeji","given":"Isaac Akinkunmi","non-dropping-particle":"","parse-names":false,"suffix":""},{"dropping-particle":"","family":"Adnani","given":"Qorinah Estiningtyas Sakilah","non-dropping-particle":"","parse-names":false,"suffix":""},{"dropping-particle":"","family":"Advani","given":"Shailesh M.","non-dropping-particle":"","parse-names":false,"suffix":""},{"dropping-particle":"","family":"Afzal","given":"Muhammad Sohail","non-dropping-particle":"","parse-names":false,"suffix":""},{"dropping-particle":"","family":"Aghaali","given":"Mohammad","non-dropping-particle":"","parse-names":false,"suffix":""},{"dropping-particle":"","family":"Ahinkorah","given":"Bright Opoku","non-dropping-particle":"","parse-names":false,"suffix":""},{"dropping-particle":"","family":"Ahmad","given":"Sajjad","non-dropping-particle":"","parse-names":false,"suffix":""},{"dropping-particle":"","family":"Ahmad","given":"Tauseef","non-dropping-particle":"","parse-names":false,"suffix":""},{"dropping-particle":"","family":"Ahmadi","given":"Ali","non-dropping-particle":"","parse-names":false,"suffix":""},{"dropping-particle":"","family":"Ahmadi","given":"Sepideh","non-dropping-particle":"","parse-names":false,"suffix":""},{"dropping-particle":"","family":"Ahmed Rashid","given":"Tarik","non-dropping-particle":"","parse-names":false,"suffix":""},{"dropping-particle":"","family":"Ahmed Salih","given":"Yusra","non-dropping-particle":"","parse-names":false,"suffix":""},{"dropping-particle":"","family":"Akalu","given":"Gizachew Taddesse","non-dropping-particle":"","parse-names":false,"suffix":""},{"dropping-particle":"","family":"Aklilu","given":"Addis","non-dropping-particle":"","parse-names":false,"suffix":""},{"dropping-particle":"","family":"Akram","given":"Tayyaba","non-dropping-particle":"","parse-names":false,"suffix":""},{"dropping-particle":"","family":"Akunna","given":"Chisom Joyqueenet","non-dropping-particle":"","parse-names":false,"suffix":""},{"dropping-particle":"","family":"Hamad","given":"Hanadi","non-dropping-particle":"Al","parse-names":false,"suffix":""},{"dropping-particle":"","family":"Alahdab","given":"Fares","non-dropping-particle":"","parse-names":false,"suffix":""},{"dropping-particle":"","family":"Al-Aly","given":"Ziyad","non-dropping-particle":"","parse-names":false,"suffix":""},{"dropping-particle":"","family":"Ali","given":"Saqib","non-dropping-particle":"","parse-names":false,"suffix":""},{"dropping-particle":"","family":"Alimohamadi","given":"Yousef","non-dropping-particle":"","parse-names":false,"suffix":""},{"dropping-particle":"","family":"Alipour","given":"Vahid","non-dropping-particle":"","parse-names":false,"suffix":""},{"dropping-particle":"","family":"Aljunid","given":"Syed Mohamed","non-dropping-particle":"","parse-names":false,"suffix":""},{"dropping-particle":"","family":"Alkhayyat","given":"Motasem","non-dropping-particle":"","parse-names":false,"suffix":""},{"dropping-particle":"","family":"Almasi-Hashiani","given":"Amir","non-dropping-particle":"","parse-names":false,"suffix":""},{"dropping-particle":"","family":"Almasri","given":"Nihad A.","non-dropping-particle":"","parse-names":false,"suffix":""},{"dropping-particle":"","family":"Al-Maweri","given":"Sadeq Ali Ali","non-dropping-particle":"","parse-names":false,"suffix":""},{"dropping-particle":"","family":"Almustanyir","given":"Sami","non-dropping-particle":"","parse-names":false,"suffix":""},{"dropping-particle":"","family":"Alonso","given":"Nivaldo","non-dropping-particle":"","parse-names":false,"suffix":""},{"dropping-particle":"","family":"Alvis-Guzman","given":"Nelson","non-dropping-particle":"","parse-names":false,"suffix":""},{"dropping-particle":"","family":"Amu","given":"Hubert","non-dropping-particle":"","parse-names":false,"suffix":""},{"dropping-particle":"","family":"Anbesu","given":"Etsay Woldu","non-dropping-particle":"","parse-names":false,"suffix":""},{"dropping-particle":"","family":"Ancuceanu","given":"Robert","non-dropping-particle":"","parse-names":false,"suffix":""},{"dropping-particle":"","family":"Ansari","given":"Fereshteh","non-dropping-particle":"","parse-names":false,"suffix":""},{"dropping-particle":"","family":"Ansari-Moghaddam","given":"Alireza","non-dropping-particle":"","parse-names":false,"suffix":""},{"dropping-particle":"","family":"Antwi","given":"Maxwell Hubert","non-dropping-particle":"","parse-names":false,"suffix":""},{"dropping-particle":"","family":"Anvari","given":"Davood","non-dropping-particle":"","parse-names":false,"suffix":""},{"dropping-particle":"","family":"Anyasodor","given":"Anayochukwu Edward","non-dropping-particle":"","parse-names":false,"suffix":""},{"dropping-particle":"","family":"Aqeel","given":"Muhammad","non-dropping-particle":"","parse-names":false,"suffix":""},{"dropping-particle":"","family":"Arabloo","given":"Jalal","non-dropping-particle":"","parse-names":false,"suffix":""},{"dropping-particle":"","family":"Arab-Zozani","given":"Morteza","non-dropping-particle":"","parse-names":false,"suffix":""},{"dropping-particle":"","family":"Aremu","given":"Olatunde","non-dropping-particle":"","parse-names":false,"suffix":""},{"dropping-particle":"","family":"Ariffin","given":"Hany","non-dropping-particle":"","parse-names":false,"suffix":""},{"dropping-particle":"","family":"Aripov","given":"Timur","non-dropping-particle":"","parse-names":false,"suffix":""},{"dropping-particle":"","family":"Arshad","given":"Muhammad","non-dropping-particle":"","parse-names":false,"suffix":""},{"dropping-particle":"","family":"Artaman","given":"Al","non-dropping-particle":"","parse-names":false,"suffix":""},{"dropping-particle":"","family":"Arulappan","given":"Judie","non-dropping-particle":"","parse-names":false,"suffix":""},{"dropping-particle":"","family":"Asemi","given":"Zatollah","non-dropping-particle":"","parse-names":false,"suffix":""},{"dropping-particle":"","family":"Asghari Jafarabadi","given":"Mohammad","non-dropping-particle":"","parse-names":false,"suffix":""},{"dropping-particle":"","family":"Ashraf","given":"Tahira","non-dropping-particle":"","parse-names":false,"suffix":""},{"dropping-particle":"","family":"Atorkey","given":"Prince","non-dropping-particle":"","parse-names":false,"suffix":""},{"dropping-particle":"","family":"Aujayeb","given":"Avinash","non-dropping-particle":"","parse-names":false,"suffix":""},{"dropping-particle":"","family":"Ausloos","given":"Marcel","non-dropping-particle":"","parse-names":false,"suffix":""},{"dropping-particle":"","family":"Awedew","given":"Atalel Fentahun","non-dropping-particle":"","parse-names":false,"suffix":""},{"dropping-particle":"","family":"Ayala Quintanilla","given":"Beatriz Paulina","non-dropping-particle":"","parse-names":false,"suffix":""},{"dropping-particle":"","family":"Ayenew","given":"Temesgen","non-dropping-particle":"","parse-names":false,"suffix":""},{"dropping-particle":"","family":"Azab","given":"Mohammed A.","non-dropping-particle":"","parse-names":false,"suffix":""},{"dropping-particle":"","family":"Azadnajafabad","given":"Sina","non-dropping-particle":"","parse-names":false,"suffix":""},{"dropping-particle":"","family":"Azari Jafari","given":"Amirhossein","non-dropping-particle":"","parse-names":false,"suffix":""},{"dropping-particle":"","family":"Azarian","given":"Ghasem","non-dropping-particle":"","parse-names":false,"suffix":""},{"dropping-particle":"","family":"Azzam","given":"Ahmed Y.","non-dropping-particle":"","parse-names":false,"suffix":""},{"dropping-particle":"","family":"Badiye","given":"Ashish D.","non-dropping-particle":"","parse-names":false,"suffix":""},{"dropping-particle":"","family":"Bahadory","given":"Saeed","non-dropping-particle":"","parse-names":false,"suffix":""},{"dropping-particle":"","family":"Baig","given":"Atif Amin","non-dropping-particle":"","parse-names":false,"suffix":""},{"dropping-particle":"","family":"Baker","given":"Jennifer L.","non-dropping-particle":"","parse-names":false,"suffix":""},{"dropping-particle":"","family":"Balakrishnan","given":"Senthilkumar","non-dropping-particle":"","parse-names":false,"suffix":""},{"dropping-particle":"","family":"Banach","given":"Maciej","non-dropping-particle":"","parse-names":false,"suffix":""},{"dropping-particle":"","family":"Bärnighausen","given":"Till Winfried","non-dropping-particle":"","parse-names":false,"suffix":""},{"dropping-particle":"","family":"Barone-Adesi","given":"Francesco","non-dropping-particle":"","parse-names":false,"suffix":""},{"dropping-particle":"","family":"Barra","given":"Fabio","non-dropping-particle":"","parse-names":false,"suffix":""},{"dropping-particle":"","family":"Barrow","given":"Amadou","non-dropping-particle":"","parse-names":false,"suffix":""},{"dropping-particle":"","family":"Behzadifar","given":"Masoud","non-dropping-particle":"","parse-names":false,"suffix":""},{"dropping-particle":"","family":"Belgaumi","given":"Uzma Iqbal","non-dropping-particle":"","parse-names":false,"suffix":""},{"dropping-particle":"","family":"Bezabhe","given":"Woldesellassie M.Mequanint","non-dropping-particle":"","parse-names":false,"suffix":""},{"dropping-particle":"","family":"Bezabih","given":"Yihienew Mequanint","non-dropping-particle":"","parse-names":false,"suffix":""},{"dropping-particle":"","family":"Bhagat","given":"Devidas S.","non-dropping-particle":"","parse-names":false,"suffix":""},{"dropping-particle":"","family":"Bhagavathula","given":"Akshaya Srikanth","non-dropping-particle":"","parse-names":false,"suffix":""},{"dropping-particle":"","family":"Bhardwaj","given":"Nikha","non-dropping-particle":"","parse-names":false,"suffix":""},{"dropping-particle":"","family":"Bhardwaj","given":"Pankaj","non-dropping-particle":"","parse-names":false,"suffix":""},{"dropping-particle":"","family":"Bhaskar","given":"Sonu","non-dropping-particle":"","parse-names":false,"suffix":""},{"dropping-particle":"","family":"Bhattacharyya","given":"Krittika","non-dropping-particle":"","parse-names":false,"suffix":""},{"dropping-particle":"","family":"Bhojaraja","given":"Vijayalakshmi S.","non-dropping-particle":"","parse-names":false,"suffix":""},{"dropping-particle":"","family":"Bibi","given":"Sadia","non-dropping-particle":"","parse-names":false,"suffix":""},{"dropping-particle":"","family":"Bijani","given":"Ali","non-dropping-particle":"","parse-names":false,"suffix":""},{"dropping-particle":"","family":"Biondi","given":"Antonio","non-dropping-particle":"","parse-names":false,"suffix":""},{"dropping-particle":"","family":"Bisignano","given":"Catherine","non-dropping-particle":"","parse-names":false,"suffix":""},{"dropping-particle":"","family":"Bjorge","given":"Tone","non-dropping-particle":"","parse-names":false,"suffix":""},{"dropping-particle":"","family":"Bleyer","given":"Archie","non-dropping-particle":"","parse-names":false,"suffix":""},{"dropping-particle":"","family":"Blyuss","given":"Oleg","non-dropping-particle":"","parse-names":false,"suffix":""},{"dropping-particle":"","family":"Bolarinwa","given":"Obasanjo Afolabi","non-dropping-particle":"","parse-names":false,"suffix":""},{"dropping-particle":"","family":"Bolla","given":"Srinivasa Rao","non-dropping-particle":"","parse-names":false,"suffix":""},{"dropping-particle":"","family":"Braithwaite","given":"Dejana","non-dropping-particle":"","parse-names":false,"suffix":""},{"dropping-particle":"","family":"Brar","given":"Amanpreet","non-dropping-particle":"","parse-names":false,"suffix":""},{"dropping-particle":"","family":"Brenner","given":"Hermann","non-dropping-particle":"","parse-names":false,"suffix":""},{"dropping-particle":"","family":"Bustamante-Teixeira","given":"Maria Teresa","non-dropping-particle":"","parse-names":false,"suffix":""},{"dropping-particle":"","family":"Butt","given":"Nadeem Shafique","non-dropping-particle":"","parse-names":false,"suffix":""},{"dropping-particle":"","family":"Butt","given":"Zahid A.","non-dropping-particle":"","parse-names":false,"suffix":""},{"dropping-particle":"","family":"Caetano dos Santos","given":"Florentino Luciano","non-dropping-particle":"","parse-names":false,"suffix":""},{"dropping-particle":"","family":"Cao","given":"Yin","non-dropping-particle":"","parse-names":false,"suffix":""},{"dropping-particle":"","family":"Carreras","given":"Giulia","non-dropping-particle":"","parse-names":false,"suffix":""},{"dropping-particle":"","family":"Catalá-López","given":"Ferrán","non-dropping-particle":"","parse-names":false,"suffix":""},{"dropping-particle":"","family":"Cembranel","given":"Francieli","non-dropping-particle":"","parse-names":false,"suffix":""},{"dropping-particle":"","family":"Cerin","given":"Ester","non-dropping-particle":"","parse-names":false,"suffix":""},{"dropping-particle":"","family":"Cernigliaro","given":"Achille","non-dropping-particle":"","parse-names":false,"suffix":""},{"dropping-particle":"","family":"Chakinala","given":"Raja Chandra","non-dropping-particle":"","parse-names":false,"suffix":""},{"dropping-particle":"","family":"Chattu","given":"Soosanna Kumary","non-dropping-particle":"","parse-names":false,"suffix":""},{"dropping-particle":"","family":"Chattu","given":"Vijay Kumar","non-dropping-particle":"","parse-names":false,"suffix":""},{"dropping-particle":"","family":"Chaturvedi","given":"Pankaj","non-dropping-particle":"","parse-names":false,"suffix":""},{"dropping-particle":"","family":"Chimed-Ochir","given":"Odgerel","non-dropping-particle":"","parse-names":false,"suffix":""},{"dropping-particle":"","family":"Cho","given":"Daniel Youngwhan","non-dropping-particle":"","parse-names":false,"suffix":""},{"dropping-particle":"","family":"Christopher","given":"Devasahayam J.","non-dropping-particle":"","parse-names":false,"suffix":""},{"dropping-particle":"","family":"Chu","given":"Dinh Toi","non-dropping-particle":"","parse-names":false,"suffix":""},{"dropping-particle":"","family":"Chung","given":"Michael T.","non-dropping-particle":"","parse-names":false,"suffix":""},{"dropping-particle":"","family":"Conde","given":"Joao","non-dropping-particle":"","parse-names":false,"suffix":""},{"dropping-particle":"","family":"Cortés","given":"Sanda","non-dropping-particle":"","parse-names":false,"suffix":""},{"dropping-particle":"","family":"Cortesi","given":"Paolo Angelo","non-dropping-particle":"","parse-names":false,"suffix":""},{"dropping-particle":"","family":"Costa","given":"Vera Marisa","non-dropping-particle":"","parse-names":false,"suffix":""},{"dropping-particle":"","family":"Cunha","given":"Amanda Ramos","non-dropping-particle":"","parse-names":false,"suffix":""},{"dropping-particle":"","family":"Dadras","given":"Omid","non-dropping-particle":"","parse-names":false,"suffix":""},{"dropping-particle":"","family":"Dagnew","given":"Amare Belachew","non-dropping-particle":"","parse-names":false,"suffix":""},{"dropping-particle":"","family":"Dahlawi","given":"Saad M.A.","non-dropping-particle":"","parse-names":false,"suffix":""},{"dropping-particle":"","family":"Dai","given":"Xiaochen","non-dropping-particle":"","parse-names":false,"suffix":""},{"dropping-particle":"","family":"Dandona","given":"Lalit","non-dropping-particle":"","parse-names":false,"suffix":""},{"dropping-particle":"","family":"Dandona","given":"Rakhi","non-dropping-particle":"","parse-names":false,"suffix":""},{"dropping-particle":"","family":"Darwesh","given":"Aso Mohammad","non-dropping-particle":"","parse-names":false,"suffix":""},{"dropping-particle":"","family":"Neves","given":"José","non-dropping-particle":"das","parse-names":false,"suffix":""},{"dropping-particle":"","family":"la Hoz","given":"Fernando Pio","non-dropping-particle":"De","parse-names":false,"suffix":""},{"dropping-particle":"","family":"Demis","given":"Asmamaw Bizuneh","non-dropping-particle":"","parse-names":false,"suffix":""},{"dropping-particle":"","family":"Denova-Gutiérrez","given":"Edgar","non-dropping-particle":"","parse-names":false,"suffix":""},{"dropping-particle":"","family":"Dhamnetiya","given":"Deepak","non-dropping-particle":"","parse-names":false,"suffix":""},{"dropping-particle":"","family":"Dhimal","given":"Mandira Lamichhane","non-dropping-particle":"","parse-names":false,"suffix":""},{"dropping-particle":"","family":"Dhimal","given":"Meghnath","non-dropping-particle":"","parse-names":false,"suffix":""},{"dropping-particle":"","family":"Dianatinasab","given":"Mostafa","non-dropping-particle":"","parse-names":false,"suffix":""},{"dropping-particle":"","family":"Diaz","given":"Daniel","non-dropping-particle":"","parse-names":false,"suffix":""},{"dropping-particle":"","family":"Djalalinia","given":"Shirin","non-dropping-particle":"","parse-names":false,"suffix":""},{"dropping-particle":"","family":"Do","given":"Huyen Phuc","non-dropping-particle":"","parse-names":false,"suffix":""},{"dropping-particle":"","family":"Doaei","given":"Saeid","non-dropping-particle":"","parse-names":false,"suffix":""},{"dropping-particle":"","family":"Dorostkar","given":"Fariba","non-dropping-particle":"","parse-names":false,"suffix":""},{"dropping-particle":"","family":"Santos Figueiredo","given":"Francisco Winter","non-dropping-particle":"dos","parse-names":false,"suffix":""},{"dropping-particle":"","family":"Driscoll","given":"Tim Robert","non-dropping-particle":"","parse-names":false,"suffix":""},{"dropping-particle":"","family":"Ebrahimi","given":"Hedyeh","non-dropping-particle":"","parse-names":false,"suffix":""},{"dropping-particle":"","family":"Eftekharzadeh","given":"Sahar","non-dropping-particle":"","parse-names":false,"suffix":""},{"dropping-particle":"","family":"Tantawi","given":"Maha","non-dropping-particle":"El","parse-names":false,"suffix":""},{"dropping-particle":"","family":"El-Abid","given":"Hassan","non-dropping-particle":"","parse-names":false,"suffix":""},{"dropping-particle":"","family":"Elbarazi","given":"Iffat","non-dropping-particle":"","parse-names":false,"suffix":""},{"dropping-particle":"","family":"Elhabashy","given":"Hala Rashad","non-dropping-particle":"","parse-names":false,"suffix":""},{"dropping-particle":"","family":"Elhadi","given":"Muhammed","non-dropping-particle":"","parse-names":false,"suffix":""},{"dropping-particle":"","family":"El-Jaafary","given":"Shaimaa I.","non-dropping-particle":"","parse-names":false,"suffix":""},{"dropping-particle":"","family":"Eshrati","given":"Babak","non-dropping-particle":"","parse-names":false,"suffix":""},{"dropping-particle":"","family":"Eskandarieh","given":"Sharareh","non-dropping-particle":"","parse-names":false,"suffix":""},{"dropping-particle":"","family":"Esmaeilzadeh","given":"Firooz","non-dropping-particle":"","parse-names":false,"suffix":""},{"dropping-particle":"","family":"Etemadi","given":"Arash","non-dropping-particle":"","parse-names":false,"suffix":""},{"dropping-particle":"","family":"Ezzikouri","given":"Sayeh","non-dropping-particle":"","parse-names":false,"suffix":""},{"dropping-particle":"","family":"Faisaluddin","given":"Mohammed","non-dropping-particle":"","parse-names":false,"suffix":""},{"dropping-particle":"","family":"Faraon","given":"Emerito Jose A.","non-dropping-particle":"","parse-names":false,"suffix":""},{"dropping-particle":"","family":"Fares","given":"Jawad","non-dropping-particle":"","parse-names":false,"suffix":""},{"dropping-particle":"","family":"Farzadfar","given":"Farshad","non-dropping-particle":"","parse-names":false,"suffix":""},{"dropping-particle":"","family":"Feroze","given":"Abdullah Hamid","non-dropping-particle":"","parse-names":false,"suffix":""},{"dropping-particle":"","family":"Ferrero","given":"Simone","non-dropping-particle":"","parse-names":false,"suffix":""},{"dropping-particle":"","family":"Ferro Desideri","given":"Lorenzo","non-dropping-particle":"","parse-names":false,"suffix":""},{"dropping-particle":"","family":"Filip","given":"Irina","non-dropping-particle":"","parse-names":false,"suffix":""},{"dropping-particle":"","family":"Fischer","given":"Florian","non-dropping-particle":"","parse-names":false,"suffix":""},{"dropping-particle":"","family":"Fisher","given":"James L.","non-dropping-particle":"","parse-names":false,"suffix":""},{"dropping-particle":"","family":"Foroutan","given":"Masoud","non-dropping-particle":"","parse-names":false,"suffix":""},{"dropping-particle":"","family":"Fukumoto","given":"Takeshi","non-dropping-particle":"","parse-names":false,"suffix":""},{"dropping-particle":"","family":"Gaal","given":"Peter Andras","non-dropping-particle":"","parse-names":false,"suffix":""},{"dropping-particle":"","family":"Gad","given":"Mohamed M.","non-dropping-particle":"","parse-names":false,"suffix":""},{"dropping-particle":"","family":"Gadanya","given":"Muktar A.","non-dropping-particle":"","parse-names":false,"suffix":""},{"dropping-particle":"","family":"Gallus","given":"Silvano","non-dropping-particle":"","parse-names":false,"suffix":""},{"dropping-particle":"","family":"Gaspar Fonseca","given":"Mariana","non-dropping-particle":"","parse-names":false,"suffix":""},{"dropping-particle":"","family":"Getachew Obsa","given":"Abera","non-dropping-particle":"","parse-names":false,"suffix":""},{"dropping-particle":"","family":"Ghafourifard","given":"Mansour","non-dropping-particle":"","parse-names":false,"suffix":""},{"dropping-particle":"","family":"Ghashghaee","given":"Ahmad","non-dropping-particle":"","parse-names":false,"suffix":""},{"dropping-particle":"","family":"Ghith","given":"Nermin","non-dropping-particle":"","parse-names":false,"suffix":""},{"dropping-particle":"","family":"Gholamalizadeh","given":"Maryam","non-dropping-particle":"","parse-names":false,"suffix":""},{"dropping-particle":"","family":"Gilani","given":"Syed Amir","non-dropping-particle":"","parse-names":false,"suffix":""},{"dropping-particle":"","family":"Ginindza","given":"Themba G.","non-dropping-particle":"","parse-names":false,"suffix":""},{"dropping-particle":"","family":"Gizaw","given":"Abraham Tamirat T.","non-dropping-particle":"","parse-names":false,"suffix":""},{"dropping-particle":"","family":"Glasbey","given":"James C.","non-dropping-particle":"","parse-names":false,"suffix":""},{"dropping-particle":"","family":"Golechha","given":"Mahaveer","non-dropping-particle":"","parse-names":false,"suffix":""},{"dropping-particle":"","family":"Goleij","given":"Pouya","non-dropping-particle":"","parse-names":false,"suffix":""},{"dropping-particle":"","family":"Gomez","given":"Ricardo Santiago","non-dropping-particle":"","parse-names":false,"suffix":""},{"dropping-particle":"","family":"Gopalani","given":"Sameer Vali","non-dropping-particle":"","parse-names":false,"suffix":""},{"dropping-particle":"","family":"Gorini","given":"Giuseppe","non-dropping-particle":"","parse-names":false,"suffix":""},{"dropping-particle":"","family":"Goudarzi","given":"Houman","non-dropping-particle":"","parse-names":false,"suffix":""},{"dropping-particle":"","family":"Grosso","given":"Giuseppe","non-dropping-particle":"","parse-names":false,"suffix":""},{"dropping-particle":"","family":"Gubari","given":"Mohammed Ibrahim Mohialdeen","non-dropping-particle":"","parse-names":false,"suffix":""},{"dropping-particle":"","family":"Guerra","given":"Maximiliano Ribeiro","non-dropping-particle":"","parse-names":false,"suffix":""},{"dropping-particle":"","family":"Guha","given":"Avirup","non-dropping-particle":"","parse-names":false,"suffix":""},{"dropping-particle":"","family":"Gunasekera","given":"D. Sanjeeva","non-dropping-particle":"","parse-names":false,"suffix":""},{"dropping-particle":"","family":"Gupta","given":"Bhawna","non-dropping-particle":"","parse-names":false,"suffix":""},{"dropping-particle":"","family":"Gupta","given":"Veer Bala","non-dropping-particle":"","parse-names":false,"suffix":""},{"dropping-particle":"","family":"Gupta","given":"Vivek Kumar","non-dropping-particle":"","parse-names":false,"suffix":""},{"dropping-particle":"","family":"Gutiérrez","given":"Reyna Alma","non-dropping-particle":"","parse-names":false,"suffix":""},{"dropping-particle":"","family":"Hafezi-Nejad","given":"Nima","non-dropping-particle":"","parse-names":false,"suffix":""},{"dropping-particle":"","family":"Haider","given":"Mohammad Rifat","non-dropping-particle":"","parse-names":false,"suffix":""},{"dropping-particle":"","family":"Haj-Mirzaian","given":"Arvin","non-dropping-particle":"","parse-names":false,"suffix":""},{"dropping-particle":"","family":"Halwani","given":"Rabih","non-dropping-particle":"","parse-names":false,"suffix":""},{"dropping-particle":"","family":"Hamadeh","given":"Randah R.","non-dropping-particle":"","parse-names":false,"suffix":""},{"dropping-particle":"","family":"Hameed","given":"Sajid","non-dropping-particle":"","parse-names":false,"suffix":""},{"dropping-particle":"","family":"Hamidi","given":"Samer","non-dropping-particle":"","parse-names":false,"suffix":""},{"dropping-particle":"","family":"Hanif","given":"Asif","non-dropping-particle":"","parse-names":false,"suffix":""},{"dropping-particle":"","family":"Haque","given":"Shafiul","non-dropping-particle":"","parse-names":false,"suffix":""},{"dropping-particle":"","family":"Harlianto","given":"Netanja I.","non-dropping-particle":"","parse-names":false,"suffix":""},{"dropping-particle":"","family":"Haro","given":"Josep Maria","non-dropping-particle":"","parse-names":false,"suffix":""},{"dropping-particle":"","family":"Hasaballah","given":"Ahmed I.","non-dropping-particle":"","parse-names":false,"suffix":""},{"dropping-particle":"","family":"Hassanipour","given":"Soheil","non-dropping-particle":"","parse-names":false,"suffix":""},{"dropping-particle":"","family":"Hay","given":"Roderick J.","non-dropping-particle":"","parse-names":false,"suffix":""},{"dropping-particle":"","family":"Hay","given":"Simon I.","non-dropping-particle":"","parse-names":false,"suffix":""},{"dropping-particle":"","family":"Hayat","given":"Khezar","non-dropping-particle":"","parse-names":false,"suffix":""},{"dropping-particle":"","family":"Heidari","given":"Golnaz","non-dropping-particle":"","parse-names":false,"suffix":""},{"dropping-particle":"","family":"Heidari","given":"Mohammad","non-dropping-particle":"","parse-names":false,"suffix":""},{"dropping-particle":"","family":"Herrera-Serna","given":"Brenda Yuliana","non-dropping-particle":"","parse-names":false,"suffix":""},{"dropping-particle":"","family":"Herteliu","given":"Claudiu","non-dropping-particle":"","parse-names":false,"suffix":""},{"dropping-particle":"","family":"Hezam","given":"Kamal","non-dropping-particle":"","parse-names":false,"suffix":""},{"dropping-particle":"","family":"Holla","given":"Ramesh","non-dropping-particle":"","parse-names":false,"suffix":""},{"dropping-particle":"","family":"Hossain","given":"Md Mahbub","non-dropping-particle":"","parse-names":false,"suffix":""},{"dropping-particle":"","family":"Hossain","given":"Mohammad Bellal Hossain","non-dropping-particle":"","parse-names":false,"suffix":""},{"dropping-particle":"","family":"Hosseini","given":"Mohammad Salar","non-dropping-particle":"","parse-names":false,"suffix":""},{"dropping-particle":"","family":"Hosseini","given":"Mostafa","non-dropping-particle":"","parse-names":false,"suffix":""},{"dropping-particle":"","family":"Hosseinzadeh","given":"Mehdi","non-dropping-particle":"","parse-names":false,"suffix":""},{"dropping-particle":"","family":"Hostiuc","given":"Mihaela","non-dropping-particle":"","parse-names":false,"suffix":""},{"dropping-particle":"","family":"Hostiuc","given":"Sorin","non-dropping-particle":"","parse-names":false,"suffix":""},{"dropping-particle":"","family":"Househ","given":"Mowafa","non-dropping-particle":"","parse-names":false,"suffix":""},{"dropping-particle":"","family":"Hsairi","given":"Mohamed","non-dropping-particle":"","parse-names":false,"suffix":""},{"dropping-particle":"","family":"Huang","given":"Junjie","non-dropping-particle":"","parse-names":false,"suffix":""},{"dropping-particle":"","family":"Hugo","given":"Fernando N.","non-dropping-particle":"","parse-names":false,"suffix":""},{"dropping-particle":"","family":"Hussain","given":"Rabia","non-dropping-particle":"","parse-names":false,"suffix":""},{"dropping-particle":"","family":"Hussein","given":"Nawfal R.","non-dropping-particle":"","parse-names":false,"suffix":""},{"dropping-particle":"","family":"Hwang","given":"Bing Fang","non-dropping-particle":"","parse-names":false,"suffix":""},{"dropping-particle":"","family":"Iavicoli","given":"Ivo","non-dropping-particle":"","parse-names":false,"suffix":""},{"dropping-particle":"","family":"Ibitoye","given":"Segun Emmanuel","non-dropping-particle":"","parse-names":false,"suffix":""},{"dropping-particle":"","family":"Ida","given":"Fidelia","non-dropping-particle":"","parse-names":false,"suffix":""},{"dropping-particle":"","family":"Ikuta","given":"Kevin S.","non-dropping-particle":"","parse-names":false,"suffix":""},{"dropping-particle":"","family":"Ilesanmi","given":"Olayinka Stephen","non-dropping-particle":"","parse-names":false,"suffix":""},{"dropping-particle":"","family":"Ilic","given":"Irena M.","non-dropping-particle":"","parse-names":false,"suffix":""},{"dropping-particle":"","family":"Ilic","given":"Milena D.","non-dropping-particle":"","parse-names":false,"suffix":""},{"dropping-particle":"","family":"Irham","given":"Lalu Muhammad","non-dropping-particle":"","parse-names":false,"suffix":""},{"dropping-particle":"","family":"Islam","given":"Jessica Y.","non-dropping-particle":"","parse-names":false,"suffix":""},{"dropping-particle":"","family":"Islam","given":"Rakibul M.","non-dropping-particle":"","parse-names":false,"suffix":""},{"dropping-particle":"","family":"Islam","given":"Sheikh Mohammed Shariful","non-dropping-particle":"","parse-names":false,"suffix":""},{"dropping-particle":"","family":"Ismail","given":"Nahlah Elkudssiah","non-dropping-particle":"","parse-names":false,"suffix":""},{"dropping-particle":"","family":"Isola","given":"Gaetano","non-dropping-particle":"","parse-names":false,"suffix":""},{"dropping-particle":"","family":"Iwagami","given":"Masao","non-dropping-particle":"","parse-names":false,"suffix":""},{"dropping-particle":"","family":"Jacob","given":"Louis","non-dropping-particle":"","parse-names":false,"suffix":""},{"dropping-particle":"","family":"Jain","given":"Vardhmaan","non-dropping-particle":"","parse-names":false,"suffix":""},{"dropping-particle":"","family":"Jakovljevic","given":"Mihajlo B.","non-dropping-particle":"","parse-names":false,"suffix":""},{"dropping-particle":"","family":"Javaheri","given":"Tahereh","non-dropping-particle":"","parse-names":false,"suffix":""},{"dropping-particle":"","family":"Jayaram","given":"Shubha","non-dropping-particle":"","parse-names":false,"suffix":""},{"dropping-particle":"","family":"Jazayeri","given":"Seyed Behzad","non-dropping-particle":"","parse-names":false,"suffix":""},{"dropping-particle":"","family":"Jha","given":"Ravi Prakash","non-dropping-particle":"","parse-names":false,"suffix":""},{"dropping-particle":"","family":"Jonas","given":"Jost B.","non-dropping-particle":"","parse-names":false,"suffix":""},{"dropping-particle":"","family":"Joo","given":"Tamas","non-dropping-particle":"","parse-names":false,"suffix":""},{"dropping-particle":"","family":"Joseph","given":"Nitin","non-dropping-particle":"","parse-names":false,"suffix":""},{"dropping-particle":"","family":"Joukar","given":"Farahnaz","non-dropping-particle":"","parse-names":false,"suffix":""},{"dropping-particle":"","family":"Jürisson","given":"Mikk","non-dropping-particle":"","parse-names":false,"suffix":""},{"dropping-particle":"","family":"Kabir","given":"Ali","non-dropping-particle":"","parse-names":false,"suffix":""},{"dropping-particle":"","family":"Kahrizi","given":"Danial","non-dropping-particle":"","parse-names":false,"suffix":""},{"dropping-particle":"","family":"Kalankesh","given":"Leila R.","non-dropping-particle":"","parse-names":false,"suffix":""},{"dropping-particle":"","family":"Kalhor","given":"Rohollah","non-dropping-particle":"","parse-names":false,"suffix":""},{"dropping-particle":"","family":"Kaliyadan","given":"Feroze","non-dropping-particle":"","parse-names":false,"suffix":""},{"dropping-particle":"","family":"Kalkonde","given":"Yogeshwar","non-dropping-particle":"","parse-names":false,"suffix":""},{"dropping-particle":"","family":"Kamath","given":"Ashwin","non-dropping-particle":"","parse-names":false,"suffix":""},{"dropping-particle":"","family":"Kameran Al-Salihi","given":"Nawzad","non-dropping-particle":"","parse-names":false,"suffix":""},{"dropping-particle":"","family":"Kandel","given":"Himal","non-dropping-particle":"","parse-names":false,"suffix":""},{"dropping-particle":"","family":"Kapoor","given":"Neeti","non-dropping-particle":"","parse-names":false,"suffix":""},{"dropping-particle":"","family":"Karch","given":"André","non-dropping-particle":"","parse-names":false,"suffix":""},{"dropping-particle":"","family":"Kasa","given":"Ayele Semachew","non-dropping-particle":"","parse-names":false,"suffix":""},{"dropping-particle":"","family":"Katikireddi","given":"Srinivasa Vittal","non-dropping-particle":"","parse-names":false,"suffix":""},{"dropping-particle":"","family":"Kauppila","given":"Joonas H.","non-dropping-particle":"","parse-names":false,"suffix":""},{"dropping-particle":"","family":"Kavetskyy","given":"Taras","non-dropping-particle":"","parse-names":false,"suffix":""},{"dropping-particle":"","family":"Kebede","given":"Sewnet Adem","non-dropping-particle":"","parse-names":false,"suffix":""},{"dropping-particle":"","family":"Keshavarz","given":"Pedram","non-dropping-particle":"","parse-names":false,"suffix":""},{"dropping-particle":"","family":"Keykhaei","given":"Mohammad","non-dropping-particle":"","parse-names":false,"suffix":""},{"dropping-particle":"","family":"Khader","given":"Yousef Saleh","non-dropping-particle":"","parse-names":false,"suffix":""},{"dropping-particle":"","family":"Khalilov","given":"Rovshan","non-dropping-particle":"","parse-names":false,"suffix":""},{"dropping-particle":"","family":"Khan","given":"Gulfaraz","non-dropping-particle":"","parse-names":false,"suffix":""},{"dropping-particle":"","family":"Khan","given":"Maseer","non-dropping-particle":"","parse-names":false,"suffix":""},{"dropping-particle":"","family":"Khan","given":"Md Nuruzzaman","non-dropping-particle":"","parse-names":false,"suffix":""},{"dropping-particle":"","family":"Khan","given":"Moien A.B.","non-dropping-particle":"","parse-names":false,"suffix":""},{"dropping-particle":"","family":"Khang","given":"Young Ho","non-dropping-particle":"","parse-names":false,"suffix":""},{"dropping-particle":"","family":"Khater","given":"Amir M.","non-dropping-particle":"","parse-names":false,"suffix":""},{"dropping-particle":"","family":"Khayamzadeh","given":"Maryam","non-dropping-particle":"","parse-names":false,"suffix":""},{"dropping-particle":"","family":"Kim","given":"Gyu Ri","non-dropping-particle":"","parse-names":false,"suffix":""},{"dropping-particle":"","family":"Kim","given":"Yun Jin","non-dropping-particle":"","parse-names":false,"suffix":""},{"dropping-particle":"","family":"Kisa","given":"Adnan","non-dropping-particle":"","parse-names":false,"suffix":""},{"dropping-particle":"","family":"Kisa","given":"Sezer","non-dropping-particle":"","parse-names":false,"suffix":""},{"dropping-particle":"","family":"Kissimova-Skarbek","given":"Katarzyna","non-dropping-particle":"","parse-names":false,"suffix":""},{"dropping-particle":"","family":"Kopec","given":"Jacek A.","non-dropping-particle":"","parse-names":false,"suffix":""},{"dropping-particle":"","family":"Koteeswaran","given":"Rajasekaran","non-dropping-particle":"","parse-names":false,"suffix":""},{"dropping-particle":"","family":"Koul","given":"Parvaiz A.","non-dropping-particle":"","parse-names":false,"suffix":""},{"dropping-particle":"","family":"Koulmane Laxminarayana","given":"Sindhura Lakshmi","non-dropping-particle":"","parse-names":false,"suffix":""},{"dropping-particle":"","family":"Koyanagi","given":"Ai","non-dropping-particle":"","parse-names":false,"suffix":""},{"dropping-particle":"","family":"Kucuk Bicer","given":"Burcu","non-dropping-particle":"","parse-names":false,"suffix":""},{"dropping-particle":"","family":"Kugbey","given":"Nuworza","non-dropping-particle":"","parse-names":false,"suffix":""},{"dropping-particle":"","family":"Kumar","given":"G. Anil","non-dropping-particle":"","parse-names":false,"suffix":""},{"dropping-particle":"","family":"Kumar","given":"Narinder","non-dropping-particle":"","parse-names":false,"suffix":""},{"dropping-particle":"","family":"Kumar","given":"Nithin","non-dropping-particle":"","parse-names":false,"suffix":""},{"dropping-particle":"","family":"Kurmi","given":"Om P.","non-dropping-particle":"","parse-names":false,"suffix":""},{"dropping-particle":"","family":"Kutluk","given":"Tezer","non-dropping-particle":"","parse-names":false,"suffix":""},{"dropping-particle":"","family":"Vecchia","given":"Carlo","non-dropping-particle":"La","parse-names":false,"suffix":""},{"dropping-particle":"","family":"Lami","given":"Faris Hasan","non-dropping-particle":"","parse-names":false,"suffix":""},{"dropping-particle":"","family":"Landires","given":"Iván","non-dropping-particle":"","parse-names":false,"suffix":""},{"dropping-particle":"","family":"Lauriola","given":"Paolo","non-dropping-particle":"","parse-names":false,"suffix":""},{"dropping-particle":"","family":"Lee","given":"Sang Woong","non-dropping-particle":"","parse-names":false,"suffix":""},{"dropping-particle":"","family":"Lee","given":"Shaun Wen Huey","non-dropping-particle":"","parse-names":false,"suffix":""},{"dropping-particle":"","family":"Lee","given":"Wei Chen","non-dropping-particle":"","parse-names":false,"suffix":""},{"dropping-particle":"","family":"Lee","given":"Yo Han","non-dropping-particle":"","parse-names":false,"suffix":""},{"dropping-particle":"","family":"Leigh","given":"James","non-dropping-particle":"","parse-names":false,"suffix":""},{"dropping-particle":"","family":"Leong","given":"Elvynna","non-dropping-particle":"","parse-names":false,"suffix":""},{"dropping-particle":"","family":"Li","given":"Jiarui","non-dropping-particle":"","parse-names":false,"suffix":""},{"dropping-particle":"","family":"Li","given":"Ming Chieh","non-dropping-particle":"","parse-names":false,"suffix":""},{"dropping-particle":"","family":"Liu","given":"Xuefeng","non-dropping-particle":"","parse-names":false,"suffix":""},{"dropping-particle":"","family":"Loureiro","given":"Joana A.","non-dropping-particle":"","parse-names":false,"suffix":""},{"dropping-particle":"","family":"Lunevicius","given":"Raimundas","non-dropping-particle":"","parse-names":false,"suffix":""},{"dropping-particle":"","family":"Magdy Abd El Razek","given":"Muhammed","non-dropping-particle":"","parse-names":false,"suffix":""},{"dropping-particle":"","family":"Majeed","given":"Azeem","non-dropping-particle":"","parse-names":false,"suffix":""},{"dropping-particle":"","family":"Makki","given":"Alaa","non-dropping-particle":"","parse-names":false,"suffix":""},{"dropping-particle":"","family":"Male","given":"Shilpa","non-dropping-particle":"","parse-names":false,"suffix":""},{"dropping-particle":"","family":"Malik","given":"Ahmad Azam","non-dropping-particle":"","parse-names":false,"suffix":""},{"dropping-particle":"","family":"Mansournia","given":"Mohammad Ali","non-dropping-particle":"","parse-names":false,"suffix":""},{"dropping-particle":"","family":"Martini","given":"Santi","non-dropping-particle":"","parse-names":false,"suffix":""},{"dropping-particle":"","family":"Masoumi","given":"Seyedeh Zahra","non-dropping-particle":"","parse-names":false,"suffix":""},{"dropping-particle":"","family":"Mathur","given":"Prashant","non-dropping-particle":"","parse-names":false,"suffix":""},{"dropping-particle":"","family":"McKee","given":"Martin","non-dropping-particle":"","parse-names":false,"suffix":""},{"dropping-particle":"","family":"Mehrotra","given":"Ravi","non-dropping-particle":"","parse-names":false,"suffix":""},{"dropping-particle":"","family":"Mendoza","given":"Walter","non-dropping-particle":"","parse-names":false,"suffix":""},{"dropping-particle":"","family":"Menezes","given":"Ritesh G.","non-dropping-particle":"","parse-names":false,"suffix":""},{"dropping-particle":"","family":"Mengesha","given":"Endalkachew Worku","non-dropping-particle":"","parse-names":false,"suffix":""},{"dropping-particle":"","family":"Mesregah","given":"Mohamed Kamal","non-dropping-particle":"","parse-names":false,"suffix":""},{"dropping-particle":"","family":"Mestrovic","given":"Tomislav","non-dropping-particle":"","parse-names":false,"suffix":""},{"dropping-particle":"","family":"Miao Jonasson","given":"Junmei","non-dropping-particle":"","parse-names":false,"suffix":""},{"dropping-particle":"","family":"Miazgowski","given":"Bartosz","non-dropping-particle":"","parse-names":false,"suffix":""},{"dropping-particle":"","family":"Miazgowski","given":"Tomasz","non-dropping-particle":"","parse-names":false,"suffix":""},{"dropping-particle":"","family":"Michalek","given":"Irmina Maria","non-dropping-particle":"","parse-names":false,"suffix":""},{"dropping-particle":"","family":"Miller","given":"Ted R.","non-dropping-particle":"","parse-names":false,"suffix":""},{"dropping-particle":"","family":"Mirzaei","given":"Hamed","non-dropping-particle":"","parse-names":false,"suffix":""},{"dropping-particle":"","family":"Mirzaei","given":"Hamid Reza","non-dropping-particle":"","parse-names":false,"suffix":""},{"dropping-particle":"","family":"Misra","given":"Sanjeev","non-dropping-particle":"","parse-names":false,"suffix":""},{"dropping-particle":"","family":"Mithra","given":"Prasanna","non-dropping-particle":"","parse-names":false,"suffix":""},{"dropping-particle":"","family":"Moghadaszadeh","given":"Masoud","non-dropping-particle":"","parse-names":false,"suffix":""},{"dropping-particle":"","family":"Mohammad","given":"Karzan Abdulmuhsin","non-dropping-particle":"","parse-names":false,"suffix":""},{"dropping-particle":"","family":"Mohammad","given":"Yousef","non-dropping-particle":"","parse-names":false,"suffix":""},{"dropping-particle":"","family":"Mohammadi","given":"Mokhtar","non-dropping-particle":"","parse-names":false,"suffix":""},{"dropping-particle":"","family":"Mohammadi","given":"Seyyede Momeneh","non-dropping-particle":"","parse-names":false,"suffix":""},{"dropping-particle":"","family":"Mohammadian-Hafshejani","given":"Abdollah","non-dropping-particle":"","parse-names":false,"suffix":""},{"dropping-particle":"","family":"Mohammed","given":"Shafiu","non-dropping-particle":"","parse-names":false,"suffix":""},{"dropping-particle":"","family":"Moka","given":"Nagabhishek","non-dropping-particle":"","parse-names":false,"suffix":""},{"dropping-particle":"","family":"Mokdad","given":"Ali H.","non-dropping-particle":"","parse-names":false,"suffix":""},{"dropping-particle":"","family":"Molokhia","given":"Mariam","non-dropping-particle":"","parse-names":false,"suffix":""},{"dropping-particle":"","family":"Monasta","given":"Lorenzo","non-dropping-particle":"","parse-names":false,"suffix":""},{"dropping-particle":"","family":"Moni","given":"Mohammad Ali","non-dropping-particle":"","parse-names":false,"suffix":""},{"dropping-particle":"","family":"Moosavi","given":"Mohammad Amin","non-dropping-particle":"","parse-names":false,"suffix":""},{"dropping-particle":"","family":"Moradi","given":"Yousef","non-dropping-particle":"","parse-names":false,"suffix":""},{"dropping-particle":"","family":"Moraga","given":"Paula","non-dropping-particle":"","parse-names":false,"suffix":""},{"dropping-particle":"","family":"Morgado-Da-Costa","given":"Joana","non-dropping-particle":"","parse-names":false,"suffix":""},{"dropping-particle":"","family":"Morrison","given":"Shane Douglas","non-dropping-particle":"","parse-names":false,"suffix":""},{"dropping-particle":"","family":"Mosapour","given":"Abbas","non-dropping-particle":"","parse-names":false,"suffix":""},{"dropping-particle":"","family":"Mubarik","given":"Sumaira","non-dropping-particle":"","parse-names":false,"suffix":""},{"dropping-particle":"","family":"Mwanri","given":"Lillian","non-dropping-particle":"","parse-names":false,"suffix":""},{"dropping-particle":"","family":"Nagarajan","given":"Ahamarshan Jayaraman","non-dropping-particle":"","parse-names":false,"suffix":""},{"dropping-particle":"","family":"Nagaraju","given":"Shankar Prasad","non-dropping-particle":"","parse-names":false,"suffix":""},{"dropping-particle":"","family":"Nagata","given":"Chie","non-dropping-particle":"","parse-names":false,"suffix":""},{"dropping-particle":"","family":"Naimzada","given":"Mukhammad David","non-dropping-particle":"","parse-names":false,"suffix":""},{"dropping-particle":"","family":"Nangia","given":"Vinay","non-dropping-particle":"","parse-names":false,"suffix":""},{"dropping-particle":"","family":"Naqvi","given":"Atta Abbas","non-dropping-particle":"","parse-names":false,"suffix":""},{"dropping-particle":"","family":"Narasimha Swamy","given":"Sreenivas","non-dropping-particle":"","parse-names":false,"suffix":""},{"dropping-particle":"","family":"Ndejjo","given":"Rawlance","non-dropping-particle":"","parse-names":false,"suffix":""},{"dropping-particle":"","family":"Nduaguba","given":"Sabina O.","non-dropping-particle":"","parse-names":false,"suffix":""},{"dropping-particle":"","family":"Negoi","given":"Ionut","non-dropping-particle":"","parse-names":false,"suffix":""},{"dropping-particle":"","family":"Negru","given":"Serban Mircea","non-dropping-particle":"","parse-names":false,"suffix":""},{"dropping-particle":"","family":"Neupane Kandel","given":"Sandhya","non-dropping-particle":"","parse-names":false,"suffix":""},{"dropping-particle":"","family":"Nguyen","given":"Cuong Tat","non-dropping-particle":"","parse-names":false,"suffix":""},{"dropping-particle":"","family":"Nguyen","given":"Huong Lan Thi","non-dropping-particle":"","parse-names":false,"suffix":""},{"dropping-particle":"","family":"Niazi","given":"Robina Khan","non-dropping-particle":"","parse-names":false,"suffix":""},{"dropping-particle":"","family":"Nnaji","given":"Chukwudi A.","non-dropping-particle":"","parse-names":false,"suffix":""},{"dropping-particle":"","family":"Noor","given":"Nurulamin M.","non-dropping-particle":"","parse-names":false,"suffix":""},{"dropping-particle":"","family":"Nunez-Samudio","given":"Virginia","non-dropping-particle":"","parse-names":false,"suffix":""},{"dropping-particle":"","family":"Nzoputam","given":"Chimezie Igwegbe","non-dropping-particle":"","parse-names":false,"suffix":""},{"dropping-particle":"","family":"Oancea","given":"Bogdan","non-dropping-particle":"","parse-names":false,"suffix":""},{"dropping-particle":"","family":"Ochir","given":"Chimedsuren","non-dropping-particle":"","parse-names":false,"suffix":""},{"dropping-particle":"","family":"Odukoya","given":"Oluwakemi Ololade","non-dropping-particle":"","parse-names":false,"suffix":""},{"dropping-particle":"","family":"Ogbo","given":"Felix Akpojene","non-dropping-particle":"","parse-names":false,"suffix":""},{"dropping-particle":"","family":"Olagunju","given":"Andrew T.","non-dropping-particle":"","parse-names":false,"suffix":""},{"dropping-particle":"","family":"Olakunde","given":"Babayemi Oluwaseun","non-dropping-particle":"","parse-names":false,"suffix":""},{"dropping-particle":"","family":"Omar","given":"Emad","non-dropping-particle":"","parse-names":false,"suffix":""},{"dropping-particle":"","family":"Omar Bali","given":"Ahmed O.","non-dropping-particle":"","parse-names":false,"suffix":""},{"dropping-particle":"","family":"Omonisi","given":"Abidemi E.Emmanuel","non-dropping-particle":"","parse-names":false,"suffix":""},{"dropping-particle":"","family":"Ong","given":"Sokking","non-dropping-particle":"","parse-names":false,"suffix":""},{"dropping-particle":"","family":"Onwujekwe","given":"Obinna E.","non-dropping-particle":"","parse-names":false,"suffix":""},{"dropping-particle":"","family":"Orru","given":"Hans","non-dropping-particle":"","parse-names":false,"suffix":""},{"dropping-particle":"V.","family":"Ortega-Altamirano","given":"Doris","non-dropping-particle":"","parse-names":false,"suffix":""},{"dropping-particle":"","family":"Otstavnov","given":"Nikita","non-dropping-particle":"","parse-names":false,"suffix":""},{"dropping-particle":"","family":"Otstavnov","given":"Stanislav S.","non-dropping-particle":"","parse-names":false,"suffix":""},{"dropping-particle":"","family":"Owolabi","given":"Mayowa O.","non-dropping-particle":"","parse-names":false,"suffix":""},{"dropping-particle":"","family":"P A","given":"Mahesh","non-dropping-particle":"","parse-names":false,"suffix":""},{"dropping-particle":"","family":"Padubidri","given":"Jagadish Rao","non-dropping-particle":"","parse-names":false,"suffix":""},{"dropping-particle":"","family":"Pakshir","given":"Keyvan","non-dropping-particle":"","parse-names":false,"suffix":""},{"dropping-particle":"","family":"Pana","given":"Adrian","non-dropping-particle":"","parse-names":false,"suffix":""},{"dropping-particle":"","family":"Panagiotakos","given":"Demosthenes","non-dropping-particle":"","parse-names":false,"suffix":""},{"dropping-particle":"","family":"Panda-Jonas","given":"Songhomitra","non-dropping-particle":"","parse-names":false,"suffix":""},{"dropping-particle":"","family":"Pardhan","given":"Shahina","non-dropping-particle":"","parse-names":false,"suffix":""},{"dropping-particle":"","family":"Park","given":"Eun Cheol","non-dropping-particle":"","parse-names":false,"suffix":""},{"dropping-particle":"","family":"Park","given":"Eun Kee","non-dropping-particle":"","parse-names":false,"suffix":""},{"dropping-particle":"","family":"Pashazadeh Kan","given":"Fatemeh","non-dropping-particle":"","parse-names":false,"suffix":""},{"dropping-particle":"","family":"Patel","given":"Harsh K.","non-dropping-particle":"","parse-names":false,"suffix":""},{"dropping-particle":"","family":"Patel","given":"Jenil R.","non-dropping-particle":"","parse-names":false,"suffix":""},{"dropping-particle":"","family":"Pati","given":"Siddhartha","non-dropping-particle":"","parse-names":false,"suffix":""},{"dropping-particle":"","family":"Pattanshetty","given":"Sanjay M.","non-dropping-particle":"","parse-names":false,"suffix":""},{"dropping-particle":"","family":"Paudel","given":"Uttam","non-dropping-particle":"","parse-names":false,"suffix":""},{"dropping-particle":"","family":"Pereira","given":"David M.","non-dropping-particle":"","parse-names":false,"suffix":""},{"dropping-particle":"","family":"Pereira","given":"Renato B.","non-dropping-particle":"","parse-names":false,"suffix":""},{"dropping-particle":"","family":"Perianayagam","given":"Arokiasamy","non-dropping-particle":"","parse-names":false,"suffix":""},{"dropping-particle":"","family":"Pillay","given":"Julian David","non-dropping-particle":"","parse-names":false,"suffix":""},{"dropping-particle":"","family":"Pirouzpanah","given":"Saeed","non-dropping-particle":"","parse-names":false,"suffix":""},{"dropping-particle":"","family":"Pishgar","given":"Farhad","non-dropping-particle":"","parse-names":false,"suffix":""},{"dropping-particle":"","family":"Podder","given":"Indrashis","non-dropping-particle":"","parse-names":false,"suffix":""},{"dropping-particle":"","family":"Postma","given":"Maarten J.","non-dropping-particle":"","parse-names":false,"suffix":""},{"dropping-particle":"","family":"Pourjafar","given":"Hadi","non-dropping-particle":"","parse-names":false,"suffix":""},{"dropping-particle":"","family":"Prashant","given":"Akila","non-dropping-particle":"","parse-names":false,"suffix":""},{"dropping-particle":"","family":"Preotescu","given":"Liliana","non-dropping-particle":"","parse-names":false,"suffix":""},{"dropping-particle":"","family":"Rabiee","given":"Mohammad","non-dropping-particle":"","parse-names":false,"suffix":""},{"dropping-particle":"","family":"Rabiee","given":"Navid","non-dropping-particle":"","parse-names":false,"suffix":""},{"dropping-particle":"","family":"Radfar","given":"Amir","non-dropping-particle":"","parse-names":false,"suffix":""},{"dropping-particle":"","family":"Radhakrishnan","given":"Raghu Anekal","non-dropping-particle":"","parse-names":false,"suffix":""},{"dropping-particle":"","family":"Radhakrishnan","given":"Venkatraman","non-dropping-particle":"","parse-names":false,"suffix":""},{"dropping-particle":"","family":"Rafiee","given":"Ata","non-dropping-particle":"","parse-names":false,"suffix":""},{"dropping-particle":"","family":"Rahim","given":"Fakher","non-dropping-particle":"","parse-names":false,"suffix":""},{"dropping-particle":"","family":"Rahimzadeh","given":"Shadi","non-dropping-particle":"","parse-names":false,"suffix":""},{"dropping-particle":"","family":"Rahman","given":"Mosiur","non-dropping-particle":"","parse-names":false,"suffix":""},{"dropping-particle":"","family":"Rahman","given":"Muhammad Aziz","non-dropping-particle":"","parse-names":false,"suffix":""},{"dropping-particle":"","family":"Rahmani","given":"Amir Masoud","non-dropping-particle":"","parse-names":false,"suffix":""},{"dropping-particle":"","family":"Rajai","given":"Nazanin","non-dropping-particle":"","parse-names":false,"suffix":""},{"dropping-particle":"","family":"Rajesh","given":"Aashish","non-dropping-particle":"","parse-names":false,"suffix":""},{"dropping-particle":"","family":"Rakovac","given":"Ivo","non-dropping-particle":"","parse-names":false,"suffix":""},{"dropping-particle":"","family":"Ram","given":"Pradhum","non-dropping-particle":"","parse-names":false,"suffix":""},{"dropping-particle":"","family":"Ramezanzadeh","given":"Kiana","non-dropping-particle":"","parse-names":false,"suffix":""},{"dropping-particle":"","family":"Ranabhat","given":"Kamal","non-dropping-particle":"","parse-names":false,"suffix":""},{"dropping-particle":"","family":"Ranasinghe","given":"Priyanga","non-dropping-particle":"","parse-names":false,"suffix":""},{"dropping-particle":"","family":"Rao","given":"Chythra R.","non-dropping-particle":"","parse-names":false,"suffix":""},{"dropping-particle":"","family":"Rao","given":"Sowmya J.","non-dropping-particle":"","parse-names":false,"suffix":""},{"dropping-particle":"","family":"Rawassizadeh","given":"Reza","non-dropping-particle":"","parse-names":false,"suffix":""},{"dropping-particle":"","family":"Razeghinia","given":"Mohammad Sadegh","non-dropping-particle":"","parse-names":false,"suffix":""},{"dropping-particle":"","family":"Renzaho","given":"Andre M.N.","non-dropping-particle":"","parse-names":false,"suffix":""},{"dropping-particle":"","family":"Rezaei","given":"Negar","non-dropping-particle":"","parse-names":false,"suffix":""},{"dropping-particle":"","family":"Rezaei","given":"Nima","non-dropping-particle":"","parse-names":false,"suffix":""},{"dropping-particle":"","family":"Rezapour","given":"Aziz","non-dropping-particle":"","parse-names":false,"suffix":""},{"dropping-particle":"","family":"Roberts","given":"Thomas J.","non-dropping-particle":"","parse-names":false,"suffix":""},{"dropping-particle":"","family":"Rodriguez","given":"Jefferson Antonio Buendia","non-dropping-particle":"","parse-names":false,"suffix":""},{"dropping-particle":"","family":"Rohloff","given":"Peter","non-dropping-particle":"","parse-names":false,"suffix":""},{"dropping-particle":"","family":"Romoli","given":"Michele","non-dropping-particle":"","parse-names":false,"suffix":""},{"dropping-particle":"","family":"Ronfani","given":"Luca","non-dropping-particle":"","parse-names":false,"suffix":""},{"dropping-particle":"","family":"Roshandel","given":"Gholamreza","non-dropping-particle":"","parse-names":false,"suffix":""},{"dropping-particle":"","family":"Rwegerera","given":"Godfrey M.","non-dropping-particle":"","parse-names":false,"suffix":""},{"dropping-particle":"","family":"Manjula","given":"S.","non-dropping-particle":"","parse-names":false,"suffix":""},{"dropping-particle":"","family":"Sabour","given":"Siamak","non-dropping-particle":"","parse-names":false,"suffix":""},{"dropping-particle":"","family":"Saddik","given":"Basema","non-dropping-particle":"","parse-names":false,"suffix":""},{"dropping-particle":"","family":"Saeed","given":"Umar","non-dropping-particle":"","parse-names":false,"suffix":""},{"dropping-particle":"","family":"Sahebkar","given":"Amirhossein","non-dropping-particle":"","parse-names":false,"suffix":""},{"dropping-particle":"","family":"Sahoo","given":"Harihar","non-dropping-particle":"","parse-names":false,"suffix":""},{"dropping-particle":"","family":"Salehi","given":"Sana","non-dropping-particle":"","parse-names":false,"suffix":""},{"dropping-particle":"","family":"Salem","given":"Marwa Rashad","non-dropping-particle":"","parse-names":false,"suffix":""},{"dropping-particle":"","family":"Salimzadeh","given":"Hamideh","non-dropping-particle":"","parse-names":false,"suffix":""},{"dropping-particle":"","family":"Samaei","given":"Mehrnoosh","non-dropping-particle":"","parse-names":false,"suffix":""},{"dropping-particle":"","family":"Samy","given":"Abdallah M.","non-dropping-particle":"","parse-names":false,"suffix":""},{"dropping-particle":"","family":"Sanabria","given":"Juan","non-dropping-particle":"","parse-names":false,"suffix":""},{"dropping-particle":"","family":"Sankararaman","given":"Senthilkumar","non-dropping-particle":"","parse-names":false,"suffix":""},{"dropping-particle":"","family":"Santric-Milicevic","given":"Milena M.","non-dropping-particle":"","parse-names":false,"suffix":""},{"dropping-particle":"","family":"Sardiwalla","given":"Yaeesh","non-dropping-particle":"","parse-names":false,"suffix":""},{"dropping-particle":"","family":"Sarveazad","given":"Arash","non-dropping-particle":"","parse-names":false,"suffix":""},{"dropping-particle":"","family":"Sathian","given":"Brijesh","non-dropping-particle":"","parse-names":false,"suffix":""},{"dropping-particle":"","family":"Sawhney","given":"Monika","non-dropping-particle":"","parse-names":false,"suffix":""},{"dropping-particle":"","family":"Saylan","given":"Mete","non-dropping-particle":"","parse-names":false,"suffix":""},{"dropping-particle":"","family":"Schneider","given":"Ione Jayce Ceola","non-dropping-particle":"","parse-names":false,"suffix":""},{"dropping-particle":"","family":"Sekerija","given":"Mario","non-dropping-particle":"","parse-names":false,"suffix":""},{"dropping-particle":"","family":"Seylani","given":"Allen","non-dropping-particle":"","parse-names":false,"suffix":""},{"dropping-particle":"","family":"Shafaat","given":"Omid","non-dropping-particle":"","parse-names":false,"suffix":""},{"dropping-particle":"","family":"Shaghaghi","given":"Zahra","non-dropping-particle":"","parse-names":false,"suffix":""},{"dropping-particle":"","family":"Shaikh","given":"Masood Ali","non-dropping-particle":"","parse-names":false,"suffix":""},{"dropping-particle":"","family":"Shamsoddin","given":"Erfan","non-dropping-particle":"","parse-names":false,"suffix":""},{"dropping-particle":"","family":"Shannawaz","given":"Mohammed","non-dropping-particle":"","parse-names":false,"suffix":""},{"dropping-particle":"","family":"Sharma","given":"Rajesh","non-dropping-particle":"","parse-names":false,"suffix":""},{"dropping-particle":"","family":"Sheikh","given":"Aziz","non-dropping-particle":"","parse-names":false,"suffix":""},{"dropping-particle":"","family":"Sheikhbahaei","given":"Sara","non-dropping-particle":"","parse-names":false,"suffix":""},{"dropping-particle":"","family":"Shetty","given":"Adithi","non-dropping-particle":"","parse-names":false,"suffix":""},{"dropping-particle":"","family":"Shetty","given":"Jeevan K.","non-dropping-particle":"","parse-names":false,"suffix":""},{"dropping-particle":"","family":"Shetty","given":"Pavanchand H.","non-dropping-particle":"","parse-names":false,"suffix":""},{"dropping-particle":"","family":"Shibuya","given":"Kenji","non-dropping-particle":"","parse-names":false,"suffix":""},{"dropping-particle":"","family":"Shirkoohi","given":"Reza","non-dropping-particle":"","parse-names":false,"suffix":""},{"dropping-particle":"","family":"Shivakumar","given":"K. M.","non-dropping-particle":"","parse-names":false,"suffix":""},{"dropping-particle":"","family":"Shivarov","given":"Velizar","non-dropping-particle":"","parse-names":false,"suffix":""},{"dropping-particle":"","family":"Siabani","given":"Soraya","non-dropping-particle":"","parse-names":false,"suffix":""},{"dropping-particle":"","family":"Siddappa Malleshappa","given":"Sudeep K.","non-dropping-particle":"","parse-names":false,"suffix":""},{"dropping-particle":"","family":"Silva","given":"Diego Augusto Santos","non-dropping-particle":"","parse-names":false,"suffix":""},{"dropping-particle":"","family":"Singh","given":"Jasvinder A.","non-dropping-particle":"","parse-names":false,"suffix":""},{"dropping-particle":"","family":"Sintayehu","given":"Yitagesu","non-dropping-particle":"","parse-names":false,"suffix":""},{"dropping-particle":"","family":"Skryabin","given":"Valentin Yurievich","non-dropping-particle":"","parse-names":false,"suffix":""},{"dropping-particle":"","family":"Skryabina","given":"Anna Aleksandrovna","non-dropping-particle":"","parse-names":false,"suffix":""},{"dropping-particle":"","family":"Soeberg","given":"Matthew J.","non-dropping-particle":"","parse-names":false,"suffix":""},{"dropping-particle":"","family":"Sofi-Mahmudi","given":"Ahmad","non-dropping-particle":"","parse-names":false,"suffix":""},{"dropping-particle":"","family":"Sotoudeh","given":"Houman","non-dropping-particle":"","parse-names":false,"suffix":""},{"dropping-particle":"","family":"Steiropoulos","given":"Paschalis","non-dropping-particle":"","parse-names":false,"suffix":""},{"dropping-particle":"","family":"Straif","given":"Kurt","non-dropping-particle":"","parse-names":false,"suffix":""},{"dropping-particle":"","family":"Subedi","given":"Ranjeeta","non-dropping-particle":"","parse-names":false,"suffix":""},{"dropping-particle":"","family":"Sufiyan","given":"Mu'awiyyah Babale","non-dropping-particle":"","parse-names":false,"suffix":""},{"dropping-particle":"","family":"Sultan","given":"Iyad","non-dropping-particle":"","parse-names":false,"suffix":""},{"dropping-particle":"","family":"Sultana","given":"Saima","non-dropping-particle":"","parse-names":false,"suffix":""},{"dropping-particle":"","family":"Sur","given":"Daniel","non-dropping-particle":"","parse-names":false,"suffix":""},{"dropping-particle":"","family":"Szerencsés","given":"Viktória","non-dropping-particle":"","parse-names":false,"suffix":""},{"dropping-particle":"","family":"Szócska","given":"Miklós","non-dropping-particle":"","parse-names":false,"suffix":""},{"dropping-particle":"","family":"Tabarés-Seisdedos","given":"Rafael","non-dropping-particle":"","parse-names":false,"suffix":""},{"dropping-particle":"","family":"Tabuchi","given":"Takahiro","non-dropping-particle":"","parse-names":false,"suffix":""},{"dropping-particle":"","family":"Tadbiri","given":"Hooman","non-dropping-particle":"","parse-names":false,"suffix":""},{"dropping-particle":"","family":"Taherkhani","given":"Amir","non-dropping-particle":"","parse-names":false,"suffix":""},{"dropping-particle":"","family":"Takahashi","given":"Ken","non-dropping-particle":"","parse-names":false,"suffix":""},{"dropping-particle":"","family":"Talaat","given":"Iman M.","non-dropping-particle":"","parse-names":false,"suffix":""},{"dropping-particle":"","family":"Tan","given":"Ker Kan","non-dropping-particle":"","parse-names":false,"suffix":""},{"dropping-particle":"","family":"Tat","given":"Vivian Y.","non-dropping-particle":"","parse-names":false,"suffix":""},{"dropping-particle":"","family":"Tedla","given":"Bemnet Amare A.","non-dropping-particle":"","parse-names":false,"suffix":""},{"dropping-particle":"","family":"Tefera","given":"Yonas Getaye","non-dropping-particle":"","parse-names":false,"suffix":""},{"dropping-particle":"","family":"Tehrani-Banihashemi","given":"Arash","non-dropping-particle":"","parse-names":false,"suffix":""},{"dropping-particle":"","family":"Temsah","given":"Mohamad Hani","non-dropping-particle":"","parse-names":false,"suffix":""},{"dropping-particle":"","family":"Tesfay","given":"Fisaha Haile","non-dropping-particle":"","parse-names":false,"suffix":""},{"dropping-particle":"","family":"Tessema","given":"Gizachew Assefa","non-dropping-particle":"","parse-names":false,"suffix":""},{"dropping-particle":"","family":"Thapar","given":"Rekha","non-dropping-particle":"","parse-names":false,"suffix":""},{"dropping-particle":"","family":"Thavamani","given":"Aravind","non-dropping-particle":"","parse-names":false,"suffix":""},{"dropping-particle":"","family":"Thoguluva Chandrasekar","given":"Viveksandeep","non-dropping-particle":"","parse-names":false,"suffix":""},{"dropping-particle":"","family":"Thomas","given":"Nihal","non-dropping-particle":"","parse-names":false,"suffix":""},{"dropping-particle":"","family":"Tohidinik","given":"Hamid Reza","non-dropping-particle":"","parse-names":false,"suffix":""},{"dropping-particle":"","family":"Touvier","given":"Mathilde","non-dropping-particle":"","parse-names":false,"suffix":""},{"dropping-particle":"","family":"Tovani-Palone","given":"Marcos Roberto","non-dropping-particle":"","parse-names":false,"suffix":""},{"dropping-particle":"","family":"Traini","given":"Eugenio","non-dropping-particle":"","parse-names":false,"suffix":""},{"dropping-particle":"","family":"Tran","given":"Bach Xuan","non-dropping-particle":"","parse-names":false,"suffix":""},{"dropping-particle":"","family":"Tran","given":"Khanh Bao","non-dropping-particle":"","parse-names":false,"suffix":""},{"dropping-particle":"","family":"Tran","given":"Mai Thi Ngoc","non-dropping-particle":"","parse-names":false,"suffix":""},{"dropping-particle":"","family":"Tripathy","given":"Jaya Prasad","non-dropping-particle":"","parse-names":false,"suffix":""},{"dropping-particle":"","family":"Tusa","given":"Biruk Shalmeno","non-dropping-particle":"","parse-names":false,"suffix":""},{"dropping-particle":"","family":"Ullah","given":"Irfan","non-dropping-particle":"","parse-names":false,"suffix":""},{"dropping-particle":"","family":"Ullah","given":"Saif","non-dropping-particle":"","parse-names":false,"suffix":""},{"dropping-particle":"","family":"Umapathi","given":"Krishna Kishore","non-dropping-particle":"","parse-names":false,"suffix":""},{"dropping-particle":"","family":"Unnikrishnan","given":"Bhaskaran","non-dropping-particle":"","parse-names":false,"suffix":""},{"dropping-particle":"","family":"Upadhyay","given":"Era","non-dropping-particle":"","parse-names":false,"suffix":""},{"dropping-particle":"","family":"Vacante","given":"Marco","non-dropping-particle":"","parse-names":false,"suffix":""},{"dropping-particle":"","family":"Vaezi","given":"Maryam","non-dropping-particle":"","parse-names":false,"suffix":""},{"dropping-particle":"","family":"Valadan Tahbaz","given":"Sahel","non-dropping-particle":"","parse-names":false,"suffix":""},{"dropping-particle":"","family":"Velazquez","given":"Diana Zuleika","non-dropping-particle":"","parse-names":false,"suffix":""},{"dropping-particle":"","family":"Veroux","given":"Massimiliano","non-dropping-particle":"","parse-names":false,"suffix":""},{"dropping-particle":"","family":"Violante","given":"Francesco S.","non-dropping-particle":"","parse-names":false,"suffix":""},{"dropping-particle":"","family":"Vlassov","given":"Vasily","non-dropping-particle":"","parse-names":false,"suffix":""},{"dropping-particle":"","family":"Vo","given":"Bay","non-dropping-particle":"","parse-names":false,"suffix":""},{"dropping-particle":"","family":"Volovici","given":"Victor","non-dropping-particle":"","parse-names":false,"suffix":""},{"dropping-particle":"","family":"Vu","given":"Giang Thu","non-dropping-particle":"","parse-names":false,"suffix":""},{"dropping-particle":"","family":"Waheed","given":"Yasir","non-dropping-particle":"","parse-names":false,"suffix":""},{"dropping-particle":"","family":"Wamai","given":"Richard G.","non-dropping-particle":"","parse-names":false,"suffix":""},{"dropping-particle":"","family":"Ward","given":"Paul","non-dropping-particle":"","parse-names":false,"suffix":""},{"dropping-particle":"","family":"Wen","given":"Yi Feng","non-dropping-particle":"","parse-names":false,"suffix":""},{"dropping-particle":"","family":"Westerman","given":"Ronny","non-dropping-particle":"","parse-names":false,"suffix":""},{"dropping-particle":"","family":"Winkler","given":"Andrea Sylvia","non-dropping-particle":"","parse-names":false,"suffix":""},{"dropping-particle":"","family":"Yadav","given":"Lalit","non-dropping-particle":"","parse-names":false,"suffix":""},{"dropping-particle":"","family":"Yahyazadeh Jabbari","given":"Seyed Hossein","non-dropping-particle":"","parse-names":false,"suffix":""},{"dropping-particle":"","family":"Yang","given":"Lin","non-dropping-particle":"","parse-names":false,"suffix":""},{"dropping-particle":"","family":"Yaya","given":"Sanni","non-dropping-particle":"","parse-names":false,"suffix":""},{"dropping-particle":"","family":"Yazie","given":"Taklo Simeneh Yazie","non-dropping-particle":"","parse-names":false,"suffix":""},{"dropping-particle":"","family":"Yeshaw","given":"Yigizie","non-dropping-particle":"","parse-names":false,"suffix":""},{"dropping-particle":"","family":"Yonemoto","given":"Naohiro","non-dropping-particle":"","parse-names":false,"suffix":""},{"dropping-particle":"","family":"Younis","given":"Mustafa Z.","non-dropping-particle":"","parse-names":false,"suffix":""},{"dropping-particle":"","family":"Yousefi","given":"Zabihollah","non-dropping-particle":"","parse-names":false,"suffix":""},{"dropping-particle":"","family":"Yu","given":"Chuanhua","non-dropping-particle":"","parse-names":false,"suffix":""},{"dropping-particle":"","family":"Yuce","given":"Deniz","non-dropping-particle":"","parse-names":false,"suffix":""},{"dropping-particle":"","family":"Yunusa","given":"Ismaeel","non-dropping-particle":"","parse-names":false,"suffix":""},{"dropping-particle":"","family":"Zadnik","given":"Vesna","non-dropping-particle":"","parse-names":false,"suffix":""},{"dropping-particle":"","family":"Zare","given":"Fariba","non-dropping-particle":"","parse-names":false,"suffix":""},{"dropping-particle":"","family":"Zastrozhin","given":"Mikhail Sergeevich","non-dropping-particle":"","parse-names":false,"suffix":""},{"dropping-particle":"","family":"Zastrozhina","given":"Anasthasia","non-dropping-particle":"","parse-names":false,"suffix":""},{"dropping-particle":"","family":"Zhang","given":"Jianrong","non-dropping-particle":"","parse-names":false,"suffix":""},{"dropping-particle":"","family":"Zhong","given":"Chenwen","non-dropping-particle":"","parse-names":false,"suffix":""},{"dropping-particle":"","family":"Zhou","given":"Linghui","non-dropping-particle":"","parse-names":false,"suffix":""},{"dropping-particle":"","family":"Zhu","given":"Cong","non-dropping-particle":"","parse-names":false,"suffix":""},{"dropping-particle":"","family":"Ziapour","given":"Arash","non-dropping-particle":"","parse-names":false,"suffix":""},{"dropping-particle":"","family":"Zimmermann","given":"Ivan R.","non-dropping-particle":"","parse-names":false,"suffix":""},{"dropping-particle":"","family":"Fitzmaurice","given":"Christina","non-dropping-particle":"","parse-names":false,"suffix":""},{"dropping-particle":"","family":"Murray","given":"Christopher J.L.","non-dropping-particle":"","parse-names":false,"suffix":""},{"dropping-particle":"","family":"Force","given":"Lisa M.","non-dropping-particle":"","parse-names":false,"suffix":""}],"container-title":"JAMA Oncology","id":"ITEM-1","issue":"3","issued":{"date-parts":[["2022"]]},"page":"420-444","title":"Cancer Incidence, Mortality, Years of Life Lost, Years Lived With Disability, and Disability-Adjusted Life Years for 29 Cancer Groups From 2010 to 2019 A Systematic Analysis for the Global Burden of Disease Study 2019","type":"article-journal","volume":"8"},"uris":["http://www.mendeley.com/documents/?uuid=430f5f2f-9c2d-3f73-86f6-195870b78ada"]}],"mendeley":{"formattedCitation":"[21]","plainTextFormattedCitation":"[21]","previouslyFormattedCitation":"[21]"},"properties":{"noteIndex":0},"schema":"https://github.com/citation-style-language/schema/raw/master/csl-citation.json"}</w:instrText>
      </w:r>
      <w:r w:rsidRPr="00904D5B">
        <w:rPr>
          <w:rFonts w:ascii="Times New Roman" w:hAnsi="Times New Roman" w:cs="Times New Roman"/>
          <w:sz w:val="28"/>
          <w:szCs w:val="28"/>
        </w:rPr>
        <w:fldChar w:fldCharType="separate"/>
      </w:r>
      <w:r w:rsidR="00724999" w:rsidRPr="00904D5B">
        <w:rPr>
          <w:rFonts w:ascii="Times New Roman" w:hAnsi="Times New Roman" w:cs="Times New Roman"/>
          <w:noProof/>
          <w:sz w:val="28"/>
          <w:szCs w:val="28"/>
        </w:rPr>
        <w:t>[21</w:t>
      </w:r>
      <w:r w:rsidR="00857EBF">
        <w:rPr>
          <w:rFonts w:ascii="Times New Roman" w:hAnsi="Times New Roman" w:cs="Times New Roman"/>
          <w:noProof/>
          <w:sz w:val="28"/>
          <w:szCs w:val="28"/>
        </w:rPr>
        <w:t>, р. 420-443</w:t>
      </w:r>
      <w:r w:rsidR="00724999"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r w:rsidRPr="00904D5B">
        <w:t xml:space="preserve"> </w:t>
      </w:r>
    </w:p>
    <w:p w14:paraId="79303BF6" w14:textId="4B04390A"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Есть много аспектов удовлетворенности пациентов, некоторые из которых находятся под контролем поставщиков медицинских услуг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{"citationItems":[{"id":"ITEM-1","itemData":{"DOI":"10.7759/cureus.1234","abstract":"The incidence of cancers is increasing and this is associated with an increase in the burden of the disease. Patients with cancer have to deal with reduced physical functioning, emotional instability, difficulty in concentrating, and an overall diminished feeling of well-being. This creates deficits that have not been well catered for by traditional cancer care, leading to an overall dissatisfaction with care and a reduced quality of life. This review aims at assessing the pattern of unmet needs in cancer patients and to provide information as to the factors that influence the perception of unmet needs. Studies directly focused on unmet needs in cancer patients which were retrieved from Medical Literature Analysis and Retrieval System Online (MEDLINE), Public/Publisher Medline (PubMed), PsychINFO, Excerpta Medica database (EMBASE), and Google Scholar; from the earliest records till 2016. Unmet needs in cancer patients have been measured with a wide variety of tools, with the supportive care needs survey (SCNS) being the most commonly used as a result of its strong psychometric properties, ease of use, responsiveness, and its coverage of the major domains of unmet needs. The most common unmet needs were in the domains of health system and information, psychological, and physical and daily living. These needs are influenced by sociodemographic factors such as age, sex, marital status, income level; and clinical factors such as location of cancer, stage of disease, and tumor size. It is clear that cancer patients experience a wide range of unmet supportive needs, for which solutions need to be devised in order to improve the supportive care services for these patients and their overall quality of life.","author":[{"dropping-particle":"","family":"Okediji","given":"Paul T","non-dropping-particle":"","parse-names":false,"suffix":""},{"dropping-particle":"","family":"Salako","given":"Omolola","non-dropping-particle":"","parse-names":false,"suffix":""},{"dropping-particle":"","family":"Fatiregun","given":"Olamijulo O","non-dropping-particle":"","parse-names":false,"suffix":""}],"container-title":"Cureus","id":"ITEM-1","issue":"5","issued":{"date-parts":[["2017"]]},"page":"e1234","title":"Pattern and Predictors of Unmet Supportive Care Needs in Cancer Patients","type":"article-journal","volume":"9"},"uris":["http://www.mendeley.com/documents/?uuid=a8937974-8c97-3d7a-b52a-90cb3728b1bc"]},{"id":"ITEM-2","itemData":{"DOI":"10.1093/intqhc/mzl014","ISSN":"13534505","PMID":"16809400","abstract":"Objective. This study outlines predictors of cancer patients' overall perceptions of the quality of care. Design and setting. Our sample included 2790 patients who received cancer care services during 2004 in 15 comprehensive cancer programmes across Ontario, Canada. Patients were classified into three groups: those receiving both chemotherapy and radiotherapy (n = 752), those receiving only chemotherapy (n = 1044), and those receiving only radiotherapy (n = 994). An ordinal logistic regression model for each patient group was performed to determine which variables most affected the probabilities of the patients' overall evaluations of the quality of care. Potential control variables were patients' age, sex, type of cancer, self-assessed health, and who completed the survey. Results. Among seven common predictors of the overall quality perception across the three models, four should be of particular interest because patients perceived them as relatively problematic aspects of care. These are 'was informed about follow-up care after completing treatment' 'knew next step in care', 'knew who to go to with questions', and 'providers were aware of test results'. These predictors explained between 25 and 34% of the variance (depending on the model) of the overall perception of quality. The explanatory power of these predictors did not change across sex and age group. 'Self-assessed health' was the only control variable that remained in all three models. Conclusions. From a practical perspective, improvement efforts are best focused on factors that are strong predictors as well as on those for which there is a low score. Thus, on the basis of this study, practitioners' improvement efforts might be constructively focused on the four predictors mentioned above. © 2006 Oxford University Press.","author":[{"dropping-particle":"","family":"Sandoval","given":"Guillermo A.","non-dropping-particle":"","parse-names":false,"suffix":""},{"dropping-particle":"","family":"Brown","given":"Adalsteinn D.","non-dropping-particle":"","parse-names":false,"suffix":""},{"dropping-particle":"","family":"Sullivan","given":"Terry","non-dropping-particle":"","parse-names":false,"suffix":""},{"dropping-particle":"","family":"Green","given":"Esther","non-dropping-particle":"","parse-names":false,"suffix":""}],"container-title":"International Journal for Quality in Health Care","id":"ITEM-2","issue":"4","issued":{"date-parts":[["2006"]]},"page":"266-274","title":"Factors that influence cancer patients' overall perceptions of the quality of care","type":"article-journal","volume":"18"},"uris":["http://www.mendeley.com/documents/?uuid=441bc912-f224-3075-9c14-6219480c1e7c"]}],"mendeley":{"formattedCitation":"[112,113]","plainTextFormattedCitation":"[112,113]","previouslyFormattedCitation":"[112,113]"},"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[11</w:t>
      </w:r>
      <w:r w:rsidR="00857EBF">
        <w:rPr>
          <w:rFonts w:ascii="Times New Roman" w:hAnsi="Times New Roman" w:cs="Times New Roman"/>
          <w:noProof/>
          <w:sz w:val="28"/>
          <w:szCs w:val="28"/>
        </w:rPr>
        <w:t>3</w:t>
      </w:r>
      <w:r w:rsidR="00EC3B3F" w:rsidRPr="00904D5B">
        <w:rPr>
          <w:rFonts w:ascii="Times New Roman" w:hAnsi="Times New Roman" w:cs="Times New Roman"/>
          <w:noProof/>
          <w:sz w:val="28"/>
          <w:szCs w:val="28"/>
        </w:rPr>
        <w:t>,</w:t>
      </w:r>
      <w:r w:rsidR="00857EBF">
        <w:rPr>
          <w:rFonts w:ascii="Times New Roman" w:hAnsi="Times New Roman" w:cs="Times New Roman"/>
          <w:noProof/>
          <w:sz w:val="28"/>
          <w:szCs w:val="28"/>
        </w:rPr>
        <w:t xml:space="preserve"> </w:t>
      </w:r>
      <w:r w:rsidR="00EC3B3F" w:rsidRPr="00904D5B">
        <w:rPr>
          <w:rFonts w:ascii="Times New Roman" w:hAnsi="Times New Roman" w:cs="Times New Roman"/>
          <w:noProof/>
          <w:sz w:val="28"/>
          <w:szCs w:val="28"/>
        </w:rPr>
        <w:t>11</w:t>
      </w:r>
      <w:r w:rsidR="00857EBF">
        <w:rPr>
          <w:rFonts w:ascii="Times New Roman" w:hAnsi="Times New Roman" w:cs="Times New Roman"/>
          <w:noProof/>
          <w:sz w:val="28"/>
          <w:szCs w:val="28"/>
        </w:rPr>
        <w:t>4</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Очевидно, что результат диагноза и его лечения действительно влияют на самочувствие пациента, и это будет весьма изменчиво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{"citationItems":[{"id":"ITEM-1","itemData":{"DOI":"10.1186/1471-2407-14-42","ISSN":"14712407","PMID":"24460858","abstract":"Background: In the oncology setting, there has been increasing interest in evaluating treatment outcomes in terms of quality of life and patient satisfaction. The aim of our study was to investigate the determinants of patient satisfaction, especially the relationship between quality of life and satisfaction with care and their changes over time, in curative treatment of cancer outpatients.Methods: Patients undergoing ambulatory chemotherapy or radiotherapy in two centers in France were invited to complete the OUT-PATSAT35, at the beginning of treatment, at the end of treatment, and three months after treatment. This questionnaire evaluates patients' perception of doctors and nurses, as well as other aspects of care organization and services. Additionally, for each patient, socio-demographic and clinical characteristics, and self-reported quality of life data (EORTC QLQ-C30) were collected.Results: Of the 691 patients initially included, 561 answered the assessment at all three time points. By cross-sectional analysis, at the end of the treatment, patients who experienced a deterioration of their global health reported less satisfaction on most scales (p ≤ 0.001). Three months after treatment, the same patients had lower satisfaction scores only in the evaluation of doctors (p ≤ 0.002). Furthermore, longitudinal analysis showed a significant relationship between a deterioration in global health and a decrease in satisfaction with their doctor and, conversely, between an improvement in global health and an increase in satisfaction on the overall satisfaction scale. Global health at baseline was largely and significantly associated with all satisfaction scores measured at the following assessment time points (p &lt; 0.0001). Younger age (&lt;55 years), radiotherapy (versus chemotherapy) and head and neck cancer (versus other localizations) were clinical factors significantly associated with less satisfaction on most scales evaluating doctors.Conclusions: Pre-treatment self-evaluated global health was found to be the major determinant of patient satisfaction with care. The subsequent deterioration of global health, during and after treatment, emphasized the decrease in satisfaction scores, mainly in the evaluation of doctors. Early initiatives aimed at improving the delivery of care in patients with poor health status should lead to improved perception of the quality of care received. © 2014 Nguyen et al.; licensee BioMed Central Ltd.","author":[{"dropping-particle":"","family":"Nguyen","given":"Thanh Vân F.","non-dropping-particle":"","parse-names":false,"suffix":""},{"dropping-particle":"","family":"Anota","given":"Amélie","non-dropping-particle":"","parse-names":false,"suffix":""},{"dropping-particle":"","family":"Brédart","given":"Anne","non-dropping-particle":"","parse-names":false,"suffix":""},{"dropping-particle":"","family":"Monnier","given":"Alain","non-dropping-particle":"","parse-names":false,"suffix":""},{"dropping-particle":"","family":"Bosset","given":"Jean François","non-dropping-particle":"","parse-names":false,"suffix":""},{"dropping-particle":"","family":"Mercier","given":"Mariette","non-dropping-particle":"","parse-names":false,"suffix":""}],"container-title":"BMC Cancer","id":"ITEM-1","issue":"1","issued":{"date-parts":[["2014"]]},"page":"42","title":"A longitudinal analysis of patient satisfaction with care and quality of life in ambulatory oncology based on the OUT-PATSAT35 questionnaire","type":"article-journal","volume":"14"},"uris":["http://www.mendeley.com/documents/?uuid=298a3e40-9b31-3850-8a60-ec085ec7225e"]}],"mendeley":{"formattedCitation":"[114]","plainTextFormattedCitation":"[114]","previouslyFormattedCitation":"[114]"},"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[11</w:t>
      </w:r>
      <w:r w:rsidR="00857EBF">
        <w:rPr>
          <w:rFonts w:ascii="Times New Roman" w:hAnsi="Times New Roman" w:cs="Times New Roman"/>
          <w:noProof/>
          <w:sz w:val="28"/>
          <w:szCs w:val="28"/>
        </w:rPr>
        <w:t>5</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Например, пациент излечившийся от рака с минимальными побочными эффектами, вероятно будет чувствовать себя лучше, чем тот, у кого рак рецидивировал и в настоящее время испытывает симптомы с неизбежным клиническим ухудшением. Тем не менее, медицинские работники могут влиять на самочувствие пациентов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{"citationItems":[{"id":"ITEM-1","itemData":{"DOI":"10.1002/1098-240X(200006)23:3&lt;179::AID-NUR2&gt;3.0.CO;2-T","ISSN":"01606891","PMID":"10871533","abstract":"The purpose of this study was to analyze theoretically oncology patients' perceptions of the attributes and outcomes of quality nursing care. The grounded theory method as described by Strauss and Corbin (1998) was used. The purposive sample comprised 22 oncology patients being treated at an urban medical center; they were interviewed using a semistructured schedule. Eight attributes of quality nursing care emerged from the data. From the patient's perspective, excellent care was characterized by professional knowledge, continuity, attentiveness, coordination, partnership, individualization, rapport, and caring. In addition, two outcomes of quality care included increased fortitude and a sense of well-being with its constituents of trust, optimism, and authenticity. These findings can inform investigations of how oncology patients may experience \"being well cared-for\" by nurses. © John Wiley &amp; Sons, Inc.","author":[{"dropping-particle":"","family":"Radwin","given":"Laurel","non-dropping-particle":"","parse-names":false,"suffix":""}],"container-title":"Research in Nursing and Health","id":"ITEM-1","issue":"3","issued":{"date-parts":[["2000"]]},"page":"179-190","title":"Oncology patients' perceptions of quality nursing care","type":"article-journal","volume":"23"},"uris":["http://www.mendeley.com/documents/?uuid=59e3433b-c39f-3f5b-b7fd-2de5055fdd07"]},{"id":"ITEM-2","itemData":{"DOI":"10.1002/cncr.1984.53.s10.2316","ISSN":"0008543X","PMID":"6367942","abstract":"The focus of assessment of disease impact is moving beyond survival and biomedical outcomes to include a comprehensive set of health status and quality of life concepts. We have discussed four socially relevant concepts that can be thought of as dimensions of health status or well being: physiologic status, personal (physical) functioning, mental health, and social well-being. Quality of life was also discussed briefly as a very global concept encompassing these health status dimensions and a broader set of concepts including finances, housing, and employment. Five categories of measures based on manifest content were also discussed, including measures of disease/diagnostic status, personal functioning, mental health, general health perceptions, and social/role functioning. The physiologic dimension of health is very heterogeneous and includes many concepts and measures that vary largely independently of each other and that differ in terms of their impact on the other dimensions of health status. The physical, mental, and social dimensions of health and well-being also can be measured many different ways, and each can be broken down into distinct concepts that may vary in importance from one study to another. Of these three concepts, social well-being is the most heterogeneous. To assist investigators searching for valid measures of specific health status and quality of life concepts, we recommended formal estimations of measurement models. A preliminary model of 15 health status measures was presented to illustrate the usefulness of such a model.","author":[{"dropping-particle":"","family":"Ware","given":"J E","non-dropping-particle":"","parse-names":false,"suffix":""}],"container-title":"Cancer","id":"ITEM-2","issue":"10 SUPPL.","issued":{"date-parts":[["1984"]]},"page":"2316-2326","title":"Conceptualizing disease impact and treatment outcomes","type":"article-journal","volume":"53"},"uris":["http://www.mendeley.com/documents/?uuid=ba2e6cc3-f51b-3d6e-a216-3321c65fe0fd"]}],"mendeley":{"formattedCitation":"[115,116]","plainTextFormattedCitation":"[115,116]","previouslyFormattedCitation":"[115,116]"},"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[11</w:t>
      </w:r>
      <w:r w:rsidR="00857EBF">
        <w:rPr>
          <w:rFonts w:ascii="Times New Roman" w:hAnsi="Times New Roman" w:cs="Times New Roman"/>
          <w:noProof/>
          <w:sz w:val="28"/>
          <w:szCs w:val="28"/>
        </w:rPr>
        <w:t>6</w:t>
      </w:r>
      <w:r w:rsidR="00EC3B3F" w:rsidRPr="00904D5B">
        <w:rPr>
          <w:rFonts w:ascii="Times New Roman" w:hAnsi="Times New Roman" w:cs="Times New Roman"/>
          <w:noProof/>
          <w:sz w:val="28"/>
          <w:szCs w:val="28"/>
        </w:rPr>
        <w:t>,</w:t>
      </w:r>
      <w:r w:rsidR="00857EBF">
        <w:rPr>
          <w:rFonts w:ascii="Times New Roman" w:hAnsi="Times New Roman" w:cs="Times New Roman"/>
          <w:noProof/>
          <w:sz w:val="28"/>
          <w:szCs w:val="28"/>
        </w:rPr>
        <w:t xml:space="preserve"> </w:t>
      </w:r>
      <w:r w:rsidR="00EC3B3F" w:rsidRPr="00904D5B">
        <w:rPr>
          <w:rFonts w:ascii="Times New Roman" w:hAnsi="Times New Roman" w:cs="Times New Roman"/>
          <w:noProof/>
          <w:sz w:val="28"/>
          <w:szCs w:val="28"/>
        </w:rPr>
        <w:t>11</w:t>
      </w:r>
      <w:r w:rsidR="00857EBF">
        <w:rPr>
          <w:rFonts w:ascii="Times New Roman" w:hAnsi="Times New Roman" w:cs="Times New Roman"/>
          <w:noProof/>
          <w:sz w:val="28"/>
          <w:szCs w:val="28"/>
        </w:rPr>
        <w:t>7</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p>
    <w:p w14:paraId="4A79478D" w14:textId="5615294A"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Восприятие пациентами качества медицинской помощи, которую они получили, обычно определяется на основе двух основных параметров: опыта пациента и их удовлетворенности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{"citationItems":[{"id":"ITEM-1","itemData":{"DOI":"10.1093/fampra/cmw004","ISSN":"14602229","PMID":"26939590","abstract":"Background.: Patient experience and satisfaction are important indicators of quality in health care. Little is known about where to prioritize efforts to improve patient satisfaction. Objectives.: To investigate patient satisfaction with primary care, as part of the Quality and Costs of Primary Care in Europe study in England, identifying areas where improvements could be made from patients' perspectives. Methods.: We conducted a questionnaire survey of general practice patients in three English regions. Patient Values questionnaires assessed what patients thought was important, and Patient Experience questionnaires rated performance of primary care. Fifteen attributes of care were compared using Importance Performance Analysis, a method that simultaneously represents data on importance and performance of a service, enabling identification of its strengths and weaknesses. Results.: Patients rated both 'relational' and 'functional' aspects of care as important. Satisfaction with general practice could be improved by concentrating on specific aspects of access (ensuring that patients know how to access out-of-hours services and find it easy to get an appointment), and one aspect of empowerment (after their visit, patients feel able to cope better with their health problem/illness). However, for other attributes (e.g. proximity of the practice to a patient's house or, a short waiting time when contacting the practice), investing additional resources is not likely to increase patient satisfaction. Conclusion.: Attributes needing most improvement concerned access to primary care and patient empowerment. More research is needed to identify how to improve access without generating unnecessary additional demand or compromising continuity of care.","author":[{"dropping-particle":"","family":"Sirdifield","given":"Coral","non-dropping-particle":"","parse-names":false,"suffix":""},{"dropping-particle":"","family":"Caballero","given":"Ana Godoy","non-dropping-particle":"","parse-names":false,"suffix":""},{"dropping-particle":"","family":"Windle","given":"Karen","non-dropping-particle":"","parse-names":false,"suffix":""},{"dropping-particle":"","family":"Jackson","given":"Christine","non-dropping-particle":"","parse-names":false,"suffix":""},{"dropping-particle":"","family":"McKay","given":"Stephen","non-dropping-particle":"","parse-names":false,"suffix":""},{"dropping-particle":"","family":"Schäfer","given":"Willemijn","non-dropping-particle":"","parse-names":false,"suffix":""},{"dropping-particle":"","family":"Siriwardena","given":"A. Niroshan","non-dropping-particle":"","parse-names":false,"suffix":""}],"container-title":"Family Practice","id":"ITEM-1","issue":"2","issued":{"date-parts":[["2016"]]},"page":"179-185","title":"Comparing importance and performance from a patient perspective in English general practice: A cross-sectional survey","type":"article-journal","volume":"33"},"uris":["http://www.mendeley.com/documents/?uuid=772ad61c-2d78-3447-9596-0f516cc61089"]},{"id":"ITEM-2","itemData":{"DOI":"10.1136/qhc.11.4.335","ISSN":"09638172","PMID":"12468693","abstract":"Objective: To determine what aspects of healthcare provision are most likely to influence satisfaction with care and willingness to recommend hospital services to others and, secondly, to explore the extent to which satisfaction is a meaningful indicator of patient experience of healthcare services. Design: Postal survey of a sample of patients who underwent a period of inpatient care. Patients were asked to evaluate their overall experience of this episode of care and to complete the Picker Inpatient Survey questionnaire on specific aspects of their care. Sample: Patients aged 18 and over presenting at five hospitals within one NHS trust in Scotland. Method: 3592 questionnaires were mailed to patients' homes within 1 month of discharge from hospital during a 12 month period. Two reminders were sent to non-responders; 2249 (65%) questionnaires were returned. Results: Almost 90% of respondents indicated that they were satisfied with their period of inpatient care. Age and overall self-assessed health were only weakly associated with satisfaction. A multiple linear regression indicated that the major determinants of patient satisfaction were physical comfort, emotional support, and respect for patient preferences. However, many patients who reported their satisfaction with the care they received also indicated problems with their inpatient care as measured on the Picker Inpatient Survey; 55% of respondents who rated their inpatient episode as \"excellent\" indicated problems on 10% of the issues measured on the Picker questionnaire. Discussion: The evidence suggests that patient satisfaction scores present a limited and optimistic picture. Detailed questions about specific aspects of patients' experiences are likely to be more useful for monitoring the performance of various hospital departments and wards and could point to ways in which delivery of health care could be improved.","author":[{"dropping-particle":"","family":"Jenkinson","given":"Crispin","non-dropping-particle":"","parse-names":false,"suffix":""},{"dropping-particle":"","family":"Coulter","given":"A.","non-dropping-particle":"","parse-names":false,"suffix":""},{"dropping-particle":"","family":"Bruster","given":"S.","non-dropping-particle":"","parse-names":false,"suffix":""},{"dropping-particle":"","family":"Richards","given":"N.","non-dropping-particle":"","parse-names":false,"suffix":""},{"dropping-particle":"","family":"Chandola","given":"T.","non-dropping-particle":"","parse-names":false,"suffix":""}],"container-title":"Quality and Safety in Health Care","id":"ITEM-2","issue":"4","issued":{"date-parts":[["2002"]]},"page":"335-339","title":"Patients' experiences and satisfaction with health care: Results of a questionnaire study of specific aspects of care","type":"article-journal","volume":"11"},"uris":["http://www.mendeley.com/documents/?uuid=52a0192c-54b8-3769-8d35-fac6d723855f"]},{"id":"ITEM-3","itemData":{"DOI":"10.2471/BLT.18.225201","ISSN":"15640604","PMID":"31384074","abstract":"In 2018, three independent reports were published, emphasizing the need for attention to, and improvements in, quality of care to achieve effective universal health coverage. A key aspect of high quality health care and health systems is that they are person-centred, a characteristic that is at the same time intrinsically important (all individuals have the right to be treated with dignity and respect) and instrumentally important (person-centred care is associated with improved health-care utilization and health outcomes). Following calls to make 2019 a year of action, we provide guidance to policy-makers, researchers and implementers on how they can take on the task of measuring person-centred care. Theoretically, measures of person-centred care allow quality improvement efforts to be evaluated and ensure that health systems are accountable to those they aim to serve. However, in practice, the utility of these measures is limited by lack of clarity and precision in designing and by using measures for different aspects of person-centeredness. We discuss the distinction between two broad categories of measures of patient-centred care: patient experience and patient satisfaction. We frame our discussion of these measures around three key questions: (i) how will the results of this measure be used?; (ii) how will patient subjectivity be accounted for?; and (iii) is this measure validated or tested? By addressing these issues during the design phase, researchers will increase the usability of their measures.","author":[{"dropping-particle":"","family":"Larson","given":"Elysia","non-dropping-particle":"","parse-names":false,"suffix":""},{"dropping-particle":"","family":"Sharma","given":"Jigyasa","non-dropping-particle":"","parse-names":false,"suffix":""},{"dropping-particle":"","family":"Bohren","given":"Meghan A.","non-dropping-particle":"","parse-names":false,"suffix":""},{"dropping-particle":"","family":"Tunçalp","given":"Özge","non-dropping-particle":"","parse-names":false,"suffix":""}],"container-title":"Bulletin of the World Health Organization","id":"ITEM-3","issue":"8","issued":{"date-parts":[["2019"]]},"page":"563-569","title":"When the patient is the expert: Measuring patient experience and satisfaction with care","type":"article-journal","volume":"97"},"uris":["http://www.mendeley.com/documents/?uuid=4475f250-e606-3f08-8694-ec29a7f8d3ef"]}],"mendeley":{"formattedCitation":"[117–119]","plainTextFormattedCitation":"[117–119]","previouslyFormattedCitation":"[117–119]"},"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[11</w:t>
      </w:r>
      <w:r w:rsidR="00857EBF">
        <w:rPr>
          <w:rFonts w:ascii="Times New Roman" w:hAnsi="Times New Roman" w:cs="Times New Roman"/>
          <w:noProof/>
          <w:sz w:val="28"/>
          <w:szCs w:val="28"/>
        </w:rPr>
        <w:t>8-</w:t>
      </w:r>
      <w:r w:rsidR="00EC3B3F" w:rsidRPr="00904D5B">
        <w:rPr>
          <w:rFonts w:ascii="Times New Roman" w:hAnsi="Times New Roman" w:cs="Times New Roman"/>
          <w:noProof/>
          <w:sz w:val="28"/>
          <w:szCs w:val="28"/>
        </w:rPr>
        <w:t>1</w:t>
      </w:r>
      <w:r w:rsidR="00857EBF">
        <w:rPr>
          <w:rFonts w:ascii="Times New Roman" w:hAnsi="Times New Roman" w:cs="Times New Roman"/>
          <w:noProof/>
          <w:sz w:val="28"/>
          <w:szCs w:val="28"/>
        </w:rPr>
        <w:t>20</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Удовлетворенность пациентов постепенно превратилась в показатель результатов оценки и улучшения медицинских услуг и услуг по уходу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{"citationItems":[{"id":"ITEM-1","itemData":{"DOI":"10.3390/ijerph16183318","ISSN":"16604601","PMID":"31505840","abstract":"Patient satisfaction is a measure of the extent to which a patient is content with the health care they received from their health care provider. Patient satisfaction is one of the most important factors to determine the success of a health care facility. The purpose of this study was to determine patient satisfaction with healthcare services and encompass the physician’s behavior as moderation between patient satisfaction and healthcare services. The study seeks to measure the health care services, like a laboratory and diagnostic care, preventive healthcare and prenatal care, to patient satisfaction in the public health sectors of Pakistan. A descriptive survey research design was used for this study. The target population was patients from the out-patient department (OPD) of three public hospitals from Pakistan. By using the convenient sampling technique, 290 sample participants were selected from the target population. The reliability scales were tallied by using Cronbach’s Alpha. The findings of the study are gleaned by using regression to explore patient satisfaction with the health care services, and whether or not the physician’s behavior moderates the link of patient satisfaction and healthcare services. SPSS Hayes process was used for the moderation effect of the physician’s behavior. The main results of the regression analysis validate that health care services, such as laboratory and diagnostic care, preventive healthcare, and prenatal care, have a significant and positive effect on patient satisfaction. Specifically, the study suggests that the physician’s behavior significantly moderates the effect of health care services on the satisfaction of patients. The overall opinions about the satisfaction level of patients for the availability of health services in the hospitals were good. The degree of satisfaction was satisfactory with respect to laboratory and diagnostic care, preventive healthcare, and prenatal care services. Based on the outcomes, the study confirms that the proposed hypotheses are statistically significant. Furthermore, the directions for future research of the study are offered.","author":[{"dropping-particle":"","family":"Manzoor","given":"Faiza","non-dropping-particle":"","parse-names":false,"suffix":""},{"dropping-particle":"","family":"Wei","given":"Longbao","non-dropping-particle":"","parse-names":false,"suffix":""},{"dropping-particle":"","family":"Hussain","given":"Abid","non-dropping-particle":"","parse-names":false,"suffix":""},{"dropping-particle":"","family":"Asif","given":"Muhammad","non-dropping-particle":"","parse-names":false,"suffix":""},{"dropping-particle":"","family":"Shah","given":"Syed Irshad Ali","non-dropping-particle":"","parse-names":false,"suffix":""}],"container-title":"International Journal of Environmental Research and Public Health","id":"ITEM-1","issue":"18","issued":{"date-parts":[["2019"]]},"page":"156-183","title":"Patient satisfaction with health care services; an application of physician’s behavior as a moderator","type":"article-journal","volume":"16"},"uris":["http://www.mendeley.com/documents/?uuid=f6fdef46-5d5c-3edd-a5a6-5f0822b2898a"]}],"mendeley":{"formattedCitation":"[120]","plainTextFormattedCitation":"[120]","previouslyFormattedCitation":"[120]"},"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[12</w:t>
      </w:r>
      <w:r w:rsidR="00857EBF">
        <w:rPr>
          <w:rFonts w:ascii="Times New Roman" w:hAnsi="Times New Roman" w:cs="Times New Roman"/>
          <w:noProof/>
          <w:sz w:val="28"/>
          <w:szCs w:val="28"/>
        </w:rPr>
        <w:t>1</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В настоящее время удовлетворенность пациентов широко используется для оценки качества медицинских услуг, так как считается важным показателем функционирования системы здравоохранения. Данный показатель, отражает соответствует ли оказанная помощь потребностям и ожиданиям пациента (PS)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{"citationItems":[{"id":"ITEM-1","itemData":{"DOI":"10.1016/S2214-109X(18)30386-3","ISSN":"2214109X","PMID":"30196093","author":[{"dropping-particle":"","family":"Kruk","given":"Margaret E.","non-dropping-particle":"","parse-names":false,"suffix":""},{"dropping-particle":"","family":"Gage","given":"Anna D.","non-dropping-particle":"","parse-names":false,"suffix":""},{"dropping-particle":"","family":"Arsenault","given":"Catherine","non-dropping-particle":"","parse-names":false,"suffix":""},{"dropping-particle":"","family":"Jordan","given":"Keely","non-dropping-particle":"","parse-names":false,"suffix":""},{"dropping-particle":"","family":"Leslie","given":"Hannah H.","non-dropping-particle":"","parse-names":false,"suffix":""},{"dropping-particle":"","family":"Roder-DeWan","given":"Sanam","non-dropping-particle":"","parse-names":false,"suffix":""},{"dropping-particle":"","family":"Adeyi","given":"Olusoji","non-dropping-particle":"","parse-names":false,"suffix":""},{"dropping-particle":"","family":"Barker","given":"Pierre","non-dropping-particle":"","parse-names":false,"suffix":""},{"dropping-particle":"","family":"Daelmans","given":"Bernadette","non-dropping-particle":"","parse-names":false,"suffix":""},{"dropping-particle":"V.","family":"Doubova","given":"Svetlana","non-dropping-particle":"","parse-names":false,"suffix":""},{"dropping-particle":"","family":"English","given":"Mike","non-dropping-particle":"","parse-names":false,"suffix":""},{"dropping-particle":"","family":"Elorrio","given":"Ezequiel García","non-dropping-particle":"","parse-names":false,"suffix":""},{"dropping-particle":"","family":"Guanais","given":"Frederico","non-dropping-particle":"","parse-names":false,"suffix":""},{"dropping-particle":"","family":"Gureje","given":"Oye","non-dropping-particle":"","parse-names":false,"suffix":""},{"dropping-particle":"","family":"Hirschhorn","given":"Lisa R.","non-dropping-particle":"","parse-names":false,"suffix":""},{"dropping-particle":"","family":"Jiang","given":"Lixin","non-dropping-particle":"","parse-names":false,"suffix":""},{"dropping-particle":"","family":"Kelley","given":"Edward","non-dropping-particle":"","parse-names":false,"suffix":""},{"dropping-particle":"","family":"Lemango","given":"Ephrem Tekle","non-dropping-particle":"","parse-names":false,"suffix":""},{"dropping-particle":"","family":"Liljestrand","given":"Jerker","non-dropping-particle":"","parse-names":false,"suffix":""},{"dropping-particle":"","family":"Malata","given":"Address","non-dropping-particle":"","parse-names":false,"suffix":""},{"dropping-particle":"","family":"Marchant","given":"Tanya","non-dropping-particle":"","parse-names":false,"suffix":""},{"dropping-particle":"","family":"Matsoso","given":"Malebona Precious","non-dropping-particle":"","parse-names":false,"suffix":""},{"dropping-particle":"","family":"Meara","given":"John G.","non-dropping-particle":"","parse-names":false,"suffix":""},{"dropping-particle":"","family":"Mohanan","given":"Manoj","non-dropping-particle":"","parse-names":false,"suffix":""},{"dropping-particle":"","family":"Ndiaye","given":"Youssoupha","non-dropping-particle":"","parse-names":false,"suffix":""},{"dropping-particle":"","family":"Norheim","given":"Ole F.","non-dropping-particle":"","parse-names":false,"suffix":""},{"dropping-particle":"","family":"Reddy","given":"K. Srinath","non-dropping-particle":"","parse-names":false,"suffix":""},{"dropping-particle":"","family":"Rowe","given":"Alexander K.","non-dropping-particle":"","parse-names":false,"suffix":""},{"dropping-particle":"","family":"Salomon","given":"Joshua A.","non-dropping-particle":"","parse-names":false,"suffix":""},{"dropping-particle":"","family":"Thapa","given":"Gagan","non-dropping-particle":"","parse-names":false,"suffix":""},{"dropping-particle":"","family":"Twum-Danso","given":"Nana A.Y.","non-dropping-particle":"","parse-names":false,"suffix":""},{"dropping-particle":"","family":"Pate","given":"Muhammad","non-dropping-particle":"","parse-names":false,"suffix":""}],"container-title":"The Lancet Global Health","id":"ITEM-1","issue":"11","issued":{"date-parts":[["2018"]]},"page":"e1196-e1252","title":"High-quality health systems in the Sustainable Development Goals era: time for a revolution","type":"article","volume":"6"},"uris":["http://www.mendeley.com/documents/?uuid=baa7467d-4c49-3ebf-b2d6-70896d579ba4"]},{"id":"ITEM-2","itemData":{"DOI":"10.5001/omj.2014.02","ISSN":"1999768X","abstract":"Over the past 20 years, patient satisfaction surveys have gained increasing attention as meaningful and essential sources of information for identifying gaps and developing an effective action plan for quality improvement in healthcare organizations. However, there are very few published studies reporting of the improvements resulting from feedback information of patient satisfaction surveys, and in most cases, these studies are contradictory in their findings. This article investigates in-depth a number of research studies that critically discuss the relationship of dependent and independent influential attributes towards overall patient satisfaction in addition to its impact on the quality improvement process of healthcare organizations. © OMSB, 2014.","author":[{"dropping-particle":"","family":"Al-Abri","given":"Rashid","non-dropping-particle":"","parse-names":false,"suffix":""},{"dropping-particle":"","family":"Al-Balushi","given":"Amina","non-dropping-particle":"","parse-names":false,"suffix":""}],"container-title":"Oman Medical Journal","id":"ITEM-2","issue":"1","issued":{"date-parts":[["2014"]]},"page":"3-7","title":"Patient satisfaction survey as a tool towards quality improvement","type":"article","volume":"29"},"uris":["http://www.mendeley.com/documents/?uuid=c32ae743-19ea-3dc3-92d1-ba791c4f98f4"]}],"mendeley":{"formattedCitation":"[121,122]","plainTextFormattedCitation":"[121,122]","previouslyFormattedCitation":"[121,122]"},"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[12</w:t>
      </w:r>
      <w:r w:rsidR="00857EBF">
        <w:rPr>
          <w:rFonts w:ascii="Times New Roman" w:hAnsi="Times New Roman" w:cs="Times New Roman"/>
          <w:noProof/>
          <w:sz w:val="28"/>
          <w:szCs w:val="28"/>
        </w:rPr>
        <w:t>2</w:t>
      </w:r>
      <w:r w:rsidR="00EC3B3F" w:rsidRPr="00904D5B">
        <w:rPr>
          <w:rFonts w:ascii="Times New Roman" w:hAnsi="Times New Roman" w:cs="Times New Roman"/>
          <w:noProof/>
          <w:sz w:val="28"/>
          <w:szCs w:val="28"/>
        </w:rPr>
        <w:t>,</w:t>
      </w:r>
      <w:r w:rsidR="00857EBF">
        <w:rPr>
          <w:rFonts w:ascii="Times New Roman" w:hAnsi="Times New Roman" w:cs="Times New Roman"/>
          <w:noProof/>
          <w:sz w:val="28"/>
          <w:szCs w:val="28"/>
        </w:rPr>
        <w:t xml:space="preserve"> </w:t>
      </w:r>
      <w:r w:rsidR="00EC3B3F" w:rsidRPr="00904D5B">
        <w:rPr>
          <w:rFonts w:ascii="Times New Roman" w:hAnsi="Times New Roman" w:cs="Times New Roman"/>
          <w:noProof/>
          <w:sz w:val="28"/>
          <w:szCs w:val="28"/>
        </w:rPr>
        <w:t>12</w:t>
      </w:r>
      <w:r w:rsidR="00857EBF">
        <w:rPr>
          <w:rFonts w:ascii="Times New Roman" w:hAnsi="Times New Roman" w:cs="Times New Roman"/>
          <w:noProof/>
          <w:sz w:val="28"/>
          <w:szCs w:val="28"/>
        </w:rPr>
        <w:t>3</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p>
    <w:p w14:paraId="29BAB761" w14:textId="5E6E6174"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Предыдущие исследования выявили различные сопутствующие факторы, которые могут влиять на PS при лечении рака, включая возраст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{"citationItems":[{"id":"ITEM-1","itemData":{"DOI":"10.1016/j.jgo.2015.11.005","ISSN":"18794068","PMID":"26774226","abstract":"Objective Although older patients represent the most rapidly growing segment of the oncology population, clinical care is guided by very little data on patient-reported outcomes, particularly satisfaction with healthcare. Using a large cancer center registry, we sought to describe factors associated with satisfaction with care for older and younger oncology patients. Methods Data were collected through the University of North Carolina Health Registry Cancer Survivorship Cohort. Satisfaction was measured with the Patient Satisfaction Questionnaire Short Form. Quality of life (QOL) measures included were the Promis Global short form and the Functional Assessment of Cancer Therapy General (FACT-G). Results A total of 2385 patients were included. 460 (20%) were aged 70 and above (older group). Older patients reported significantly higher levels of satisfaction in domains of time spent with doctor (scores 3.84 versus 3.73 p = 0.03) and financial aspects (scores 4.03 versus 3.44 p &lt; 0.001) compared to younger patients. In multivariable analysis, higher QOL scores and higher self-reported ECOG performance status were associated with higher satisfaction scores. African American race was associated with lower satisfaction scores in all age groups. QOL was more closely correlated with satisfaction in older patients compared to younger patients. Conclusions Older patients with cancer report higher levels of satisfaction with care, in part due to lesser financial burden of care. Better QOL is associated with satisfaction with care in older patients. Use of patient-reported outcomes such as patient satisfaction may help improve patient-centered geriatric oncology care.","author":[{"dropping-particle":"","family":"Mariano","given":"Caroline","non-dropping-particle":"","parse-names":false,"suffix":""},{"dropping-particle":"","family":"Hanson","given":"Laura C.","non-dropping-particle":"","parse-names":false,"suffix":""},{"dropping-particle":"","family":"Deal","given":"Allison M.","non-dropping-particle":"","parse-names":false,"suffix":""},{"dropping-particle":"","family":"Yang","given":"Hojin","non-dropping-particle":"","parse-names":false,"suffix":""},{"dropping-particle":"","family":"Bensen","given":"Jeannette","non-dropping-particle":"","parse-names":false,"suffix":""},{"dropping-particle":"","family":"Hendrix","given":"Laura","non-dropping-particle":"","parse-names":false,"suffix":""},{"dropping-particle":"","family":"Muss","given":"Hyman B.","non-dropping-particle":"","parse-names":false,"suffix":""}],"container-title":"Journal of Geriatric Oncology","id":"ITEM-1","issue":"1","issued":{"date-parts":[["2016"]]},"page":"32-38","title":"Healthcare satisfaction in older and younger patients with cancer","type":"article-journal","volume":"7"},"uris":["http://www.mendeley.com/documents/?uuid=868f82da-8457-30dc-90ed-33803d01600d"]}],"mendeley":{"formattedCitation":"[123]","plainTextFormattedCitation":"[123]","previouslyFormattedCitation":"[123]"},"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[12</w:t>
      </w:r>
      <w:r w:rsidR="00857EBF">
        <w:rPr>
          <w:rFonts w:ascii="Times New Roman" w:hAnsi="Times New Roman" w:cs="Times New Roman"/>
          <w:noProof/>
          <w:sz w:val="28"/>
          <w:szCs w:val="28"/>
        </w:rPr>
        <w:t>4</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образование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{"citationItems":[{"id":"ITEM-1","itemData":{"DOI":"10.1016/j.ejca.2006.10.016","ISSN":"09598049","PMID":"17156997","abstract":"The aim of this study was to identify factors associated significantly with hospitalised cancer patients' satisfaction with care. Patients were recruited from four geographical/cultural groups, including five European countries and Taiwan. They rated their level of satisfaction by completing the EORTC IN-PATSAT32 questionnaire at home. Additionally, data were collected on the sociodemographic and clinical characteristics and the quality of life of the patients, as well as on institutional characteristics. Of 762 patients recruited, 647 (85%) returned a completed questionnaire. The number of nurses and doctors per bed, institution size, geo-cultural origin, ward setting, teaching/non-teaching setting, treatment toxicity, global health status, participation in clinical trials and education level were all associated significantly at the multivariate level with satisfaction with doctor and nurse interpersonal skills, information provision, availability, and/or overall satisfaction. A number of patient-, institutional- and culture-related factors are associated with the perceived quality of cancer care. Future studies, with appropriate sampling frames and stratification procedures, are needed to better understand cross-national and cross-cultural differences in cancer patient satisfaction. © 2006 Elsevier Ltd. All rights reserved.","author":[{"dropping-particle":"","family":"Brédart","given":"A.","non-dropping-particle":"","parse-names":false,"suffix":""},{"dropping-particle":"","family":"Coens","given":"C.","non-dropping-particle":"","parse-names":false,"suffix":""},{"dropping-particle":"","family":"Aaronson","given":"N.","non-dropping-particle":"","parse-names":false,"suffix":""},{"dropping-particle":"","family":"Chie","given":"W. C.","non-dropping-particle":"","parse-names":false,"suffix":""},{"dropping-particle":"","family":"Efficace","given":"F.","non-dropping-particle":"","parse-names":false,"suffix":""},{"dropping-particle":"","family":"Conroy","given":"T.","non-dropping-particle":"","parse-names":false,"suffix":""},{"dropping-particle":"","family":"Blazeby","given":"J. M.","non-dropping-particle":"","parse-names":false,"suffix":""},{"dropping-particle":"","family":"Hammerlid","given":"E.","non-dropping-particle":"","parse-names":false,"suffix":""},{"dropping-particle":"","family":"Costantini","given":"M.","non-dropping-particle":"","parse-names":false,"suffix":""},{"dropping-particle":"","family":"Joly","given":"F.","non-dropping-particle":"","parse-names":false,"suffix":""},{"dropping-particle":"","family":"Schraub","given":"S.","non-dropping-particle":"","parse-names":false,"suffix":""},{"dropping-particle":"","family":"Sezer","given":"O.","non-dropping-particle":"","parse-names":false,"suffix":""},{"dropping-particle":"","family":"Arraras","given":"J. I.","non-dropping-particle":"","parse-names":false,"suffix":""},{"dropping-particle":"","family":"Rodary","given":"C.","non-dropping-particle":"","parse-names":false,"suffix":""},{"dropping-particle":"","family":"Costantini","given":"A.","non-dropping-particle":"","parse-names":false,"suffix":""},{"dropping-particle":"","family":"Mehlitz","given":"M.","non-dropping-particle":"","parse-names":false,"suffix":""},{"dropping-particle":"","family":"Razavi","given":"D.","non-dropping-particle":"","parse-names":false,"suffix":""},{"dropping-particle":"","family":"Bottomley","given":"A.","non-dropping-particle":"","parse-names":false,"suffix":""}],"container-title":"European Journal of Cancer","id":"ITEM-1","issue":"2","issued":{"date-parts":[["2007"]]},"page":"323-330","title":"Determinants of patient satisfaction in oncology settings from European and Asian countries: Preliminary results based on the EORTC IN-PATSAT32 questionnaire","type":"article-journal","volume":"43"},"uris":["http://www.mendeley.com/documents/?uuid=a695b3e8-b844-3d41-97a7-a434b9d12863"]}],"mendeley":{"formattedCitation":"[124]","plainTextFormattedCitation":"[124]","previouslyFormattedCitation":"[124]"},"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[12</w:t>
      </w:r>
      <w:r w:rsidR="00857EBF">
        <w:rPr>
          <w:rFonts w:ascii="Times New Roman" w:hAnsi="Times New Roman" w:cs="Times New Roman"/>
          <w:noProof/>
          <w:sz w:val="28"/>
          <w:szCs w:val="28"/>
        </w:rPr>
        <w:t>5</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семейное положение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{"citationItems":[{"id":"ITEM-1","itemData":{"DOI":"10.1007/s00520-008-0422-4","ISSN":"09414355","PMID":"18322707","abstract":"Study objectives: The aims of the study were to examine the frequency of side effects and fatigue in ambulatory cancer patients and to analyse how these symptoms are reflected in patient satisfaction. Setting: Private practices (N=41) and day hospitals (N=8) in Germany took part in the study. Participants: The respondents were 4,538 patients with cancer (response rate: 82%). The diagnoses were: 25% breast cancer, 21% colorectal cancer, 11% lymphomas and 12% haematological malignancies; mean age 63.5 years; 57% female. Measurements: The 2004 PASQOC® questionnaire contained 63 problem-oriented items which covered patient satisfaction for 15 dimensions of care. One item specifically assessed the prevalence of 17 different side effects. A score reflecting the severity of fatigue (fatigue index) was computed from three additional questions. For statistical analysis of patient satisfaction, the problem frequency was computed for each item. Results: The most frequent single side effects were fatigue (60%), hair loss (54%), nausea (51%), sleep disturbance (42%), weight loss (36%), diarrhoea (32%) and mouth ulcerations (31%). The mean number of side effects was 5 per patient (range 0 to 17). The fatigue index revealed that 42% of subjects complained of moderate and 28% of severe fatigue. Both the total number of side effects and the fatigue score were negatively associated with patient satisfaction. Conclusions: Side effects and especially fatigue are frequent problems in cancer patients and are related to the patients' assessment of cancer care. Routine symptom assessment may identify patients who require more comprehensive supportive care. © 2008 Springer-Verlag.","author":[{"dropping-particle":"","family":"Feyer","given":"Petra","non-dropping-particle":"","parse-names":false,"suffix":""},{"dropping-particle":"","family":"Kleeberg","given":"Ulrich R.","non-dropping-particle":"","parse-names":false,"suffix":""},{"dropping-particle":"","family":"Steingräber","given":"Maria","non-dropping-particle":"","parse-names":false,"suffix":""},{"dropping-particle":"","family":"Günther","given":"Wolfram","non-dropping-particle":"","parse-names":false,"suffix":""},{"dropping-particle":"","family":"Behrens","given":"Monika","non-dropping-particle":"","parse-names":false,"suffix":""}],"container-title":"Supportive Care in Cancer","id":"ITEM-1","issue":"6","issued":{"date-parts":[["2008"]]},"page":"567-575","title":"Frequency of side effects in outpatient cancer care and their influence on patient satisfaction - A prospective survey using the PASQOC® questionnaire","type":"article-journal","volume":"16"},"uris":["http://www.mendeley.com/documents/?uuid=95d7fada-4c05-3cc3-bdd8-d85bcab3d996"]}],"mendeley":{"formattedCitation":"[125]","plainTextFormattedCitation":"[125]","previouslyFormattedCitation":"[125]"},"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[12</w:t>
      </w:r>
      <w:r w:rsidR="00857EBF">
        <w:rPr>
          <w:rFonts w:ascii="Times New Roman" w:hAnsi="Times New Roman" w:cs="Times New Roman"/>
          <w:noProof/>
          <w:sz w:val="28"/>
          <w:szCs w:val="28"/>
        </w:rPr>
        <w:t>6</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и качество жизни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{"citationItems":[{"id":"ITEM-1","itemData":{"DOI":"10.1159/000055362","ISSN":"00302414","PMID":"11528250","abstract":"Objective: To evaluate the feasibility of conducting a patient satisfaction survey in the oncology hospital setting, using a multidimensional patient satisfaction questionnaire to be completed at home. Methods: Socio-demographic and clinical data were collected for 133 consecutive patients. Patients were asked to complete the European Organisation for Research and Treatment of Cancer QLQ-C30 (version 2.0) just before hospital discharge and the Comprehensive Assessment of Satisfaction with Care at home 2 weeks after discharge. Results: Respondents (73% of patients approached) were younger, hospitalized for a shorter time and presented less appetite loss, nausea and vomiting and better physical and role functioning than non-responders. The aspects of care for which patients wanted the most improvement were associated with the provision of medical information. In multivariate analyses, longer hospital stay was associated with higher satisfaction with all aspects of medical and nursing care, most probably because patients discharged early were not assured of continuity of care and lacked information regarding self-care at home. Higher global quality of life was associated with higher satisfaction with all aspects of care, suggesting the potential contribution of patient satisfaction to the patients' well-being. Conclusions: Conducting a patient satisfaction survey in an oncology hospital setting proved feasible; however, further surveys should attempt to obtain the opinion of patients with more severe physical conditions. The assessment of the patients' satisfaction provided indications for improvement of care in a particular hospital. Although the results of this study are specific to one hospital, the methods could be reproduced in other hospital settings, but may possibly lead to other conclusions. Copyright © 2001 S. Karger AG, Basel.","author":[{"dropping-particle":"","family":"Brédart","given":"Anne","non-dropping-particle":"","parse-names":false,"suffix":""},{"dropping-particle":"","family":"Razavi","given":"D.","non-dropping-particle":"","parse-names":false,"suffix":""},{"dropping-particle":"","family":"Robertson","given":"C.","non-dropping-particle":"","parse-names":false,"suffix":""},{"dropping-particle":"","family":"Didier","given":"F.","non-dropping-particle":"","parse-names":false,"suffix":""},{"dropping-particle":"","family":"Scaffidi","given":"E.","non-dropping-particle":"","parse-names":false,"suffix":""},{"dropping-particle":"","family":"Fonzo","given":"D.","non-dropping-particle":"","parse-names":false,"suffix":""},{"dropping-particle":"","family":"Autier","given":"P.","non-dropping-particle":"","parse-names":false,"suffix":""},{"dropping-particle":"","family":"Haes","given":"J. C.J.M.","non-dropping-particle":"De","parse-names":false,"suffix":""}],"container-title":"Oncology","id":"ITEM-1","issue":"2","issued":{"date-parts":[["2001"]]},"page":"120-128","title":"Assessment of quality of care in an Oncology Institute using information on patients' satisfaction","type":"article-journal","volume":"61"},"uris":["http://www.mendeley.com/documents/?uuid=72a11e90-1463-31f7-8746-cc3a96eed523"]}],"mendeley":{"formattedCitation":"[126]","plainTextFormattedCitation":"[126]","previouslyFormattedCitation":"[126]"},"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[12</w:t>
      </w:r>
      <w:r w:rsidR="00857EBF">
        <w:rPr>
          <w:rFonts w:ascii="Times New Roman" w:hAnsi="Times New Roman" w:cs="Times New Roman"/>
          <w:noProof/>
          <w:sz w:val="28"/>
          <w:szCs w:val="28"/>
        </w:rPr>
        <w:t>7</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а также медицинские параметры, такие как самооценка здоровья и его статус и виды лечения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{"citationItems":[{"id":"ITEM-1","itemData":{"DOI":"10.1186/1471-2407-14-42","ISSN":"14712407","PMID":"24460858","abstract":"Background: In the oncology setting, there has been increasing interest in evaluating treatment outcomes in terms of quality of life and patient satisfaction. The aim of our study was to investigate the determinants of patient satisfaction, especially the relationship between quality of life and satisfaction with care and their changes over time, in curative treatment of cancer outpatients.Methods: Patients undergoing ambulatory chemotherapy or radiotherapy in two centers in France were invited to complete the OUT-PATSAT35, at the beginning of treatment, at the end of treatment, and three months after treatment. This questionnaire evaluates patients' perception of doctors and nurses, as well as other aspects of care organization and services. Additionally, for each patient, socio-demographic and clinical characteristics, and self-reported quality of life data (EORTC QLQ-C30) were collected.Results: Of the 691 patients initially included, 561 answered the assessment at all three time points. By cross-sectional analysis, at the end of the treatment, patients who experienced a deterioration of their global health reported less satisfaction on most scales (p ≤ 0.001). Three months after treatment, the same patients had lower satisfaction scores only in the evaluation of doctors (p ≤ 0.002). Furthermore, longitudinal analysis showed a significant relationship between a deterioration in global health and a decrease in satisfaction with their doctor and, conversely, between an improvement in global health and an increase in satisfaction on the overall satisfaction scale. Global health at baseline was largely and significantly associated with all satisfaction scores measured at the following assessment time points (p &lt; 0.0001). Younger age (&lt;55 years), radiotherapy (versus chemotherapy) and head and neck cancer (versus other localizations) were clinical factors significantly associated with less satisfaction on most scales evaluating doctors.Conclusions: Pre-treatment self-evaluated global health was found to be the major determinant of patient satisfaction with care. The subsequent deterioration of global health, during and after treatment, emphasized the decrease in satisfaction scores, mainly in the evaluation of doctors. Early initiatives aimed at improving the delivery of care in patients with poor health status should lead to improved perception of the quality of care received. © 2014 Nguyen et al.; licensee BioMed Central Ltd.","author":[{"dropping-particle":"","family":"Nguyen","given":"Thanh Vân F.","non-dropping-particle":"","parse-names":false,"suffix":""},{"dropping-particle":"","family":"Anota","given":"Amélie","non-dropping-particle":"","parse-names":false,"suffix":""},{"dropping-particle":"","family":"Brédart","given":"Anne","non-dropping-particle":"","parse-names":false,"suffix":""},{"dropping-particle":"","family":"Monnier","given":"Alain","non-dropping-particle":"","parse-names":false,"suffix":""},{"dropping-particle":"","family":"Bosset","given":"Jean François","non-dropping-particle":"","parse-names":false,"suffix":""},{"dropping-particle":"","family":"Mercier","given":"Mariette","non-dropping-particle":"","parse-names":false,"suffix":""}],"container-title":"BMC Cancer","id":"ITEM-1","issue":"1","issued":{"date-parts":[["2014"]]},"page":"42","title":"A longitudinal analysis of patient satisfaction with care and quality of life in ambulatory oncology based on the OUT-PATSAT35 questionnaire","type":"article-journal","volume":"14"},"uris":["http://www.mendeley.com/documents/?uuid=298a3e40-9b31-3850-8a60-ec085ec7225e"]}],"mendeley":{"formattedCitation":"[114]","plainTextFormattedCitation":"[114]","previouslyFormattedCitation":"[114]"},"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[11</w:t>
      </w:r>
      <w:r w:rsidR="00857EBF">
        <w:rPr>
          <w:rFonts w:ascii="Times New Roman" w:hAnsi="Times New Roman" w:cs="Times New Roman"/>
          <w:noProof/>
          <w:sz w:val="28"/>
          <w:szCs w:val="28"/>
        </w:rPr>
        <w:t xml:space="preserve">5, р. </w:t>
      </w:r>
      <w:r w:rsidR="004210E2">
        <w:rPr>
          <w:rFonts w:ascii="Times New Roman" w:hAnsi="Times New Roman" w:cs="Times New Roman"/>
          <w:noProof/>
          <w:sz w:val="28"/>
          <w:szCs w:val="28"/>
        </w:rPr>
        <w:t>42-1-42-11</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В других исследованиях сообщалось о значительной связи между PS и результатами лечения рака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{"citationItems":[{"id":"ITEM-1","itemData":{"abstract":"Online surveys conducted to find out customer satisfaction are increasingly important for modern businesses and healthcare organizations. Nowadays online customer satisfaction surveys are inextricably linked to business practices, marketing programs as well as other initiatives aimed at accomplishing customer engagement. A patient/customer satisfaction survey has a number of advantages that contemporary companies recognize, advantages that have been proved in the course of time. Patient/customer satisfaction surveys are not only tools of inviting patients to express their opinion, they are also opportunities to invite patients to learn new information about companies or healthcare organizations, such as innovations or changes, and vehicles of establishing customers’ viewpoints. Patient satisfaction is related to the extent to which general health care needs and condition- specific needs are met. Evaluating to what extent patients are satisfied with health services is clinically relevant, as satisfied patients are more likely to comply with treatment, take an active role in their own care, to continue using medical care services and stay within a health provider (where there are some choices) and maintain with a specific system. In addition, health professionals may benefit from satisfaction surveys that identify potential areas for service improvement and health expenditure may be optimised through patient-guided planning and evaluation.","author":[{"dropping-particle":"","family":"Ilioudi","given":"Stamatia","non-dropping-particle":"","parse-names":false,"suffix":""},{"dropping-particle":"","family":"Lazakidou","given":"Athina","non-dropping-particle":"","parse-names":false,"suffix":""},{"dropping-particle":"","family":"Tsironi","given":"Maria","non-dropping-particle":"","parse-names":false,"suffix":""}],"container-title":"Internal Journal of Health Research and Innovation","id":"ITEM-1","issue":"1","issued":{"date-parts":[["2013"]]},"page":"67-87","title":"Importance of Patient Satisfaction Measurement and Electronic Surveys: Methodology and Potential Benefits","type":"article-journal","volume":"1"},"uris":["http://www.mendeley.com/documents/?uuid=b9ad92b4-780d-31e9-ae25-69433e0e98cd"]},{"id":"ITEM-2","itemData":{"DOI":"10.1007/s00520-013-1956-7","ISSN":"09414355","abstract":"Purpose: Despite the recognized relevance of symptom burden in breast cancer, there has been limited exploration of whether an individual patient's assessment of the overall quality of care received might influence outcome. We therefore evaluated the relationship between patient-reported satisfaction with service quality and survival in breast cancer. Methods: A random sample of 1,521 breast cancer patients treated at Cancer Treatment Centers of America. A questionnaire which covered several dimensions of patient satisfaction was administered. Items were measured on a seven-point Likert scale ranging from \"completely dissatisfied\" to \"completely satisfied\". Univariate and multivariate Cox regression was used to evaluate the association between patient satisfaction and survival. Results: Of 1,521 patients, 836 were newly diagnosed, and 685 had previously been treated. A number of 409, 611, 323, and 178 patients had stage I, II, III, and IV disease, respectively. A total of 1,106 (72.7 %) patients were completely satisfied with the overall service quality, while 415 (27.3 %) were not. On univariate analysis, completely satisfied patients had a significantly lower risk of mortality compared to those not completely satisfied (HR = 0.62; 95 % CI 0.50-0.76; p &lt; 0.001). On multivariate analysis, completely satisfied patients demonstrated significantly lower mortality (HR = 0.71; 95 % CI 0.57-0.87; p = 0.001) compared to those not completely satisfied. Conclusions: Patient satisfaction with service quality was an independent predictor of survival in breast cancer. Further exploration of a possible meaningful relationship between patient satisfaction with the care they receive and outcomes in breast cancer is indicated. © 2013 Springer-Verlag Berlin Heidelberg.","author":[{"dropping-particle":"","family":"Gupta","given":"Digant","non-dropping-particle":"","parse-names":false,"suffix":""},{"dropping-particle":"","family":"Rodeghier","given":"Mark","non-dropping-particle":"","parse-names":false,"suffix":""},{"dropping-particle":"","family":"Lis","given":"Christopher G.","non-dropping-particle":"","parse-names":false,"suffix":""}],"container-title":"Supportive Care in Cancer","id":"ITEM-2","issue":"1","issued":{"date-parts":[["2014"]]},"page":"129-134","title":"Patient satisfaction with service quality as a predictor of survival outcomes in breast cancer","type":"article-journal","volume":"22"},"uris":["http://www.mendeley.com/documents/?uuid=9436082a-0e46-38e0-99c3-171ae2d2ed23"]},{"id":"ITEM-3","itemData":{"DOI":"10.2147/PPA.S37900","ISSN":"1177889X","abstract":"Purpose: Despite the recognized relevance of symptom burden in pancreatic cancer, there has been limited exploration of whether an individual patient's satisfaction with the overall quality of care received might influence outcome. We evaluated the relationship between patient satisfaction with health service quality and survival in patients with pancreatic cancer. Patients and methods: A random sample of 496 pancreatic cancer patients treated at Cancer Treatment Centers of America® (CTCA) between July 2007 and December 2010. A questionnaire that covered several dimensions of patient satisfaction was administered. Items were measured on a seven-point Likert scale ranging from \"completely dissatisfied\" to \"completely satisfied.\" Patient survival was the primary end point. Cox regression was used to evaluate the association between patient satisfaction and survival. Results: The response rate for this study was 72%. Of the 496 patients, 345 (69.6%) reported being \"completely satisfied\" with the care provided. Median overall survival was 7.9 months. On univariate analysis, patients reporting they were \"completely satisfied\" experienced superior survival compared with patients stating they were \"not completely satisfied\" (hazard ratio = 0.62; 95% confidence interval: 0.50-0.77; P &lt; 0.001). On multivariate analysis controlling for stage at diagnosis, treatment history, and specific CTCA treatment center, \"completely satisfied\" patients demonstrated significantly lower mortality (hazard ratio = 0.63; 95% confidence interval: 0.51-0.79; P &lt; 0.001). Conclusion: In this exploratory analysis, patient satisfaction with health service quality was an independent predictor of survival in pancreatic cancer. Further exploration of a possible meaningful relationship between patient satisfaction with the care they have received and outcome in this difficult malignancy is indicated. © 2012 Gupta et al, publisher and licensee Dove Medical Press Ltd.","author":[{"dropping-particle":"","family":"Gupta","given":"Digant","non-dropping-particle":"","parse-names":false,"suffix":""},{"dropping-particle":"","family":"Markman","given":"Maurie","non-dropping-particle":"","parse-names":false,"suffix":""},{"dropping-particle":"","family":"Rodeghier","given":"Mark","non-dropping-particle":"","parse-names":false,"suffix":""},{"dropping-particle":"","family":"Lis","given":"Christopher G.","non-dropping-particle":"","parse-names":false,"suffix":""}],"container-title":"Patient Preference and Adherence","id":"ITEM-3","issued":{"date-parts":[["2012"]]},"page":"765-772","title":"The relationship between patient satisfaction with service quality and survival in pancreatic cancer","type":"article-journal","volume":"6"},"uris":["http://www.mendeley.com/documents/?uuid=5533a377-8e37-3364-9c62-3608648037a4"]}],"mendeley":{"formattedCitation":"[127–129]","plainTextFormattedCitation":"[127–129]","previouslyFormattedCitation":"[127–129]"},"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[12</w:t>
      </w:r>
      <w:r w:rsidR="004210E2">
        <w:rPr>
          <w:rFonts w:ascii="Times New Roman" w:hAnsi="Times New Roman" w:cs="Times New Roman"/>
          <w:noProof/>
          <w:sz w:val="28"/>
          <w:szCs w:val="28"/>
        </w:rPr>
        <w:t>8-</w:t>
      </w:r>
      <w:r w:rsidR="00EC3B3F" w:rsidRPr="00904D5B">
        <w:rPr>
          <w:rFonts w:ascii="Times New Roman" w:hAnsi="Times New Roman" w:cs="Times New Roman"/>
          <w:noProof/>
          <w:sz w:val="28"/>
          <w:szCs w:val="28"/>
        </w:rPr>
        <w:t>1</w:t>
      </w:r>
      <w:r w:rsidR="004210E2">
        <w:rPr>
          <w:rFonts w:ascii="Times New Roman" w:hAnsi="Times New Roman" w:cs="Times New Roman"/>
          <w:noProof/>
          <w:sz w:val="28"/>
          <w:szCs w:val="28"/>
        </w:rPr>
        <w:t>30</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В частности, пациенты, которые удовлетворены лечением рака, с большей вероятностью будут придерживаться рекомендаций по лечению и последующему наблюдению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{"citationItems":[{"id":"ITEM-1","itemData":{"DOI":"10.6004/jnccn.2018.7098","ISSN":"15401413","PMID":"30865917","abstract":"Background: Oral therapies are increasingly common in oncology care. However, data are lacking regarding the physical and psychologic symptoms patients experience, or how these factors relate to medication adherence and quality of life (QoL). Materials and Methods: From December 2014 through August 2016, a total of 181 adult patients who were prescribed oral targeted therapy or chemotherapy enrolled in a randomized study of adherence and symptom management at Massachusetts General Hospital Cancer Center. Patients completed baseline assessments of adherence with electronic pill cap, QoL, symptom severity, mood, social support, fatigue, and satisfaction with clinicians and treatment. Relationships among these factors were examined using Pearson product-moment correlations and multivariable linear regression. Results: At baseline, the mean electronic pill cap adherence rate showed that patients took 85.57% of their oral therapy. The most commonly reported cancer-related symptoms were fatigue (88.60%), drowsiness (76.50%), disturbed sleep (68.20%), memory problems (63.10%), and emotional distress (60.80%). Patients who reported greater cancer-related symptom severity had lower adherence (r5 20.20). In a multivariable regression, greater depressive and anxiety symptoms, worse fatigue, less social support, lower satisfaction with clinicians and treatment, and higher symptom burden were associated with worse QoL (F [10, 146]550.53; adjusted R 2 50.77). Anxiety symptoms were most strongly associated with clinically meaningful decrements in QoL (b5 27.10; SE50.22). Conclusions: Patients prescribed oral therapies struggle with adherence, and cancer-related symptom burden is high and related to worse adherence and QoL. Given perceptions that oral therapies are less impairing, these data underscore the strong need to address adherence issues, symptom burden, and QoL for these patients.","author":[{"dropping-particle":"","family":"Jacobs","given":"Jamie M.","non-dropping-particle":"","parse-names":false,"suffix":""},{"dropping-particle":"","family":"Ream","given":"Molly E.","non-dropping-particle":"","parse-names":false,"suffix":""},{"dropping-particle":"","family":"Pensak","given":"Nicole","non-dropping-particle":"","parse-names":false,"suffix":""},{"dropping-particle":"","family":"Nisotel","given":"Lauren E.","non-dropping-particle":"","parse-names":false,"suffix":""},{"dropping-particle":"","family":"Fishbein","given":"Joel N.","non-dropping-particle":"","parse-names":false,"suffix":""},{"dropping-particle":"","family":"MacDonald","given":"James J.","non-dropping-particle":"","parse-names":false,"suffix":""},{"dropping-particle":"","family":"Buzaglo","given":"Joanne","non-dropping-particle":"","parse-names":false,"suffix":""},{"dropping-particle":"","family":"Lennes","given":"Inga T.","non-dropping-particle":"","parse-names":false,"suffix":""},{"dropping-particle":"","family":"Safren","given":"Steven A.","non-dropping-particle":"","parse-names":false,"suffix":""},{"dropping-particle":"","family":"Pirl","given":"William F.","non-dropping-particle":"","parse-names":false,"suffix":""},{"dropping-particle":"","family":"Temel","given":"Jennifer S.","non-dropping-particle":"","parse-names":false,"suffix":""},{"dropping-particle":"","family":"Greer","given":"Joseph A.","non-dropping-particle":"","parse-names":false,"suffix":""}],"container-title":"JNCCN Journal of the National Comprehensive Cancer Network","id":"ITEM-1","issue":"3","issued":{"date-parts":[["2019"]]},"page":"221-228","title":"Patient experiences with oral chemotherapy: Adherence, symptoms, and quality of life","type":"article-journal","volume":"17"},"uris":["http://www.mendeley.com/documents/?uuid=6805ea3b-3e6f-3df4-ad9b-421e0b6db3f6"]}],"mendeley":{"formattedCitation":"[130]","plainTextFormattedCitation":"[130]","previouslyFormattedCitation":"[130]"},"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[13</w:t>
      </w:r>
      <w:r w:rsidR="004210E2">
        <w:rPr>
          <w:rFonts w:ascii="Times New Roman" w:hAnsi="Times New Roman" w:cs="Times New Roman"/>
          <w:noProof/>
          <w:sz w:val="28"/>
          <w:szCs w:val="28"/>
        </w:rPr>
        <w:t>1</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активно участвовать в процессе лечения и участвовать в принятии решений, касающихся лечения рака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{"citationItems":[{"id":"ITEM-1","itemData":{"DOI":"10.1002/cncr.28665","ISSN":"10970142","PMID":"24648117","abstract":"BACKGROUND Shared decision-making (SDM) has been linked to important health care quality outcomes. However, to the authors' knowledge, the value of SDM has not been thoroughly evaluated in the field of radiation oncology. The objective of the current study was to determine the association between SDM and patient satisfaction during radiotherapy (RT). The authors also explored patient desire for and perception of control during RT, and how these factors relate to patient satisfaction, anxiety, depression, and fatigue. METHODS A cross-sectional survey of 305 patients undergoing definitive RT was conducted. Patients self-reported measured variables during the last week of RT. Relationships between variables were evaluated using chi-square analyses. RESULTS Among study participants, 31.3% of patients experienced SDM, 32.3% perceived control in treatment decisions, and 76.2% reported feeling very satisfied with their care. Patient satisfaction was associated with perceived SDM (84.4% vs 71.4%; P &lt; .02) and patient-perceived control (89.7% vs 69.2%; P &lt; .001). Furthermore, the perception of having control in treatment decisions was associated with increased satisfaction regardless of whether the patient desired control. Increased anxiety (44.0% vs 20.0%; P &lt; .02), depression (44.0% vs 15.0%; P &lt; .01), and fatigue (68.0% vs 32.9%; P &lt; .01) were reported in patients who desired but did not perceive control over their treatments, compared with those who both desired and perceived control. CONCLUSIONS The findings of the current study emphasize the value of SDM and patient-perceived control during RT, particularly as it relates to patient satisfaction and psychological distress. Regardless of a patient's desire for control, it is important to engage patients in the decision-making process. © 2014 American Cancer Society.","author":[{"dropping-particle":"","family":"Shabason","given":"Jacob E.","non-dropping-particle":"","parse-names":false,"suffix":""},{"dropping-particle":"","family":"Mao","given":"Jun J.","non-dropping-particle":"","parse-names":false,"suffix":""},{"dropping-particle":"","family":"Frankel","given":"Eitan S.","non-dropping-particle":"","parse-names":false,"suffix":""},{"dropping-particle":"","family":"Vapiwala","given":"Neha","non-dropping-particle":"","parse-names":false,"suffix":""}],"container-title":"Cancer","id":"ITEM-1","issue":"12","issued":{"date-parts":[["2014"]]},"page":"1863-1870","title":"Shared decision-making and patient control in radiation oncology: Implications for patient satisfaction","type":"article-journal","volume":"120"},"uris":["http://www.mendeley.com/documents/?uuid=63c7fb36-7479-3ac2-8e95-f470c6269a2e"]}],"mendeley":{"formattedCitation":"[131]","plainTextFormattedCitation":"[131]","previouslyFormattedCitation":"[131]"},"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[13</w:t>
      </w:r>
      <w:r w:rsidR="004210E2">
        <w:rPr>
          <w:rFonts w:ascii="Times New Roman" w:hAnsi="Times New Roman" w:cs="Times New Roman"/>
          <w:noProof/>
          <w:sz w:val="28"/>
          <w:szCs w:val="28"/>
        </w:rPr>
        <w:t>2</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p>
    <w:p w14:paraId="7B19BED4" w14:textId="08E50CC1"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Степень удовлетворенности пациентов отражает качество обслуживания, непрерывность медицинской помощи, а также финансовые последствия ухода, связанные с компетентностью врачей и медсестер, аспектами межличностного общения, приемом и наблюдение за пациентами, общением между лицами, осуществляющими уход за пациентами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{"citationItems":[{"id":"ITEM-1","itemData":{"DOI":"10.1001/2013.jamasurg.270","ISSN":"21686254","abstract":"Importance: In 2010, national payers announced they would begin using patient satisfaction scores to adjust reimbursements for surgical care. Objective: To determine whether patient satisfaction is independent from surgical process measures and hospital safety. Design: We compared the performance of hospitals that participated in the Patient Satisfaction Survey, the Centers for Medicare&amp;Medicaid Services Surgical Care Improvement Program, and the employee Safety Attitudes Questionnaire. Setting: Thirty-one US hospitals. Participants: Patients and hospital employees. Interventions: There were no interventions for this study. Main Outcomes and Measures: Hospital patient satisfaction scores were compared with hospital Surgical Care Improvement Program compliance and hospital employee safety attitudes (safety culture) scores during a 2-year period (2009-2010). Secondary outcomes were individual domains of the safety culture survey. Results: Patient satisfaction was not associated with performance on process measures (antibiotic prophylaxis, R=-0.216 [P=.24]; appropriate hair removal, R=-0.012 [P=.95]; Foley catheter removal, R=-0.089 [P=.63]; deep vein thrombosis prophylaxis, R=0.101 [P=.59]). In addition, patient satisfaction was not associated with a hospital's overall safety culture score (R=0.295 [P=.11]).We found no association between patient satisfaction and the individual culture domains of job satisfaction (R=0.327 [P=.07]), working conditions (R=0.191 [P=.30]), or perceptions of management (R=0.223 [P=.23]); however, patient satisfaction was associated with the individual culture domains of employee teamwork climate (R=0.439 [P=.01]), safety climate (R=0.395 [P=.03]), and stress recognition (R=-0.462 [P=.008]). Conclusions and Relevance: Patient satisfaction was independent of hospital compliance with surgical processes of quality care and with overall hospital employee safety culture, although a few individual domains of culture were associated. Patient satisfaction may provide information about a hospital's ability to provide good service as a part of the patient experience; however, further study is needed before it is applied widely to surgeons as a quality indicator. © 2013 American Medical Association.","author":[{"dropping-particle":"","family":"Lyu","given":"Heather","non-dropping-particle":"","parse-names":false,"suffix":""},{"dropping-particle":"","family":"Wick","given":"Elizabeth C.","non-dropping-particle":"","parse-names":false,"suffix":""},{"dropping-particle":"","family":"Housman","given":"Michael","non-dropping-particle":"","parse-names":false,"suffix":""},{"dropping-particle":"","family":"Freischlag","given":"Julie Ann","non-dropping-particle":"","parse-names":false,"suffix":""},{"dropping-particle":"","family":"Makary","given":"Martin A.","non-dropping-particle":"","parse-names":false,"suffix":""}],"container-title":"JAMA Surgery","id":"ITEM-1","issue":"4","issued":{"date-parts":[["2013"]]},"page":"362-367","title":"Patient satisfaction as a possible indicator of quality surgical care","type":"article-journal","volume":"148"},"uris":["http://www.mendeley.com/documents/?uuid=5ae22a54-ff5e-3e25-9b14-de4f65f8d573"]}],"mendeley":{"formattedCitation":"[132]","plainTextFormattedCitation":"[132]","previouslyFormattedCitation":"[132]"},"properties":{"noteIndex":0},"schema":"https://github.com/citation-style-language/schema/raw/master/csl-citation.json"}</w:instrText>
      </w:r>
      <w:r w:rsidRPr="00904D5B">
        <w:rPr>
          <w:rFonts w:ascii="Times New Roman" w:hAnsi="Times New Roman" w:cs="Times New Roman"/>
          <w:sz w:val="28"/>
          <w:szCs w:val="28"/>
        </w:rPr>
        <w:fldChar w:fldCharType="separate"/>
      </w:r>
      <w:r w:rsidR="004210E2">
        <w:rPr>
          <w:rFonts w:ascii="Times New Roman" w:hAnsi="Times New Roman" w:cs="Times New Roman"/>
          <w:noProof/>
          <w:sz w:val="28"/>
          <w:szCs w:val="28"/>
        </w:rPr>
        <w:t>[133</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Измерение этой степени удовлетворенности позволяет принять стратегию оптимального ухода за пациентами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 xml:space="preserve">ADDIN CSL_CITATION {"citationItems":[{"id":"ITEM-1","itemData":{"abstract":"Dans le cadre des travaux de la planification médico-sociale (PMS) du canton de Neuchâtel et afin d’améliorer l’orientation des personnes âgées de plus de 65 ans dans le réseau socio-sanitaire du canton, le rapport « Réseau et entretiens d’orientation »1 préconisait la création d’un dispositif d’information, d’orientation et de coordination à l’échelle cantonale, portée par un établissement autonome de droit public. La finalité annoncée de ce dispositif est « d’augmenter l’espérance de vie sans incapacité », par la détection et la prise en charge précoce et adaptée des personnes pré-fragiles et fragiles. Avant le déploiement à grande échelle de ce dispositif, l’État a souhaité l’expérimenter sur un territoire du canton. L’Association Réseau Orientation Santé Social (AROSS) a ainsi été créée en mars 2015 afin de promouvoir le développement d’un réseau socio-sanitaire assurant l’information, l’orientation et l’efficience de l’accompagnement des personnes âgées de plus de 65 ans, dans une optique de continuité des soins. Un projet-pilote, sous la forme d’une structure d’information et d’orientation destinée aux personnes âgées, à leurs proches et aux partenaires socio-sanitaires, a été mis en place depuis le 1er janvier 2016 sur les communes du Locle et des Brenets, puis étendu sur l’ensemble du district du Locle au 1er janvier 2017, afin de tester et valider l’approche. Prévue dès la mise en place du projet-pilote, l’évaluation globale a été confiée par le Département des Finances et de la santé au Service de la santé publique (SCSP) du canton de Neuchâtel. Elle prévoit d’une part l’élaboration d’un rapport de clôture de projet réalisé par l’AROSS et d’autre part une évaluation externe du projet-pilote. L’évaluation globale du projet-pilote de l’AROSS doit principalement servir à nourrir et étayer le déploiement du dispositif d’orientation à l’échelle cantonale qui suppose entre autres l’élaboration d’une législation spécifique. Il s’agit en particulier de : </w:instrText>
      </w:r>
      <w:r w:rsidR="00724999" w:rsidRPr="00904D5B">
        <w:rPr>
          <w:rFonts w:ascii="Times New Roman" w:hAnsi="Times New Roman" w:cs="Times New Roman"/>
          <w:sz w:val="28"/>
          <w:szCs w:val="28"/>
        </w:rPr>
        <w:instrText xml:space="preserve"> Décrire et analyser la concrétisation du réseau sur le territoire ; </w:instrText>
      </w:r>
      <w:r w:rsidR="00724999" w:rsidRPr="00904D5B">
        <w:rPr>
          <w:rFonts w:ascii="Times New Roman" w:hAnsi="Times New Roman" w:cs="Times New Roman"/>
          <w:sz w:val="28"/>
          <w:szCs w:val="28"/>
        </w:rPr>
        <w:instrText xml:space="preserve"> Réaliser un bilan de l’action engagée, en dégager les points forts, les points faibles et proposer la levée d’éventuels blocages ; </w:instrText>
      </w:r>
      <w:r w:rsidR="00724999" w:rsidRPr="00904D5B">
        <w:rPr>
          <w:rFonts w:ascii="Times New Roman" w:hAnsi="Times New Roman" w:cs="Times New Roman"/>
          <w:sz w:val="28"/>
          <w:szCs w:val="28"/>
        </w:rPr>
        <w:instrText xml:space="preserve"> Évaluer l’efficacité de la démarche en termes de service rendu (satisfaction) aux bénéficiaires et aux partenaires et proposer des pistes d’optimisation ; </w:instrText>
      </w:r>
      <w:r w:rsidR="00724999" w:rsidRPr="00904D5B">
        <w:rPr>
          <w:rFonts w:ascii="Times New Roman" w:hAnsi="Times New Roman" w:cs="Times New Roman"/>
          <w:sz w:val="28"/>
          <w:szCs w:val="28"/>
        </w:rPr>
        <w:instrText> Analyser la transférabilité de la démarche et évaluer les conditions et les moyens nécessaires à sa pérennisation. Quatre objectifs étaient fixé…","author":[{"dropping-particle":"","family":"Pin","given":"Stéphanie","non-dropping-particle":"","parse-names":false,"suffix":""},{"dropping-particle":"","family":"Koutaissoff","given":"Daria","non-dropping-particle":"","parse-names":false,"suffix":""},{"dropping-particle":"","family":"Henry","given":"Valérie","non-dropping-particle":"","parse-names":false,"suffix":""},{"dropping-particle":"","family":"Bathily","given":"Amani","non-dropping-particle":"","parse-names":false,"suffix":""},{"dropping-particle":"","family":"Peytremann-Bridevaux","given":"Isabelle","non-dropping-particle":"","parse-names":false,"suffix":""}],"container-title":"Raisons de santé","id":"ITEM-1","issued":{"date-parts":[["2018"]]},"page":"216","title":"Evaluation du projet de l’Association Réseau Orientation Santé Social (AROSS)","type":"article-journal","volume":"292"},"uris":["http://www.mendeley.com/documents/?uuid=99aaabee-309d-31ee-99d3-b1285b3995a8"]},{"id":"ITEM-2","itemData":{"ISSN":"03987620","PMID":"10367304","abstract":"Assessment of hospital patient satisfaction is henceforth a statutory obligation in France. The purpose of this study was to define the main settings of patient satisfaction surveys and to describe methods for assessing patient satisfaction, through a literature review. Published works have mainly been based on experts opinions; few studies have used appropriate methodology. On the whole, their authors consider that patient satisfaction assessment should provide a useful feedback to the quality improvement system of hospitals. Surveys should associate qualitative and quantitative techniques and analysis of patient complaints and letters. Patient satisfaction surveys should not be separated from theoretical work on the foundations of this concept and its measurement.","author":[{"dropping-particle":"","family":"Labarère","given":"J.","non-dropping-particle":"","parse-names":false,"suffix":""},{"dropping-particle":"","family":"François","given":"P.","non-dropping-particle":"","parse-names":false,"suffix":""}],"container-title":"Revue d'Epidemiologie et de Sante Publique","id":"ITEM-2","issue":"2","issued":{"date-parts":[["1999"]]},"page":"175-184","title":"Evaluation de la satisfaction des patients par les etablissements de soins. Revue de la litterature","type":"article","volume":"47"},"uris":["http://www.mendeley.com/documents/?uuid=08d04e4e-c7dc-3e05-9128-9b5846da52c9"]},{"id":"ITEM-3","itemData":{"DOI":"10.1001/jama.1988.03410120089033","ISSN":"15383598","PMID":"3045356","abstract":"Before assessment can begin we must decide how quality is to be defined and that depends on whether one assesses only the performance of practitioners or also the contributions of patients and of the health care system; on how broadly health and responsibility for health are defined; on whether the maximally effective or optimally effective care is sought; and on whether individual or social preferences define the optimum. We also need detailed information about the causal linkages among the structural attributes of the settings in which care occurs, the processes of care, and the outcomes of care. Specifying the components or outcomes of care to be sampled, formulating the appropriate criteria and standards, and obtaining the necessary information are the steps that follow. Though we know much about assessing quality, much remains to be known. © 1988, American Medical Association. All rights reserved.","author":[{"dropping-particle":"","family":"Donabedian","given":"Avedis","non-dropping-particle":"","parse-names":false,"suffix":""}],"container-title":"JAMA: The Journal of the American Medical Association","id":"ITEM-3","issue":"12","issued":{"date-parts":[["1988"]]},"page":"1743-1748","title":"The Quality of Care: How Can It Be Assessed?","type":"article-journal","volume":"260"},"uris":["http://www.mendeley.com/documents/?uuid=00611763-59d7-305a-9b9e-908d5f655863"]}],"mendeley":{"formattedCitation":"[133–135]","plainTextFormattedCitation":"[133–135]","previouslyFormattedCitation":"[133–135]"},"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[13</w:t>
      </w:r>
      <w:r w:rsidR="004210E2">
        <w:rPr>
          <w:rFonts w:ascii="Times New Roman" w:hAnsi="Times New Roman" w:cs="Times New Roman"/>
          <w:noProof/>
          <w:sz w:val="28"/>
          <w:szCs w:val="28"/>
        </w:rPr>
        <w:t>4-</w:t>
      </w:r>
      <w:r w:rsidR="00EC3B3F" w:rsidRPr="00904D5B">
        <w:rPr>
          <w:rFonts w:ascii="Times New Roman" w:hAnsi="Times New Roman" w:cs="Times New Roman"/>
          <w:noProof/>
          <w:sz w:val="28"/>
          <w:szCs w:val="28"/>
        </w:rPr>
        <w:t>13</w:t>
      </w:r>
      <w:r w:rsidR="004210E2">
        <w:rPr>
          <w:rFonts w:ascii="Times New Roman" w:hAnsi="Times New Roman" w:cs="Times New Roman"/>
          <w:noProof/>
          <w:sz w:val="28"/>
          <w:szCs w:val="28"/>
        </w:rPr>
        <w:t>6</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это обеспечивается за счет определения аспектов ухода, которые необходимо улучшить в различных медицинских организациях. Благополучие пациентов – это «смысл существования» всей системы здравоохранения. Таким образом, ориентированная на пациента модель помощи уже несколько десятилетий является целью системы здравоохранения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{"citationItems":[{"id":"ITEM-1","itemData":{"ISSN":"00469580","PMID":"2966123","abstract":"In this review of the theoretical and empirical work on patient satisfaction with care, the most consistent finding is that the characteristics of providers or organizations that result in more 'personal' care are associated with higher levels of satisfaction. Some studies suggest that more personal care will result in better communication and more patient involvement, and hence better quality of care, but the data on these issues are weak and inconsistent. Further research is needed to measure specific aspects of medical care and the ways in which patient reports can complement other sources of information about quality. In addition, more research on the determinants of satisfaction and the relationship between quality and satisfaction among hospitalized patients is recommended.","author":[{"dropping-particle":"","family":"Cleary","given":"P. D.","non-dropping-particle":"","parse-names":false,"suffix":""},{"dropping-particle":"","family":"McNeil","given":"B. J.","non-dropping-particle":"","parse-names":false,"suffix":""}],"container-title":"Inquiry","id":"ITEM-1","issue":"1","issued":{"date-parts":[["1988"]]},"page":"25-36","title":"Patient satisfaction as an indicator of quality care","type":"article","volume":"25"},"uris":["http://www.mendeley.com/documents/?uuid=86b64214-cbfc-3905-a3d9-4e2d4b39322a"]}],"mendeley":{"formattedCitation":"[136]","plainTextFormattedCitation":"[136]","previouslyFormattedCitation":"[136]"},"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[13</w:t>
      </w:r>
      <w:r w:rsidR="004210E2">
        <w:rPr>
          <w:rFonts w:ascii="Times New Roman" w:hAnsi="Times New Roman" w:cs="Times New Roman"/>
          <w:noProof/>
          <w:sz w:val="28"/>
          <w:szCs w:val="28"/>
        </w:rPr>
        <w:t>7</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Измерение драйверов удовлетворенности пациентов является важным показателем при оценке качества ухода за пациентами, предоставляемого учреждениями здравоохранения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 xml:space="preserve">ADDIN CSL_CITATION {"citationItems":[{"id":"ITEM-1","itemData":{"abstract":"Dans le cadre des travaux de la planification médico-sociale (PMS) du canton de Neuchâtel et afin d’améliorer l’orientation des personnes âgées de plus de 65 ans dans le réseau socio-sanitaire du canton, le rapport « Réseau et entretiens d’orientation »1 préconisait la création d’un dispositif d’information, d’orientation et de coordination à l’échelle cantonale, portée par un établissement autonome de droit public. La finalité annoncée de ce dispositif est « d’augmenter l’espérance de vie sans incapacité », par la détection et la prise en charge précoce et adaptée des personnes pré-fragiles et fragiles. Avant le déploiement à grande échelle de ce dispositif, l’État a souhaité l’expérimenter sur un territoire du canton. L’Association Réseau Orientation Santé Social (AROSS) a ainsi été créée en mars 2015 afin de promouvoir le développement d’un réseau socio-sanitaire assurant l’information, l’orientation et l’efficience de l’accompagnement des personnes âgées de plus de 65 ans, dans une optique de continuité des soins. Un projet-pilote, sous la forme d’une structure d’information et d’orientation destinée aux personnes âgées, à leurs proches et aux partenaires socio-sanitaires, a été mis en place depuis le 1er janvier 2016 sur les communes du Locle et des Brenets, puis étendu sur l’ensemble du district du Locle au 1er janvier 2017, afin de tester et valider l’approche. Prévue dès la mise en place du projet-pilote, l’évaluation globale a été confiée par le Département des Finances et de la santé au Service de la santé publique (SCSP) du canton de Neuchâtel. Elle prévoit d’une part l’élaboration d’un rapport de clôture de projet réalisé par l’AROSS et d’autre part une évaluation externe du projet-pilote. L’évaluation globale du projet-pilote de l’AROSS doit principalement servir à nourrir et étayer le déploiement du dispositif d’orientation à l’échelle cantonale qui suppose entre autres l’élaboration d’une législation spécifique. Il s’agit en particulier de : </w:instrText>
      </w:r>
      <w:r w:rsidR="00724999" w:rsidRPr="00904D5B">
        <w:rPr>
          <w:rFonts w:ascii="Times New Roman" w:hAnsi="Times New Roman" w:cs="Times New Roman"/>
          <w:sz w:val="28"/>
          <w:szCs w:val="28"/>
        </w:rPr>
        <w:instrText xml:space="preserve"> Décrire et analyser la concrétisation du réseau sur le territoire ; </w:instrText>
      </w:r>
      <w:r w:rsidR="00724999" w:rsidRPr="00904D5B">
        <w:rPr>
          <w:rFonts w:ascii="Times New Roman" w:hAnsi="Times New Roman" w:cs="Times New Roman"/>
          <w:sz w:val="28"/>
          <w:szCs w:val="28"/>
        </w:rPr>
        <w:instrText xml:space="preserve"> Réaliser un bilan de l’action engagée, en dégager les points forts, les points faibles et proposer la levée d’éventuels blocages ; </w:instrText>
      </w:r>
      <w:r w:rsidR="00724999" w:rsidRPr="00904D5B">
        <w:rPr>
          <w:rFonts w:ascii="Times New Roman" w:hAnsi="Times New Roman" w:cs="Times New Roman"/>
          <w:sz w:val="28"/>
          <w:szCs w:val="28"/>
        </w:rPr>
        <w:instrText xml:space="preserve"> Évaluer l’efficacité de la démarche en termes de service rendu (satisfaction) aux bénéficiaires et aux partenaires et proposer des pistes d’optimisation ; </w:instrText>
      </w:r>
      <w:r w:rsidR="00724999" w:rsidRPr="00904D5B">
        <w:rPr>
          <w:rFonts w:ascii="Times New Roman" w:hAnsi="Times New Roman" w:cs="Times New Roman"/>
          <w:sz w:val="28"/>
          <w:szCs w:val="28"/>
        </w:rPr>
        <w:instrText> Analyser la transférabilité de la démarche et évaluer les conditions et les moyens nécessaires à sa pérennisation. Quatre objectifs étaient fixé…","author":[{"dropping-particle":"","family":"Pin","given":"Stéphanie","non-dropping-particle":"","parse-names":false,"suffix":""},{"dropping-particle":"","family":"Koutaissoff","given":"Daria","non-dropping-particle":"","parse-names":false,"suffix":""},{"dropping-particle":"","family":"Henry","given":"Valérie","non-dropping-particle":"","parse-names":false,"suffix":""},{"dropping-particle":"","family":"Bathily","given":"Amani","non-dropping-particle":"","parse-names":false,"suffix":""},{"dropping-particle":"","family":"Peytremann-Bridevaux","given":"Isabelle","non-dropping-particle":"","parse-names":false,"suffix":""}],"container-title":"Raisons de santé","id":"ITEM-1","issued":{"date-parts":[["2018"]]},"page":"216","title":"Evaluation du projet de l’Association Réseau Orientation Santé Social (AROSS)","type":"article-journal","volume":"292"},"uris":["http://www.mendeley.com/documents/?uuid=99aaabee-309d-31ee-99d3-b1285b3995a8"]}],"mendeley":{"formattedCitation":"[133]","plainTextFormattedCitation":"[133]","previouslyFormattedCitation":"[133]"},"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[13</w:t>
      </w:r>
      <w:r w:rsidR="004210E2">
        <w:rPr>
          <w:rFonts w:ascii="Times New Roman" w:hAnsi="Times New Roman" w:cs="Times New Roman"/>
          <w:noProof/>
          <w:sz w:val="28"/>
          <w:szCs w:val="28"/>
        </w:rPr>
        <w:t>4, р. 3-214</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p>
    <w:p w14:paraId="25BACCDE" w14:textId="3E6D076C" w:rsidR="00BB6012" w:rsidRPr="00904D5B" w:rsidRDefault="00BB6012" w:rsidP="008D2C03">
      <w:pPr>
        <w:spacing w:after="0" w:line="240" w:lineRule="auto"/>
        <w:ind w:firstLine="709"/>
        <w:jc w:val="both"/>
        <w:rPr>
          <w:rFonts w:ascii="Times New Roman" w:hAnsi="Times New Roman" w:cs="Times New Roman"/>
          <w:color w:val="FF0000"/>
          <w:sz w:val="28"/>
          <w:szCs w:val="28"/>
        </w:rPr>
      </w:pPr>
      <w:r w:rsidRPr="00904D5B">
        <w:rPr>
          <w:rFonts w:ascii="Times New Roman" w:hAnsi="Times New Roman" w:cs="Times New Roman"/>
          <w:sz w:val="28"/>
          <w:szCs w:val="28"/>
        </w:rPr>
        <w:t xml:space="preserve">Разнообразие различных опросников измеряет PS при лечении рака. Данные опросники, как правило, касались определенного типа рака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{"citationItems":[{"id":"ITEM-1","itemData":{"DOI":"10.1177/030089168507100513","ISSN":"03008916","PMID":"4060250","abstract":"Patients' assessment of quality of care was investigated in 825 women with breast cancer treated in a group of specialized and non-specialized institutions in Italy. A 10-page mail questionnaire explored patients' adjustment to the disease, satisfaction with care, and quality of the information on diagnosis and treatment. Most of the 428 (52%) responders reported good or acceptable adjustment to the disease (as reflected by acceptable performance in some daily living activities), and favorable judgement about care providers, but many women complained of hospital organizational deficiences. A contradictory picture emerged regarding the quality of information. Completeness and thoroughness appeared seriously deficient when examined objectively using a series of explicit predefined criteria, but patients' assessments showed in most cases moderate or high satisfaction. The paper presents these results and discusses pros and cons in the use of patients' opinions for evaluation of quality of care.","author":[{"dropping-particle":"","family":"Liberati","given":"A.","non-dropping-particle":"","parse-names":false,"suffix":""},{"dropping-particle":"","family":"Confalonieri","given":"C.","non-dropping-particle":"","parse-names":false,"suffix":""},{"dropping-particle":"","family":"Martino","given":"G.","non-dropping-particle":"","parse-names":false,"suffix":""},{"dropping-particle":"","family":"Talamini","given":"R.","non-dropping-particle":"","parse-names":false,"suffix":""},{"dropping-particle":"","family":"Tamburini","given":"M.","non-dropping-particle":"","parse-names":false,"suffix":""},{"dropping-particle":"","family":"Viola","given":"P.","non-dropping-particle":"","parse-names":false,"suffix":""},{"dropping-particle":"","family":"Tognoni","given":"G.","non-dropping-particle":"","parse-names":false,"suffix":""}],"container-title":"Tumori","id":"ITEM-1","issue":"5","issued":{"date-parts":[["1985"]]},"page":"491-497","title":"Patients' assessment of quality of care: A survey of a group of breast cancer patients in Italy","type":"article-journal","volume":"71"},"uris":["http://www.mendeley.com/documents/?uuid=63b77ca6-42a1-3cfa-9bcc-1276f4f45f43"]}],"mendeley":{"formattedCitation":"[137]","plainTextFormattedCitation":"[137]","previouslyFormattedCitation":"[137]"},"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[13</w:t>
      </w:r>
      <w:r w:rsidR="004210E2">
        <w:rPr>
          <w:rFonts w:ascii="Times New Roman" w:hAnsi="Times New Roman" w:cs="Times New Roman"/>
          <w:noProof/>
          <w:sz w:val="28"/>
          <w:szCs w:val="28"/>
        </w:rPr>
        <w:t>8</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конкретной стадии рака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{"citationItems":[{"id":"ITEM-1","itemData":{"DOI":"10.1200/JCO.2008.16.6348","ISSN":"0732183X","PMID":"19255336","abstract":"Purpose Consumer perceptions are important measures of the quality of cancer care. This article describes the validation of new measures of the quality of cancer care at the time of diagnosis and treatment for advanced cancer with life-limiting prognosis. Methods Focus groups, review of guidelines, and an expert panel were used to construct two surveys of the quality of cancer care. A prospective cohort study examined the reliability and validity of three problem scores (ie, counts of the opportunities to improve the quality of care) that examine care at the time of diagnosis and initial treatment. Results At the first interview, 58% of 206 cancer patients (54.9% females; 27.5% with lung cancer; 5.4% with pancreatic cancer; 30.4% with colorectal cancer; 18.6% with breast cancer; mean age, 66.6 years) identified one or more concerns with communication about being diagnosed with advanced cancer. At the second interview, 57.0% of the respondents voiced one or more concerns about treatment communication, and 30.2% expressed one or more concerns about the experience of treatment. Each of the problem scores demonstrated both internal consistency with Cronbach's a &gt;.75 and short-term stability of responses in a subsample that had the survey administered twice in 72 hours. Factor analysis largely confirmed the proposed scale structure. All three measures demonstrated moderate correlations suggesting evidence of construct validity. Conclusion The three proposed problem scores demonstrate evidence of reliability and validity that warrants further testing to examine their responsiveness and discriminate validity in larger, more general- izable samples. © 2009 by American Society of Clinical Oncology.","author":[{"dropping-particle":"","family":"Teno","given":"Joan M.","non-dropping-particle":"","parse-names":false,"suffix":""},{"dropping-particle":"","family":"Lima","given":"Julie C.","non-dropping-particle":"","parse-names":false,"suffix":""},{"dropping-particle":"","family":"Lyons","given":"Kathleen Doyle","non-dropping-particle":"","parse-names":false,"suffix":""}],"container-title":"Journal of Clinical Oncology","id":"ITEM-1","issue":"10","issued":{"date-parts":[["2009"]]},"page":"1621-1626","title":"Cancer patient assessment and reports of excellence: Reliability and validity of advanced cancer patient perceptions of the quality of care","type":"article-journal","volume":"27"},"uris":["http://www.mendeley.com/documents/?uuid=b3b3cc8f-fdad-3f53-ac7f-3314b36f1687"]},{"id":"ITEM-2","itemData":{"DOI":"10.1016/j.ejca.2009.09.003","ISSN":"09598049","PMID":"19786345","abstract":"Objective: To provide confirmatory results concerning the psychometric properties of a measure of satisfaction with oncology care for use with advanced stage cancer patients, and test its sensitivity to change. Methods: We analysed data from 315 outpatients with advanced cancer participating in a randomised controlled trial of early palliative care intervention versus routine oncology care, and their caregivers. Patients completed a 16-item measure of patient satisfaction (FAMCARE-P16), based on the FAMCARE measure of family satisfaction with cancer care, and measures assessing interactions with healthcare providers, performance status and symptom burden. Caregivers completed the original FAMCARE measure. We used confirmatory factor analysis to test the patient satisfaction measure for a single-factor structure. To determine construct validity, we assessed correlations between patient satisfaction and the other patient and caregiver measures. To assess responsiveness to change, we repeated paired t-test analyses on the 13-item and 16-item scales for 150 patients participating in a phase II trial of palliative care effectiveness, in which the FAMCARE-P was measured at baseline, 1-week and 1-month after an outpatient palliative care intervention. Results: A reduced 13-item version of our measure (FAMCARE-P13) possessed a one-factor structure with high reliability. Patient satisfaction was correlated in predicted directions with physical distress, communication and relationship with healthcare providers, and caregiver satisfaction. There were statistically significant increases in patient satisfaction at 1 week (p &lt; 0.0001) and 1 month (p &lt; 0.001). Conclusions: We recommend the use of the FAMCARE-P13 to assess satisfaction with outpatient palliative care interventions of patients with advanced stage cancer. © 2009 Elsevier Ltd. All rights reserved.","author":[{"dropping-particle":"","family":"Lo","given":"Christopher","non-dropping-particle":"","parse-names":false,"suffix":""},{"dropping-particle":"","family":"Burman","given":"Debika","non-dropping-particle":"","parse-names":false,"suffix":""},{"dropping-particle":"","family":"Hales","given":"Sarah","non-dropping-particle":"","parse-names":false,"suffix":""},{"dropping-particle":"","family":"Swami","given":"Nadia","non-dropping-particle":"","parse-names":false,"suffix":""},{"dropping-particle":"","family":"Rodin","given":"Gary","non-dropping-particle":"","parse-names":false,"suffix":""},{"dropping-particle":"","family":"Zimmermann","given":"Camilla","non-dropping-particle":"","parse-names":false,"suffix":""}],"container-title":"European Journal of Cancer","id":"ITEM-2","issue":"18","issued":{"date-parts":[["2009"]]},"page":"3182-3188","title":"The FAMCARE-Patient scale: Measuring satisfaction with care of outpatients with advanced cancer","type":"article-journal","volume":"45"},"uris":["http://www.mendeley.com/documents/?uuid=085eab60-cdc5-34cc-b4e4-b6f3c8e539d6"]}],"mendeley":{"formattedCitation":"[138,139]","plainTextFormattedCitation":"[138,139]","previouslyFormattedCitation":"[138,139]"},"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[13</w:t>
      </w:r>
      <w:r w:rsidR="004210E2">
        <w:rPr>
          <w:rFonts w:ascii="Times New Roman" w:hAnsi="Times New Roman" w:cs="Times New Roman"/>
          <w:noProof/>
          <w:sz w:val="28"/>
          <w:szCs w:val="28"/>
        </w:rPr>
        <w:t>9</w:t>
      </w:r>
      <w:r w:rsidR="00EC3B3F" w:rsidRPr="00904D5B">
        <w:rPr>
          <w:rFonts w:ascii="Times New Roman" w:hAnsi="Times New Roman" w:cs="Times New Roman"/>
          <w:noProof/>
          <w:sz w:val="28"/>
          <w:szCs w:val="28"/>
        </w:rPr>
        <w:t>,</w:t>
      </w:r>
      <w:r w:rsidR="004210E2">
        <w:rPr>
          <w:rFonts w:ascii="Times New Roman" w:hAnsi="Times New Roman" w:cs="Times New Roman"/>
          <w:noProof/>
          <w:sz w:val="28"/>
          <w:szCs w:val="28"/>
        </w:rPr>
        <w:t xml:space="preserve"> </w:t>
      </w:r>
      <w:r w:rsidR="00EC3B3F" w:rsidRPr="00904D5B">
        <w:rPr>
          <w:rFonts w:ascii="Times New Roman" w:hAnsi="Times New Roman" w:cs="Times New Roman"/>
          <w:noProof/>
          <w:sz w:val="28"/>
          <w:szCs w:val="28"/>
        </w:rPr>
        <w:t>1</w:t>
      </w:r>
      <w:r w:rsidR="004210E2">
        <w:rPr>
          <w:rFonts w:ascii="Times New Roman" w:hAnsi="Times New Roman" w:cs="Times New Roman"/>
          <w:noProof/>
          <w:sz w:val="28"/>
          <w:szCs w:val="28"/>
        </w:rPr>
        <w:t>40</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одного типа лечения или одной лечебной среды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{"citationItems":[{"id":"ITEM-1","itemData":{"DOI":"10.1002/cncr.25501","ISSN":"0008543X","PMID":"20922802","abstract":"BACKGROUND: Patient satisfaction is an important outcome measure of quality of cancer care and 1 of the 4 core study outcomes of the National Cancer Institute (NCI)-sponsored Patient Navigation Research Program to reduce race/ethnicity-based disparities in cancer care. There is no existing patient satisfaction measure that spans the spectrum of cancer-related care. The objective of this study was to develop a Patient Satisfaction With Cancer Care measure that is relevant to patients receiving diagnostic/therapeutic cancer-related care. METHODS: The authors developed a conceptual framework, an operational definition of Patient Satisfaction With Cancer Care, and an item pool based on literature review, expert feedback, group discussion, and consensus. The 35-item Patient Satisfaction With Cancer Care measure was administered to 891 participants from the multisite NCI-sponsored Patient Navigation Research Program. Principal components analysis (PCA) was conducted for latent structure analysis. Internal consistency was assessed using Cronbach coefficient alpha (α). Divergent analysis was performed using correlation analyses between the Patient Satisfaction With Cancer Care, the Communication and Attitudinal Self-Efficacy-Cancer, and demographic variables. RESULTS: The PCA revealed a 1-dimensional measure with items forming a coherent set explaining 62% of the variance in patient satisfaction. Reliability assessment revealed high internal consistency (α ranging from 0.95 to 0.96). The Patient Satisfaction With Cancer Care demonstrated good face validity, convergent validity, and divergent validity, as indicated by moderate correlations with subscales of the Communication and Attitudinal Self-Efficacy-Cancer (all P &lt;.01) and nonsignificant correlations with age, primary language, marital status, and scores on the Rapid Estimate of Adult Literacy in Medicine Long Form (all P &gt;.05). CONCLUSIONS: The Patient Satisfaction With Cancer Care is a valid tool for assessing satisfaction with cancer-related care for this sample. © 2010 American Cancer Society.","author":[{"dropping-particle":"","family":"Jean-Pierre","given":"Pascal","non-dropping-particle":"","parse-names":false,"suffix":""},{"dropping-particle":"","family":"Fiscella","given":"Kevin","non-dropping-particle":"","parse-names":false,"suffix":""},{"dropping-particle":"","family":"Freund","given":"Karen M","non-dropping-particle":"","parse-names":false,"suffix":""},{"dropping-particle":"","family":"Clark","given":"Jack","non-dropping-particle":"","parse-names":false,"suffix":""},{"dropping-particle":"","family":"Darnell","given":"Julie","non-dropping-particle":"","parse-names":false,"suffix":""},{"dropping-particle":"","family":"Holden","given":"Alan","non-dropping-particle":"","parse-names":false,"suffix":""},{"dropping-particle":"","family":"Post","given":"Douglas","non-dropping-particle":"","parse-names":false,"suffix":""},{"dropping-particle":"","family":"Patierno","given":"Steven R","non-dropping-particle":"","parse-names":false,"suffix":""},{"dropping-particle":"","family":"Winters","given":"Paul C","non-dropping-particle":"","parse-names":false,"suffix":""}],"container-title":"Cancer","id":"ITEM-1","issue":"4","issued":{"date-parts":[["2011"]]},"page":"854-861","title":"Structural and reliability analysis of a patient satisfaction with cancer-related care measure","type":"article-journal","volume":"117"},"uris":["http://www.mendeley.com/documents/?uuid=29489c4e-6e42-3471-b51b-e26b2d532ee4"]}],"mendeley":{"formattedCitation":"[140]","plainTextFormattedCitation":"[140]","previouslyFormattedCitation":"[140]"},"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[14</w:t>
      </w:r>
      <w:r w:rsidR="004210E2">
        <w:rPr>
          <w:rFonts w:ascii="Times New Roman" w:hAnsi="Times New Roman" w:cs="Times New Roman"/>
          <w:noProof/>
          <w:sz w:val="28"/>
          <w:szCs w:val="28"/>
        </w:rPr>
        <w:t>1</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Важно отметить, что отсутствуют универсальные опросники, которые охватывают весь спектр онкологической помощи от скрининга до лечения. </w:t>
      </w:r>
    </w:p>
    <w:p w14:paraId="0A523240" w14:textId="2B219B66"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Для оценки удовлетворенности пациентов, используется специализированный опросник Client Satisfaction Questionnaire (CSQ-8) который является одним из ограниченного числа стандартизированных показателей удовлетворенности и  широко используются в службах охраны психического здоровья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{"citationItems":[{"id":"ITEM-1","itemData":{"DOI":"10.1016/j.paid.2011.11.026","ISSN":"01918869","abstract":"The Cognitive Style Questionnaire (CSQ) is a frequently employed measure of negative cognitive style, associated with vulnerability to anxiety and depression. However, the CSQ's length can limit its utility in research. We describe the development of a Short-Form version of the CSQ. After evaluation and modification of two pilot versions, the 8-item CSQ Short Form (CSQ-SF) was administered to a convenience sample of adults (N=278). The CSQ-SF was found to have satisfactory internal reliability and test-retest reliability. It also exhibited construct validity by demonstrating predicted correlations with measures of depression and anxiety. Results suggest that the CSQ-SF is suitable for administration via the Internet. © 2011 Elsevier Ltd.","author":[{"dropping-particle":"","family":"Meins","given":"Elizabeth","non-dropping-particle":"","parse-names":false,"suffix":""},{"dropping-particle":"","family":"McCarthy-Jones","given":"Simon","non-dropping-particle":"","parse-names":false,"suffix":""},{"dropping-particle":"","family":"Fernyhough","given":"Charles","non-dropping-particle":"","parse-names":false,"suffix":""},{"dropping-particle":"","family":"Lewis","given":"Glyn","non-dropping-particle":"","parse-names":false,"suffix":""},{"dropping-particle":"","family":"Bentall","given":"Richard P.","non-dropping-particle":"","parse-names":false,"suffix":""},{"dropping-particle":"","family":"Alloy","given":"Lauren B.","non-dropping-particle":"","parse-names":false,"suffix":""}],"container-title":"Personality and Individual Differences","id":"ITEM-1","issue":"5","issued":{"date-parts":[["2012"]]},"page":"581-585","title":"Assessing negative cognitive style: Development and validation of a Short-Form version of the Cognitive Style Questionnaire","type":"article-journal","volume":"52"},"uris":["http://www.mendeley.com/documents/?uuid=3b04e02c-f96e-3cb8-9c61-ebff15765a3b"]}],"mendeley":{"formattedCitation":"[141]","plainTextFormattedCitation":"[141]","previouslyFormattedCitation":"[141]"},"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[14</w:t>
      </w:r>
      <w:r w:rsidR="004210E2">
        <w:rPr>
          <w:rFonts w:ascii="Times New Roman" w:hAnsi="Times New Roman" w:cs="Times New Roman"/>
          <w:noProof/>
          <w:sz w:val="28"/>
          <w:szCs w:val="28"/>
        </w:rPr>
        <w:t>2</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r w:rsidRPr="00904D5B">
        <w:t xml:space="preserve"> </w:t>
      </w:r>
      <w:r w:rsidRPr="00904D5B">
        <w:rPr>
          <w:rFonts w:ascii="Times New Roman" w:hAnsi="Times New Roman" w:cs="Times New Roman"/>
          <w:sz w:val="28"/>
          <w:szCs w:val="28"/>
        </w:rPr>
        <w:t xml:space="preserve">Хотя существуют разные версии (от 3 до 18 элементов), наиболее широко используется CSQ-8 с восемью элементами. На каждый вопрос дается ответ по 4-балльной шкале (возможный диапазон от восьми до 32, где более высокий балл указывает на более высокий уровень общей удовлетворенности услугами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{"citationItems":[{"id":"ITEM-1","itemData":{"DOI":"10.1016/0149-7189(83)90010-1","ISSN":"01497189","PMID":"10267258","abstract":"A series of seven studies was conducted by the authors and their colleagues to produce an efficient measure of service satisfaction that can easily be related to symptom level, demographic characteristics, and type and extent of service utilization. The resulting measure, the Service Evaluation Questionnaire (SEQ) is a brief, global index that has excellent internal consistency and solid psychometric properties. Data from an extensive SEQ field study can be used as a comparison base for future applications of the two SEQ component scales, the CSQ-8 and the SCL-10. A new hypothesis has emerged from this series of studies that will guide future research: Service recipients may find it difficult to formally express dissatisfaction in the face of significant caring-however ineffectual-when the technical capacity to offer definitive treatment is not yet fully developed and when criteria for evaluating the efficacy of treatment are not yet crystal clear. © 1984.","author":[{"dropping-particle":"","family":"Nguyen","given":"Tuan D.","non-dropping-particle":"","parse-names":false,"suffix":""},{"dropping-particle":"","family":"Attkisson","given":"C. Clifford","non-dropping-particle":"","parse-names":false,"suffix":""},{"dropping-particle":"","family":"Stegner","given":"Bruce L.","non-dropping-particle":"","parse-names":false,"suffix":""}],"container-title":"Evaluation and Program Planning","id":"ITEM-1","issue":"3-4","issued":{"date-parts":[["1983"]]},"page":"299-313","title":"Assessment of patient satisfaction: Development and refinement of a Service Evaluation Questionnaire","type":"article-journal","volume":"6"},"uris":["http://www.mendeley.com/documents/?uuid=76054c4b-9df1-3f6e-ba48-a784808f7377"]},{"id":"ITEM-2","itemData":{"DOI":"10.1016/0149-7189(82)90074-X","ISSN":"01497189","PMID":"10259963","abstract":"An 18-item version of the Client Satisfaction Questionnaire (CSQ-18) was included in an experimental study of the effects of pretherapy orientation on psychotherapy outcome. The psychometric properties of the CSQ-18 in this study were compared with earlier findings. In addition, the correlations of the CSQ-18 with service utilization and psychotherapy outcome measures were examined. Results indicated that the CSQ-18 had high internal consistency (coefficient α = .91) and was substantially correlated with remainer-terminator status (rs = .61) and with number of therapy sessions attended in one month (r = .54). The CSQ-18 was also correlated with change in client-reported symptoms (r = -.35), indicating that greater satisfaction was associated with greater symptom reduction. Results also demonstrated that a subset of items from the scale (the CSQ-8) performed as well as the CSQ-18 and often better. The excellent performance of the CSQ-8, coupled with its brevity, suggests that it may be especially useful as a brief global measure of client satisfaction. © 1983.","author":[{"dropping-particle":"","family":"Attkisson","given":"C. Clifford","non-dropping-particle":"","parse-names":false,"suffix":""},{"dropping-particle":"","family":"Zwick","given":"Rebecca","non-dropping-particle":"","parse-names":false,"suffix":""}],"container-title":"Evaluation and Program Planning","id":"ITEM-2","issue":"3","issued":{"date-parts":[["1982"]]},"page":"233-237","title":"The client satisfaction questionnaire. Psychometric properties and correlations with service utilization and psychotherapy outcome","type":"article-journal","volume":"5"},"uris":["http://www.mendeley.com/documents/?uuid=c71114b9-4c9e-3176-bf20-ac14669a38c3"]},{"id":"ITEM-3","itemData":{"DOI":"10.1007/s12144-017-9659-8","ISSN":"19364733","abstract":"Although there are data on the psychometric properties of the Client Satisfaction Questionnaire (CSQ-8) in the United States Hispanic population, there are no data about the suitability of the questionnaire in Spanish-speaking populations in Spain. Trained and independent interviewers administered a Castilian Spanish translation of the CSQ-8 to 205 subjects (86.3% women, mean age 55.6 years) with subclinical depressive symptoms who participated in brief cognitive-behavioral group therapy interventions in Spain to treat subclinical depression. The internal consistency of the scale was satisfactory (α =.80). A single factor was identified that aggregated all eight items with high loadings in this global factor, which accounted for 43.5% of total variance. Differences in satisfaction were found based on the patients’ education level (p = .038) and post-treatment depressive symptoms (p = .021). There were no differences in level of satisfaction based on sex, age, marital status, social class, pre-treatment depressive symptoms or the number of sessions attended. The results indicate that the Castilian Spanish CSQ-8 has adequate psychometric properties and maintains those of the original questionnaire; therefore, it is suitable for use in Spain for assessment of satisfaction with services received.","author":[{"dropping-particle":"","family":"Vázquez","given":"Fernando L.","non-dropping-particle":"","parse-names":false,"suffix":""},{"dropping-particle":"","family":"Torres","given":"Ángela","non-dropping-particle":"","parse-names":false,"suffix":""},{"dropping-particle":"","family":"Otero","given":"Patricia","non-dropping-particle":"","parse-names":false,"suffix":""},{"dropping-particle":"","family":"Blanco","given":"Vanessa","non-dropping-particle":"","parse-names":false,"suffix":""},{"dropping-particle":"","family":"Clifford Attkisson","given":"C.","non-dropping-particle":"","parse-names":false,"suffix":""}],"container-title":"Current Psychology","id":"ITEM-3","issue":"3","issued":{"date-parts":[["2019"]]},"page":"829-835","title":"Psychometric Properties of the Castilian Spanish Version of the Client Satisfaction Questionnaire (CSQ-8)","type":"article-journal","volume":"38"},"uris":["http://www.mendeley.com/documents/?uuid=588cb0a4-e768-3417-bcac-987860d12f39"]}],"mendeley":{"formattedCitation":"[142–144]","plainTextFormattedCitation":"[142–144]","previouslyFormattedCitation":"[142–144]"},"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[14</w:t>
      </w:r>
      <w:r w:rsidR="004210E2">
        <w:rPr>
          <w:rFonts w:ascii="Times New Roman" w:hAnsi="Times New Roman" w:cs="Times New Roman"/>
          <w:noProof/>
          <w:sz w:val="28"/>
          <w:szCs w:val="28"/>
        </w:rPr>
        <w:t>3-145</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r w:rsidRPr="00904D5B">
        <w:t xml:space="preserve"> </w:t>
      </w:r>
      <w:r w:rsidRPr="00904D5B">
        <w:rPr>
          <w:rFonts w:ascii="Times New Roman" w:hAnsi="Times New Roman" w:cs="Times New Roman"/>
          <w:sz w:val="28"/>
          <w:szCs w:val="28"/>
        </w:rPr>
        <w:t>Во всем мире опросник CSQ-8 был переведен на 51 язык</w:t>
      </w:r>
      <w:r w:rsidRPr="00904D5B">
        <w:t xml:space="preserve">. </w:t>
      </w:r>
      <w:r w:rsidRPr="00904D5B">
        <w:rPr>
          <w:rFonts w:ascii="Times New Roman" w:hAnsi="Times New Roman" w:cs="Times New Roman"/>
          <w:sz w:val="28"/>
          <w:szCs w:val="28"/>
        </w:rPr>
        <w:t xml:space="preserve">Оригинальная англоязычная версия CSQ-8 показала хорошую внутреннюю согласованность и однофакторную структуру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{"citationItems":[{"id":"ITEM-1","itemData":{"DOI":"10.1016/0149-7189(83)90010-1","ISSN":"01497189","PMID":"10267258","abstract":"A series of seven studies was conducted by the authors and their colleagues to produce an efficient measure of service satisfaction that can easily be related to symptom level, demographic characteristics, and type and extent of service utilization. The resulting measure, the Service Evaluation Questionnaire (SEQ) is a brief, global index that has excellent internal consistency and solid psychometric properties. Data from an extensive SEQ field study can be used as a comparison base for future applications of the two SEQ component scales, the CSQ-8 and the SCL-10. A new hypothesis has emerged from this series of studies that will guide future research: Service recipients may find it difficult to formally express dissatisfaction in the face of significant caring-however ineffectual-when the technical capacity to offer definitive treatment is not yet fully developed and when criteria for evaluating the efficacy of treatment are not yet crystal clear. © 1984.","author":[{"dropping-particle":"","family":"Nguyen","given":"Tuan D.","non-dropping-particle":"","parse-names":false,"suffix":""},{"dropping-particle":"","family":"Attkisson","given":"C. Clifford","non-dropping-particle":"","parse-names":false,"suffix":""},{"dropping-particle":"","family":"Stegner","given":"Bruce L.","non-dropping-particle":"","parse-names":false,"suffix":""}],"container-title":"Evaluation and Program Planning","id":"ITEM-1","issue":"3-4","issued":{"date-parts":[["1983"]]},"page":"299-313","title":"Assessment of patient satisfaction: Development and refinement of a Service Evaluation Questionnaire","type":"article-journal","volume":"6"},"uris":["http://www.mendeley.com/documents/?uuid=76054c4b-9df1-3f6e-ba48-a784808f7377"]}],"mendeley":{"formattedCitation":"[142]","plainTextFormattedCitation":"[142]","previouslyFormattedCitation":"[142]"},"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[14</w:t>
      </w:r>
      <w:r w:rsidR="004210E2">
        <w:rPr>
          <w:rFonts w:ascii="Times New Roman" w:hAnsi="Times New Roman" w:cs="Times New Roman"/>
          <w:noProof/>
          <w:sz w:val="28"/>
          <w:szCs w:val="28"/>
        </w:rPr>
        <w:t>3, р. 299-312</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p>
    <w:p w14:paraId="0E5E6D50" w14:textId="503BD9D4"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lang w:val="kk-KZ"/>
        </w:rPr>
        <w:t>Существуют и специальные методики, такие как модифицированная шкала Patients completed a 16-item measure of patient satisfaction (FAMCARE</w:t>
      </w:r>
      <w:r w:rsidRPr="00904D5B">
        <w:t xml:space="preserve"> - </w:t>
      </w:r>
      <w:r w:rsidRPr="00904D5B">
        <w:rPr>
          <w:rFonts w:ascii="Times New Roman" w:hAnsi="Times New Roman" w:cs="Times New Roman"/>
          <w:sz w:val="28"/>
          <w:szCs w:val="28"/>
          <w:lang w:val="kk-KZ"/>
        </w:rPr>
        <w:t>P16), адаптированная для использования пациентов, для оценки удовлетворенности амбулаторным лечением больных раком на поздних стадиях</w:t>
      </w:r>
      <w:r w:rsidRPr="00904D5B">
        <w:rPr>
          <w:rFonts w:ascii="Times New Roman" w:hAnsi="Times New Roman" w:cs="Times New Roman"/>
          <w:sz w:val="28"/>
          <w:szCs w:val="28"/>
        </w:rPr>
        <w:t xml:space="preserve">. В этом инструменте имеется четыре индикатора: лечение соматических симптомов (пункты 1, 2, 5, 7, 8), предоставление информации (пункты 2, 4, 6, 9, 10), поддержка семьи (пункты 14, 15, 16), доступ к уходу за больными (пункты 11, 12, 13)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{"citationItems":[{"id":"ITEM-1","itemData":{"DOI":"10.1007/s11136-009-9494-y","ISSN":"09629343","PMID":"19513815","abstract":"We provide preliminary psychometric results concerning the use of a modified FAMCARE scale, adapted for patient use, to assess satisfaction with outpatient care in advanced stage cancer patients. Participants were 145 outpatients with advanced cancer who were participating in a phase II trial of an outpatient palliative care intervention. Patients completed our modified FAMCARE measure of patient satisfaction and the Edmonton Symptom Assessment Scale, a measure of symptom burden. Individuals were also assessed for performance status using the Eastern Cooperative Oncology Group scale. We conducted an exploratory factor analysis of the patient satisfaction measure and performed correlations of satisfaction with symptom burden as well as with performance status. Factor analysis of the satisfaction measure revealed a one-factor structure and suggested the removal of one nonloading item, producing a 16-item scale (FAMCARE-P16) with high internal reliability. Patient satisfaction was not correlated with performance status, but was inversely associated with symptom burden, particularly with depression and anxiety. The FAMCARE-P16 may be used to assess satisfaction with outpatient palliative care interventions of patients with advanced stage cancer in both clinical settings and prospective trials. © 2009 Springer Science+Business Media B.V.","author":[{"dropping-particle":"","family":"Lo","given":"Christopher","non-dropping-particle":"","parse-names":false,"suffix":""},{"dropping-particle":"","family":"Burman","given":"Debika","non-dropping-particle":"","parse-names":false,"suffix":""},{"dropping-particle":"","family":"Rodin","given":"Gary","non-dropping-particle":"","parse-names":false,"suffix":""},{"dropping-particle":"","family":"Zimmermann","given":"Camilla","non-dropping-particle":"","parse-names":false,"suffix":""}],"container-title":"Quality of Life Research","id":"ITEM-1","issue":"6","issued":{"date-parts":[["2009"]]},"page":"747-752","title":"Measuring patient satisfaction in oncology palliative care: Psychometric properties of the FAMCARE-patient scale","type":"article-journal","volume":"18"},"uris":["http://www.mendeley.com/documents/?uuid=0525d752-e61a-3f6e-ab85-755d681931cd"]}],"mendeley":{"formattedCitation":"[145]","plainTextFormattedCitation":"[145]","previouslyFormattedCitation":"[145]"},"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[14</w:t>
      </w:r>
      <w:r w:rsidR="004210E2">
        <w:rPr>
          <w:rFonts w:ascii="Times New Roman" w:hAnsi="Times New Roman" w:cs="Times New Roman"/>
          <w:noProof/>
          <w:sz w:val="28"/>
          <w:szCs w:val="28"/>
        </w:rPr>
        <w:t>6</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p>
    <w:p w14:paraId="5794420B" w14:textId="5DD02167"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Наиболее популярным опросником, применяемым для оценки степени удовлетворенности пациентами лечением рака является Patient Satisfaction with Cancer-related Care (PSCC) которые являются краткими, психометрически подтвержденными, одномерными инструментами, относящимися к пациентам, получающим диагностическую и терапевтическую помощь, связанную с раком, независимо от их типа рака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{"citationItems":[{"id":"ITEM-1","itemData":{"DOI":"10.1007/s00520-011-1297-3","ISSN":"09414355","PMID":"22038482","abstract":"Background: Patient satisfaction (PS), a key measure of quality of cancer care, is a core study outcome of the multisite National Cancer Institute-funded Patient Navigation Research Program. Despite large numbers of underserved monolingual Spanish speakers (MSS) residing in USA, there is no validated Spanish measure of PS that spans the whole spectrum of cancer-related care. The present study reports on the validation of the Patient Satisfaction with Cancer Care (PSCC) measure for Spanish (PSCC-Sp) speakers receiving diagnostic and therapeutic cancer-related care. Methods: Original PSCC items were professionally translated and back translated to ensure cultural appropriateness, meaningfulness, and equivalence. Then, the resulting 18- item PSCC-Sp measure was administered to 285 MSS. We evaluated latent structure and internal consistency of the PSCC-Sp using principal components analysis (PCA) and Cronbach coefficient alpha (?). We used correlation analyses to demonstrate divergence and convergence of the PSCC-Sp with a Spanish version of the Patient Satisfaction with InterpersonalRelationshipwithNavigator (PSN-I-Sp)measure and patients' demographics. Results: The PCA revealed a coherent set of items that explicates 47% of the variance in PS. Reliability assessment demonstrated that the PSCC-Sp had high internal consistency (?=0.92). The PSCC-Sp demonstrated good face validity and convergent and divergent validities as indicated by moderate correlations with the PSN-I-Sp (p=0.003) and nonsignificant correlations with marital status and household income (all ps&gt;0. 05). Conclusion: The PSCC-Sp is a valid and reliable measure of PS and should be tested in other MSS populations. © Springer-Verlag 2011.","author":[{"dropping-particle":"","family":"Jean-Pierre","given":"Pascal","non-dropping-particle":"","parse-names":false,"suffix":""},{"dropping-particle":"","family":"Fiscella","given":"Kevin","non-dropping-particle":"","parse-names":false,"suffix":""},{"dropping-particle":"","family":"Winters","given":"Paul C.","non-dropping-particle":"","parse-names":false,"suffix":""},{"dropping-particle":"","family":"Paskett","given":"Electra","non-dropping-particle":"","parse-names":false,"suffix":""},{"dropping-particle":"","family":"Wells","given":"Kristen","non-dropping-particle":"","parse-names":false,"suffix":""},{"dropping-particle":"","family":"Battaglia","given":"Tracy","non-dropping-particle":"","parse-names":false,"suffix":""},{"dropping-particle":"","family":"Rosen","given":"Steven T.","non-dropping-particle":"","parse-names":false,"suffix":""},{"dropping-particle":"","family":"Dudley","given":"Donald J.","non-dropping-particle":"","parse-names":false,"suffix":""},{"dropping-particle":"","family":"Freund","given":"Karen M.","non-dropping-particle":"","parse-names":false,"suffix":""},{"dropping-particle":"","family":"Patierno","given":"Steven R.","non-dropping-particle":"","parse-names":false,"suffix":""},{"dropping-particle":"","family":"Raich","given":"Peter C.","non-dropping-particle":"","parse-names":false,"suffix":""},{"dropping-particle":"","family":"Whitley","given":"Elizabeth","non-dropping-particle":"","parse-names":false,"suffix":""},{"dropping-particle":"","family":"Roetzheim","given":"Richard G.","non-dropping-particle":"","parse-names":false,"suffix":""}],"container-title":"Supportive Care in Cancer","id":"ITEM-1","issue":"9","issued":{"date-parts":[["2012"]]},"page":"1949-1956","title":"Psychometric validation and reliability analysis of a Spanish version of the patient satisfaction with cancer-related care measure: A patient navigation research program study","type":"article-journal","volume":"20"},"uris":["http://www.mendeley.com/documents/?uuid=0dea43f2-ff91-36ad-a10b-8cf6ec20ee4d"]}],"mendeley":{"formattedCitation":"[146]","plainTextFormattedCitation":"[146]","previouslyFormattedCitation":"[146]"},"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[14</w:t>
      </w:r>
      <w:r w:rsidR="004210E2">
        <w:rPr>
          <w:rFonts w:ascii="Times New Roman" w:hAnsi="Times New Roman" w:cs="Times New Roman"/>
          <w:noProof/>
          <w:sz w:val="28"/>
          <w:szCs w:val="28"/>
        </w:rPr>
        <w:t>7</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r w:rsidRPr="00904D5B">
        <w:t xml:space="preserve"> </w:t>
      </w:r>
      <w:r w:rsidRPr="00904D5B">
        <w:rPr>
          <w:rFonts w:ascii="Times New Roman" w:hAnsi="Times New Roman" w:cs="Times New Roman"/>
          <w:sz w:val="28"/>
          <w:szCs w:val="28"/>
        </w:rPr>
        <w:t xml:space="preserve">Оригинальная английская версия PSCC представляет собой одномерную шкалу и объясняет 62% различий в удовлетворенности лечением, связанным с раком и является надежным и достоверным инструментом измерения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{"citationItems":[{"id":"ITEM-1","itemData":{"DOI":"10.1002/cncr.25501","ISSN":"0008543X","PMID":"20922802","abstract":"BACKGROUND: Patient satisfaction is an important outcome measure of quality of cancer care and 1 of the 4 core study outcomes of the National Cancer Institute (NCI)-sponsored Patient Navigation Research Program to reduce race/ethnicity-based disparities in cancer care. There is no existing patient satisfaction measure that spans the spectrum of cancer-related care. The objective of this study was to develop a Patient Satisfaction With Cancer Care measure that is relevant to patients receiving diagnostic/therapeutic cancer-related care. METHODS: The authors developed a conceptual framework, an operational definition of Patient Satisfaction With Cancer Care, and an item pool based on literature review, expert feedback, group discussion, and consensus. The 35-item Patient Satisfaction With Cancer Care measure was administered to 891 participants from the multisite NCI-sponsored Patient Navigation Research Program. Principal components analysis (PCA) was conducted for latent structure analysis. Internal consistency was assessed using Cronbach coefficient alpha (α). Divergent analysis was performed using correlation analyses between the Patient Satisfaction With Cancer Care, the Communication and Attitudinal Self-Efficacy-Cancer, and demographic variables. RESULTS: The PCA revealed a 1-dimensional measure with items forming a coherent set explaining 62% of the variance in patient satisfaction. Reliability assessment revealed high internal consistency (α ranging from 0.95 to 0.96). The Patient Satisfaction With Cancer Care demonstrated good face validity, convergent validity, and divergent validity, as indicated by moderate correlations with subscales of the Communication and Attitudinal Self-Efficacy-Cancer (all P &lt;.01) and nonsignificant correlations with age, primary language, marital status, and scores on the Rapid Estimate of Adult Literacy in Medicine Long Form (all P &gt;.05). CONCLUSIONS: The Patient Satisfaction With Cancer Care is a valid tool for assessing satisfaction with cancer-related care for this sample. © 2010 American Cancer Society.","author":[{"dropping-particle":"","family":"Jean-Pierre","given":"Pascal","non-dropping-particle":"","parse-names":false,"suffix":""},{"dropping-particle":"","family":"Fiscella","given":"Kevin","non-dropping-particle":"","parse-names":false,"suffix":""},{"dropping-particle":"","family":"Freund","given":"Karen M.","non-dropping-particle":"","parse-names":false,"suffix":""},{"dropping-particle":"","family":"Clark","given":"Jack","non-dropping-particle":"","parse-names":false,"suffix":""},{"dropping-particle":"","family":"Darnell","given":"Julie","non-dropping-particle":"","parse-names":false,"suffix":""},{"dropping-particle":"","family":"Holden","given":"Alan","non-dropping-particle":"","parse-names":false,"suffix":""},{"dropping-particle":"","family":"Post","given":"Douglas","non-dropping-particle":"","parse-names":false,"suffix":""},{"dropping-particle":"","family":"Patierno","given":"Steven R.","non-dropping-particle":"","parse-names":false,"suffix":""},{"dropping-particle":"","family":"Winters","given":"Paul C.","non-dropping-particle":"","parse-names":false,"suffix":""}],"container-title":"Cancer","id":"ITEM-1","issue":"4","issued":{"date-parts":[["2011"]]},"page":"854-861","title":"Structural and reliability analysis of a patient satisfaction with cancer-related care measure","type":"article-journal","volume":"117"},"uris":["http://www.mendeley.com/documents/?uuid=fb54c195-efef-3f4b-a77e-8ddc15f896dc"]}],"mendeley":{"formattedCitation":"[147]","plainTextFormattedCitation":"[147]","previouslyFormattedCitation":"[147]"},"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[14</w:t>
      </w:r>
      <w:r w:rsidR="004210E2">
        <w:rPr>
          <w:rFonts w:ascii="Times New Roman" w:hAnsi="Times New Roman" w:cs="Times New Roman"/>
          <w:noProof/>
          <w:sz w:val="28"/>
          <w:szCs w:val="28"/>
        </w:rPr>
        <w:t>8</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 xml:space="preserve">. </w:t>
      </w:r>
    </w:p>
    <w:p w14:paraId="6DB691BC" w14:textId="7B9FFB6E" w:rsidR="00BB601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Европейская организация по исследованию и лечению рака (EORTC) разработала вопросник EORTC об удовлетворенности стационарным лечением 32 (EORTC IN-PATSAT32), опросник для оценки удовлетворенности пациентов, прошел валидацию. в многоцентровом исследовании с участием пациентов из девяти стран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{"citationItems":[{"id":"ITEM-1","itemData":{"DOI":"10.1023/A:1008890401133","ISSN":"09629343","PMID":"9610213","abstract":"The European Organization for Research and Treatment of Cancer (EORTC) Quality of Life Study Group has adopted a modular approach to quality of life (QoL) assessment in cancer clinical trials. The core instrument (the EORTC QLQ-C30) covers a range of QoL issues relevant to a broad spectrum of patients with cancer. The QLQ-C30 is designed to be supplemented by more specific subscales ('modules') to assess aspects of QoL of particular importance to specific subgroups of patients. Since individual members of the study group were to be involved in module development, guidelines were established. The primary aim of these guidelines was to standardize the module development process in order to ensure uniformly high quality across modules. This paper gives an update of the work completed to date. First, while the guidelines proved practical for module development, producing modules that exhibit adequate levels of psychometric and cross-cultural validity, experience pointed to three areas where the guidelines required more precision. These amendments will be provided and include (1) stricter monitoring of the developmental process from within the study group, (2) the explicit requirement of involvement of the study group and (3) a more precise definition of the criteria to be fulfilled before modules are allowed to be called 'EORTC modules'. Second, an overview of the modules currently under development or available for general use is provided. These modules include those for body image, high-dose chemotherapy, leukaemia, myeloma, palliative care and the following cancers: bladder, brain, breast, colorectal, head and neck, lung, oesophageal, ophthalmic, ovarian, pancreas and prostate. Finally, the need for the coordination of efforts in module development, both from within and outside the EORTC, is discussed.","author":[{"dropping-particle":"","family":"Sprangers","given":"M A.G.","non-dropping-particle":"","parse-names":false,"suffix":""},{"dropping-particle":"","family":"Cull","given":"A","non-dropping-particle":"","parse-names":false,"suffix":""},{"dropping-particle":"","family":"Groenvold","given":"M","non-dropping-particle":"","parse-names":false,"suffix":""},{"dropping-particle":"","family":"Bjordal","given":"K","non-dropping-particle":"","parse-names":false,"suffix":""},{"dropping-particle":"","family":"Blazeby","given":"J","non-dropping-particle":"","parse-names":false,"suffix":""},{"dropping-particle":"","family":"Aaronson","given":"N K","non-dropping-particle":"","parse-names":false,"suffix":""}],"container-title":"Quality of Life Research","id":"ITEM-1","issue":"4","issued":{"date-parts":[["1998"]]},"page":"291-300","title":"The European Organization for Research and Treatment of Cancer approach to developing questionnaire modules: An update and overview","type":"article","volume":"7"},"uris":["http://www.mendeley.com/documents/?uuid=c31e455f-4c4e-3817-b596-5e21dffd7eb9"]}],"mendeley":{"formattedCitation":"[148]","plainTextFormattedCitation":"[148]","previouslyFormattedCitation":"[148]"},"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[14</w:t>
      </w:r>
      <w:r w:rsidR="004210E2">
        <w:rPr>
          <w:rFonts w:ascii="Times New Roman" w:hAnsi="Times New Roman" w:cs="Times New Roman"/>
          <w:noProof/>
          <w:sz w:val="28"/>
          <w:szCs w:val="28"/>
        </w:rPr>
        <w:t>9</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p>
    <w:p w14:paraId="7CA0D8CD" w14:textId="21CF8463" w:rsidR="00600D52" w:rsidRPr="00904D5B" w:rsidRDefault="00BB601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Опросник OUT-PATSAT35 был адаптирован из IN-PATSAT32 для использования среди амбулаторных пациентов, получающих химиотерапию или лучевую терапию на амбулаторном уровне. Данный опросник OUT-PATSAT35 содержат 35 пунктов, охватывающих 12 многокомпонентных шкал, организованных в три раздела по четыре шкалы в каждой: два раздела оценивают врачей и медсестер (для химиотерапии) или лучевых терапевтов (для лучевой терапии) в отношении их технических навыков (знаний, опыта , оценка физических симптомов), навыки межличностного общения (интерес, готовность слушать), предоставление информации (о болезни, медицинских обследованиях и лечении) и доступность (время, уделяемое пациентам). В третьем разделе оценивается организация отделения, обмен информацией между лицами, осуществляющими уход (согласованность, идентификация основного врача), навыки межличностного общения и качество информации, предоставляемой другим персоналом больницы, время ожидания (для консультации, медицинских анализов или лечения), физическое окружение (доступ, комфорт) </w:t>
      </w:r>
      <w:r w:rsidRPr="00904D5B">
        <w:rPr>
          <w:rFonts w:ascii="Times New Roman" w:hAnsi="Times New Roman" w:cs="Times New Roman"/>
          <w:sz w:val="28"/>
          <w:szCs w:val="28"/>
        </w:rPr>
        <w:fldChar w:fldCharType="begin" w:fldLock="1"/>
      </w:r>
      <w:r w:rsidR="00724999" w:rsidRPr="00904D5B">
        <w:rPr>
          <w:rFonts w:ascii="Times New Roman" w:hAnsi="Times New Roman" w:cs="Times New Roman"/>
          <w:sz w:val="28"/>
          <w:szCs w:val="28"/>
        </w:rPr>
        <w:instrText>ADDIN CSL_CITATION {"citationItems":[{"id":"ITEM-1","itemData":{"ISSN":"1769-6917","PMID":"16567319","abstract":"Patient satisfaction is now recognised as an important quality of care outcome which is particularly relevant in oncology. Adapted from the EORTC In-Patsat32, the Out-Patsat35 is a 35-item satisfaction with care questionnaire measuring cancer outpatients' perception of hospital doctors and nurses, as well as aspects of care organisation and services. This study assessed the psychometric properties of this scale. Patients undergoing ambulatory chemotherapy (CT) or radiotherapy (RT) in 7 cancer centres in France were invited to complete at home the Out-Patsat35 as well as EORTC QLQ-C30 for psychometric testing. Of 416 eligible patients recruited, 96% returned the questionnaire. Most patients (71% in CT; 69% in RT) completed this scale within 15 minutes and the mean rate of item omission was only 4.4%. Confirmatory analyses revealed good convergent validity and excellent internal consistency, although some subscales within the Out-Patsat35 were relatively highly correlated. Items and subscales of the Out-Patsat35 and of the QLQ-C30 were not significantly correlated, underlying that the two questionnaires are assessing quite distinct concepts. The subscales of the Out-Patsat35 were not related to age, gender and education, suggesting a cultural evolution in French cancer patients towards a greater homogeneity in their opinion toward care. This study supports the acceptability to patients, and the psychometric properties of the EORTC Out-Patsat35 questionnaire.","author":[{"dropping-particle":"","family":"Poinsot","given":"Rollon","non-dropping-particle":"","parse-names":false,"suffix":""},{"dropping-particle":"","family":"Altmeyer","given":"A","non-dropping-particle":"","parse-names":false,"suffix":""},{"dropping-particle":"","family":"Conroy","given":"T","non-dropping-particle":"","parse-names":false,"suffix":""},{"dropping-particle":"","family":"Savignoni","given":"A","non-dropping-particle":"","parse-names":false,"suffix":""},{"dropping-particle":"","family":"Asselain","given":"B","non-dropping-particle":"","parse-names":false,"suffix":""},{"dropping-particle":"","family":"Léonard","given":"I","non-dropping-particle":"","parse-names":false,"suffix":""},{"dropping-particle":"","family":"Marx","given":"E","non-dropping-particle":"","parse-names":false,"suffix":""},{"dropping-particle":"","family":"Cosquer","given":"M","non-dropping-particle":"","parse-names":false,"suffix":""},{"dropping-particle":"","family":"Sévellec","given":"M","non-dropping-particle":"","parse-names":false,"suffix":""},{"dropping-particle":"","family":"Gledhill","given":"J","non-dropping-particle":"","parse-names":false,"suffix":""},{"dropping-particle":"","family":"Rodary","given":"C","non-dropping-particle":"","parse-names":false,"suffix":""},{"dropping-particle":"","family":"Mercier","given":"M","non-dropping-particle":"","parse-names":false,"suffix":""},{"dropping-particle":"","family":"Dickès","given":"P","non-dropping-particle":"","parse-names":false,"suffix":""},{"dropping-particle":"","family":"Fabbro","given":"M","non-dropping-particle":"","parse-names":false,"suffix":""},{"dropping-particle":"","family":"Antoine","given":"P","non-dropping-particle":"","parse-names":false,"suffix":""},{"dropping-particle":"","family":"Guerif","given":"S","non-dropping-particle":"","parse-names":false,"suffix":""},{"dropping-particle":"","family":"Schraub","given":"S","non-dropping-particle":"","parse-names":false,"suffix":""},{"dropping-particle":"","family":"Dolbeault","given":"S","non-dropping-particle":"","parse-names":false,"suffix":""},{"dropping-particle":"","family":"Brédart","given":"A","non-dropping-particle":"","parse-names":false,"suffix":""}],"container-title":"Bulletin du cancer","id":"ITEM-1","issue":"3","issued":{"date-parts":[["2006"]]},"page":"315-27","title":"[Multisite validation study of questionnaire assessing out-patient satisfaction with care questionnaire in ambulatory chemotherapy or radiotherapy treatment].","type":"article-journal","volume":"93"},"uris":["http://www.mendeley.com/documents/?uuid=fd9f5865-5b33-312c-8954-9da7ac0ecfb1"]}],"mendeley":{"formattedCitation":"[149]","plainTextFormattedCitation":"[149]","previouslyFormattedCitation":"[149]"},"properties":{"noteIndex":0},"schema":"https://github.com/citation-style-language/schema/raw/master/csl-citation.json"}</w:instrText>
      </w:r>
      <w:r w:rsidRPr="00904D5B">
        <w:rPr>
          <w:rFonts w:ascii="Times New Roman" w:hAnsi="Times New Roman" w:cs="Times New Roman"/>
          <w:sz w:val="28"/>
          <w:szCs w:val="28"/>
        </w:rPr>
        <w:fldChar w:fldCharType="separate"/>
      </w:r>
      <w:r w:rsidR="00EC3B3F" w:rsidRPr="00904D5B">
        <w:rPr>
          <w:rFonts w:ascii="Times New Roman" w:hAnsi="Times New Roman" w:cs="Times New Roman"/>
          <w:noProof/>
          <w:sz w:val="28"/>
          <w:szCs w:val="28"/>
        </w:rPr>
        <w:t>[1</w:t>
      </w:r>
      <w:r w:rsidR="004210E2">
        <w:rPr>
          <w:rFonts w:ascii="Times New Roman" w:hAnsi="Times New Roman" w:cs="Times New Roman"/>
          <w:noProof/>
          <w:sz w:val="28"/>
          <w:szCs w:val="28"/>
        </w:rPr>
        <w:t>50</w:t>
      </w:r>
      <w:r w:rsidR="00EC3B3F" w:rsidRPr="00904D5B">
        <w:rPr>
          <w:rFonts w:ascii="Times New Roman" w:hAnsi="Times New Roman" w:cs="Times New Roman"/>
          <w:noProof/>
          <w:sz w:val="28"/>
          <w:szCs w:val="28"/>
        </w:rPr>
        <w:t>]</w:t>
      </w:r>
      <w:r w:rsidRPr="00904D5B">
        <w:rPr>
          <w:rFonts w:ascii="Times New Roman" w:hAnsi="Times New Roman" w:cs="Times New Roman"/>
          <w:sz w:val="28"/>
          <w:szCs w:val="28"/>
        </w:rPr>
        <w:fldChar w:fldCharType="end"/>
      </w:r>
      <w:r w:rsidRPr="00904D5B">
        <w:rPr>
          <w:rFonts w:ascii="Times New Roman" w:hAnsi="Times New Roman" w:cs="Times New Roman"/>
          <w:sz w:val="28"/>
          <w:szCs w:val="28"/>
        </w:rPr>
        <w:t>.</w:t>
      </w:r>
    </w:p>
    <w:p w14:paraId="30752718" w14:textId="391F524C" w:rsidR="00BB6012" w:rsidRPr="00904D5B" w:rsidRDefault="008E0892" w:rsidP="008D2C03">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Таким образом, анализ литературы показал, что в развитых странах проведены обширные исследования по оказанию медицинской помощи пациентам с раком крови, в то время как вопросы медицинской помощи в развивающихся странах, включая Казахстан, остаются недостаточно изученными. При этом большинство исследований сосредоточены преимущественно на распространенности гематологических онкозаболеваний </w:t>
      </w:r>
      <w:r w:rsidR="00BB6012" w:rsidRPr="00904D5B">
        <w:rPr>
          <w:rFonts w:ascii="Times New Roman" w:hAnsi="Times New Roman" w:cs="Times New Roman"/>
          <w:sz w:val="28"/>
          <w:szCs w:val="28"/>
        </w:rPr>
        <w:t>[7</w:t>
      </w:r>
      <w:r w:rsidR="004210E2">
        <w:rPr>
          <w:rFonts w:ascii="Times New Roman" w:hAnsi="Times New Roman" w:cs="Times New Roman"/>
          <w:sz w:val="28"/>
          <w:szCs w:val="28"/>
        </w:rPr>
        <w:t>8, р. 404-410</w:t>
      </w:r>
      <w:r w:rsidR="00BB6012" w:rsidRPr="00904D5B">
        <w:rPr>
          <w:rFonts w:ascii="Times New Roman" w:hAnsi="Times New Roman" w:cs="Times New Roman"/>
          <w:sz w:val="28"/>
          <w:szCs w:val="28"/>
        </w:rPr>
        <w:t xml:space="preserve">]. Пациенты с гематологическими злокачественными новообразованиями могут испытывать самые разные потребности, так как каждый человек индивидуально реагирует на тяготы болезни в зависимости от своих личностных особенностей и понимания своей новой ситуации. Течение болезни и лечение также </w:t>
      </w:r>
      <w:r w:rsidR="000C5280" w:rsidRPr="00904D5B">
        <w:rPr>
          <w:rFonts w:ascii="Times New Roman" w:hAnsi="Times New Roman" w:cs="Times New Roman"/>
          <w:sz w:val="28"/>
          <w:szCs w:val="28"/>
        </w:rPr>
        <w:t>оказывает влияние</w:t>
      </w:r>
      <w:r w:rsidR="00BB6012" w:rsidRPr="00904D5B">
        <w:rPr>
          <w:rFonts w:ascii="Times New Roman" w:hAnsi="Times New Roman" w:cs="Times New Roman"/>
          <w:sz w:val="28"/>
          <w:szCs w:val="28"/>
        </w:rPr>
        <w:t xml:space="preserve"> на психическое состояние пациента. Оценка степени удовлетворенности позволяет более комплексно понять опыт пациентов и их семей, а также установить приоритеты распределения ресурсов, планирования и оказания медицинской специализированной помощи и тем самым</w:t>
      </w:r>
      <w:r w:rsidR="00BB6012" w:rsidRPr="00904D5B">
        <w:t xml:space="preserve"> </w:t>
      </w:r>
      <w:r w:rsidR="00BB6012" w:rsidRPr="00904D5B">
        <w:rPr>
          <w:rFonts w:ascii="Times New Roman" w:hAnsi="Times New Roman" w:cs="Times New Roman"/>
          <w:sz w:val="28"/>
          <w:szCs w:val="28"/>
        </w:rPr>
        <w:t>обусловливает необходимость проведения дальнейшего исследования в части оценки степени удовлетворенности среди пациентов с гематологическими злокачественными новообразованиями.</w:t>
      </w:r>
    </w:p>
    <w:p w14:paraId="19699D56" w14:textId="77777777" w:rsidR="00BB6012" w:rsidRDefault="00BB6012" w:rsidP="008D2C03">
      <w:pPr>
        <w:spacing w:after="0" w:line="240" w:lineRule="auto"/>
        <w:ind w:firstLine="709"/>
        <w:rPr>
          <w:rFonts w:ascii="Times New Roman" w:hAnsi="Times New Roman" w:cs="Times New Roman"/>
          <w:color w:val="FF0000"/>
          <w:sz w:val="28"/>
          <w:szCs w:val="28"/>
        </w:rPr>
      </w:pPr>
    </w:p>
    <w:p w14:paraId="326C0DF8" w14:textId="77777777" w:rsidR="00E97F52" w:rsidRDefault="00E97F52" w:rsidP="008D2C03">
      <w:pPr>
        <w:spacing w:after="0" w:line="240" w:lineRule="auto"/>
        <w:ind w:firstLine="709"/>
        <w:rPr>
          <w:rFonts w:ascii="Times New Roman" w:hAnsi="Times New Roman" w:cs="Times New Roman"/>
          <w:color w:val="FF0000"/>
          <w:sz w:val="28"/>
          <w:szCs w:val="28"/>
        </w:rPr>
      </w:pPr>
    </w:p>
    <w:p w14:paraId="2A30F747" w14:textId="77777777" w:rsidR="001D79ED" w:rsidRDefault="001D79ED" w:rsidP="008D2C03">
      <w:pPr>
        <w:spacing w:after="0" w:line="240" w:lineRule="auto"/>
        <w:ind w:firstLine="709"/>
        <w:rPr>
          <w:rFonts w:ascii="Times New Roman" w:hAnsi="Times New Roman" w:cs="Times New Roman"/>
          <w:color w:val="FF0000"/>
          <w:sz w:val="28"/>
          <w:szCs w:val="28"/>
        </w:rPr>
      </w:pPr>
    </w:p>
    <w:p w14:paraId="338B2287" w14:textId="77777777" w:rsidR="001D79ED" w:rsidRDefault="001D79ED" w:rsidP="008D2C03">
      <w:pPr>
        <w:spacing w:after="0" w:line="240" w:lineRule="auto"/>
        <w:ind w:firstLine="709"/>
        <w:rPr>
          <w:rFonts w:ascii="Times New Roman" w:hAnsi="Times New Roman" w:cs="Times New Roman"/>
          <w:color w:val="FF0000"/>
          <w:sz w:val="28"/>
          <w:szCs w:val="28"/>
        </w:rPr>
      </w:pPr>
    </w:p>
    <w:p w14:paraId="7BB876AC" w14:textId="77777777" w:rsidR="001D79ED" w:rsidRDefault="001D79ED" w:rsidP="008D2C03">
      <w:pPr>
        <w:spacing w:after="0" w:line="240" w:lineRule="auto"/>
        <w:ind w:firstLine="709"/>
        <w:rPr>
          <w:rFonts w:ascii="Times New Roman" w:hAnsi="Times New Roman" w:cs="Times New Roman"/>
          <w:color w:val="FF0000"/>
          <w:sz w:val="28"/>
          <w:szCs w:val="28"/>
        </w:rPr>
      </w:pPr>
    </w:p>
    <w:p w14:paraId="6EAD9852" w14:textId="77777777" w:rsidR="001D79ED" w:rsidRDefault="001D79ED" w:rsidP="008D2C03">
      <w:pPr>
        <w:spacing w:after="0" w:line="240" w:lineRule="auto"/>
        <w:ind w:firstLine="709"/>
        <w:rPr>
          <w:rFonts w:ascii="Times New Roman" w:hAnsi="Times New Roman" w:cs="Times New Roman"/>
          <w:color w:val="FF0000"/>
          <w:sz w:val="28"/>
          <w:szCs w:val="28"/>
        </w:rPr>
      </w:pPr>
    </w:p>
    <w:p w14:paraId="14B97AF3" w14:textId="77777777" w:rsidR="001D79ED" w:rsidRDefault="001D79ED" w:rsidP="008D2C03">
      <w:pPr>
        <w:spacing w:after="0" w:line="240" w:lineRule="auto"/>
        <w:ind w:firstLine="709"/>
        <w:rPr>
          <w:rFonts w:ascii="Times New Roman" w:hAnsi="Times New Roman" w:cs="Times New Roman"/>
          <w:color w:val="FF0000"/>
          <w:sz w:val="28"/>
          <w:szCs w:val="28"/>
        </w:rPr>
      </w:pPr>
    </w:p>
    <w:p w14:paraId="2AAE8B2E" w14:textId="77777777" w:rsidR="001D79ED" w:rsidRDefault="001D79ED" w:rsidP="008D2C03">
      <w:pPr>
        <w:spacing w:after="0" w:line="240" w:lineRule="auto"/>
        <w:ind w:firstLine="709"/>
        <w:rPr>
          <w:rFonts w:ascii="Times New Roman" w:hAnsi="Times New Roman" w:cs="Times New Roman"/>
          <w:color w:val="FF0000"/>
          <w:sz w:val="28"/>
          <w:szCs w:val="28"/>
        </w:rPr>
      </w:pPr>
    </w:p>
    <w:p w14:paraId="051E2175" w14:textId="77777777" w:rsidR="001D79ED" w:rsidRDefault="001D79ED" w:rsidP="008D2C03">
      <w:pPr>
        <w:spacing w:after="0" w:line="240" w:lineRule="auto"/>
        <w:ind w:firstLine="709"/>
        <w:rPr>
          <w:rFonts w:ascii="Times New Roman" w:hAnsi="Times New Roman" w:cs="Times New Roman"/>
          <w:color w:val="FF0000"/>
          <w:sz w:val="28"/>
          <w:szCs w:val="28"/>
        </w:rPr>
      </w:pPr>
    </w:p>
    <w:p w14:paraId="6FF62C64" w14:textId="77777777" w:rsidR="001D79ED" w:rsidRDefault="001D79ED" w:rsidP="008D2C03">
      <w:pPr>
        <w:spacing w:after="0" w:line="240" w:lineRule="auto"/>
        <w:ind w:firstLine="709"/>
        <w:rPr>
          <w:rFonts w:ascii="Times New Roman" w:hAnsi="Times New Roman" w:cs="Times New Roman"/>
          <w:color w:val="FF0000"/>
          <w:sz w:val="28"/>
          <w:szCs w:val="28"/>
        </w:rPr>
      </w:pPr>
    </w:p>
    <w:p w14:paraId="5211DC95" w14:textId="77777777" w:rsidR="001D79ED" w:rsidRDefault="001D79ED" w:rsidP="008D2C03">
      <w:pPr>
        <w:spacing w:after="0" w:line="240" w:lineRule="auto"/>
        <w:ind w:firstLine="709"/>
        <w:rPr>
          <w:rFonts w:ascii="Times New Roman" w:hAnsi="Times New Roman" w:cs="Times New Roman"/>
          <w:color w:val="FF0000"/>
          <w:sz w:val="28"/>
          <w:szCs w:val="28"/>
        </w:rPr>
      </w:pPr>
    </w:p>
    <w:p w14:paraId="12481B52" w14:textId="77777777" w:rsidR="001D79ED" w:rsidRDefault="001D79ED" w:rsidP="008D2C03">
      <w:pPr>
        <w:spacing w:after="0" w:line="240" w:lineRule="auto"/>
        <w:ind w:firstLine="709"/>
        <w:rPr>
          <w:rFonts w:ascii="Times New Roman" w:hAnsi="Times New Roman" w:cs="Times New Roman"/>
          <w:color w:val="FF0000"/>
          <w:sz w:val="28"/>
          <w:szCs w:val="28"/>
        </w:rPr>
      </w:pPr>
    </w:p>
    <w:p w14:paraId="734CCE6F" w14:textId="77777777" w:rsidR="001D79ED" w:rsidRDefault="001D79ED" w:rsidP="008D2C03">
      <w:pPr>
        <w:spacing w:after="0" w:line="240" w:lineRule="auto"/>
        <w:ind w:firstLine="709"/>
        <w:rPr>
          <w:rFonts w:ascii="Times New Roman" w:hAnsi="Times New Roman" w:cs="Times New Roman"/>
          <w:color w:val="FF0000"/>
          <w:sz w:val="28"/>
          <w:szCs w:val="28"/>
        </w:rPr>
      </w:pPr>
    </w:p>
    <w:p w14:paraId="64987A9F" w14:textId="77777777" w:rsidR="001D79ED" w:rsidRDefault="001D79ED" w:rsidP="008D2C03">
      <w:pPr>
        <w:spacing w:after="0" w:line="240" w:lineRule="auto"/>
        <w:ind w:firstLine="709"/>
        <w:rPr>
          <w:rFonts w:ascii="Times New Roman" w:hAnsi="Times New Roman" w:cs="Times New Roman"/>
          <w:color w:val="FF0000"/>
          <w:sz w:val="28"/>
          <w:szCs w:val="28"/>
        </w:rPr>
      </w:pPr>
    </w:p>
    <w:p w14:paraId="48A5212B" w14:textId="77777777" w:rsidR="001D79ED" w:rsidRDefault="001D79ED" w:rsidP="008D2C03">
      <w:pPr>
        <w:spacing w:after="0" w:line="240" w:lineRule="auto"/>
        <w:ind w:firstLine="709"/>
        <w:rPr>
          <w:rFonts w:ascii="Times New Roman" w:hAnsi="Times New Roman" w:cs="Times New Roman"/>
          <w:color w:val="FF0000"/>
          <w:sz w:val="28"/>
          <w:szCs w:val="28"/>
        </w:rPr>
      </w:pPr>
    </w:p>
    <w:p w14:paraId="01F64EAF" w14:textId="77777777" w:rsidR="001D79ED" w:rsidRDefault="001D79ED" w:rsidP="008D2C03">
      <w:pPr>
        <w:spacing w:after="0" w:line="240" w:lineRule="auto"/>
        <w:ind w:firstLine="709"/>
        <w:rPr>
          <w:rFonts w:ascii="Times New Roman" w:hAnsi="Times New Roman" w:cs="Times New Roman"/>
          <w:color w:val="FF0000"/>
          <w:sz w:val="28"/>
          <w:szCs w:val="28"/>
        </w:rPr>
      </w:pPr>
    </w:p>
    <w:p w14:paraId="61353DCE" w14:textId="77777777" w:rsidR="001D79ED" w:rsidRDefault="001D79ED" w:rsidP="008D2C03">
      <w:pPr>
        <w:spacing w:after="0" w:line="240" w:lineRule="auto"/>
        <w:ind w:firstLine="709"/>
        <w:rPr>
          <w:rFonts w:ascii="Times New Roman" w:hAnsi="Times New Roman" w:cs="Times New Roman"/>
          <w:color w:val="FF0000"/>
          <w:sz w:val="28"/>
          <w:szCs w:val="28"/>
        </w:rPr>
      </w:pPr>
    </w:p>
    <w:p w14:paraId="5290E473" w14:textId="77777777" w:rsidR="001D79ED" w:rsidRDefault="001D79ED" w:rsidP="008D2C03">
      <w:pPr>
        <w:spacing w:after="0" w:line="240" w:lineRule="auto"/>
        <w:ind w:firstLine="709"/>
        <w:rPr>
          <w:rFonts w:ascii="Times New Roman" w:hAnsi="Times New Roman" w:cs="Times New Roman"/>
          <w:color w:val="FF0000"/>
          <w:sz w:val="28"/>
          <w:szCs w:val="28"/>
        </w:rPr>
      </w:pPr>
    </w:p>
    <w:p w14:paraId="1B98EDBD" w14:textId="77777777" w:rsidR="001D79ED" w:rsidRDefault="001D79ED" w:rsidP="008D2C03">
      <w:pPr>
        <w:spacing w:after="0" w:line="240" w:lineRule="auto"/>
        <w:ind w:firstLine="709"/>
        <w:rPr>
          <w:rFonts w:ascii="Times New Roman" w:hAnsi="Times New Roman" w:cs="Times New Roman"/>
          <w:color w:val="FF0000"/>
          <w:sz w:val="28"/>
          <w:szCs w:val="28"/>
        </w:rPr>
      </w:pPr>
    </w:p>
    <w:p w14:paraId="54E53CF5" w14:textId="77777777" w:rsidR="001D79ED" w:rsidRDefault="001D79ED" w:rsidP="008D2C03">
      <w:pPr>
        <w:spacing w:after="0" w:line="240" w:lineRule="auto"/>
        <w:ind w:firstLine="709"/>
        <w:rPr>
          <w:rFonts w:ascii="Times New Roman" w:hAnsi="Times New Roman" w:cs="Times New Roman"/>
          <w:color w:val="FF0000"/>
          <w:sz w:val="28"/>
          <w:szCs w:val="28"/>
        </w:rPr>
      </w:pPr>
    </w:p>
    <w:p w14:paraId="79605FE9" w14:textId="77777777" w:rsidR="001D79ED" w:rsidRDefault="001D79ED" w:rsidP="008D2C03">
      <w:pPr>
        <w:spacing w:after="0" w:line="240" w:lineRule="auto"/>
        <w:ind w:firstLine="709"/>
        <w:rPr>
          <w:rFonts w:ascii="Times New Roman" w:hAnsi="Times New Roman" w:cs="Times New Roman"/>
          <w:color w:val="FF0000"/>
          <w:sz w:val="28"/>
          <w:szCs w:val="28"/>
        </w:rPr>
      </w:pPr>
    </w:p>
    <w:p w14:paraId="014C76D8" w14:textId="77777777" w:rsidR="001D79ED" w:rsidRDefault="001D79ED" w:rsidP="008D2C03">
      <w:pPr>
        <w:spacing w:after="0" w:line="240" w:lineRule="auto"/>
        <w:ind w:firstLine="709"/>
        <w:rPr>
          <w:rFonts w:ascii="Times New Roman" w:hAnsi="Times New Roman" w:cs="Times New Roman"/>
          <w:color w:val="FF0000"/>
          <w:sz w:val="28"/>
          <w:szCs w:val="28"/>
        </w:rPr>
      </w:pPr>
    </w:p>
    <w:p w14:paraId="6D77E00F" w14:textId="77777777" w:rsidR="001D79ED" w:rsidRDefault="001D79ED" w:rsidP="008D2C03">
      <w:pPr>
        <w:spacing w:after="0" w:line="240" w:lineRule="auto"/>
        <w:ind w:firstLine="709"/>
        <w:rPr>
          <w:rFonts w:ascii="Times New Roman" w:hAnsi="Times New Roman" w:cs="Times New Roman"/>
          <w:color w:val="FF0000"/>
          <w:sz w:val="28"/>
          <w:szCs w:val="28"/>
        </w:rPr>
      </w:pPr>
    </w:p>
    <w:p w14:paraId="2ADB8401" w14:textId="77777777" w:rsidR="001D79ED" w:rsidRDefault="001D79ED" w:rsidP="008D2C03">
      <w:pPr>
        <w:spacing w:after="0" w:line="240" w:lineRule="auto"/>
        <w:ind w:firstLine="709"/>
        <w:rPr>
          <w:rFonts w:ascii="Times New Roman" w:hAnsi="Times New Roman" w:cs="Times New Roman"/>
          <w:color w:val="FF0000"/>
          <w:sz w:val="28"/>
          <w:szCs w:val="28"/>
        </w:rPr>
      </w:pPr>
    </w:p>
    <w:p w14:paraId="4263F69A" w14:textId="77777777" w:rsidR="001D79ED" w:rsidRDefault="001D79ED" w:rsidP="008D2C03">
      <w:pPr>
        <w:spacing w:after="0" w:line="240" w:lineRule="auto"/>
        <w:ind w:firstLine="709"/>
        <w:rPr>
          <w:rFonts w:ascii="Times New Roman" w:hAnsi="Times New Roman" w:cs="Times New Roman"/>
          <w:color w:val="FF0000"/>
          <w:sz w:val="28"/>
          <w:szCs w:val="28"/>
        </w:rPr>
      </w:pPr>
    </w:p>
    <w:p w14:paraId="0FF83C6D" w14:textId="77777777" w:rsidR="001D79ED" w:rsidRDefault="001D79ED" w:rsidP="008D2C03">
      <w:pPr>
        <w:spacing w:after="0" w:line="240" w:lineRule="auto"/>
        <w:ind w:firstLine="709"/>
        <w:rPr>
          <w:rFonts w:ascii="Times New Roman" w:hAnsi="Times New Roman" w:cs="Times New Roman"/>
          <w:color w:val="FF0000"/>
          <w:sz w:val="28"/>
          <w:szCs w:val="28"/>
        </w:rPr>
      </w:pPr>
    </w:p>
    <w:p w14:paraId="14822BE8" w14:textId="5FA85B5F" w:rsidR="00CE6426" w:rsidRPr="008D2C03" w:rsidRDefault="008D2C03" w:rsidP="001D79ED">
      <w:pPr>
        <w:widowControl w:val="0"/>
        <w:tabs>
          <w:tab w:val="left" w:pos="1134"/>
        </w:tabs>
        <w:autoSpaceDE w:val="0"/>
        <w:autoSpaceDN w:val="0"/>
        <w:spacing w:after="0" w:line="240" w:lineRule="auto"/>
        <w:ind w:left="709"/>
        <w:outlineLvl w:val="0"/>
        <w:rPr>
          <w:rFonts w:ascii="Times New Roman" w:eastAsia="Times New Roman" w:hAnsi="Times New Roman" w:cs="Times New Roman"/>
          <w:b/>
          <w:bCs/>
          <w:sz w:val="28"/>
          <w:szCs w:val="28"/>
        </w:rPr>
      </w:pPr>
      <w:bookmarkStart w:id="12" w:name="_Toc159495824"/>
      <w:r>
        <w:rPr>
          <w:rFonts w:ascii="Times New Roman" w:eastAsia="Times New Roman" w:hAnsi="Times New Roman" w:cs="Times New Roman"/>
          <w:b/>
          <w:bCs/>
          <w:sz w:val="28"/>
          <w:szCs w:val="28"/>
        </w:rPr>
        <w:t xml:space="preserve">2 </w:t>
      </w:r>
      <w:bookmarkEnd w:id="12"/>
      <w:r w:rsidR="00233E8D" w:rsidRPr="00233E8D">
        <w:rPr>
          <w:rFonts w:ascii="Times New Roman" w:hAnsi="Times New Roman" w:cs="Times New Roman"/>
          <w:b/>
          <w:sz w:val="28"/>
          <w:szCs w:val="28"/>
        </w:rPr>
        <w:t>МАТЕРИАЛЫ И МЕТОДЫ ИССЛЕДОВАНИЯ</w:t>
      </w:r>
    </w:p>
    <w:p w14:paraId="60DB2E35" w14:textId="77777777" w:rsidR="00CE6426" w:rsidRPr="008D2C03" w:rsidRDefault="00CE6426" w:rsidP="001D79ED">
      <w:pPr>
        <w:widowControl w:val="0"/>
        <w:tabs>
          <w:tab w:val="left" w:pos="1134"/>
        </w:tabs>
        <w:autoSpaceDE w:val="0"/>
        <w:autoSpaceDN w:val="0"/>
        <w:spacing w:after="0" w:line="240" w:lineRule="auto"/>
        <w:ind w:firstLine="709"/>
        <w:rPr>
          <w:rFonts w:ascii="Times New Roman" w:eastAsia="Times New Roman" w:hAnsi="Times New Roman" w:cs="Times New Roman"/>
          <w:b/>
          <w:sz w:val="28"/>
          <w:szCs w:val="28"/>
        </w:rPr>
      </w:pPr>
    </w:p>
    <w:p w14:paraId="538899AB" w14:textId="1AC43311" w:rsidR="00CE6426" w:rsidRPr="008D2C03" w:rsidRDefault="006820D7" w:rsidP="001D79ED">
      <w:pPr>
        <w:pStyle w:val="2"/>
        <w:tabs>
          <w:tab w:val="left" w:pos="1134"/>
        </w:tabs>
        <w:spacing w:before="0" w:line="240" w:lineRule="auto"/>
        <w:ind w:firstLine="709"/>
        <w:rPr>
          <w:rFonts w:ascii="Times New Roman" w:eastAsia="Times New Roman" w:hAnsi="Times New Roman" w:cs="Times New Roman"/>
          <w:b/>
          <w:color w:val="auto"/>
          <w:sz w:val="28"/>
          <w:szCs w:val="28"/>
        </w:rPr>
      </w:pPr>
      <w:bookmarkStart w:id="13" w:name="_Toc159495825"/>
      <w:r w:rsidRPr="008D2C03">
        <w:rPr>
          <w:rFonts w:ascii="Times New Roman" w:eastAsia="Times New Roman" w:hAnsi="Times New Roman" w:cs="Times New Roman"/>
          <w:b/>
          <w:color w:val="auto"/>
          <w:sz w:val="28"/>
          <w:szCs w:val="28"/>
        </w:rPr>
        <w:t xml:space="preserve">2.1 </w:t>
      </w:r>
      <w:r w:rsidR="00CE6426" w:rsidRPr="008D2C03">
        <w:rPr>
          <w:rFonts w:ascii="Times New Roman" w:eastAsia="Times New Roman" w:hAnsi="Times New Roman" w:cs="Times New Roman"/>
          <w:b/>
          <w:color w:val="auto"/>
          <w:sz w:val="28"/>
          <w:szCs w:val="28"/>
        </w:rPr>
        <w:t>Структура и дизайн исследования</w:t>
      </w:r>
      <w:bookmarkEnd w:id="13"/>
    </w:p>
    <w:p w14:paraId="3A7C1CF9" w14:textId="5818F69E" w:rsidR="00CE6426" w:rsidRPr="008D2C03" w:rsidRDefault="00CE6426" w:rsidP="001D79ED">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D2C03">
        <w:rPr>
          <w:rFonts w:ascii="Times New Roman" w:eastAsia="Times New Roman" w:hAnsi="Times New Roman" w:cs="Times New Roman"/>
          <w:sz w:val="28"/>
          <w:szCs w:val="28"/>
        </w:rPr>
        <w:t>Для реализации поставленных целей и задач была разработана комплексная программа, которая позволила разделить всё исследование на отдельные этапы (рисунок 1). Планирование этапов работы легло в основу составления календарного плана и последовательности выполняемых нами исследовательских работ</w:t>
      </w:r>
      <w:r w:rsidR="000D7BF2">
        <w:rPr>
          <w:rFonts w:ascii="Times New Roman" w:eastAsia="Times New Roman" w:hAnsi="Times New Roman" w:cs="Times New Roman"/>
          <w:sz w:val="28"/>
          <w:szCs w:val="28"/>
        </w:rPr>
        <w:t>:</w:t>
      </w:r>
    </w:p>
    <w:p w14:paraId="46704CDB" w14:textId="77777777" w:rsidR="00CE6426" w:rsidRPr="008D2C03" w:rsidRDefault="00CE6426" w:rsidP="001D79ED">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D2C03">
        <w:rPr>
          <w:rFonts w:ascii="Times New Roman" w:eastAsia="Times New Roman" w:hAnsi="Times New Roman" w:cs="Times New Roman"/>
          <w:sz w:val="28"/>
          <w:szCs w:val="28"/>
        </w:rPr>
        <w:t>Первый этап – изучение международного и отечественного опыта по заявленной тематике, используя базы данных PubMed/Medline, Web of Science, Google scholar, CyberLeninka, E-library.</w:t>
      </w:r>
    </w:p>
    <w:p w14:paraId="5D414393" w14:textId="77777777" w:rsidR="00CE6426" w:rsidRPr="008D2C03" w:rsidRDefault="00CE6426" w:rsidP="001D79ED">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D2C03">
        <w:rPr>
          <w:rFonts w:ascii="Times New Roman" w:eastAsia="Times New Roman" w:hAnsi="Times New Roman" w:cs="Times New Roman"/>
          <w:sz w:val="28"/>
          <w:szCs w:val="28"/>
        </w:rPr>
        <w:t>Второй этап – эпидемиологический анализ заболеваемости и смертности от злокачественных новообразований системы крови.</w:t>
      </w:r>
    </w:p>
    <w:p w14:paraId="2BCA4C53" w14:textId="32001342" w:rsidR="00CE6426" w:rsidRPr="008D2C03" w:rsidRDefault="00CE6426" w:rsidP="001D79ED">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D2C03">
        <w:rPr>
          <w:rFonts w:ascii="Times New Roman" w:eastAsia="Times New Roman" w:hAnsi="Times New Roman" w:cs="Times New Roman"/>
          <w:sz w:val="28"/>
          <w:szCs w:val="28"/>
        </w:rPr>
        <w:t xml:space="preserve">Третий этап – </w:t>
      </w:r>
      <w:r w:rsidR="005010A9" w:rsidRPr="008D2C03">
        <w:rPr>
          <w:rFonts w:ascii="Times New Roman" w:eastAsia="Times New Roman" w:hAnsi="Times New Roman" w:cs="Times New Roman"/>
          <w:sz w:val="28"/>
          <w:szCs w:val="28"/>
        </w:rPr>
        <w:t>проведена оценка уровня удовлетворённости</w:t>
      </w:r>
      <w:r w:rsidR="005010A9" w:rsidRPr="008D2C03">
        <w:rPr>
          <w:sz w:val="28"/>
          <w:szCs w:val="28"/>
        </w:rPr>
        <w:t xml:space="preserve"> </w:t>
      </w:r>
      <w:r w:rsidR="005010A9" w:rsidRPr="008D2C03">
        <w:rPr>
          <w:rFonts w:ascii="Times New Roman" w:eastAsia="Times New Roman" w:hAnsi="Times New Roman" w:cs="Times New Roman"/>
          <w:sz w:val="28"/>
          <w:szCs w:val="28"/>
        </w:rPr>
        <w:t>лечением среди пациентов со злокачественными новообразованиями системы крови, было проведено социологическое исследование</w:t>
      </w:r>
    </w:p>
    <w:p w14:paraId="0ADED18A" w14:textId="097FB9EA" w:rsidR="00CE6426" w:rsidRPr="008D2C03" w:rsidRDefault="00CE6426" w:rsidP="001D79ED">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D2C03">
        <w:rPr>
          <w:rFonts w:ascii="Times New Roman" w:eastAsia="Times New Roman" w:hAnsi="Times New Roman" w:cs="Times New Roman"/>
          <w:sz w:val="28"/>
          <w:szCs w:val="28"/>
        </w:rPr>
        <w:t xml:space="preserve">Четвертый этап </w:t>
      </w:r>
      <w:r w:rsidR="000D7BF2">
        <w:rPr>
          <w:rFonts w:ascii="Times New Roman" w:eastAsia="Times New Roman" w:hAnsi="Times New Roman" w:cs="Times New Roman"/>
          <w:sz w:val="28"/>
          <w:szCs w:val="28"/>
        </w:rPr>
        <w:t>‒</w:t>
      </w:r>
      <w:r w:rsidRPr="008D2C03">
        <w:rPr>
          <w:rFonts w:ascii="Times New Roman" w:eastAsia="Times New Roman" w:hAnsi="Times New Roman" w:cs="Times New Roman"/>
          <w:sz w:val="28"/>
          <w:szCs w:val="28"/>
        </w:rPr>
        <w:t xml:space="preserve"> </w:t>
      </w:r>
      <w:r w:rsidR="005010A9" w:rsidRPr="008D2C03">
        <w:rPr>
          <w:rFonts w:ascii="Times New Roman" w:eastAsia="Times New Roman" w:hAnsi="Times New Roman" w:cs="Times New Roman"/>
          <w:sz w:val="28"/>
          <w:szCs w:val="28"/>
        </w:rPr>
        <w:t>проведена оценка качества жизни, пациентов со злокачественными новообразованиями системы крови, было проведено социологическое исследование.</w:t>
      </w:r>
    </w:p>
    <w:p w14:paraId="21195641" w14:textId="725D7BA2" w:rsidR="00CE6426" w:rsidRPr="008D2C03" w:rsidRDefault="00CE6426" w:rsidP="001D79ED">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D2C03">
        <w:rPr>
          <w:rFonts w:ascii="Times New Roman" w:eastAsia="Times New Roman" w:hAnsi="Times New Roman" w:cs="Times New Roman"/>
          <w:sz w:val="28"/>
          <w:szCs w:val="28"/>
        </w:rPr>
        <w:t xml:space="preserve">Пятый этап включил </w:t>
      </w:r>
      <w:r w:rsidR="000B10A2" w:rsidRPr="008D2C03">
        <w:rPr>
          <w:rFonts w:ascii="Times New Roman" w:eastAsia="Times New Roman" w:hAnsi="Times New Roman" w:cs="Times New Roman"/>
          <w:sz w:val="28"/>
          <w:szCs w:val="28"/>
        </w:rPr>
        <w:t>разработку, внедрение и оценку рекомендаций, реализованных в практической деятельности организаций здравоохранения, по улучшению медицинской помощи пациентам со злокачественными новообразованиями кроветворной системы</w:t>
      </w:r>
      <w:r w:rsidRPr="008D2C03">
        <w:rPr>
          <w:rFonts w:ascii="Times New Roman" w:eastAsia="Times New Roman" w:hAnsi="Times New Roman" w:cs="Times New Roman"/>
          <w:sz w:val="28"/>
          <w:szCs w:val="28"/>
        </w:rPr>
        <w:t>.</w:t>
      </w:r>
    </w:p>
    <w:p w14:paraId="640EBB27" w14:textId="77777777" w:rsidR="00CE6426" w:rsidRPr="008D2C03" w:rsidRDefault="00CE6426" w:rsidP="001D79ED">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8D2C03">
        <w:rPr>
          <w:rFonts w:ascii="Times New Roman" w:eastAsia="Times New Roman" w:hAnsi="Times New Roman" w:cs="Times New Roman"/>
          <w:sz w:val="28"/>
          <w:szCs w:val="28"/>
        </w:rPr>
        <w:t>Таким образом, дизайн исследовательской работы был скомбинирован из нескольких типов исследований: дескриптивное исследование, кросс-секционное исследование, качественное исследование, аналитическое исследование.</w:t>
      </w:r>
    </w:p>
    <w:p w14:paraId="242EA235" w14:textId="42A6D287" w:rsidR="00CE6426" w:rsidRPr="008D2C03" w:rsidRDefault="00CE6426" w:rsidP="001D79ED">
      <w:pPr>
        <w:widowControl w:val="0"/>
        <w:tabs>
          <w:tab w:val="left" w:pos="1134"/>
        </w:tabs>
        <w:autoSpaceDE w:val="0"/>
        <w:autoSpaceDN w:val="0"/>
        <w:spacing w:after="0" w:line="240" w:lineRule="auto"/>
        <w:ind w:right="3" w:firstLine="709"/>
        <w:jc w:val="both"/>
        <w:rPr>
          <w:rFonts w:ascii="Times New Roman" w:eastAsia="Times New Roman" w:hAnsi="Times New Roman" w:cs="Times New Roman"/>
          <w:sz w:val="28"/>
          <w:szCs w:val="28"/>
        </w:rPr>
      </w:pPr>
      <w:r w:rsidRPr="008D2C03">
        <w:rPr>
          <w:rFonts w:ascii="Times New Roman" w:eastAsia="Times New Roman" w:hAnsi="Times New Roman" w:cs="Times New Roman"/>
          <w:sz w:val="28"/>
          <w:szCs w:val="28"/>
        </w:rPr>
        <w:t xml:space="preserve">Более наглядно схема этапов исследования представлена на рисунке </w:t>
      </w:r>
      <w:r w:rsidR="001D79ED">
        <w:rPr>
          <w:rFonts w:ascii="Times New Roman" w:eastAsia="Times New Roman" w:hAnsi="Times New Roman" w:cs="Times New Roman"/>
          <w:sz w:val="28"/>
          <w:szCs w:val="28"/>
        </w:rPr>
        <w:t>3</w:t>
      </w:r>
      <w:r w:rsidRPr="008D2C03">
        <w:rPr>
          <w:rFonts w:ascii="Times New Roman" w:eastAsia="Times New Roman" w:hAnsi="Times New Roman" w:cs="Times New Roman"/>
          <w:sz w:val="28"/>
          <w:szCs w:val="28"/>
        </w:rPr>
        <w:t>.</w:t>
      </w:r>
    </w:p>
    <w:p w14:paraId="2C119955" w14:textId="77777777" w:rsidR="00CE6426" w:rsidRPr="008D2C03" w:rsidRDefault="00CE6426" w:rsidP="008D2C03">
      <w:pPr>
        <w:widowControl w:val="0"/>
        <w:tabs>
          <w:tab w:val="left" w:pos="1134"/>
        </w:tabs>
        <w:autoSpaceDE w:val="0"/>
        <w:autoSpaceDN w:val="0"/>
        <w:spacing w:after="0" w:line="240" w:lineRule="auto"/>
        <w:ind w:right="125" w:firstLine="709"/>
        <w:jc w:val="center"/>
        <w:rPr>
          <w:rFonts w:ascii="Times New Roman" w:eastAsia="Times New Roman" w:hAnsi="Times New Roman" w:cs="Times New Roman"/>
          <w:sz w:val="28"/>
          <w:szCs w:val="28"/>
        </w:rPr>
      </w:pPr>
    </w:p>
    <w:p w14:paraId="3A340FB2" w14:textId="77777777" w:rsidR="00CE6426" w:rsidRPr="00904D5B" w:rsidRDefault="00CE6426" w:rsidP="001D79ED">
      <w:pPr>
        <w:widowControl w:val="0"/>
        <w:autoSpaceDE w:val="0"/>
        <w:autoSpaceDN w:val="0"/>
        <w:spacing w:after="0" w:line="240" w:lineRule="auto"/>
        <w:ind w:right="3"/>
        <w:jc w:val="center"/>
        <w:rPr>
          <w:rFonts w:ascii="Times New Roman" w:eastAsia="Times New Roman" w:hAnsi="Times New Roman" w:cs="Times New Roman"/>
          <w:sz w:val="28"/>
          <w:szCs w:val="28"/>
        </w:rPr>
      </w:pPr>
      <w:r w:rsidRPr="00904D5B">
        <w:rPr>
          <w:rFonts w:ascii="Times New Roman" w:eastAsia="Times New Roman" w:hAnsi="Times New Roman" w:cs="Times New Roman"/>
          <w:noProof/>
          <w:sz w:val="28"/>
          <w:szCs w:val="28"/>
          <w:lang w:eastAsia="ru-RU"/>
        </w:rPr>
        <w:drawing>
          <wp:inline distT="0" distB="0" distL="0" distR="0" wp14:anchorId="7A29A649" wp14:editId="0F982978">
            <wp:extent cx="2398726" cy="2807059"/>
            <wp:effectExtent l="0" t="0" r="1905" b="0"/>
            <wp:docPr id="73" name="Рисунок 73" descr="C:\Users\hp\Desktop\ПЗ\Алия Атабаева\этапы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ПЗ\Алия Атабаева\этапы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7494" cy="2864128"/>
                    </a:xfrm>
                    <a:prstGeom prst="rect">
                      <a:avLst/>
                    </a:prstGeom>
                    <a:noFill/>
                    <a:ln>
                      <a:noFill/>
                    </a:ln>
                  </pic:spPr>
                </pic:pic>
              </a:graphicData>
            </a:graphic>
          </wp:inline>
        </w:drawing>
      </w:r>
    </w:p>
    <w:p w14:paraId="7A4AF3E1" w14:textId="77777777" w:rsidR="00CE6426" w:rsidRPr="001D79ED" w:rsidRDefault="00CE6426" w:rsidP="00904D5B">
      <w:pPr>
        <w:widowControl w:val="0"/>
        <w:autoSpaceDE w:val="0"/>
        <w:autoSpaceDN w:val="0"/>
        <w:spacing w:after="0" w:line="240" w:lineRule="auto"/>
        <w:ind w:left="-142" w:right="125" w:firstLine="710"/>
        <w:jc w:val="center"/>
        <w:rPr>
          <w:rFonts w:ascii="Times New Roman" w:eastAsia="Times New Roman" w:hAnsi="Times New Roman" w:cs="Times New Roman"/>
          <w:sz w:val="16"/>
          <w:szCs w:val="16"/>
        </w:rPr>
      </w:pPr>
    </w:p>
    <w:p w14:paraId="287B053D" w14:textId="6A44BC63" w:rsidR="00CE6426" w:rsidRPr="00904D5B" w:rsidRDefault="00CE6426" w:rsidP="00E97F52">
      <w:pPr>
        <w:widowControl w:val="0"/>
        <w:autoSpaceDE w:val="0"/>
        <w:autoSpaceDN w:val="0"/>
        <w:spacing w:after="0" w:line="240" w:lineRule="auto"/>
        <w:ind w:right="-16"/>
        <w:jc w:val="center"/>
        <w:rPr>
          <w:rFonts w:ascii="Times New Roman" w:eastAsia="Times New Roman" w:hAnsi="Times New Roman" w:cs="Times New Roman"/>
          <w:sz w:val="28"/>
          <w:szCs w:val="28"/>
        </w:rPr>
      </w:pPr>
      <w:r w:rsidRPr="00904D5B">
        <w:rPr>
          <w:rFonts w:ascii="Times New Roman" w:eastAsia="Times New Roman" w:hAnsi="Times New Roman" w:cs="Times New Roman"/>
          <w:sz w:val="28"/>
          <w:szCs w:val="28"/>
        </w:rPr>
        <w:t xml:space="preserve">Рисунок </w:t>
      </w:r>
      <w:r w:rsidR="001D79ED">
        <w:rPr>
          <w:rFonts w:ascii="Times New Roman" w:eastAsia="Times New Roman" w:hAnsi="Times New Roman" w:cs="Times New Roman"/>
          <w:sz w:val="28"/>
          <w:szCs w:val="28"/>
        </w:rPr>
        <w:t>3</w:t>
      </w:r>
      <w:r w:rsidRPr="00904D5B">
        <w:rPr>
          <w:rFonts w:ascii="Times New Roman" w:eastAsia="Times New Roman" w:hAnsi="Times New Roman" w:cs="Times New Roman"/>
          <w:sz w:val="28"/>
          <w:szCs w:val="28"/>
        </w:rPr>
        <w:t xml:space="preserve"> – Схема этапов исследования</w:t>
      </w:r>
    </w:p>
    <w:p w14:paraId="068B43C9" w14:textId="77777777" w:rsidR="00CE6426" w:rsidRPr="008D2C03" w:rsidRDefault="00CE6426" w:rsidP="008D2C03">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8D2C03">
        <w:rPr>
          <w:rFonts w:ascii="Times New Roman" w:eastAsia="Times New Roman" w:hAnsi="Times New Roman" w:cs="Times New Roman"/>
          <w:sz w:val="28"/>
          <w:szCs w:val="28"/>
        </w:rPr>
        <w:t xml:space="preserve">В структуру комплексного научного исследования вошло несколько дизайнов. </w:t>
      </w:r>
    </w:p>
    <w:p w14:paraId="27B4393B" w14:textId="6A4CE42E" w:rsidR="00CE6426" w:rsidRPr="008D2C03" w:rsidRDefault="00CE6426" w:rsidP="008D2C03">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8D2C03">
        <w:rPr>
          <w:rFonts w:ascii="Times New Roman" w:eastAsia="Times New Roman" w:hAnsi="Times New Roman" w:cs="Times New Roman"/>
          <w:i/>
          <w:sz w:val="28"/>
          <w:szCs w:val="28"/>
        </w:rPr>
        <w:t>Для первой задачи</w:t>
      </w:r>
      <w:r w:rsidRPr="008D2C03">
        <w:rPr>
          <w:rFonts w:ascii="Times New Roman" w:hAnsi="Times New Roman" w:cs="Times New Roman"/>
          <w:sz w:val="28"/>
          <w:szCs w:val="28"/>
        </w:rPr>
        <w:t xml:space="preserve"> (</w:t>
      </w:r>
      <w:r w:rsidRPr="008D2C03">
        <w:rPr>
          <w:rFonts w:ascii="Times New Roman" w:eastAsia="Times New Roman" w:hAnsi="Times New Roman" w:cs="Times New Roman"/>
          <w:sz w:val="28"/>
          <w:szCs w:val="28"/>
        </w:rPr>
        <w:t>провести анализ состояния системы оказания медицинской помощи пациентам с</w:t>
      </w:r>
      <w:r w:rsidR="003F7E93" w:rsidRPr="008D2C03">
        <w:rPr>
          <w:rFonts w:ascii="Times New Roman" w:eastAsia="Times New Roman" w:hAnsi="Times New Roman" w:cs="Times New Roman"/>
          <w:sz w:val="28"/>
          <w:szCs w:val="28"/>
        </w:rPr>
        <w:t>о</w:t>
      </w:r>
      <w:r w:rsidRPr="008D2C03">
        <w:rPr>
          <w:rFonts w:ascii="Times New Roman" w:eastAsia="Times New Roman" w:hAnsi="Times New Roman" w:cs="Times New Roman"/>
          <w:sz w:val="28"/>
          <w:szCs w:val="28"/>
        </w:rPr>
        <w:t xml:space="preserve"> злокачественными новообразованиями системы крови за рубежом и в Республике Казахстан) мы провели поиск информации касательно широкого круга проблем, связанных с современными аспектами организации медицинской помощи, оценки приверженности к терапии, качества жизни и удовлетворенности оказываемой помощью пациентам со злокачественными новообразованиями системы крови. </w:t>
      </w:r>
      <w:r w:rsidRPr="008D2C03">
        <w:rPr>
          <w:rFonts w:ascii="Times New Roman" w:eastAsia="Times New Roman" w:hAnsi="Times New Roman" w:cs="Times New Roman"/>
          <w:i/>
          <w:sz w:val="28"/>
          <w:szCs w:val="28"/>
        </w:rPr>
        <w:t>Объект исследования:</w:t>
      </w:r>
      <w:r w:rsidRPr="008D2C03">
        <w:rPr>
          <w:rFonts w:ascii="Times New Roman" w:eastAsia="Times New Roman" w:hAnsi="Times New Roman" w:cs="Times New Roman"/>
          <w:sz w:val="28"/>
          <w:szCs w:val="28"/>
        </w:rPr>
        <w:t xml:space="preserve"> Для изучения состояния системы оказания медицинской помощи пациентам с</w:t>
      </w:r>
      <w:r w:rsidR="003F7E93" w:rsidRPr="008D2C03">
        <w:rPr>
          <w:rFonts w:ascii="Times New Roman" w:eastAsia="Times New Roman" w:hAnsi="Times New Roman" w:cs="Times New Roman"/>
          <w:sz w:val="28"/>
          <w:szCs w:val="28"/>
        </w:rPr>
        <w:t>о</w:t>
      </w:r>
      <w:r w:rsidRPr="008D2C03">
        <w:rPr>
          <w:rFonts w:ascii="Times New Roman" w:eastAsia="Times New Roman" w:hAnsi="Times New Roman" w:cs="Times New Roman"/>
          <w:sz w:val="28"/>
          <w:szCs w:val="28"/>
        </w:rPr>
        <w:t xml:space="preserve"> злокачественными новообразованиями системы крови за рубежом и в Республике Казахстан был использован литературный поиск. По итогам проведенного информационного поиска был подготовлен литературный обзор, который охватывал исследования, опубликованные в течение последних 10 лет на момент подготовки литературного обзора. Ключевыми словами для поиска в PubMed/Medline, Web of Science, Google scholar, CyberLeninka, E-library были: злокачественные новообразования системы крови (</w:t>
      </w:r>
      <w:r w:rsidRPr="008D2C03">
        <w:rPr>
          <w:rFonts w:ascii="Times New Roman" w:eastAsia="Times New Roman" w:hAnsi="Times New Roman" w:cs="Times New Roman"/>
          <w:sz w:val="28"/>
          <w:szCs w:val="28"/>
          <w:lang w:val="en-AU"/>
        </w:rPr>
        <w:t>malignant</w:t>
      </w:r>
      <w:r w:rsidRPr="008D2C03">
        <w:rPr>
          <w:rFonts w:ascii="Times New Roman" w:eastAsia="Times New Roman" w:hAnsi="Times New Roman" w:cs="Times New Roman"/>
          <w:sz w:val="28"/>
          <w:szCs w:val="28"/>
        </w:rPr>
        <w:t xml:space="preserve"> </w:t>
      </w:r>
      <w:r w:rsidRPr="008D2C03">
        <w:rPr>
          <w:rFonts w:ascii="Times New Roman" w:eastAsia="Times New Roman" w:hAnsi="Times New Roman" w:cs="Times New Roman"/>
          <w:sz w:val="28"/>
          <w:szCs w:val="28"/>
          <w:lang w:val="en-AU"/>
        </w:rPr>
        <w:t>neoplasms</w:t>
      </w:r>
      <w:r w:rsidRPr="008D2C03">
        <w:rPr>
          <w:rFonts w:ascii="Times New Roman" w:eastAsia="Times New Roman" w:hAnsi="Times New Roman" w:cs="Times New Roman"/>
          <w:sz w:val="28"/>
          <w:szCs w:val="28"/>
        </w:rPr>
        <w:t xml:space="preserve"> </w:t>
      </w:r>
      <w:r w:rsidRPr="008D2C03">
        <w:rPr>
          <w:rFonts w:ascii="Times New Roman" w:eastAsia="Times New Roman" w:hAnsi="Times New Roman" w:cs="Times New Roman"/>
          <w:sz w:val="28"/>
          <w:szCs w:val="28"/>
          <w:lang w:val="en-AU"/>
        </w:rPr>
        <w:t>of</w:t>
      </w:r>
      <w:r w:rsidRPr="008D2C03">
        <w:rPr>
          <w:rFonts w:ascii="Times New Roman" w:eastAsia="Times New Roman" w:hAnsi="Times New Roman" w:cs="Times New Roman"/>
          <w:sz w:val="28"/>
          <w:szCs w:val="28"/>
        </w:rPr>
        <w:t xml:space="preserve"> </w:t>
      </w:r>
      <w:r w:rsidRPr="008D2C03">
        <w:rPr>
          <w:rFonts w:ascii="Times New Roman" w:eastAsia="Times New Roman" w:hAnsi="Times New Roman" w:cs="Times New Roman"/>
          <w:sz w:val="28"/>
          <w:szCs w:val="28"/>
          <w:lang w:val="en-AU"/>
        </w:rPr>
        <w:t>the</w:t>
      </w:r>
      <w:r w:rsidRPr="008D2C03">
        <w:rPr>
          <w:rFonts w:ascii="Times New Roman" w:eastAsia="Times New Roman" w:hAnsi="Times New Roman" w:cs="Times New Roman"/>
          <w:sz w:val="28"/>
          <w:szCs w:val="28"/>
        </w:rPr>
        <w:t xml:space="preserve"> </w:t>
      </w:r>
      <w:r w:rsidRPr="008D2C03">
        <w:rPr>
          <w:rFonts w:ascii="Times New Roman" w:eastAsia="Times New Roman" w:hAnsi="Times New Roman" w:cs="Times New Roman"/>
          <w:sz w:val="28"/>
          <w:szCs w:val="28"/>
          <w:lang w:val="en-AU"/>
        </w:rPr>
        <w:t>blood</w:t>
      </w:r>
      <w:r w:rsidRPr="008D2C03">
        <w:rPr>
          <w:rFonts w:ascii="Times New Roman" w:eastAsia="Times New Roman" w:hAnsi="Times New Roman" w:cs="Times New Roman"/>
          <w:sz w:val="28"/>
          <w:szCs w:val="28"/>
        </w:rPr>
        <w:t xml:space="preserve"> </w:t>
      </w:r>
      <w:r w:rsidRPr="008D2C03">
        <w:rPr>
          <w:rFonts w:ascii="Times New Roman" w:eastAsia="Times New Roman" w:hAnsi="Times New Roman" w:cs="Times New Roman"/>
          <w:sz w:val="28"/>
          <w:szCs w:val="28"/>
          <w:lang w:val="en-AU"/>
        </w:rPr>
        <w:t>system</w:t>
      </w:r>
      <w:r w:rsidRPr="008D2C03">
        <w:rPr>
          <w:rFonts w:ascii="Times New Roman" w:eastAsia="Times New Roman" w:hAnsi="Times New Roman" w:cs="Times New Roman"/>
          <w:sz w:val="28"/>
          <w:szCs w:val="28"/>
        </w:rPr>
        <w:t xml:space="preserve"> OR </w:t>
      </w:r>
      <w:r w:rsidRPr="008D2C03">
        <w:rPr>
          <w:rFonts w:ascii="Times New Roman" w:eastAsia="Times New Roman" w:hAnsi="Times New Roman" w:cs="Times New Roman"/>
          <w:sz w:val="28"/>
          <w:szCs w:val="28"/>
          <w:lang w:val="en-AU"/>
        </w:rPr>
        <w:t>blood</w:t>
      </w:r>
      <w:r w:rsidRPr="008D2C03">
        <w:rPr>
          <w:rFonts w:ascii="Times New Roman" w:eastAsia="Times New Roman" w:hAnsi="Times New Roman" w:cs="Times New Roman"/>
          <w:sz w:val="28"/>
          <w:szCs w:val="28"/>
        </w:rPr>
        <w:t xml:space="preserve"> </w:t>
      </w:r>
      <w:r w:rsidRPr="008D2C03">
        <w:rPr>
          <w:rFonts w:ascii="Times New Roman" w:eastAsia="Times New Roman" w:hAnsi="Times New Roman" w:cs="Times New Roman"/>
          <w:sz w:val="28"/>
          <w:szCs w:val="28"/>
          <w:lang w:val="en-AU"/>
        </w:rPr>
        <w:t>cancer</w:t>
      </w:r>
      <w:r w:rsidRPr="008D2C03">
        <w:rPr>
          <w:rFonts w:ascii="Times New Roman" w:eastAsia="Times New Roman" w:hAnsi="Times New Roman" w:cs="Times New Roman"/>
          <w:sz w:val="28"/>
          <w:szCs w:val="28"/>
        </w:rPr>
        <w:t>), качество медицинской помощи (</w:t>
      </w:r>
      <w:r w:rsidRPr="008D2C03">
        <w:rPr>
          <w:rFonts w:ascii="Times New Roman" w:eastAsia="Times New Roman" w:hAnsi="Times New Roman" w:cs="Times New Roman"/>
          <w:sz w:val="28"/>
          <w:szCs w:val="28"/>
          <w:lang w:val="en-AU"/>
        </w:rPr>
        <w:t>quality</w:t>
      </w:r>
      <w:r w:rsidRPr="008D2C03">
        <w:rPr>
          <w:rFonts w:ascii="Times New Roman" w:eastAsia="Times New Roman" w:hAnsi="Times New Roman" w:cs="Times New Roman"/>
          <w:sz w:val="28"/>
          <w:szCs w:val="28"/>
        </w:rPr>
        <w:t xml:space="preserve"> </w:t>
      </w:r>
      <w:r w:rsidRPr="008D2C03">
        <w:rPr>
          <w:rFonts w:ascii="Times New Roman" w:eastAsia="Times New Roman" w:hAnsi="Times New Roman" w:cs="Times New Roman"/>
          <w:sz w:val="28"/>
          <w:szCs w:val="28"/>
          <w:lang w:val="en-AU"/>
        </w:rPr>
        <w:t>of</w:t>
      </w:r>
      <w:r w:rsidRPr="008D2C03">
        <w:rPr>
          <w:rFonts w:ascii="Times New Roman" w:eastAsia="Times New Roman" w:hAnsi="Times New Roman" w:cs="Times New Roman"/>
          <w:sz w:val="28"/>
          <w:szCs w:val="28"/>
        </w:rPr>
        <w:t xml:space="preserve"> </w:t>
      </w:r>
      <w:r w:rsidRPr="008D2C03">
        <w:rPr>
          <w:rFonts w:ascii="Times New Roman" w:eastAsia="Times New Roman" w:hAnsi="Times New Roman" w:cs="Times New Roman"/>
          <w:sz w:val="28"/>
          <w:szCs w:val="28"/>
          <w:lang w:val="en-AU"/>
        </w:rPr>
        <w:t>medical</w:t>
      </w:r>
      <w:r w:rsidRPr="008D2C03">
        <w:rPr>
          <w:rFonts w:ascii="Times New Roman" w:eastAsia="Times New Roman" w:hAnsi="Times New Roman" w:cs="Times New Roman"/>
          <w:sz w:val="28"/>
          <w:szCs w:val="28"/>
        </w:rPr>
        <w:t xml:space="preserve"> </w:t>
      </w:r>
      <w:r w:rsidRPr="008D2C03">
        <w:rPr>
          <w:rFonts w:ascii="Times New Roman" w:eastAsia="Times New Roman" w:hAnsi="Times New Roman" w:cs="Times New Roman"/>
          <w:sz w:val="28"/>
          <w:szCs w:val="28"/>
          <w:lang w:val="en-AU"/>
        </w:rPr>
        <w:t>care</w:t>
      </w:r>
      <w:r w:rsidRPr="008D2C03">
        <w:rPr>
          <w:rFonts w:ascii="Times New Roman" w:eastAsia="Times New Roman" w:hAnsi="Times New Roman" w:cs="Times New Roman"/>
          <w:sz w:val="28"/>
          <w:szCs w:val="28"/>
        </w:rPr>
        <w:t>), оценка качества жизни (</w:t>
      </w:r>
      <w:r w:rsidRPr="008D2C03">
        <w:rPr>
          <w:rFonts w:ascii="Times New Roman" w:eastAsia="Times New Roman" w:hAnsi="Times New Roman" w:cs="Times New Roman"/>
          <w:sz w:val="28"/>
          <w:szCs w:val="28"/>
          <w:lang w:val="en-AU"/>
        </w:rPr>
        <w:t>quality</w:t>
      </w:r>
      <w:r w:rsidRPr="008D2C03">
        <w:rPr>
          <w:rFonts w:ascii="Times New Roman" w:eastAsia="Times New Roman" w:hAnsi="Times New Roman" w:cs="Times New Roman"/>
          <w:sz w:val="28"/>
          <w:szCs w:val="28"/>
        </w:rPr>
        <w:t xml:space="preserve"> </w:t>
      </w:r>
      <w:r w:rsidRPr="008D2C03">
        <w:rPr>
          <w:rFonts w:ascii="Times New Roman" w:eastAsia="Times New Roman" w:hAnsi="Times New Roman" w:cs="Times New Roman"/>
          <w:sz w:val="28"/>
          <w:szCs w:val="28"/>
          <w:lang w:val="en-AU"/>
        </w:rPr>
        <w:t>of</w:t>
      </w:r>
      <w:r w:rsidRPr="008D2C03">
        <w:rPr>
          <w:rFonts w:ascii="Times New Roman" w:eastAsia="Times New Roman" w:hAnsi="Times New Roman" w:cs="Times New Roman"/>
          <w:sz w:val="28"/>
          <w:szCs w:val="28"/>
        </w:rPr>
        <w:t xml:space="preserve"> </w:t>
      </w:r>
      <w:r w:rsidRPr="008D2C03">
        <w:rPr>
          <w:rFonts w:ascii="Times New Roman" w:eastAsia="Times New Roman" w:hAnsi="Times New Roman" w:cs="Times New Roman"/>
          <w:sz w:val="28"/>
          <w:szCs w:val="28"/>
          <w:lang w:val="en-AU"/>
        </w:rPr>
        <w:t>life</w:t>
      </w:r>
      <w:r w:rsidRPr="008D2C03">
        <w:rPr>
          <w:rFonts w:ascii="Times New Roman" w:eastAsia="Times New Roman" w:hAnsi="Times New Roman" w:cs="Times New Roman"/>
          <w:sz w:val="28"/>
          <w:szCs w:val="28"/>
        </w:rPr>
        <w:t xml:space="preserve"> </w:t>
      </w:r>
      <w:r w:rsidRPr="008D2C03">
        <w:rPr>
          <w:rFonts w:ascii="Times New Roman" w:eastAsia="Times New Roman" w:hAnsi="Times New Roman" w:cs="Times New Roman"/>
          <w:sz w:val="28"/>
          <w:szCs w:val="28"/>
          <w:lang w:val="en-AU"/>
        </w:rPr>
        <w:t>assessment</w:t>
      </w:r>
      <w:r w:rsidRPr="008D2C03">
        <w:rPr>
          <w:rFonts w:ascii="Times New Roman" w:eastAsia="Times New Roman" w:hAnsi="Times New Roman" w:cs="Times New Roman"/>
          <w:sz w:val="28"/>
          <w:szCs w:val="28"/>
        </w:rPr>
        <w:t>), удовлетворенность (satisfaction), бремя болезни рака крови (burden of blood cancer disease).</w:t>
      </w:r>
      <w:r w:rsidRPr="008D2C03">
        <w:rPr>
          <w:rFonts w:ascii="Times New Roman" w:hAnsi="Times New Roman" w:cs="Times New Roman"/>
          <w:sz w:val="28"/>
          <w:szCs w:val="28"/>
        </w:rPr>
        <w:t xml:space="preserve"> </w:t>
      </w:r>
      <w:r w:rsidRPr="008D2C03">
        <w:rPr>
          <w:rFonts w:ascii="Times New Roman" w:eastAsia="Times New Roman" w:hAnsi="Times New Roman" w:cs="Times New Roman"/>
          <w:sz w:val="28"/>
          <w:szCs w:val="28"/>
        </w:rPr>
        <w:t>Методы исследования – информационно</w:t>
      </w:r>
      <w:r w:rsidR="000D7BF2">
        <w:rPr>
          <w:rFonts w:ascii="Times New Roman" w:eastAsia="Times New Roman" w:hAnsi="Times New Roman" w:cs="Times New Roman"/>
          <w:sz w:val="28"/>
          <w:szCs w:val="28"/>
        </w:rPr>
        <w:t>-</w:t>
      </w:r>
      <w:r w:rsidRPr="008D2C03">
        <w:rPr>
          <w:rFonts w:ascii="Times New Roman" w:eastAsia="Times New Roman" w:hAnsi="Times New Roman" w:cs="Times New Roman"/>
          <w:sz w:val="28"/>
          <w:szCs w:val="28"/>
        </w:rPr>
        <w:t>аналитический.</w:t>
      </w:r>
    </w:p>
    <w:p w14:paraId="480463A6" w14:textId="524D3ED3" w:rsidR="00CE6426" w:rsidRPr="00A427E7" w:rsidRDefault="00CE6426" w:rsidP="00210051">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8D2C03">
        <w:rPr>
          <w:rFonts w:ascii="Times New Roman" w:eastAsia="Times New Roman" w:hAnsi="Times New Roman" w:cs="Times New Roman"/>
          <w:i/>
          <w:sz w:val="28"/>
          <w:szCs w:val="28"/>
        </w:rPr>
        <w:t>Для</w:t>
      </w:r>
      <w:r w:rsidRPr="008D2C03">
        <w:rPr>
          <w:rFonts w:ascii="Times New Roman" w:eastAsia="Times New Roman" w:hAnsi="Times New Roman" w:cs="Times New Roman"/>
          <w:sz w:val="28"/>
          <w:szCs w:val="28"/>
        </w:rPr>
        <w:t xml:space="preserve"> </w:t>
      </w:r>
      <w:r w:rsidRPr="008D2C03">
        <w:rPr>
          <w:rFonts w:ascii="Times New Roman" w:eastAsia="Times New Roman" w:hAnsi="Times New Roman" w:cs="Times New Roman"/>
          <w:i/>
          <w:sz w:val="28"/>
          <w:szCs w:val="28"/>
        </w:rPr>
        <w:t xml:space="preserve">второй задачи </w:t>
      </w:r>
      <w:r w:rsidRPr="008D2C03">
        <w:rPr>
          <w:rFonts w:ascii="Times New Roman" w:eastAsia="Times New Roman" w:hAnsi="Times New Roman" w:cs="Times New Roman"/>
          <w:sz w:val="28"/>
          <w:szCs w:val="28"/>
        </w:rPr>
        <w:t>(провести ретроспективный эпидемиологический анализ заболеваемости и смертности от злокачественных новообразований системы крови) был применен контент-анализ доступных официальных статистических данных о числе пациентов с</w:t>
      </w:r>
      <w:r w:rsidR="003F7E93" w:rsidRPr="008D2C03">
        <w:rPr>
          <w:rFonts w:ascii="Times New Roman" w:eastAsia="Times New Roman" w:hAnsi="Times New Roman" w:cs="Times New Roman"/>
          <w:sz w:val="28"/>
          <w:szCs w:val="28"/>
        </w:rPr>
        <w:t>о</w:t>
      </w:r>
      <w:r w:rsidRPr="008D2C03">
        <w:rPr>
          <w:rFonts w:ascii="Times New Roman" w:eastAsia="Times New Roman" w:hAnsi="Times New Roman" w:cs="Times New Roman"/>
          <w:sz w:val="28"/>
          <w:szCs w:val="28"/>
        </w:rPr>
        <w:t xml:space="preserve"> злокачественными новообразованиями системы крови, а также о среднегодовой численности населения в Республике Казахстан и ее регионах. </w:t>
      </w:r>
      <w:r w:rsidRPr="008D2C03">
        <w:rPr>
          <w:rFonts w:ascii="Times New Roman" w:eastAsia="Times New Roman" w:hAnsi="Times New Roman" w:cs="Times New Roman"/>
          <w:i/>
          <w:sz w:val="28"/>
          <w:szCs w:val="28"/>
        </w:rPr>
        <w:t>Объект исследования</w:t>
      </w:r>
      <w:r w:rsidRPr="008D2C03">
        <w:rPr>
          <w:rFonts w:ascii="Times New Roman" w:eastAsia="Times New Roman" w:hAnsi="Times New Roman" w:cs="Times New Roman"/>
          <w:sz w:val="28"/>
          <w:szCs w:val="28"/>
        </w:rPr>
        <w:t>: официальные статистические данные о числе пациентов с</w:t>
      </w:r>
      <w:r w:rsidR="003F7E93" w:rsidRPr="008D2C03">
        <w:rPr>
          <w:rFonts w:ascii="Times New Roman" w:eastAsia="Times New Roman" w:hAnsi="Times New Roman" w:cs="Times New Roman"/>
          <w:sz w:val="28"/>
          <w:szCs w:val="28"/>
        </w:rPr>
        <w:t>о</w:t>
      </w:r>
      <w:r w:rsidRPr="008D2C03">
        <w:rPr>
          <w:rFonts w:ascii="Times New Roman" w:eastAsia="Times New Roman" w:hAnsi="Times New Roman" w:cs="Times New Roman"/>
          <w:sz w:val="28"/>
          <w:szCs w:val="28"/>
        </w:rPr>
        <w:t xml:space="preserve"> злокачественными новообразованиями системы крови по годам, а также о среднегодовой численности населения в разрезе регионов Республики Казахстан. Данные для анализа были извлечены из официальных статистических источников: Формы №35 Годовой «Отчет о больных злокачественными новообразованиями» и статистических материалов «Показатели онкологической службы Республики Казахстан» </w:t>
      </w:r>
      <w:r w:rsidR="0049406F" w:rsidRPr="008D2C03">
        <w:rPr>
          <w:rFonts w:ascii="Times New Roman" w:eastAsia="Times New Roman" w:hAnsi="Times New Roman" w:cs="Times New Roman"/>
          <w:sz w:val="28"/>
          <w:szCs w:val="28"/>
        </w:rPr>
        <w:t xml:space="preserve">(статистические и аналитические материалы) </w:t>
      </w:r>
      <w:r w:rsidRPr="008D2C03">
        <w:rPr>
          <w:rFonts w:ascii="Times New Roman" w:eastAsia="Times New Roman" w:hAnsi="Times New Roman" w:cs="Times New Roman"/>
          <w:sz w:val="28"/>
          <w:szCs w:val="28"/>
        </w:rPr>
        <w:t xml:space="preserve">за период </w:t>
      </w:r>
      <w:r w:rsidR="0049406F" w:rsidRPr="008D2C03">
        <w:rPr>
          <w:rFonts w:ascii="Times New Roman" w:eastAsia="Times New Roman" w:hAnsi="Times New Roman" w:cs="Times New Roman"/>
          <w:sz w:val="28"/>
          <w:szCs w:val="28"/>
        </w:rPr>
        <w:t xml:space="preserve">с </w:t>
      </w:r>
      <w:r w:rsidRPr="008D2C03">
        <w:rPr>
          <w:rFonts w:ascii="Times New Roman" w:eastAsia="Times New Roman" w:hAnsi="Times New Roman" w:cs="Times New Roman"/>
          <w:sz w:val="28"/>
          <w:szCs w:val="28"/>
        </w:rPr>
        <w:t>201</w:t>
      </w:r>
      <w:r w:rsidR="0049406F" w:rsidRPr="008D2C03">
        <w:rPr>
          <w:rFonts w:ascii="Times New Roman" w:eastAsia="Times New Roman" w:hAnsi="Times New Roman" w:cs="Times New Roman"/>
          <w:sz w:val="28"/>
          <w:szCs w:val="28"/>
        </w:rPr>
        <w:t>8-2022</w:t>
      </w:r>
      <w:r w:rsidRPr="008D2C03">
        <w:rPr>
          <w:rFonts w:ascii="Times New Roman" w:eastAsia="Times New Roman" w:hAnsi="Times New Roman" w:cs="Times New Roman"/>
          <w:sz w:val="28"/>
          <w:szCs w:val="28"/>
        </w:rPr>
        <w:t xml:space="preserve"> годы</w:t>
      </w:r>
      <w:r w:rsidR="0049406F" w:rsidRPr="00A427E7">
        <w:rPr>
          <w:rFonts w:ascii="Times New Roman" w:eastAsia="Times New Roman" w:hAnsi="Times New Roman" w:cs="Times New Roman"/>
          <w:sz w:val="28"/>
          <w:szCs w:val="28"/>
        </w:rPr>
        <w:t>.</w:t>
      </w:r>
      <w:r w:rsidRPr="00A427E7">
        <w:rPr>
          <w:rFonts w:ascii="Times New Roman" w:eastAsia="Times New Roman" w:hAnsi="Times New Roman" w:cs="Times New Roman"/>
          <w:sz w:val="28"/>
          <w:szCs w:val="28"/>
        </w:rPr>
        <w:t xml:space="preserve"> </w:t>
      </w:r>
      <w:r w:rsidR="00210051" w:rsidRPr="00A427E7">
        <w:rPr>
          <w:rFonts w:ascii="Times New Roman" w:eastAsia="Times New Roman" w:hAnsi="Times New Roman" w:cs="Times New Roman"/>
          <w:sz w:val="28"/>
          <w:szCs w:val="28"/>
        </w:rPr>
        <w:t xml:space="preserve">В исследовании оценивались ключевые показатели, описывающие эпидемиологическую ситуацию по злокачественным новообразованиям системы крови: уровень заболеваемости (инцидентность), смертность, а также доля случаев выявления заболевания на ранних стадиях (I–II стадии). Последний показатель особенно важен, так как ранняя диагностика существенно повышает шансы на успешное лечение и улучшает выживаемость пациентов. </w:t>
      </w:r>
      <w:r w:rsidRPr="00A427E7">
        <w:rPr>
          <w:rFonts w:ascii="Times New Roman" w:eastAsia="Times New Roman" w:hAnsi="Times New Roman" w:cs="Times New Roman"/>
          <w:sz w:val="28"/>
          <w:szCs w:val="28"/>
        </w:rPr>
        <w:t>В исследование вошли все зарегистрированные случаи заболеваемости и смертности за указанный период. Интенсивные эпидемиологические показатели рассчитывались на 100 000 населения. Методы исследования – аналитический, статистический.</w:t>
      </w:r>
    </w:p>
    <w:p w14:paraId="6B6FC1A0" w14:textId="19D4B4C6" w:rsidR="00CE6426" w:rsidRPr="00A427E7" w:rsidRDefault="00CE6426" w:rsidP="008D2C03">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i/>
          <w:sz w:val="28"/>
          <w:szCs w:val="28"/>
        </w:rPr>
        <w:t xml:space="preserve">Для третьей задачи </w:t>
      </w:r>
      <w:r w:rsidRPr="00A427E7">
        <w:rPr>
          <w:rFonts w:ascii="Times New Roman" w:eastAsia="Times New Roman" w:hAnsi="Times New Roman" w:cs="Times New Roman"/>
          <w:sz w:val="28"/>
          <w:szCs w:val="28"/>
        </w:rPr>
        <w:t>(провести социологическое исследование качества жизни, уровня удовлетворенности оказания медицинской помощи пациентам со злокачественными новообразованиями системы крови) было проведено поперечное исследование на основе опросников, представленных в работах Xie с соавторами (Xie et al. 2020) и</w:t>
      </w:r>
      <w:r w:rsidRPr="00A427E7">
        <w:rPr>
          <w:rFonts w:ascii="Times New Roman" w:hAnsi="Times New Roman" w:cs="Times New Roman"/>
          <w:sz w:val="28"/>
          <w:szCs w:val="28"/>
        </w:rPr>
        <w:t xml:space="preserve"> </w:t>
      </w:r>
      <w:r w:rsidRPr="00A427E7">
        <w:rPr>
          <w:rFonts w:ascii="Times New Roman" w:eastAsia="Times New Roman" w:hAnsi="Times New Roman" w:cs="Times New Roman"/>
          <w:sz w:val="28"/>
          <w:szCs w:val="28"/>
        </w:rPr>
        <w:t xml:space="preserve">Jean-Pierre с соавторами (Jean-Pierre et al. 2012). </w:t>
      </w:r>
      <w:r w:rsidRPr="00A427E7">
        <w:rPr>
          <w:rFonts w:ascii="Times New Roman" w:eastAsia="Times New Roman" w:hAnsi="Times New Roman" w:cs="Times New Roman"/>
          <w:i/>
          <w:sz w:val="28"/>
          <w:szCs w:val="28"/>
        </w:rPr>
        <w:t>Объект исследования</w:t>
      </w:r>
      <w:r w:rsidRPr="00A427E7">
        <w:rPr>
          <w:rFonts w:ascii="Times New Roman" w:eastAsia="Times New Roman" w:hAnsi="Times New Roman" w:cs="Times New Roman"/>
          <w:sz w:val="28"/>
          <w:szCs w:val="28"/>
        </w:rPr>
        <w:t>: 19</w:t>
      </w:r>
      <w:r w:rsidR="00830314" w:rsidRPr="00A427E7">
        <w:rPr>
          <w:rFonts w:ascii="Times New Roman" w:eastAsia="Times New Roman" w:hAnsi="Times New Roman" w:cs="Times New Roman"/>
          <w:sz w:val="28"/>
          <w:szCs w:val="28"/>
        </w:rPr>
        <w:t>9</w:t>
      </w:r>
      <w:r w:rsidRPr="00A427E7">
        <w:rPr>
          <w:rFonts w:ascii="Times New Roman" w:eastAsia="Times New Roman" w:hAnsi="Times New Roman" w:cs="Times New Roman"/>
          <w:sz w:val="28"/>
          <w:szCs w:val="28"/>
        </w:rPr>
        <w:t xml:space="preserve"> пациентов</w:t>
      </w:r>
      <w:r w:rsidRPr="00A427E7">
        <w:rPr>
          <w:rFonts w:ascii="Times New Roman" w:hAnsi="Times New Roman" w:cs="Times New Roman"/>
          <w:sz w:val="28"/>
          <w:szCs w:val="28"/>
        </w:rPr>
        <w:t xml:space="preserve"> </w:t>
      </w:r>
      <w:r w:rsidRPr="00A427E7">
        <w:rPr>
          <w:rFonts w:ascii="Times New Roman" w:eastAsia="Times New Roman" w:hAnsi="Times New Roman" w:cs="Times New Roman"/>
          <w:sz w:val="28"/>
          <w:szCs w:val="28"/>
        </w:rPr>
        <w:t xml:space="preserve">со злокачественными новообразованиями системы крови </w:t>
      </w:r>
      <w:r w:rsidR="00517BDD" w:rsidRPr="00A427E7">
        <w:rPr>
          <w:rFonts w:ascii="Times New Roman" w:eastAsia="Times New Roman" w:hAnsi="Times New Roman" w:cs="Times New Roman"/>
          <w:sz w:val="28"/>
          <w:szCs w:val="28"/>
        </w:rPr>
        <w:t xml:space="preserve">на уровне первичной медицинской помощи и стационарного лечения </w:t>
      </w:r>
      <w:r w:rsidRPr="00A427E7">
        <w:rPr>
          <w:rFonts w:ascii="Times New Roman" w:eastAsia="Times New Roman" w:hAnsi="Times New Roman" w:cs="Times New Roman"/>
          <w:sz w:val="28"/>
          <w:szCs w:val="28"/>
        </w:rPr>
        <w:t xml:space="preserve">в </w:t>
      </w:r>
      <w:r w:rsidR="00830314" w:rsidRPr="00A427E7">
        <w:rPr>
          <w:rFonts w:ascii="Times New Roman" w:eastAsia="Times New Roman" w:hAnsi="Times New Roman" w:cs="Times New Roman"/>
          <w:sz w:val="28"/>
          <w:szCs w:val="28"/>
        </w:rPr>
        <w:t>Восточно</w:t>
      </w:r>
      <w:r w:rsidR="00907FC4" w:rsidRPr="00A427E7">
        <w:rPr>
          <w:rFonts w:ascii="Times New Roman" w:eastAsia="Times New Roman" w:hAnsi="Times New Roman" w:cs="Times New Roman"/>
          <w:sz w:val="28"/>
          <w:szCs w:val="28"/>
        </w:rPr>
        <w:t>-</w:t>
      </w:r>
      <w:r w:rsidR="00830314" w:rsidRPr="00A427E7">
        <w:rPr>
          <w:rFonts w:ascii="Times New Roman" w:eastAsia="Times New Roman" w:hAnsi="Times New Roman" w:cs="Times New Roman"/>
          <w:sz w:val="28"/>
          <w:szCs w:val="28"/>
        </w:rPr>
        <w:t>Казахстанской и Абайской областях</w:t>
      </w:r>
      <w:r w:rsidRPr="00A427E7">
        <w:rPr>
          <w:rFonts w:ascii="Times New Roman" w:eastAsia="Times New Roman" w:hAnsi="Times New Roman" w:cs="Times New Roman"/>
          <w:sz w:val="28"/>
          <w:szCs w:val="28"/>
        </w:rPr>
        <w:t>, из них</w:t>
      </w:r>
      <w:r w:rsidR="0031746B" w:rsidRPr="00A427E7">
        <w:rPr>
          <w:rFonts w:ascii="Times New Roman" w:eastAsia="Times New Roman" w:hAnsi="Times New Roman" w:cs="Times New Roman"/>
          <w:sz w:val="28"/>
          <w:szCs w:val="28"/>
        </w:rPr>
        <w:t xml:space="preserve"> в </w:t>
      </w:r>
      <w:r w:rsidR="00830314" w:rsidRPr="00A427E7">
        <w:rPr>
          <w:rFonts w:ascii="Times New Roman" w:eastAsia="Times New Roman" w:hAnsi="Times New Roman" w:cs="Times New Roman"/>
          <w:sz w:val="28"/>
          <w:szCs w:val="28"/>
        </w:rPr>
        <w:t>городе С</w:t>
      </w:r>
      <w:r w:rsidR="0031746B" w:rsidRPr="00A427E7">
        <w:rPr>
          <w:rFonts w:ascii="Times New Roman" w:eastAsia="Times New Roman" w:hAnsi="Times New Roman" w:cs="Times New Roman"/>
          <w:sz w:val="28"/>
          <w:szCs w:val="28"/>
        </w:rPr>
        <w:t xml:space="preserve">емее состоят </w:t>
      </w:r>
      <w:r w:rsidR="00830314" w:rsidRPr="00A427E7">
        <w:rPr>
          <w:rFonts w:ascii="Times New Roman" w:eastAsia="Times New Roman" w:hAnsi="Times New Roman" w:cs="Times New Roman"/>
          <w:sz w:val="28"/>
          <w:szCs w:val="28"/>
        </w:rPr>
        <w:t xml:space="preserve">на диспансерном учете </w:t>
      </w:r>
      <w:r w:rsidR="0031746B" w:rsidRPr="00A427E7">
        <w:rPr>
          <w:rFonts w:ascii="Times New Roman" w:eastAsia="Times New Roman" w:hAnsi="Times New Roman" w:cs="Times New Roman"/>
          <w:sz w:val="28"/>
          <w:szCs w:val="28"/>
        </w:rPr>
        <w:t xml:space="preserve">112 </w:t>
      </w:r>
      <w:r w:rsidR="00830314" w:rsidRPr="00A427E7">
        <w:rPr>
          <w:rFonts w:ascii="Times New Roman" w:eastAsia="Times New Roman" w:hAnsi="Times New Roman" w:cs="Times New Roman"/>
          <w:sz w:val="28"/>
          <w:szCs w:val="28"/>
        </w:rPr>
        <w:t xml:space="preserve">больных </w:t>
      </w:r>
      <w:r w:rsidR="0031746B" w:rsidRPr="00A427E7">
        <w:rPr>
          <w:rFonts w:ascii="Times New Roman" w:eastAsia="Times New Roman" w:hAnsi="Times New Roman" w:cs="Times New Roman"/>
          <w:sz w:val="28"/>
          <w:szCs w:val="28"/>
        </w:rPr>
        <w:t xml:space="preserve">из них ответили только 87 </w:t>
      </w:r>
      <w:r w:rsidR="00830314" w:rsidRPr="00A427E7">
        <w:rPr>
          <w:rFonts w:ascii="Times New Roman" w:eastAsia="Times New Roman" w:hAnsi="Times New Roman" w:cs="Times New Roman"/>
          <w:sz w:val="28"/>
          <w:szCs w:val="28"/>
        </w:rPr>
        <w:t>больных и 38 больных из сельской местности, в Усть</w:t>
      </w:r>
      <w:r w:rsidR="00907FC4" w:rsidRPr="00A427E7">
        <w:rPr>
          <w:rFonts w:ascii="Times New Roman" w:eastAsia="Times New Roman" w:hAnsi="Times New Roman" w:cs="Times New Roman"/>
          <w:sz w:val="28"/>
          <w:szCs w:val="28"/>
        </w:rPr>
        <w:t>-</w:t>
      </w:r>
      <w:r w:rsidR="007010E4" w:rsidRPr="00A427E7">
        <w:rPr>
          <w:rFonts w:ascii="Times New Roman" w:eastAsia="Times New Roman" w:hAnsi="Times New Roman" w:cs="Times New Roman"/>
          <w:sz w:val="28"/>
          <w:szCs w:val="28"/>
        </w:rPr>
        <w:t>Каменогорске состоят</w:t>
      </w:r>
      <w:r w:rsidR="00830314" w:rsidRPr="00A427E7">
        <w:rPr>
          <w:rFonts w:ascii="Times New Roman" w:eastAsia="Times New Roman" w:hAnsi="Times New Roman" w:cs="Times New Roman"/>
          <w:sz w:val="28"/>
          <w:szCs w:val="28"/>
        </w:rPr>
        <w:t xml:space="preserve"> на «Д» учете </w:t>
      </w:r>
      <w:r w:rsidR="0031746B" w:rsidRPr="00A427E7">
        <w:rPr>
          <w:rFonts w:ascii="Times New Roman" w:eastAsia="Times New Roman" w:hAnsi="Times New Roman" w:cs="Times New Roman"/>
          <w:sz w:val="28"/>
          <w:szCs w:val="28"/>
        </w:rPr>
        <w:t xml:space="preserve">99 </w:t>
      </w:r>
      <w:r w:rsidR="003F7E93" w:rsidRPr="00A427E7">
        <w:rPr>
          <w:rFonts w:ascii="Times New Roman" w:eastAsia="Times New Roman" w:hAnsi="Times New Roman" w:cs="Times New Roman"/>
          <w:sz w:val="28"/>
          <w:szCs w:val="28"/>
        </w:rPr>
        <w:t xml:space="preserve">больных, </w:t>
      </w:r>
      <w:r w:rsidR="00830314" w:rsidRPr="00A427E7">
        <w:rPr>
          <w:rFonts w:ascii="Times New Roman" w:eastAsia="Times New Roman" w:hAnsi="Times New Roman" w:cs="Times New Roman"/>
          <w:sz w:val="28"/>
          <w:szCs w:val="28"/>
        </w:rPr>
        <w:t>где из них ответили</w:t>
      </w:r>
      <w:r w:rsidR="0031746B" w:rsidRPr="00A427E7">
        <w:rPr>
          <w:rFonts w:ascii="Times New Roman" w:eastAsia="Times New Roman" w:hAnsi="Times New Roman" w:cs="Times New Roman"/>
          <w:sz w:val="28"/>
          <w:szCs w:val="28"/>
        </w:rPr>
        <w:t xml:space="preserve"> только 73</w:t>
      </w:r>
      <w:r w:rsidRPr="00A427E7">
        <w:rPr>
          <w:rFonts w:ascii="Times New Roman" w:eastAsia="Times New Roman" w:hAnsi="Times New Roman" w:cs="Times New Roman"/>
          <w:sz w:val="28"/>
          <w:szCs w:val="28"/>
        </w:rPr>
        <w:t xml:space="preserve">. Методы исследования – социологический, аналитический и статистический (Приложение </w:t>
      </w:r>
      <w:r w:rsidR="00233E8D" w:rsidRPr="00A427E7">
        <w:rPr>
          <w:rFonts w:ascii="Times New Roman" w:eastAsia="Times New Roman" w:hAnsi="Times New Roman" w:cs="Times New Roman"/>
          <w:sz w:val="28"/>
          <w:szCs w:val="28"/>
          <w:lang w:val="kk-KZ"/>
        </w:rPr>
        <w:t>Б</w:t>
      </w:r>
      <w:r w:rsidRPr="00A427E7">
        <w:rPr>
          <w:rFonts w:ascii="Times New Roman" w:eastAsia="Times New Roman" w:hAnsi="Times New Roman" w:cs="Times New Roman"/>
          <w:sz w:val="28"/>
          <w:szCs w:val="28"/>
        </w:rPr>
        <w:t>).</w:t>
      </w:r>
    </w:p>
    <w:p w14:paraId="39640DAA" w14:textId="3A0D89E3" w:rsidR="00CE6426" w:rsidRPr="00A427E7" w:rsidRDefault="00CE6426" w:rsidP="008D2C03">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i/>
          <w:sz w:val="28"/>
          <w:szCs w:val="28"/>
        </w:rPr>
        <w:t>Для</w:t>
      </w:r>
      <w:r w:rsidRPr="00A427E7">
        <w:rPr>
          <w:rFonts w:ascii="Times New Roman" w:eastAsia="Times New Roman" w:hAnsi="Times New Roman" w:cs="Times New Roman"/>
          <w:sz w:val="28"/>
          <w:szCs w:val="28"/>
        </w:rPr>
        <w:t xml:space="preserve"> </w:t>
      </w:r>
      <w:r w:rsidRPr="00A427E7">
        <w:rPr>
          <w:rFonts w:ascii="Times New Roman" w:eastAsia="Times New Roman" w:hAnsi="Times New Roman" w:cs="Times New Roman"/>
          <w:i/>
          <w:sz w:val="28"/>
          <w:szCs w:val="28"/>
        </w:rPr>
        <w:t>четвертой задачи</w:t>
      </w:r>
      <w:r w:rsidRPr="00A427E7">
        <w:rPr>
          <w:rFonts w:ascii="Times New Roman" w:eastAsia="Times New Roman" w:hAnsi="Times New Roman" w:cs="Times New Roman"/>
          <w:sz w:val="28"/>
          <w:szCs w:val="28"/>
        </w:rPr>
        <w:t xml:space="preserve"> (разработка и внедрение алгоритма </w:t>
      </w:r>
      <w:r w:rsidR="00A87AF6" w:rsidRPr="00A427E7">
        <w:rPr>
          <w:rFonts w:ascii="Times New Roman" w:eastAsia="Times New Roman" w:hAnsi="Times New Roman" w:cs="Times New Roman"/>
          <w:sz w:val="28"/>
          <w:szCs w:val="28"/>
        </w:rPr>
        <w:t xml:space="preserve">менеджмента больных </w:t>
      </w:r>
      <w:r w:rsidRPr="00A427E7">
        <w:rPr>
          <w:rFonts w:ascii="Times New Roman" w:eastAsia="Times New Roman" w:hAnsi="Times New Roman" w:cs="Times New Roman"/>
          <w:sz w:val="28"/>
          <w:szCs w:val="28"/>
        </w:rPr>
        <w:t>со злокачественными новообразованиями системы крови системы) был использован аналитический метод.</w:t>
      </w:r>
    </w:p>
    <w:p w14:paraId="4E6CF405" w14:textId="3843053B" w:rsidR="00CE6426" w:rsidRPr="00A427E7" w:rsidRDefault="00CE6426" w:rsidP="008D2C03">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 xml:space="preserve">Структура и дизайн исследования представлены на рисунке </w:t>
      </w:r>
      <w:r w:rsidR="000D7BF2" w:rsidRPr="00A427E7">
        <w:rPr>
          <w:rFonts w:ascii="Times New Roman" w:eastAsia="Times New Roman" w:hAnsi="Times New Roman" w:cs="Times New Roman"/>
          <w:sz w:val="28"/>
          <w:szCs w:val="28"/>
        </w:rPr>
        <w:t>4</w:t>
      </w:r>
      <w:r w:rsidRPr="00A427E7">
        <w:rPr>
          <w:rFonts w:ascii="Times New Roman" w:eastAsia="Times New Roman" w:hAnsi="Times New Roman" w:cs="Times New Roman"/>
          <w:sz w:val="28"/>
          <w:szCs w:val="28"/>
        </w:rPr>
        <w:t>.</w:t>
      </w:r>
    </w:p>
    <w:p w14:paraId="64C8E84D" w14:textId="77777777" w:rsidR="00E97F52" w:rsidRPr="00A427E7" w:rsidRDefault="00E97F52" w:rsidP="00904D5B">
      <w:pPr>
        <w:widowControl w:val="0"/>
        <w:autoSpaceDE w:val="0"/>
        <w:autoSpaceDN w:val="0"/>
        <w:spacing w:after="0" w:line="240" w:lineRule="auto"/>
        <w:ind w:left="-142" w:right="125"/>
        <w:rPr>
          <w:rFonts w:ascii="Times New Roman" w:eastAsia="Times New Roman" w:hAnsi="Times New Roman" w:cs="Times New Roman"/>
          <w:sz w:val="20"/>
          <w:szCs w:val="28"/>
        </w:rPr>
      </w:pPr>
    </w:p>
    <w:p w14:paraId="40F93594" w14:textId="7DC68E6D" w:rsidR="00CE6426" w:rsidRPr="00A427E7" w:rsidRDefault="00E97F52" w:rsidP="00904D5B">
      <w:pPr>
        <w:widowControl w:val="0"/>
        <w:autoSpaceDE w:val="0"/>
        <w:autoSpaceDN w:val="0"/>
        <w:spacing w:after="0" w:line="240" w:lineRule="auto"/>
        <w:ind w:left="-142" w:right="125"/>
        <w:rPr>
          <w:rFonts w:ascii="Times New Roman" w:eastAsia="Times New Roman" w:hAnsi="Times New Roman" w:cs="Times New Roman"/>
          <w:sz w:val="20"/>
          <w:szCs w:val="28"/>
        </w:rPr>
      </w:pPr>
      <w:r w:rsidRPr="00A427E7">
        <w:rPr>
          <w:rFonts w:ascii="Times New Roman" w:eastAsia="Times New Roman" w:hAnsi="Times New Roman" w:cs="Times New Roman"/>
          <w:noProof/>
          <w:sz w:val="20"/>
          <w:szCs w:val="28"/>
          <w:lang w:eastAsia="ru-RU"/>
        </w:rPr>
        <mc:AlternateContent>
          <mc:Choice Requires="wpg">
            <w:drawing>
              <wp:anchor distT="0" distB="0" distL="114300" distR="114300" simplePos="0" relativeHeight="251648000" behindDoc="0" locked="0" layoutInCell="1" allowOverlap="1" wp14:anchorId="4552E9B4" wp14:editId="5B7B921F">
                <wp:simplePos x="0" y="0"/>
                <wp:positionH relativeFrom="column">
                  <wp:posOffset>1007202</wp:posOffset>
                </wp:positionH>
                <wp:positionV relativeFrom="paragraph">
                  <wp:posOffset>66719</wp:posOffset>
                </wp:positionV>
                <wp:extent cx="4419047" cy="2010253"/>
                <wp:effectExtent l="19050" t="19050" r="19685" b="9525"/>
                <wp:wrapNone/>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047" cy="2010253"/>
                          <a:chOff x="3114" y="887"/>
                          <a:chExt cx="6831" cy="4003"/>
                        </a:xfrm>
                      </wpg:grpSpPr>
                      <wps:wsp>
                        <wps:cNvPr id="50" name="AutoShape 3"/>
                        <wps:cNvSpPr>
                          <a:spLocks/>
                        </wps:cNvSpPr>
                        <wps:spPr bwMode="auto">
                          <a:xfrm>
                            <a:off x="3511" y="4050"/>
                            <a:ext cx="5959" cy="840"/>
                          </a:xfrm>
                          <a:custGeom>
                            <a:avLst/>
                            <a:gdLst>
                              <a:gd name="T0" fmla="+- 0 3733 3613"/>
                              <a:gd name="T1" fmla="*/ T0 w 5960"/>
                              <a:gd name="T2" fmla="+- 0 4796 4274"/>
                              <a:gd name="T3" fmla="*/ 4796 h 644"/>
                              <a:gd name="T4" fmla="+- 0 3680 3613"/>
                              <a:gd name="T5" fmla="*/ T4 w 5960"/>
                              <a:gd name="T6" fmla="+- 0 4796 4274"/>
                              <a:gd name="T7" fmla="*/ 4796 h 644"/>
                              <a:gd name="T8" fmla="+- 0 3681 3613"/>
                              <a:gd name="T9" fmla="*/ T8 w 5960"/>
                              <a:gd name="T10" fmla="+- 0 4420 4274"/>
                              <a:gd name="T11" fmla="*/ 4420 h 644"/>
                              <a:gd name="T12" fmla="+- 0 3666 3613"/>
                              <a:gd name="T13" fmla="*/ T12 w 5960"/>
                              <a:gd name="T14" fmla="+- 0 4420 4274"/>
                              <a:gd name="T15" fmla="*/ 4420 h 644"/>
                              <a:gd name="T16" fmla="+- 0 3665 3613"/>
                              <a:gd name="T17" fmla="*/ T16 w 5960"/>
                              <a:gd name="T18" fmla="+- 0 4796 4274"/>
                              <a:gd name="T19" fmla="*/ 4796 h 644"/>
                              <a:gd name="T20" fmla="+- 0 3613 3613"/>
                              <a:gd name="T21" fmla="*/ T20 w 5960"/>
                              <a:gd name="T22" fmla="+- 0 4796 4274"/>
                              <a:gd name="T23" fmla="*/ 4796 h 644"/>
                              <a:gd name="T24" fmla="+- 0 3672 3613"/>
                              <a:gd name="T25" fmla="*/ T24 w 5960"/>
                              <a:gd name="T26" fmla="+- 0 4916 4274"/>
                              <a:gd name="T27" fmla="*/ 4916 h 644"/>
                              <a:gd name="T28" fmla="+- 0 3723 3613"/>
                              <a:gd name="T29" fmla="*/ T28 w 5960"/>
                              <a:gd name="T30" fmla="+- 0 4816 4274"/>
                              <a:gd name="T31" fmla="*/ 4816 h 644"/>
                              <a:gd name="T32" fmla="+- 0 3733 3613"/>
                              <a:gd name="T33" fmla="*/ T32 w 5960"/>
                              <a:gd name="T34" fmla="+- 0 4796 4274"/>
                              <a:gd name="T35" fmla="*/ 4796 h 644"/>
                              <a:gd name="T36" fmla="+- 0 6696 3613"/>
                              <a:gd name="T37" fmla="*/ T36 w 5960"/>
                              <a:gd name="T38" fmla="+- 0 4797 4274"/>
                              <a:gd name="T39" fmla="*/ 4797 h 644"/>
                              <a:gd name="T40" fmla="+- 0 6644 3613"/>
                              <a:gd name="T41" fmla="*/ T40 w 5960"/>
                              <a:gd name="T42" fmla="+- 0 4797 4274"/>
                              <a:gd name="T43" fmla="*/ 4797 h 644"/>
                              <a:gd name="T44" fmla="+- 0 6639 3613"/>
                              <a:gd name="T45" fmla="*/ T44 w 5960"/>
                              <a:gd name="T46" fmla="+- 0 4274 4274"/>
                              <a:gd name="T47" fmla="*/ 4274 h 644"/>
                              <a:gd name="T48" fmla="+- 0 6624 3613"/>
                              <a:gd name="T49" fmla="*/ T48 w 5960"/>
                              <a:gd name="T50" fmla="+- 0 4274 4274"/>
                              <a:gd name="T51" fmla="*/ 4274 h 644"/>
                              <a:gd name="T52" fmla="+- 0 6629 3613"/>
                              <a:gd name="T53" fmla="*/ T52 w 5960"/>
                              <a:gd name="T54" fmla="+- 0 4797 4274"/>
                              <a:gd name="T55" fmla="*/ 4797 h 644"/>
                              <a:gd name="T56" fmla="+- 0 6576 3613"/>
                              <a:gd name="T57" fmla="*/ T56 w 5960"/>
                              <a:gd name="T58" fmla="+- 0 4798 4274"/>
                              <a:gd name="T59" fmla="*/ 4798 h 644"/>
                              <a:gd name="T60" fmla="+- 0 6637 3613"/>
                              <a:gd name="T61" fmla="*/ T60 w 5960"/>
                              <a:gd name="T62" fmla="+- 0 4917 4274"/>
                              <a:gd name="T63" fmla="*/ 4917 h 644"/>
                              <a:gd name="T64" fmla="+- 0 6686 3613"/>
                              <a:gd name="T65" fmla="*/ T64 w 5960"/>
                              <a:gd name="T66" fmla="+- 0 4817 4274"/>
                              <a:gd name="T67" fmla="*/ 4817 h 644"/>
                              <a:gd name="T68" fmla="+- 0 6696 3613"/>
                              <a:gd name="T69" fmla="*/ T68 w 5960"/>
                              <a:gd name="T70" fmla="+- 0 4797 4274"/>
                              <a:gd name="T71" fmla="*/ 4797 h 644"/>
                              <a:gd name="T72" fmla="+- 0 9572 3613"/>
                              <a:gd name="T73" fmla="*/ T72 w 5960"/>
                              <a:gd name="T74" fmla="+- 0 4798 4274"/>
                              <a:gd name="T75" fmla="*/ 4798 h 644"/>
                              <a:gd name="T76" fmla="+- 0 9519 3613"/>
                              <a:gd name="T77" fmla="*/ T76 w 5960"/>
                              <a:gd name="T78" fmla="+- 0 4797 4274"/>
                              <a:gd name="T79" fmla="*/ 4797 h 644"/>
                              <a:gd name="T80" fmla="+- 0 9522 3613"/>
                              <a:gd name="T81" fmla="*/ T80 w 5960"/>
                              <a:gd name="T82" fmla="+- 0 4420 4274"/>
                              <a:gd name="T83" fmla="*/ 4420 h 644"/>
                              <a:gd name="T84" fmla="+- 0 9507 3613"/>
                              <a:gd name="T85" fmla="*/ T84 w 5960"/>
                              <a:gd name="T86" fmla="+- 0 4420 4274"/>
                              <a:gd name="T87" fmla="*/ 4420 h 644"/>
                              <a:gd name="T88" fmla="+- 0 9504 3613"/>
                              <a:gd name="T89" fmla="*/ T88 w 5960"/>
                              <a:gd name="T90" fmla="+- 0 4797 4274"/>
                              <a:gd name="T91" fmla="*/ 4797 h 644"/>
                              <a:gd name="T92" fmla="+- 0 9452 3613"/>
                              <a:gd name="T93" fmla="*/ T92 w 5960"/>
                              <a:gd name="T94" fmla="+- 0 4797 4274"/>
                              <a:gd name="T95" fmla="*/ 4797 h 644"/>
                              <a:gd name="T96" fmla="+- 0 9511 3613"/>
                              <a:gd name="T97" fmla="*/ T96 w 5960"/>
                              <a:gd name="T98" fmla="+- 0 4917 4274"/>
                              <a:gd name="T99" fmla="*/ 4917 h 644"/>
                              <a:gd name="T100" fmla="+- 0 9562 3613"/>
                              <a:gd name="T101" fmla="*/ T100 w 5960"/>
                              <a:gd name="T102" fmla="+- 0 4817 4274"/>
                              <a:gd name="T103" fmla="*/ 4817 h 644"/>
                              <a:gd name="T104" fmla="+- 0 9572 3613"/>
                              <a:gd name="T105" fmla="*/ T104 w 5960"/>
                              <a:gd name="T106" fmla="+- 0 4798 4274"/>
                              <a:gd name="T107" fmla="*/ 4798 h 644"/>
                              <a:gd name="connsiteX0" fmla="*/ 201 w 9998"/>
                              <a:gd name="connsiteY0" fmla="*/ 8106 h 9984"/>
                              <a:gd name="connsiteX1" fmla="*/ 112 w 9998"/>
                              <a:gd name="connsiteY1" fmla="*/ 8106 h 9984"/>
                              <a:gd name="connsiteX2" fmla="*/ 114 w 9998"/>
                              <a:gd name="connsiteY2" fmla="*/ 2267 h 9984"/>
                              <a:gd name="connsiteX3" fmla="*/ 89 w 9998"/>
                              <a:gd name="connsiteY3" fmla="*/ 2267 h 9984"/>
                              <a:gd name="connsiteX4" fmla="*/ 87 w 9998"/>
                              <a:gd name="connsiteY4" fmla="*/ 8106 h 9984"/>
                              <a:gd name="connsiteX5" fmla="*/ 0 w 9998"/>
                              <a:gd name="connsiteY5" fmla="*/ 8106 h 9984"/>
                              <a:gd name="connsiteX6" fmla="*/ 99 w 9998"/>
                              <a:gd name="connsiteY6" fmla="*/ 9969 h 9984"/>
                              <a:gd name="connsiteX7" fmla="*/ 185 w 9998"/>
                              <a:gd name="connsiteY7" fmla="*/ 8416 h 9984"/>
                              <a:gd name="connsiteX8" fmla="*/ 201 w 9998"/>
                              <a:gd name="connsiteY8" fmla="*/ 8106 h 9984"/>
                              <a:gd name="connsiteX9" fmla="*/ 5173 w 9998"/>
                              <a:gd name="connsiteY9" fmla="*/ 8121 h 9984"/>
                              <a:gd name="connsiteX10" fmla="*/ 5086 w 9998"/>
                              <a:gd name="connsiteY10" fmla="*/ 8121 h 9984"/>
                              <a:gd name="connsiteX11" fmla="*/ 5077 w 9998"/>
                              <a:gd name="connsiteY11" fmla="*/ 0 h 9984"/>
                              <a:gd name="connsiteX12" fmla="*/ 5060 w 9998"/>
                              <a:gd name="connsiteY12" fmla="*/ 8121 h 9984"/>
                              <a:gd name="connsiteX13" fmla="*/ 4971 w 9998"/>
                              <a:gd name="connsiteY13" fmla="*/ 8137 h 9984"/>
                              <a:gd name="connsiteX14" fmla="*/ 5074 w 9998"/>
                              <a:gd name="connsiteY14" fmla="*/ 9984 h 9984"/>
                              <a:gd name="connsiteX15" fmla="*/ 5156 w 9998"/>
                              <a:gd name="connsiteY15" fmla="*/ 8432 h 9984"/>
                              <a:gd name="connsiteX16" fmla="*/ 5173 w 9998"/>
                              <a:gd name="connsiteY16" fmla="*/ 8121 h 9984"/>
                              <a:gd name="connsiteX17" fmla="*/ 9998 w 9998"/>
                              <a:gd name="connsiteY17" fmla="*/ 8137 h 9984"/>
                              <a:gd name="connsiteX18" fmla="*/ 9909 w 9998"/>
                              <a:gd name="connsiteY18" fmla="*/ 8121 h 9984"/>
                              <a:gd name="connsiteX19" fmla="*/ 9914 w 9998"/>
                              <a:gd name="connsiteY19" fmla="*/ 2267 h 9984"/>
                              <a:gd name="connsiteX20" fmla="*/ 9889 w 9998"/>
                              <a:gd name="connsiteY20" fmla="*/ 2267 h 9984"/>
                              <a:gd name="connsiteX21" fmla="*/ 9884 w 9998"/>
                              <a:gd name="connsiteY21" fmla="*/ 8121 h 9984"/>
                              <a:gd name="connsiteX22" fmla="*/ 9797 w 9998"/>
                              <a:gd name="connsiteY22" fmla="*/ 8121 h 9984"/>
                              <a:gd name="connsiteX23" fmla="*/ 9896 w 9998"/>
                              <a:gd name="connsiteY23" fmla="*/ 9984 h 9984"/>
                              <a:gd name="connsiteX24" fmla="*/ 9982 w 9998"/>
                              <a:gd name="connsiteY24" fmla="*/ 8432 h 9984"/>
                              <a:gd name="connsiteX25" fmla="*/ 9998 w 9998"/>
                              <a:gd name="connsiteY25" fmla="*/ 8137 h 9984"/>
                              <a:gd name="connsiteX0" fmla="*/ 201 w 10000"/>
                              <a:gd name="connsiteY0" fmla="*/ 5848 h 7729"/>
                              <a:gd name="connsiteX1" fmla="*/ 112 w 10000"/>
                              <a:gd name="connsiteY1" fmla="*/ 5848 h 7729"/>
                              <a:gd name="connsiteX2" fmla="*/ 114 w 10000"/>
                              <a:gd name="connsiteY2" fmla="*/ 0 h 7729"/>
                              <a:gd name="connsiteX3" fmla="*/ 89 w 10000"/>
                              <a:gd name="connsiteY3" fmla="*/ 0 h 7729"/>
                              <a:gd name="connsiteX4" fmla="*/ 87 w 10000"/>
                              <a:gd name="connsiteY4" fmla="*/ 5848 h 7729"/>
                              <a:gd name="connsiteX5" fmla="*/ 0 w 10000"/>
                              <a:gd name="connsiteY5" fmla="*/ 5848 h 7729"/>
                              <a:gd name="connsiteX6" fmla="*/ 99 w 10000"/>
                              <a:gd name="connsiteY6" fmla="*/ 7714 h 7729"/>
                              <a:gd name="connsiteX7" fmla="*/ 185 w 10000"/>
                              <a:gd name="connsiteY7" fmla="*/ 6158 h 7729"/>
                              <a:gd name="connsiteX8" fmla="*/ 201 w 10000"/>
                              <a:gd name="connsiteY8" fmla="*/ 5848 h 7729"/>
                              <a:gd name="connsiteX9" fmla="*/ 5174 w 10000"/>
                              <a:gd name="connsiteY9" fmla="*/ 5863 h 7729"/>
                              <a:gd name="connsiteX10" fmla="*/ 5087 w 10000"/>
                              <a:gd name="connsiteY10" fmla="*/ 5863 h 7729"/>
                              <a:gd name="connsiteX11" fmla="*/ 5061 w 10000"/>
                              <a:gd name="connsiteY11" fmla="*/ 5863 h 7729"/>
                              <a:gd name="connsiteX12" fmla="*/ 4972 w 10000"/>
                              <a:gd name="connsiteY12" fmla="*/ 5879 h 7729"/>
                              <a:gd name="connsiteX13" fmla="*/ 5075 w 10000"/>
                              <a:gd name="connsiteY13" fmla="*/ 7729 h 7729"/>
                              <a:gd name="connsiteX14" fmla="*/ 5157 w 10000"/>
                              <a:gd name="connsiteY14" fmla="*/ 6175 h 7729"/>
                              <a:gd name="connsiteX15" fmla="*/ 5174 w 10000"/>
                              <a:gd name="connsiteY15" fmla="*/ 5863 h 7729"/>
                              <a:gd name="connsiteX16" fmla="*/ 10000 w 10000"/>
                              <a:gd name="connsiteY16" fmla="*/ 5879 h 7729"/>
                              <a:gd name="connsiteX17" fmla="*/ 9911 w 10000"/>
                              <a:gd name="connsiteY17" fmla="*/ 5863 h 7729"/>
                              <a:gd name="connsiteX18" fmla="*/ 9916 w 10000"/>
                              <a:gd name="connsiteY18" fmla="*/ 0 h 7729"/>
                              <a:gd name="connsiteX19" fmla="*/ 9891 w 10000"/>
                              <a:gd name="connsiteY19" fmla="*/ 0 h 7729"/>
                              <a:gd name="connsiteX20" fmla="*/ 9886 w 10000"/>
                              <a:gd name="connsiteY20" fmla="*/ 5863 h 7729"/>
                              <a:gd name="connsiteX21" fmla="*/ 9799 w 10000"/>
                              <a:gd name="connsiteY21" fmla="*/ 5863 h 7729"/>
                              <a:gd name="connsiteX22" fmla="*/ 9898 w 10000"/>
                              <a:gd name="connsiteY22" fmla="*/ 7729 h 7729"/>
                              <a:gd name="connsiteX23" fmla="*/ 9984 w 10000"/>
                              <a:gd name="connsiteY23" fmla="*/ 6175 h 7729"/>
                              <a:gd name="connsiteX24" fmla="*/ 10000 w 10000"/>
                              <a:gd name="connsiteY24" fmla="*/ 5879 h 7729"/>
                              <a:gd name="connsiteX0" fmla="*/ 201 w 10000"/>
                              <a:gd name="connsiteY0" fmla="*/ 7566 h 10000"/>
                              <a:gd name="connsiteX1" fmla="*/ 112 w 10000"/>
                              <a:gd name="connsiteY1" fmla="*/ 7566 h 10000"/>
                              <a:gd name="connsiteX2" fmla="*/ 114 w 10000"/>
                              <a:gd name="connsiteY2" fmla="*/ 0 h 10000"/>
                              <a:gd name="connsiteX3" fmla="*/ 89 w 10000"/>
                              <a:gd name="connsiteY3" fmla="*/ 0 h 10000"/>
                              <a:gd name="connsiteX4" fmla="*/ 87 w 10000"/>
                              <a:gd name="connsiteY4" fmla="*/ 7566 h 10000"/>
                              <a:gd name="connsiteX5" fmla="*/ 0 w 10000"/>
                              <a:gd name="connsiteY5" fmla="*/ 7566 h 10000"/>
                              <a:gd name="connsiteX6" fmla="*/ 99 w 10000"/>
                              <a:gd name="connsiteY6" fmla="*/ 9981 h 10000"/>
                              <a:gd name="connsiteX7" fmla="*/ 185 w 10000"/>
                              <a:gd name="connsiteY7" fmla="*/ 7967 h 10000"/>
                              <a:gd name="connsiteX8" fmla="*/ 201 w 10000"/>
                              <a:gd name="connsiteY8" fmla="*/ 7566 h 10000"/>
                              <a:gd name="connsiteX9" fmla="*/ 5157 w 10000"/>
                              <a:gd name="connsiteY9" fmla="*/ 7989 h 10000"/>
                              <a:gd name="connsiteX10" fmla="*/ 5087 w 10000"/>
                              <a:gd name="connsiteY10" fmla="*/ 7586 h 10000"/>
                              <a:gd name="connsiteX11" fmla="*/ 5061 w 10000"/>
                              <a:gd name="connsiteY11" fmla="*/ 7586 h 10000"/>
                              <a:gd name="connsiteX12" fmla="*/ 4972 w 10000"/>
                              <a:gd name="connsiteY12" fmla="*/ 7606 h 10000"/>
                              <a:gd name="connsiteX13" fmla="*/ 5075 w 10000"/>
                              <a:gd name="connsiteY13" fmla="*/ 10000 h 10000"/>
                              <a:gd name="connsiteX14" fmla="*/ 5157 w 10000"/>
                              <a:gd name="connsiteY14" fmla="*/ 7989 h 10000"/>
                              <a:gd name="connsiteX15" fmla="*/ 10000 w 10000"/>
                              <a:gd name="connsiteY15" fmla="*/ 7606 h 10000"/>
                              <a:gd name="connsiteX16" fmla="*/ 9911 w 10000"/>
                              <a:gd name="connsiteY16" fmla="*/ 7586 h 10000"/>
                              <a:gd name="connsiteX17" fmla="*/ 9916 w 10000"/>
                              <a:gd name="connsiteY17" fmla="*/ 0 h 10000"/>
                              <a:gd name="connsiteX18" fmla="*/ 9891 w 10000"/>
                              <a:gd name="connsiteY18" fmla="*/ 0 h 10000"/>
                              <a:gd name="connsiteX19" fmla="*/ 9886 w 10000"/>
                              <a:gd name="connsiteY19" fmla="*/ 7586 h 10000"/>
                              <a:gd name="connsiteX20" fmla="*/ 9799 w 10000"/>
                              <a:gd name="connsiteY20" fmla="*/ 7586 h 10000"/>
                              <a:gd name="connsiteX21" fmla="*/ 9898 w 10000"/>
                              <a:gd name="connsiteY21" fmla="*/ 10000 h 10000"/>
                              <a:gd name="connsiteX22" fmla="*/ 9984 w 10000"/>
                              <a:gd name="connsiteY22" fmla="*/ 7989 h 10000"/>
                              <a:gd name="connsiteX23" fmla="*/ 10000 w 10000"/>
                              <a:gd name="connsiteY23" fmla="*/ 7606 h 10000"/>
                              <a:gd name="connsiteX0" fmla="*/ 201 w 10000"/>
                              <a:gd name="connsiteY0" fmla="*/ 7566 h 10000"/>
                              <a:gd name="connsiteX1" fmla="*/ 112 w 10000"/>
                              <a:gd name="connsiteY1" fmla="*/ 7566 h 10000"/>
                              <a:gd name="connsiteX2" fmla="*/ 114 w 10000"/>
                              <a:gd name="connsiteY2" fmla="*/ 0 h 10000"/>
                              <a:gd name="connsiteX3" fmla="*/ 89 w 10000"/>
                              <a:gd name="connsiteY3" fmla="*/ 0 h 10000"/>
                              <a:gd name="connsiteX4" fmla="*/ 87 w 10000"/>
                              <a:gd name="connsiteY4" fmla="*/ 7566 h 10000"/>
                              <a:gd name="connsiteX5" fmla="*/ 0 w 10000"/>
                              <a:gd name="connsiteY5" fmla="*/ 7566 h 10000"/>
                              <a:gd name="connsiteX6" fmla="*/ 99 w 10000"/>
                              <a:gd name="connsiteY6" fmla="*/ 9981 h 10000"/>
                              <a:gd name="connsiteX7" fmla="*/ 185 w 10000"/>
                              <a:gd name="connsiteY7" fmla="*/ 7967 h 10000"/>
                              <a:gd name="connsiteX8" fmla="*/ 201 w 10000"/>
                              <a:gd name="connsiteY8" fmla="*/ 7566 h 10000"/>
                              <a:gd name="connsiteX9" fmla="*/ 5157 w 10000"/>
                              <a:gd name="connsiteY9" fmla="*/ 7989 h 10000"/>
                              <a:gd name="connsiteX10" fmla="*/ 5087 w 10000"/>
                              <a:gd name="connsiteY10" fmla="*/ 7586 h 10000"/>
                              <a:gd name="connsiteX11" fmla="*/ 5061 w 10000"/>
                              <a:gd name="connsiteY11" fmla="*/ 7586 h 10000"/>
                              <a:gd name="connsiteX12" fmla="*/ 4972 w 10000"/>
                              <a:gd name="connsiteY12" fmla="*/ 7606 h 10000"/>
                              <a:gd name="connsiteX13" fmla="*/ 5157 w 10000"/>
                              <a:gd name="connsiteY13" fmla="*/ 7989 h 10000"/>
                              <a:gd name="connsiteX14" fmla="*/ 10000 w 10000"/>
                              <a:gd name="connsiteY14" fmla="*/ 7606 h 10000"/>
                              <a:gd name="connsiteX15" fmla="*/ 9911 w 10000"/>
                              <a:gd name="connsiteY15" fmla="*/ 7586 h 10000"/>
                              <a:gd name="connsiteX16" fmla="*/ 9916 w 10000"/>
                              <a:gd name="connsiteY16" fmla="*/ 0 h 10000"/>
                              <a:gd name="connsiteX17" fmla="*/ 9891 w 10000"/>
                              <a:gd name="connsiteY17" fmla="*/ 0 h 10000"/>
                              <a:gd name="connsiteX18" fmla="*/ 9886 w 10000"/>
                              <a:gd name="connsiteY18" fmla="*/ 7586 h 10000"/>
                              <a:gd name="connsiteX19" fmla="*/ 9799 w 10000"/>
                              <a:gd name="connsiteY19" fmla="*/ 7586 h 10000"/>
                              <a:gd name="connsiteX20" fmla="*/ 9898 w 10000"/>
                              <a:gd name="connsiteY20" fmla="*/ 10000 h 10000"/>
                              <a:gd name="connsiteX21" fmla="*/ 9984 w 10000"/>
                              <a:gd name="connsiteY21" fmla="*/ 7989 h 10000"/>
                              <a:gd name="connsiteX22" fmla="*/ 10000 w 10000"/>
                              <a:gd name="connsiteY22" fmla="*/ 7606 h 10000"/>
                              <a:gd name="connsiteX0" fmla="*/ 201 w 10000"/>
                              <a:gd name="connsiteY0" fmla="*/ 7566 h 10000"/>
                              <a:gd name="connsiteX1" fmla="*/ 112 w 10000"/>
                              <a:gd name="connsiteY1" fmla="*/ 7566 h 10000"/>
                              <a:gd name="connsiteX2" fmla="*/ 114 w 10000"/>
                              <a:gd name="connsiteY2" fmla="*/ 0 h 10000"/>
                              <a:gd name="connsiteX3" fmla="*/ 89 w 10000"/>
                              <a:gd name="connsiteY3" fmla="*/ 0 h 10000"/>
                              <a:gd name="connsiteX4" fmla="*/ 87 w 10000"/>
                              <a:gd name="connsiteY4" fmla="*/ 7566 h 10000"/>
                              <a:gd name="connsiteX5" fmla="*/ 0 w 10000"/>
                              <a:gd name="connsiteY5" fmla="*/ 7566 h 10000"/>
                              <a:gd name="connsiteX6" fmla="*/ 99 w 10000"/>
                              <a:gd name="connsiteY6" fmla="*/ 9981 h 10000"/>
                              <a:gd name="connsiteX7" fmla="*/ 185 w 10000"/>
                              <a:gd name="connsiteY7" fmla="*/ 7967 h 10000"/>
                              <a:gd name="connsiteX8" fmla="*/ 201 w 10000"/>
                              <a:gd name="connsiteY8" fmla="*/ 7566 h 10000"/>
                              <a:gd name="connsiteX9" fmla="*/ 4972 w 10000"/>
                              <a:gd name="connsiteY9" fmla="*/ 7606 h 10000"/>
                              <a:gd name="connsiteX10" fmla="*/ 5087 w 10000"/>
                              <a:gd name="connsiteY10" fmla="*/ 7586 h 10000"/>
                              <a:gd name="connsiteX11" fmla="*/ 5061 w 10000"/>
                              <a:gd name="connsiteY11" fmla="*/ 7586 h 10000"/>
                              <a:gd name="connsiteX12" fmla="*/ 4972 w 10000"/>
                              <a:gd name="connsiteY12" fmla="*/ 7606 h 10000"/>
                              <a:gd name="connsiteX13" fmla="*/ 10000 w 10000"/>
                              <a:gd name="connsiteY13" fmla="*/ 7606 h 10000"/>
                              <a:gd name="connsiteX14" fmla="*/ 9911 w 10000"/>
                              <a:gd name="connsiteY14" fmla="*/ 7586 h 10000"/>
                              <a:gd name="connsiteX15" fmla="*/ 9916 w 10000"/>
                              <a:gd name="connsiteY15" fmla="*/ 0 h 10000"/>
                              <a:gd name="connsiteX16" fmla="*/ 9891 w 10000"/>
                              <a:gd name="connsiteY16" fmla="*/ 0 h 10000"/>
                              <a:gd name="connsiteX17" fmla="*/ 9886 w 10000"/>
                              <a:gd name="connsiteY17" fmla="*/ 7586 h 10000"/>
                              <a:gd name="connsiteX18" fmla="*/ 9799 w 10000"/>
                              <a:gd name="connsiteY18" fmla="*/ 7586 h 10000"/>
                              <a:gd name="connsiteX19" fmla="*/ 9898 w 10000"/>
                              <a:gd name="connsiteY19" fmla="*/ 10000 h 10000"/>
                              <a:gd name="connsiteX20" fmla="*/ 9984 w 10000"/>
                              <a:gd name="connsiteY20" fmla="*/ 7989 h 10000"/>
                              <a:gd name="connsiteX21" fmla="*/ 10000 w 10000"/>
                              <a:gd name="connsiteY21" fmla="*/ 7606 h 10000"/>
                              <a:gd name="connsiteX0" fmla="*/ 201 w 10000"/>
                              <a:gd name="connsiteY0" fmla="*/ 7566 h 10000"/>
                              <a:gd name="connsiteX1" fmla="*/ 112 w 10000"/>
                              <a:gd name="connsiteY1" fmla="*/ 7566 h 10000"/>
                              <a:gd name="connsiteX2" fmla="*/ 114 w 10000"/>
                              <a:gd name="connsiteY2" fmla="*/ 0 h 10000"/>
                              <a:gd name="connsiteX3" fmla="*/ 89 w 10000"/>
                              <a:gd name="connsiteY3" fmla="*/ 0 h 10000"/>
                              <a:gd name="connsiteX4" fmla="*/ 87 w 10000"/>
                              <a:gd name="connsiteY4" fmla="*/ 7566 h 10000"/>
                              <a:gd name="connsiteX5" fmla="*/ 0 w 10000"/>
                              <a:gd name="connsiteY5" fmla="*/ 7566 h 10000"/>
                              <a:gd name="connsiteX6" fmla="*/ 99 w 10000"/>
                              <a:gd name="connsiteY6" fmla="*/ 9981 h 10000"/>
                              <a:gd name="connsiteX7" fmla="*/ 185 w 10000"/>
                              <a:gd name="connsiteY7" fmla="*/ 7967 h 10000"/>
                              <a:gd name="connsiteX8" fmla="*/ 201 w 10000"/>
                              <a:gd name="connsiteY8" fmla="*/ 7566 h 10000"/>
                              <a:gd name="connsiteX9" fmla="*/ 5061 w 10000"/>
                              <a:gd name="connsiteY9" fmla="*/ 7586 h 10000"/>
                              <a:gd name="connsiteX10" fmla="*/ 5087 w 10000"/>
                              <a:gd name="connsiteY10" fmla="*/ 7586 h 10000"/>
                              <a:gd name="connsiteX11" fmla="*/ 5061 w 10000"/>
                              <a:gd name="connsiteY11" fmla="*/ 7586 h 10000"/>
                              <a:gd name="connsiteX12" fmla="*/ 10000 w 10000"/>
                              <a:gd name="connsiteY12" fmla="*/ 7606 h 10000"/>
                              <a:gd name="connsiteX13" fmla="*/ 9911 w 10000"/>
                              <a:gd name="connsiteY13" fmla="*/ 7586 h 10000"/>
                              <a:gd name="connsiteX14" fmla="*/ 9916 w 10000"/>
                              <a:gd name="connsiteY14" fmla="*/ 0 h 10000"/>
                              <a:gd name="connsiteX15" fmla="*/ 9891 w 10000"/>
                              <a:gd name="connsiteY15" fmla="*/ 0 h 10000"/>
                              <a:gd name="connsiteX16" fmla="*/ 9886 w 10000"/>
                              <a:gd name="connsiteY16" fmla="*/ 7586 h 10000"/>
                              <a:gd name="connsiteX17" fmla="*/ 9799 w 10000"/>
                              <a:gd name="connsiteY17" fmla="*/ 7586 h 10000"/>
                              <a:gd name="connsiteX18" fmla="*/ 9898 w 10000"/>
                              <a:gd name="connsiteY18" fmla="*/ 10000 h 10000"/>
                              <a:gd name="connsiteX19" fmla="*/ 9984 w 10000"/>
                              <a:gd name="connsiteY19" fmla="*/ 7989 h 10000"/>
                              <a:gd name="connsiteX20" fmla="*/ 10000 w 10000"/>
                              <a:gd name="connsiteY20" fmla="*/ 7606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000" h="10000">
                                <a:moveTo>
                                  <a:pt x="201" y="7566"/>
                                </a:moveTo>
                                <a:lnTo>
                                  <a:pt x="112" y="7566"/>
                                </a:lnTo>
                                <a:cubicBezTo>
                                  <a:pt x="113" y="5045"/>
                                  <a:pt x="113" y="2522"/>
                                  <a:pt x="114" y="0"/>
                                </a:cubicBezTo>
                                <a:lnTo>
                                  <a:pt x="89" y="0"/>
                                </a:lnTo>
                                <a:cubicBezTo>
                                  <a:pt x="88" y="2522"/>
                                  <a:pt x="88" y="5045"/>
                                  <a:pt x="87" y="7566"/>
                                </a:cubicBezTo>
                                <a:lnTo>
                                  <a:pt x="0" y="7566"/>
                                </a:lnTo>
                                <a:lnTo>
                                  <a:pt x="99" y="9981"/>
                                </a:lnTo>
                                <a:cubicBezTo>
                                  <a:pt x="128" y="9309"/>
                                  <a:pt x="156" y="8639"/>
                                  <a:pt x="185" y="7967"/>
                                </a:cubicBezTo>
                                <a:cubicBezTo>
                                  <a:pt x="190" y="7834"/>
                                  <a:pt x="196" y="7700"/>
                                  <a:pt x="201" y="7566"/>
                                </a:cubicBezTo>
                                <a:close/>
                                <a:moveTo>
                                  <a:pt x="5061" y="7586"/>
                                </a:moveTo>
                                <a:lnTo>
                                  <a:pt x="5087" y="7586"/>
                                </a:lnTo>
                                <a:cubicBezTo>
                                  <a:pt x="5068" y="7586"/>
                                  <a:pt x="5080" y="7582"/>
                                  <a:pt x="5061" y="7586"/>
                                </a:cubicBezTo>
                                <a:close/>
                                <a:moveTo>
                                  <a:pt x="10000" y="7606"/>
                                </a:moveTo>
                                <a:cubicBezTo>
                                  <a:pt x="9970" y="7600"/>
                                  <a:pt x="9941" y="7592"/>
                                  <a:pt x="9911" y="7586"/>
                                </a:cubicBezTo>
                                <a:cubicBezTo>
                                  <a:pt x="9913" y="5058"/>
                                  <a:pt x="9914" y="2528"/>
                                  <a:pt x="9916" y="0"/>
                                </a:cubicBezTo>
                                <a:lnTo>
                                  <a:pt x="9891" y="0"/>
                                </a:lnTo>
                                <a:cubicBezTo>
                                  <a:pt x="9889" y="2528"/>
                                  <a:pt x="9888" y="5058"/>
                                  <a:pt x="9886" y="7586"/>
                                </a:cubicBezTo>
                                <a:lnTo>
                                  <a:pt x="9799" y="7586"/>
                                </a:lnTo>
                                <a:cubicBezTo>
                                  <a:pt x="9832" y="8391"/>
                                  <a:pt x="9865" y="9195"/>
                                  <a:pt x="9898" y="10000"/>
                                </a:cubicBezTo>
                                <a:cubicBezTo>
                                  <a:pt x="9927" y="9330"/>
                                  <a:pt x="9955" y="8658"/>
                                  <a:pt x="9984" y="7989"/>
                                </a:cubicBezTo>
                                <a:cubicBezTo>
                                  <a:pt x="9989" y="7861"/>
                                  <a:pt x="9995" y="7733"/>
                                  <a:pt x="10000" y="7606"/>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4"/>
                        <wps:cNvCnPr>
                          <a:cxnSpLocks noChangeShapeType="1"/>
                        </wps:cNvCnPr>
                        <wps:spPr bwMode="auto">
                          <a:xfrm>
                            <a:off x="3561" y="4418"/>
                            <a:ext cx="5839"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513" y="3041"/>
                            <a:ext cx="593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561" y="3154"/>
                            <a:ext cx="5776"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7"/>
                        <wps:cNvSpPr>
                          <a:spLocks noChangeArrowheads="1"/>
                        </wps:cNvSpPr>
                        <wps:spPr bwMode="auto">
                          <a:xfrm>
                            <a:off x="3421" y="2944"/>
                            <a:ext cx="6183" cy="8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AutoShape 8"/>
                        <wps:cNvSpPr>
                          <a:spLocks/>
                        </wps:cNvSpPr>
                        <wps:spPr bwMode="auto">
                          <a:xfrm>
                            <a:off x="6463" y="2345"/>
                            <a:ext cx="120" cy="598"/>
                          </a:xfrm>
                          <a:custGeom>
                            <a:avLst/>
                            <a:gdLst>
                              <a:gd name="T0" fmla="+- 0 6516 6464"/>
                              <a:gd name="T1" fmla="*/ T0 w 120"/>
                              <a:gd name="T2" fmla="+- 0 2824 2346"/>
                              <a:gd name="T3" fmla="*/ 2824 h 598"/>
                              <a:gd name="T4" fmla="+- 0 6464 6464"/>
                              <a:gd name="T5" fmla="*/ T4 w 120"/>
                              <a:gd name="T6" fmla="+- 0 2824 2346"/>
                              <a:gd name="T7" fmla="*/ 2824 h 598"/>
                              <a:gd name="T8" fmla="+- 0 6524 6464"/>
                              <a:gd name="T9" fmla="*/ T8 w 120"/>
                              <a:gd name="T10" fmla="+- 0 2944 2346"/>
                              <a:gd name="T11" fmla="*/ 2944 h 598"/>
                              <a:gd name="T12" fmla="+- 0 6574 6464"/>
                              <a:gd name="T13" fmla="*/ T12 w 120"/>
                              <a:gd name="T14" fmla="+- 0 2844 2346"/>
                              <a:gd name="T15" fmla="*/ 2844 h 598"/>
                              <a:gd name="T16" fmla="+- 0 6516 6464"/>
                              <a:gd name="T17" fmla="*/ T16 w 120"/>
                              <a:gd name="T18" fmla="+- 0 2844 2346"/>
                              <a:gd name="T19" fmla="*/ 2844 h 598"/>
                              <a:gd name="T20" fmla="+- 0 6516 6464"/>
                              <a:gd name="T21" fmla="*/ T20 w 120"/>
                              <a:gd name="T22" fmla="+- 0 2824 2346"/>
                              <a:gd name="T23" fmla="*/ 2824 h 598"/>
                              <a:gd name="T24" fmla="+- 0 6531 6464"/>
                              <a:gd name="T25" fmla="*/ T24 w 120"/>
                              <a:gd name="T26" fmla="+- 0 2346 2346"/>
                              <a:gd name="T27" fmla="*/ 2346 h 598"/>
                              <a:gd name="T28" fmla="+- 0 6516 6464"/>
                              <a:gd name="T29" fmla="*/ T28 w 120"/>
                              <a:gd name="T30" fmla="+- 0 2346 2346"/>
                              <a:gd name="T31" fmla="*/ 2346 h 598"/>
                              <a:gd name="T32" fmla="+- 0 6516 6464"/>
                              <a:gd name="T33" fmla="*/ T32 w 120"/>
                              <a:gd name="T34" fmla="+- 0 2844 2346"/>
                              <a:gd name="T35" fmla="*/ 2844 h 598"/>
                              <a:gd name="T36" fmla="+- 0 6531 6464"/>
                              <a:gd name="T37" fmla="*/ T36 w 120"/>
                              <a:gd name="T38" fmla="+- 0 2844 2346"/>
                              <a:gd name="T39" fmla="*/ 2844 h 598"/>
                              <a:gd name="T40" fmla="+- 0 6531 6464"/>
                              <a:gd name="T41" fmla="*/ T40 w 120"/>
                              <a:gd name="T42" fmla="+- 0 2346 2346"/>
                              <a:gd name="T43" fmla="*/ 2346 h 598"/>
                              <a:gd name="T44" fmla="+- 0 6584 6464"/>
                              <a:gd name="T45" fmla="*/ T44 w 120"/>
                              <a:gd name="T46" fmla="+- 0 2824 2346"/>
                              <a:gd name="T47" fmla="*/ 2824 h 598"/>
                              <a:gd name="T48" fmla="+- 0 6531 6464"/>
                              <a:gd name="T49" fmla="*/ T48 w 120"/>
                              <a:gd name="T50" fmla="+- 0 2824 2346"/>
                              <a:gd name="T51" fmla="*/ 2824 h 598"/>
                              <a:gd name="T52" fmla="+- 0 6531 6464"/>
                              <a:gd name="T53" fmla="*/ T52 w 120"/>
                              <a:gd name="T54" fmla="+- 0 2844 2346"/>
                              <a:gd name="T55" fmla="*/ 2844 h 598"/>
                              <a:gd name="T56" fmla="+- 0 6574 6464"/>
                              <a:gd name="T57" fmla="*/ T56 w 120"/>
                              <a:gd name="T58" fmla="+- 0 2844 2346"/>
                              <a:gd name="T59" fmla="*/ 2844 h 598"/>
                              <a:gd name="T60" fmla="+- 0 6584 6464"/>
                              <a:gd name="T61" fmla="*/ T60 w 120"/>
                              <a:gd name="T62" fmla="+- 0 2824 2346"/>
                              <a:gd name="T63" fmla="*/ 2824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98">
                                <a:moveTo>
                                  <a:pt x="52" y="478"/>
                                </a:moveTo>
                                <a:lnTo>
                                  <a:pt x="0" y="478"/>
                                </a:lnTo>
                                <a:lnTo>
                                  <a:pt x="60" y="598"/>
                                </a:lnTo>
                                <a:lnTo>
                                  <a:pt x="110" y="498"/>
                                </a:lnTo>
                                <a:lnTo>
                                  <a:pt x="52" y="498"/>
                                </a:lnTo>
                                <a:lnTo>
                                  <a:pt x="52" y="478"/>
                                </a:lnTo>
                                <a:close/>
                                <a:moveTo>
                                  <a:pt x="67" y="0"/>
                                </a:moveTo>
                                <a:lnTo>
                                  <a:pt x="52" y="0"/>
                                </a:lnTo>
                                <a:lnTo>
                                  <a:pt x="52" y="498"/>
                                </a:lnTo>
                                <a:lnTo>
                                  <a:pt x="67" y="498"/>
                                </a:lnTo>
                                <a:lnTo>
                                  <a:pt x="67" y="0"/>
                                </a:lnTo>
                                <a:close/>
                                <a:moveTo>
                                  <a:pt x="120" y="478"/>
                                </a:moveTo>
                                <a:lnTo>
                                  <a:pt x="67" y="478"/>
                                </a:lnTo>
                                <a:lnTo>
                                  <a:pt x="67" y="498"/>
                                </a:lnTo>
                                <a:lnTo>
                                  <a:pt x="110" y="498"/>
                                </a:lnTo>
                                <a:lnTo>
                                  <a:pt x="120" y="4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Line 9"/>
                        <wps:cNvCnPr>
                          <a:cxnSpLocks noChangeShapeType="1"/>
                        </wps:cNvCnPr>
                        <wps:spPr bwMode="auto">
                          <a:xfrm>
                            <a:off x="6631" y="427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Text Box 10"/>
                        <wps:cNvSpPr txBox="1">
                          <a:spLocks noChangeArrowheads="1"/>
                        </wps:cNvSpPr>
                        <wps:spPr bwMode="auto">
                          <a:xfrm>
                            <a:off x="3513" y="2944"/>
                            <a:ext cx="5998" cy="859"/>
                          </a:xfrm>
                          <a:prstGeom prst="rect">
                            <a:avLst/>
                          </a:prstGeom>
                          <a:solidFill>
                            <a:srgbClr val="EEEEEE"/>
                          </a:solidFill>
                          <a:ln w="31750">
                            <a:solidFill>
                              <a:srgbClr val="000000"/>
                            </a:solidFill>
                            <a:prstDash val="solid"/>
                            <a:miter lim="800000"/>
                            <a:headEnd/>
                            <a:tailEnd/>
                          </a:ln>
                        </wps:spPr>
                        <wps:txbx>
                          <w:txbxContent>
                            <w:p w14:paraId="2ACBD0B5" w14:textId="77777777" w:rsidR="00C968F0" w:rsidRPr="00E571AF" w:rsidRDefault="00C968F0" w:rsidP="00E97F52">
                              <w:pPr>
                                <w:spacing w:after="0" w:line="240" w:lineRule="auto"/>
                                <w:ind w:left="153" w:right="153"/>
                                <w:jc w:val="center"/>
                                <w:rPr>
                                  <w:rFonts w:ascii="Times New Roman" w:hAnsi="Times New Roman" w:cs="Times New Roman"/>
                                  <w:sz w:val="24"/>
                                </w:rPr>
                              </w:pPr>
                              <w:r w:rsidRPr="00E571AF">
                                <w:rPr>
                                  <w:rFonts w:ascii="Times New Roman" w:hAnsi="Times New Roman" w:cs="Times New Roman"/>
                                  <w:sz w:val="24"/>
                                </w:rPr>
                                <w:t>Формулирование</w:t>
                              </w:r>
                              <w:r w:rsidRPr="00E571AF">
                                <w:rPr>
                                  <w:rFonts w:ascii="Times New Roman" w:hAnsi="Times New Roman" w:cs="Times New Roman"/>
                                  <w:spacing w:val="-5"/>
                                  <w:sz w:val="24"/>
                                </w:rPr>
                                <w:t xml:space="preserve"> </w:t>
                              </w:r>
                              <w:r w:rsidRPr="00E571AF">
                                <w:rPr>
                                  <w:rFonts w:ascii="Times New Roman" w:hAnsi="Times New Roman" w:cs="Times New Roman"/>
                                  <w:sz w:val="24"/>
                                </w:rPr>
                                <w:t>цели</w:t>
                              </w:r>
                              <w:r w:rsidRPr="00E571AF">
                                <w:rPr>
                                  <w:rFonts w:ascii="Times New Roman" w:hAnsi="Times New Roman" w:cs="Times New Roman"/>
                                  <w:spacing w:val="-3"/>
                                  <w:sz w:val="24"/>
                                </w:rPr>
                                <w:t xml:space="preserve"> </w:t>
                              </w:r>
                              <w:r w:rsidRPr="00E571AF">
                                <w:rPr>
                                  <w:rFonts w:ascii="Times New Roman" w:hAnsi="Times New Roman" w:cs="Times New Roman"/>
                                  <w:sz w:val="24"/>
                                </w:rPr>
                                <w:t>и</w:t>
                              </w:r>
                              <w:r w:rsidRPr="00E571AF">
                                <w:rPr>
                                  <w:rFonts w:ascii="Times New Roman" w:hAnsi="Times New Roman" w:cs="Times New Roman"/>
                                  <w:spacing w:val="-7"/>
                                  <w:sz w:val="24"/>
                                </w:rPr>
                                <w:t xml:space="preserve"> </w:t>
                              </w:r>
                              <w:r w:rsidRPr="00E571AF">
                                <w:rPr>
                                  <w:rFonts w:ascii="Times New Roman" w:hAnsi="Times New Roman" w:cs="Times New Roman"/>
                                  <w:sz w:val="24"/>
                                </w:rPr>
                                <w:t>задач</w:t>
                              </w:r>
                              <w:r w:rsidRPr="00E571AF">
                                <w:rPr>
                                  <w:rFonts w:ascii="Times New Roman" w:hAnsi="Times New Roman" w:cs="Times New Roman"/>
                                  <w:spacing w:val="-4"/>
                                  <w:sz w:val="24"/>
                                </w:rPr>
                                <w:t xml:space="preserve"> </w:t>
                              </w:r>
                              <w:r w:rsidRPr="00E571AF">
                                <w:rPr>
                                  <w:rFonts w:ascii="Times New Roman" w:hAnsi="Times New Roman" w:cs="Times New Roman"/>
                                  <w:sz w:val="24"/>
                                </w:rPr>
                                <w:t>исследования,</w:t>
                              </w:r>
                              <w:r w:rsidRPr="00E571AF">
                                <w:rPr>
                                  <w:rFonts w:ascii="Times New Roman" w:hAnsi="Times New Roman" w:cs="Times New Roman"/>
                                  <w:spacing w:val="-5"/>
                                  <w:sz w:val="24"/>
                                </w:rPr>
                                <w:t xml:space="preserve"> </w:t>
                              </w:r>
                              <w:r w:rsidRPr="00E571AF">
                                <w:rPr>
                                  <w:rFonts w:ascii="Times New Roman" w:hAnsi="Times New Roman" w:cs="Times New Roman"/>
                                  <w:sz w:val="24"/>
                                </w:rPr>
                                <w:t>разработка</w:t>
                              </w:r>
                              <w:r>
                                <w:rPr>
                                  <w:rFonts w:ascii="Times New Roman" w:hAnsi="Times New Roman" w:cs="Times New Roman"/>
                                  <w:sz w:val="24"/>
                                </w:rPr>
                                <w:t xml:space="preserve"> детализации методологии</w:t>
                              </w:r>
                            </w:p>
                            <w:p w14:paraId="68126AB8" w14:textId="77777777" w:rsidR="00C968F0" w:rsidRDefault="00C968F0" w:rsidP="00CE6426">
                              <w:pPr>
                                <w:spacing w:before="13"/>
                                <w:ind w:left="153" w:right="152"/>
                                <w:jc w:val="center"/>
                                <w:rPr>
                                  <w:sz w:val="24"/>
                                </w:rPr>
                              </w:pPr>
                              <w:r>
                                <w:rPr>
                                  <w:sz w:val="24"/>
                                </w:rPr>
                                <w:t>и</w:t>
                              </w:r>
                              <w:r>
                                <w:rPr>
                                  <w:spacing w:val="-2"/>
                                  <w:sz w:val="24"/>
                                </w:rPr>
                                <w:t xml:space="preserve"> </w:t>
                              </w:r>
                              <w:r>
                                <w:rPr>
                                  <w:sz w:val="24"/>
                                </w:rPr>
                                <w:t>детализация</w:t>
                              </w:r>
                              <w:r>
                                <w:rPr>
                                  <w:spacing w:val="-1"/>
                                  <w:sz w:val="24"/>
                                </w:rPr>
                                <w:t xml:space="preserve"> </w:t>
                              </w:r>
                              <w:r>
                                <w:rPr>
                                  <w:sz w:val="24"/>
                                </w:rPr>
                                <w:t>его</w:t>
                              </w:r>
                              <w:r>
                                <w:rPr>
                                  <w:spacing w:val="-2"/>
                                  <w:sz w:val="24"/>
                                </w:rPr>
                                <w:t xml:space="preserve"> </w:t>
                              </w:r>
                              <w:r>
                                <w:rPr>
                                  <w:sz w:val="24"/>
                                </w:rPr>
                                <w:t>методологии</w:t>
                              </w:r>
                            </w:p>
                          </w:txbxContent>
                        </wps:txbx>
                        <wps:bodyPr rot="0" vert="horz" wrap="square" lIns="0" tIns="0" rIns="0" bIns="0" anchor="t" anchorCtr="0" upright="1">
                          <a:noAutofit/>
                        </wps:bodyPr>
                      </wps:wsp>
                      <wps:wsp>
                        <wps:cNvPr id="58" name="Text Box 11"/>
                        <wps:cNvSpPr txBox="1">
                          <a:spLocks noChangeArrowheads="1"/>
                        </wps:cNvSpPr>
                        <wps:spPr bwMode="auto">
                          <a:xfrm>
                            <a:off x="3114" y="887"/>
                            <a:ext cx="6831" cy="1647"/>
                          </a:xfrm>
                          <a:prstGeom prst="rect">
                            <a:avLst/>
                          </a:prstGeom>
                          <a:solidFill>
                            <a:srgbClr val="EEEEEE"/>
                          </a:solidFill>
                          <a:ln w="38100" cmpd="thickThin">
                            <a:solidFill>
                              <a:srgbClr val="000000"/>
                            </a:solidFill>
                            <a:prstDash val="solid"/>
                            <a:miter lim="800000"/>
                            <a:headEnd/>
                            <a:tailEnd/>
                          </a:ln>
                        </wps:spPr>
                        <wps:txbx>
                          <w:txbxContent>
                            <w:p w14:paraId="630D6243" w14:textId="77777777" w:rsidR="00C968F0" w:rsidRPr="00E571AF" w:rsidRDefault="00C968F0" w:rsidP="00E97F52">
                              <w:pPr>
                                <w:spacing w:after="0" w:line="240" w:lineRule="auto"/>
                                <w:jc w:val="center"/>
                              </w:pPr>
                              <w:r w:rsidRPr="009C138B">
                                <w:rPr>
                                  <w:rFonts w:ascii="Times New Roman" w:hAnsi="Times New Roman" w:cs="Times New Roman"/>
                                  <w:sz w:val="24"/>
                                </w:rPr>
                                <w:t>Изучить международный и отечественный опыт по актуальным вопросам системы оказания медицинской помощи пациентам с</w:t>
                              </w:r>
                              <w:r>
                                <w:rPr>
                                  <w:rFonts w:ascii="Times New Roman" w:hAnsi="Times New Roman" w:cs="Times New Roman"/>
                                  <w:sz w:val="24"/>
                                </w:rPr>
                                <w:t>о</w:t>
                              </w:r>
                              <w:r w:rsidRPr="009C138B">
                                <w:rPr>
                                  <w:rFonts w:ascii="Times New Roman" w:hAnsi="Times New Roman" w:cs="Times New Roman"/>
                                  <w:sz w:val="24"/>
                                </w:rPr>
                                <w:t xml:space="preserve"> злокачественными новообразованиями системы крови (обзор литературы)</w:t>
                              </w:r>
                            </w:p>
                          </w:txbxContent>
                        </wps:txbx>
                        <wps:bodyPr rot="0" vert="horz" wrap="square" lIns="0" tIns="0" rIns="0" bIns="0" anchor="t" anchorCtr="0" upright="1">
                          <a:noAutofit/>
                        </wps:bodyPr>
                      </wps:wsp>
                    </wpg:wgp>
                  </a:graphicData>
                </a:graphic>
              </wp:anchor>
            </w:drawing>
          </mc:Choice>
          <mc:Fallback>
            <w:pict>
              <v:group w14:anchorId="4552E9B4" id="Группа 49" o:spid="_x0000_s1026" style="position:absolute;left:0;text-align:left;margin-left:79.3pt;margin-top:5.25pt;width:347.95pt;height:158.3pt;z-index:251648000" coordorigin="3114,887" coordsize="6831,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">
                <v:shape id="AutoShape 3" o:spid="_x0000_s1027" style="position:absolute;left:3511;top:4050;width:5959;height:84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sr8EA&#10;AADbAAAADwAAAGRycy9kb3ducmV2LnhtbERPW2vCMBR+F/wP4Qh709SBQ6pRhiiMXUCr4B7PmrOm&#10;2Jx0SWa7f788CD5+fPflureNuJIPtWMF00kGgrh0uuZKwem4G89BhIissXFMCv4owHo1HCwx167j&#10;A12LWIkUwiFHBSbGNpcylIYsholriRP37bzFmKCvpPbYpXDbyMcse5IWa04NBlvaGCovxa9VcDh/&#10;fL7Lzrxt44+3r/6rsfvZVKmHUf+8ABGpj3fxzf2iFczS+vQl/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rK/BAAAA2wAAAA8AAAAAAAAAAAAAAAAAmAIAAGRycy9kb3du&#10;cmV2LnhtbFBLBQYAAAAABAAEAPUAAACGAwAAAAA=&#10;" path="m201,7566r-89,c113,5045,113,2522,114,l89,c88,2522,88,5045,87,7566r-87,l99,9981v29,-672,57,-1342,86,-2014c190,7834,196,7700,201,7566xm5061,7586r26,c5068,7586,5080,7582,5061,7586xm10000,7606v-30,-6,-59,-14,-89,-20c9913,5058,9914,2528,9916,r-25,c9889,2528,9888,5058,9886,7586r-87,c9832,8391,9865,9195,9898,10000v29,-670,57,-1342,86,-2011c9989,7861,9995,7733,10000,7606xe" fillcolor="black" stroked="f">
                  <v:path arrowok="t" o:connecttype="custom" o:connectlocs="120,636;67,636;68,0;53,0;52,636;0,636;59,838;110,669;120,636;3016,637;3031,637;3016,637;5959,639;5906,637;5909,0;5894,0;5891,637;5839,637;5898,840;5949,671;5959,639" o:connectangles="0,0,0,0,0,0,0,0,0,0,0,0,0,0,0,0,0,0,0,0,0"/>
                </v:shape>
                <v:line id="Line 4" o:spid="_x0000_s1028" style="position:absolute;visibility:visible;mso-wrap-style:square" from="3561,4418" to="9400,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shape id="Picture 5" o:spid="_x0000_s1029" type="#_x0000_t75" style="position:absolute;left:3513;top:3041;width:5932;height: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vS7bFAAAA2wAAAA8AAABkcnMvZG93bnJldi54bWxEj09rwkAUxO+C32F5BW/NRsE/ia4iLdLW&#10;k9qCeHtkn0lo9m3Y3cb023eFgsdhZn7DrDa9aURHzteWFYyTFARxYXXNpYKvz93zAoQPyBoby6Tg&#10;lzxs1sPBCnNtb3yk7hRKESHsc1RQhdDmUvqiIoM+sS1x9K7WGQxRulJqh7cIN42cpOlMGqw5LlTY&#10;0ktFxffpxyhItWu7Pssu9dv8sD9/vO7HfjpTavTUb5cgAvXhEf5vv2sF0wncv8Qf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b0u2xQAAANsAAAAPAAAAAAAAAAAAAAAA&#10;AJ8CAABkcnMvZG93bnJldi54bWxQSwUGAAAAAAQABAD3AAAAkQMAAAAA&#10;">
                  <v:imagedata r:id="rId21" o:title=""/>
                </v:shape>
                <v:shape id="Picture 6" o:spid="_x0000_s1030" type="#_x0000_t75" style="position:absolute;left:3561;top:3154;width:5776;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W7ZjEAAAA2wAAAA8AAABkcnMvZG93bnJldi54bWxEj9FqAjEURN8L/YdwC75ptpZKWY2ytBQU&#10;ilTrB1yS6ya4uVk3qbv16xuh0MdhZs4wi9XgG3GhLrrACh4nBQhiHYzjWsHh6338AiImZINNYFLw&#10;QxFWy/u7BZYm9Lyjyz7VIkM4lqjAptSWUkZtyWOchJY4e8fQeUxZdrU0HfYZ7hs5LYqZ9Og4L1hs&#10;6dWSPu2/vYKzTNe3jXZO83raf2yvVWXPn0qNHoZqDiLRkP7Df+21UfD8BLcv+Q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8W7ZjEAAAA2wAAAA8AAAAAAAAAAAAAAAAA&#10;nwIAAGRycy9kb3ducmV2LnhtbFBLBQYAAAAABAAEAPcAAACQAwAAAAA=&#10;">
                  <v:imagedata r:id="rId22" o:title=""/>
                </v:shape>
                <v:rect id="Rectangle 7" o:spid="_x0000_s1031" style="position:absolute;left:3421;top:2944;width:6183;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shape id="AutoShape 8" o:spid="_x0000_s1032" style="position:absolute;left:6463;top:2345;width:120;height:598;visibility:visible;mso-wrap-style:square;v-text-anchor:top" coordsize="12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ikMIA&#10;AADbAAAADwAAAGRycy9kb3ducmV2LnhtbESPS4vCQBCE78L+h6EX9qYT11UkOpFFEGTBg2+8NZnO&#10;AzM9ITPR+O93BMFjUVVfUfNFZypxo8aVlhUMBxEI4tTqknMFh/2qPwXhPLLGyjIpeJCDRfLRm2Os&#10;7Z23dNv5XAQIuxgVFN7XsZQuLcigG9iaOHiZbQz6IJtc6gbvAW4q+R1FE2mw5LBQYE3LgtLrrjUK&#10;TpvUyezSHtu1/luOhufA0T9KfX12vzMQnjr/Dr/aa61gPIbnl/AD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PmKQwgAAANsAAAAPAAAAAAAAAAAAAAAAAJgCAABkcnMvZG93&#10;bnJldi54bWxQSwUGAAAAAAQABAD1AAAAhwMAAAAA&#10;" path="m52,478l,478,60,598,110,498r-58,l52,478xm67,l52,r,498l67,498,67,xm120,478r-53,l67,498r43,l120,478xe" fillcolor="black" stroked="f">
                  <v:path arrowok="t" o:connecttype="custom" o:connectlocs="52,2824;0,2824;60,2944;110,2844;52,2844;52,2824;67,2346;52,2346;52,2844;67,2844;67,2346;120,2824;67,2824;67,2844;110,2844;120,2824" o:connectangles="0,0,0,0,0,0,0,0,0,0,0,0,0,0,0,0"/>
                </v:shape>
                <v:line id="Line 9" o:spid="_x0000_s1033" style="position:absolute;visibility:visible;mso-wrap-style:square" from="6631,4274" to="663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shapetype id="_x0000_t202" coordsize="21600,21600" o:spt="202" path="m,l,21600r21600,l21600,xe">
                  <v:stroke joinstyle="miter"/>
                  <v:path gradientshapeok="t" o:connecttype="rect"/>
                </v:shapetype>
                <v:shape id="Text Box 10" o:spid="_x0000_s1034" type="#_x0000_t202" style="position:absolute;left:3513;top:2944;width:5998;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8YMQA&#10;AADbAAAADwAAAGRycy9kb3ducmV2LnhtbESPT2vCQBTE7wW/w/IK3uomirVEVxHBPwcpGKXnR/aZ&#10;hO6+Ddk1pv30bqHgcZiZ3zCLVW+N6Kj1tWMF6SgBQVw4XXOp4HLevn2A8AFZo3FMCn7Iw2o5eFlg&#10;pt2dT9TloRQRwj5DBVUITSalLyqy6EeuIY7e1bUWQ5RtKXWL9wi3Ro6T5F1arDkuVNjQpqLiO79Z&#10;BZPO7Hfp/uv2mZoTHZtLV9pfqdTwtV/PQQTqwzP83z5oBdMZ/H2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PGDEAAAA2wAAAA8AAAAAAAAAAAAAAAAAmAIAAGRycy9k&#10;b3ducmV2LnhtbFBLBQYAAAAABAAEAPUAAACJAwAAAAA=&#10;" fillcolor="#eee" strokeweight="2.5pt">
                  <v:textbox inset="0,0,0,0">
                    <w:txbxContent>
                      <w:p w14:paraId="2ACBD0B5" w14:textId="77777777" w:rsidR="00C968F0" w:rsidRPr="00E571AF" w:rsidRDefault="00C968F0" w:rsidP="00E97F52">
                        <w:pPr>
                          <w:spacing w:after="0" w:line="240" w:lineRule="auto"/>
                          <w:ind w:left="153" w:right="153"/>
                          <w:jc w:val="center"/>
                          <w:rPr>
                            <w:rFonts w:ascii="Times New Roman" w:hAnsi="Times New Roman" w:cs="Times New Roman"/>
                            <w:sz w:val="24"/>
                          </w:rPr>
                        </w:pPr>
                        <w:r w:rsidRPr="00E571AF">
                          <w:rPr>
                            <w:rFonts w:ascii="Times New Roman" w:hAnsi="Times New Roman" w:cs="Times New Roman"/>
                            <w:sz w:val="24"/>
                          </w:rPr>
                          <w:t>Формулирование</w:t>
                        </w:r>
                        <w:r w:rsidRPr="00E571AF">
                          <w:rPr>
                            <w:rFonts w:ascii="Times New Roman" w:hAnsi="Times New Roman" w:cs="Times New Roman"/>
                            <w:spacing w:val="-5"/>
                            <w:sz w:val="24"/>
                          </w:rPr>
                          <w:t xml:space="preserve"> </w:t>
                        </w:r>
                        <w:r w:rsidRPr="00E571AF">
                          <w:rPr>
                            <w:rFonts w:ascii="Times New Roman" w:hAnsi="Times New Roman" w:cs="Times New Roman"/>
                            <w:sz w:val="24"/>
                          </w:rPr>
                          <w:t>цели</w:t>
                        </w:r>
                        <w:r w:rsidRPr="00E571AF">
                          <w:rPr>
                            <w:rFonts w:ascii="Times New Roman" w:hAnsi="Times New Roman" w:cs="Times New Roman"/>
                            <w:spacing w:val="-3"/>
                            <w:sz w:val="24"/>
                          </w:rPr>
                          <w:t xml:space="preserve"> </w:t>
                        </w:r>
                        <w:r w:rsidRPr="00E571AF">
                          <w:rPr>
                            <w:rFonts w:ascii="Times New Roman" w:hAnsi="Times New Roman" w:cs="Times New Roman"/>
                            <w:sz w:val="24"/>
                          </w:rPr>
                          <w:t>и</w:t>
                        </w:r>
                        <w:r w:rsidRPr="00E571AF">
                          <w:rPr>
                            <w:rFonts w:ascii="Times New Roman" w:hAnsi="Times New Roman" w:cs="Times New Roman"/>
                            <w:spacing w:val="-7"/>
                            <w:sz w:val="24"/>
                          </w:rPr>
                          <w:t xml:space="preserve"> </w:t>
                        </w:r>
                        <w:r w:rsidRPr="00E571AF">
                          <w:rPr>
                            <w:rFonts w:ascii="Times New Roman" w:hAnsi="Times New Roman" w:cs="Times New Roman"/>
                            <w:sz w:val="24"/>
                          </w:rPr>
                          <w:t>задач</w:t>
                        </w:r>
                        <w:r w:rsidRPr="00E571AF">
                          <w:rPr>
                            <w:rFonts w:ascii="Times New Roman" w:hAnsi="Times New Roman" w:cs="Times New Roman"/>
                            <w:spacing w:val="-4"/>
                            <w:sz w:val="24"/>
                          </w:rPr>
                          <w:t xml:space="preserve"> </w:t>
                        </w:r>
                        <w:r w:rsidRPr="00E571AF">
                          <w:rPr>
                            <w:rFonts w:ascii="Times New Roman" w:hAnsi="Times New Roman" w:cs="Times New Roman"/>
                            <w:sz w:val="24"/>
                          </w:rPr>
                          <w:t>исследования,</w:t>
                        </w:r>
                        <w:r w:rsidRPr="00E571AF">
                          <w:rPr>
                            <w:rFonts w:ascii="Times New Roman" w:hAnsi="Times New Roman" w:cs="Times New Roman"/>
                            <w:spacing w:val="-5"/>
                            <w:sz w:val="24"/>
                          </w:rPr>
                          <w:t xml:space="preserve"> </w:t>
                        </w:r>
                        <w:r w:rsidRPr="00E571AF">
                          <w:rPr>
                            <w:rFonts w:ascii="Times New Roman" w:hAnsi="Times New Roman" w:cs="Times New Roman"/>
                            <w:sz w:val="24"/>
                          </w:rPr>
                          <w:t>разработка</w:t>
                        </w:r>
                        <w:r>
                          <w:rPr>
                            <w:rFonts w:ascii="Times New Roman" w:hAnsi="Times New Roman" w:cs="Times New Roman"/>
                            <w:sz w:val="24"/>
                          </w:rPr>
                          <w:t xml:space="preserve"> детализации методологии</w:t>
                        </w:r>
                      </w:p>
                      <w:p w14:paraId="68126AB8" w14:textId="77777777" w:rsidR="00C968F0" w:rsidRDefault="00C968F0" w:rsidP="00CE6426">
                        <w:pPr>
                          <w:spacing w:before="13"/>
                          <w:ind w:left="153" w:right="152"/>
                          <w:jc w:val="center"/>
                          <w:rPr>
                            <w:sz w:val="24"/>
                          </w:rPr>
                        </w:pPr>
                        <w:r>
                          <w:rPr>
                            <w:sz w:val="24"/>
                          </w:rPr>
                          <w:t>и</w:t>
                        </w:r>
                        <w:r>
                          <w:rPr>
                            <w:spacing w:val="-2"/>
                            <w:sz w:val="24"/>
                          </w:rPr>
                          <w:t xml:space="preserve"> </w:t>
                        </w:r>
                        <w:r>
                          <w:rPr>
                            <w:sz w:val="24"/>
                          </w:rPr>
                          <w:t>детализация</w:t>
                        </w:r>
                        <w:r>
                          <w:rPr>
                            <w:spacing w:val="-1"/>
                            <w:sz w:val="24"/>
                          </w:rPr>
                          <w:t xml:space="preserve"> </w:t>
                        </w:r>
                        <w:r>
                          <w:rPr>
                            <w:sz w:val="24"/>
                          </w:rPr>
                          <w:t>его</w:t>
                        </w:r>
                        <w:r>
                          <w:rPr>
                            <w:spacing w:val="-2"/>
                            <w:sz w:val="24"/>
                          </w:rPr>
                          <w:t xml:space="preserve"> </w:t>
                        </w:r>
                        <w:r>
                          <w:rPr>
                            <w:sz w:val="24"/>
                          </w:rPr>
                          <w:t>методологии</w:t>
                        </w:r>
                      </w:p>
                    </w:txbxContent>
                  </v:textbox>
                </v:shape>
                <v:shape id="Text Box 11" o:spid="_x0000_s1035" type="#_x0000_t202" style="position:absolute;left:3114;top:887;width:683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xycMA&#10;AADbAAAADwAAAGRycy9kb3ducmV2LnhtbERPz2vCMBS+C/sfwhvspunmLFobZUwGY3jRKdbbo3m2&#10;xealJJl2++vNQdjx4/udL3vTigs531hW8DxKQBCXVjdcKdh9fwynIHxA1thaJgW/5GG5eBjkmGl7&#10;5Q1dtqESMYR9hgrqELpMSl/WZNCPbEccuZN1BkOErpLa4TWGm1a+JEkqDTYcG2rs6L2m8rz9MQpO&#10;+2J9rv72X27iVuvZ+PiaFger1NNj/zYHEagP/+K7+1MrmMSx8Uv8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cxycMAAADbAAAADwAAAAAAAAAAAAAAAACYAgAAZHJzL2Rv&#10;d25yZXYueG1sUEsFBgAAAAAEAAQA9QAAAIgDAAAAAA==&#10;" fillcolor="#eee" strokeweight="3pt">
                  <v:stroke linestyle="thickThin"/>
                  <v:textbox inset="0,0,0,0">
                    <w:txbxContent>
                      <w:p w14:paraId="630D6243" w14:textId="77777777" w:rsidR="00C968F0" w:rsidRPr="00E571AF" w:rsidRDefault="00C968F0" w:rsidP="00E97F52">
                        <w:pPr>
                          <w:spacing w:after="0" w:line="240" w:lineRule="auto"/>
                          <w:jc w:val="center"/>
                        </w:pPr>
                        <w:r w:rsidRPr="009C138B">
                          <w:rPr>
                            <w:rFonts w:ascii="Times New Roman" w:hAnsi="Times New Roman" w:cs="Times New Roman"/>
                            <w:sz w:val="24"/>
                          </w:rPr>
                          <w:t>Изучить международный и отечественный опыт по актуальным вопросам системы оказания медицинской помощи пациентам с</w:t>
                        </w:r>
                        <w:r>
                          <w:rPr>
                            <w:rFonts w:ascii="Times New Roman" w:hAnsi="Times New Roman" w:cs="Times New Roman"/>
                            <w:sz w:val="24"/>
                          </w:rPr>
                          <w:t>о</w:t>
                        </w:r>
                        <w:r w:rsidRPr="009C138B">
                          <w:rPr>
                            <w:rFonts w:ascii="Times New Roman" w:hAnsi="Times New Roman" w:cs="Times New Roman"/>
                            <w:sz w:val="24"/>
                          </w:rPr>
                          <w:t xml:space="preserve"> злокачественными новообразованиями системы крови (обзор литературы)</w:t>
                        </w:r>
                      </w:p>
                    </w:txbxContent>
                  </v:textbox>
                </v:shape>
              </v:group>
            </w:pict>
          </mc:Fallback>
        </mc:AlternateContent>
      </w:r>
    </w:p>
    <w:p w14:paraId="33894156" w14:textId="77777777"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20"/>
          <w:szCs w:val="28"/>
        </w:rPr>
      </w:pPr>
    </w:p>
    <w:p w14:paraId="339C6087" w14:textId="77777777"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20"/>
          <w:szCs w:val="28"/>
        </w:rPr>
      </w:pPr>
    </w:p>
    <w:p w14:paraId="112FDE2F" w14:textId="77777777"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20"/>
          <w:szCs w:val="28"/>
        </w:rPr>
      </w:pPr>
      <w:r w:rsidRPr="00A427E7">
        <w:rPr>
          <w:rFonts w:ascii="Times New Roman" w:eastAsia="Times New Roman" w:hAnsi="Times New Roman" w:cs="Times New Roman"/>
          <w:sz w:val="20"/>
          <w:szCs w:val="28"/>
        </w:rPr>
        <w:t xml:space="preserve">  </w:t>
      </w:r>
    </w:p>
    <w:p w14:paraId="746B5AF5" w14:textId="77777777"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20"/>
          <w:szCs w:val="28"/>
        </w:rPr>
      </w:pPr>
    </w:p>
    <w:p w14:paraId="558D5772" w14:textId="77777777"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20"/>
          <w:szCs w:val="28"/>
        </w:rPr>
      </w:pPr>
    </w:p>
    <w:p w14:paraId="2A60A6BA" w14:textId="77777777"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20"/>
          <w:szCs w:val="28"/>
        </w:rPr>
      </w:pPr>
    </w:p>
    <w:p w14:paraId="58E90024" w14:textId="532EC75E"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20"/>
          <w:szCs w:val="28"/>
        </w:rPr>
      </w:pPr>
    </w:p>
    <w:p w14:paraId="7DB7455C" w14:textId="77777777"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20"/>
          <w:szCs w:val="28"/>
        </w:rPr>
      </w:pPr>
    </w:p>
    <w:p w14:paraId="7AECC3EB" w14:textId="77777777"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20"/>
          <w:szCs w:val="28"/>
        </w:rPr>
      </w:pPr>
    </w:p>
    <w:p w14:paraId="682504FB" w14:textId="77777777"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20"/>
          <w:szCs w:val="28"/>
        </w:rPr>
      </w:pPr>
    </w:p>
    <w:p w14:paraId="6F3CFFB3" w14:textId="77777777"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20"/>
          <w:szCs w:val="28"/>
        </w:rPr>
      </w:pPr>
    </w:p>
    <w:p w14:paraId="122A7329" w14:textId="77777777"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20"/>
          <w:szCs w:val="28"/>
        </w:rPr>
      </w:pPr>
    </w:p>
    <w:p w14:paraId="0190AC90" w14:textId="77777777"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20"/>
          <w:szCs w:val="28"/>
        </w:rPr>
      </w:pPr>
    </w:p>
    <w:p w14:paraId="2638BA6D" w14:textId="05CA9DA2" w:rsidR="00CE6426" w:rsidRPr="00A427E7" w:rsidRDefault="00E97F52" w:rsidP="00904D5B">
      <w:pPr>
        <w:widowControl w:val="0"/>
        <w:autoSpaceDE w:val="0"/>
        <w:autoSpaceDN w:val="0"/>
        <w:spacing w:after="0" w:line="240" w:lineRule="auto"/>
        <w:ind w:left="-142" w:right="125"/>
        <w:rPr>
          <w:rFonts w:ascii="Times New Roman" w:eastAsia="Times New Roman" w:hAnsi="Times New Roman" w:cs="Times New Roman"/>
          <w:sz w:val="20"/>
          <w:szCs w:val="28"/>
        </w:rPr>
      </w:pPr>
      <w:r w:rsidRPr="00A427E7">
        <w:rPr>
          <w:rFonts w:ascii="Times New Roman" w:eastAsia="Times New Roman" w:hAnsi="Times New Roman" w:cs="Times New Roman"/>
          <w:noProof/>
          <w:sz w:val="20"/>
          <w:szCs w:val="28"/>
          <w:lang w:eastAsia="ru-RU"/>
        </w:rPr>
        <mc:AlternateContent>
          <mc:Choice Requires="wpg">
            <w:drawing>
              <wp:anchor distT="0" distB="0" distL="114300" distR="114300" simplePos="0" relativeHeight="251653120" behindDoc="0" locked="0" layoutInCell="1" allowOverlap="1" wp14:anchorId="490E0DE4" wp14:editId="04E29122">
                <wp:simplePos x="0" y="0"/>
                <wp:positionH relativeFrom="column">
                  <wp:posOffset>354965</wp:posOffset>
                </wp:positionH>
                <wp:positionV relativeFrom="paragraph">
                  <wp:posOffset>32311</wp:posOffset>
                </wp:positionV>
                <wp:extent cx="5698559" cy="2313754"/>
                <wp:effectExtent l="19050" t="19050" r="16510" b="0"/>
                <wp:wrapNone/>
                <wp:docPr id="59" name="Группа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559" cy="2313754"/>
                          <a:chOff x="2075" y="258"/>
                          <a:chExt cx="8975" cy="3570"/>
                        </a:xfrm>
                      </wpg:grpSpPr>
                      <wps:wsp>
                        <wps:cNvPr id="60" name="AutoShape 20"/>
                        <wps:cNvSpPr>
                          <a:spLocks/>
                        </wps:cNvSpPr>
                        <wps:spPr bwMode="auto">
                          <a:xfrm>
                            <a:off x="6780" y="2312"/>
                            <a:ext cx="2662" cy="1516"/>
                          </a:xfrm>
                          <a:custGeom>
                            <a:avLst/>
                            <a:gdLst>
                              <a:gd name="T0" fmla="+- 0 6696 6576"/>
                              <a:gd name="T1" fmla="*/ T0 w 3040"/>
                              <a:gd name="T2" fmla="+- 0 4498 2725"/>
                              <a:gd name="T3" fmla="*/ 4498 h 1894"/>
                              <a:gd name="T4" fmla="+- 0 6644 6576"/>
                              <a:gd name="T5" fmla="*/ T4 w 3040"/>
                              <a:gd name="T6" fmla="+- 0 4499 2725"/>
                              <a:gd name="T7" fmla="*/ 4499 h 1894"/>
                              <a:gd name="T8" fmla="+- 0 6637 6576"/>
                              <a:gd name="T9" fmla="*/ T8 w 3040"/>
                              <a:gd name="T10" fmla="+- 0 3905 2725"/>
                              <a:gd name="T11" fmla="*/ 3905 h 1894"/>
                              <a:gd name="T12" fmla="+- 0 6622 6576"/>
                              <a:gd name="T13" fmla="*/ T12 w 3040"/>
                              <a:gd name="T14" fmla="+- 0 3905 2725"/>
                              <a:gd name="T15" fmla="*/ 3905 h 1894"/>
                              <a:gd name="T16" fmla="+- 0 6629 6576"/>
                              <a:gd name="T17" fmla="*/ T16 w 3040"/>
                              <a:gd name="T18" fmla="+- 0 4499 2725"/>
                              <a:gd name="T19" fmla="*/ 4499 h 1894"/>
                              <a:gd name="T20" fmla="+- 0 6576 6576"/>
                              <a:gd name="T21" fmla="*/ T20 w 3040"/>
                              <a:gd name="T22" fmla="+- 0 4500 2725"/>
                              <a:gd name="T23" fmla="*/ 4500 h 1894"/>
                              <a:gd name="T24" fmla="+- 0 6637 6576"/>
                              <a:gd name="T25" fmla="*/ T24 w 3040"/>
                              <a:gd name="T26" fmla="+- 0 4619 2725"/>
                              <a:gd name="T27" fmla="*/ 4619 h 1894"/>
                              <a:gd name="T28" fmla="+- 0 6686 6576"/>
                              <a:gd name="T29" fmla="*/ T28 w 3040"/>
                              <a:gd name="T30" fmla="+- 0 4519 2725"/>
                              <a:gd name="T31" fmla="*/ 4519 h 1894"/>
                              <a:gd name="T32" fmla="+- 0 6696 6576"/>
                              <a:gd name="T33" fmla="*/ T32 w 3040"/>
                              <a:gd name="T34" fmla="+- 0 4498 2725"/>
                              <a:gd name="T35" fmla="*/ 4498 h 1894"/>
                              <a:gd name="T36" fmla="+- 0 9616 6576"/>
                              <a:gd name="T37" fmla="*/ T36 w 3040"/>
                              <a:gd name="T38" fmla="+- 0 2740 2725"/>
                              <a:gd name="T39" fmla="*/ 2740 h 1894"/>
                              <a:gd name="T40" fmla="+- 0 9613 6576"/>
                              <a:gd name="T41" fmla="*/ T40 w 3040"/>
                              <a:gd name="T42" fmla="+- 0 2725 2725"/>
                              <a:gd name="T43" fmla="*/ 2725 h 1894"/>
                              <a:gd name="T44" fmla="+- 0 6739 6576"/>
                              <a:gd name="T45" fmla="*/ T44 w 3040"/>
                              <a:gd name="T46" fmla="+- 0 3273 2725"/>
                              <a:gd name="T47" fmla="*/ 3273 h 1894"/>
                              <a:gd name="T48" fmla="+- 0 6729 6576"/>
                              <a:gd name="T49" fmla="*/ T48 w 3040"/>
                              <a:gd name="T50" fmla="+- 0 3221 2725"/>
                              <a:gd name="T51" fmla="*/ 3221 h 1894"/>
                              <a:gd name="T52" fmla="+- 0 6622 6576"/>
                              <a:gd name="T53" fmla="*/ T52 w 3040"/>
                              <a:gd name="T54" fmla="+- 0 3303 2725"/>
                              <a:gd name="T55" fmla="*/ 3303 h 1894"/>
                              <a:gd name="T56" fmla="+- 0 6751 6576"/>
                              <a:gd name="T57" fmla="*/ T56 w 3040"/>
                              <a:gd name="T58" fmla="+- 0 3339 2725"/>
                              <a:gd name="T59" fmla="*/ 3339 h 1894"/>
                              <a:gd name="T60" fmla="+- 0 6742 6576"/>
                              <a:gd name="T61" fmla="*/ T60 w 3040"/>
                              <a:gd name="T62" fmla="+- 0 3291 2725"/>
                              <a:gd name="T63" fmla="*/ 3291 h 1894"/>
                              <a:gd name="T64" fmla="+- 0 6742 6576"/>
                              <a:gd name="T65" fmla="*/ T64 w 3040"/>
                              <a:gd name="T66" fmla="+- 0 3288 2725"/>
                              <a:gd name="T67" fmla="*/ 3288 h 1894"/>
                              <a:gd name="T68" fmla="+- 0 9616 6576"/>
                              <a:gd name="T69" fmla="*/ T68 w 3040"/>
                              <a:gd name="T70" fmla="+- 0 2740 2725"/>
                              <a:gd name="T71" fmla="*/ 2740 h 1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40" h="1894">
                                <a:moveTo>
                                  <a:pt x="120" y="1773"/>
                                </a:moveTo>
                                <a:lnTo>
                                  <a:pt x="68" y="1774"/>
                                </a:lnTo>
                                <a:lnTo>
                                  <a:pt x="61" y="1180"/>
                                </a:lnTo>
                                <a:lnTo>
                                  <a:pt x="46" y="1180"/>
                                </a:lnTo>
                                <a:lnTo>
                                  <a:pt x="53" y="1774"/>
                                </a:lnTo>
                                <a:lnTo>
                                  <a:pt x="0" y="1775"/>
                                </a:lnTo>
                                <a:lnTo>
                                  <a:pt x="61" y="1894"/>
                                </a:lnTo>
                                <a:lnTo>
                                  <a:pt x="110" y="1794"/>
                                </a:lnTo>
                                <a:lnTo>
                                  <a:pt x="120" y="1773"/>
                                </a:lnTo>
                                <a:close/>
                                <a:moveTo>
                                  <a:pt x="3040" y="15"/>
                                </a:moveTo>
                                <a:lnTo>
                                  <a:pt x="3037" y="0"/>
                                </a:lnTo>
                                <a:lnTo>
                                  <a:pt x="163" y="548"/>
                                </a:lnTo>
                                <a:lnTo>
                                  <a:pt x="153" y="496"/>
                                </a:lnTo>
                                <a:lnTo>
                                  <a:pt x="46" y="578"/>
                                </a:lnTo>
                                <a:lnTo>
                                  <a:pt x="175" y="614"/>
                                </a:lnTo>
                                <a:lnTo>
                                  <a:pt x="166" y="566"/>
                                </a:lnTo>
                                <a:lnTo>
                                  <a:pt x="166" y="563"/>
                                </a:lnTo>
                                <a:lnTo>
                                  <a:pt x="304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2"/>
                        <wps:cNvSpPr>
                          <a:spLocks/>
                        </wps:cNvSpPr>
                        <wps:spPr bwMode="auto">
                          <a:xfrm>
                            <a:off x="3847" y="2212"/>
                            <a:ext cx="2758" cy="583"/>
                          </a:xfrm>
                          <a:custGeom>
                            <a:avLst/>
                            <a:gdLst>
                              <a:gd name="T0" fmla="+- 0 6681 3420"/>
                              <a:gd name="T1" fmla="*/ T0 w 3261"/>
                              <a:gd name="T2" fmla="+- 0 3182 2725"/>
                              <a:gd name="T3" fmla="*/ 3182 h 601"/>
                              <a:gd name="T4" fmla="+- 0 6628 3420"/>
                              <a:gd name="T5" fmla="*/ T4 w 3261"/>
                              <a:gd name="T6" fmla="+- 0 3183 2725"/>
                              <a:gd name="T7" fmla="*/ 3183 h 601"/>
                              <a:gd name="T8" fmla="+- 0 6621 3420"/>
                              <a:gd name="T9" fmla="*/ T8 w 3261"/>
                              <a:gd name="T10" fmla="+- 0 2733 2725"/>
                              <a:gd name="T11" fmla="*/ 2733 h 601"/>
                              <a:gd name="T12" fmla="+- 0 6606 3420"/>
                              <a:gd name="T13" fmla="*/ T12 w 3261"/>
                              <a:gd name="T14" fmla="+- 0 2733 2725"/>
                              <a:gd name="T15" fmla="*/ 2733 h 601"/>
                              <a:gd name="T16" fmla="+- 0 6613 3420"/>
                              <a:gd name="T17" fmla="*/ T16 w 3261"/>
                              <a:gd name="T18" fmla="+- 0 3183 2725"/>
                              <a:gd name="T19" fmla="*/ 3183 h 601"/>
                              <a:gd name="T20" fmla="+- 0 6561 3420"/>
                              <a:gd name="T21" fmla="*/ T20 w 3261"/>
                              <a:gd name="T22" fmla="+- 0 3184 2725"/>
                              <a:gd name="T23" fmla="*/ 3184 h 601"/>
                              <a:gd name="T24" fmla="+- 0 6601 3420"/>
                              <a:gd name="T25" fmla="*/ T24 w 3261"/>
                              <a:gd name="T26" fmla="+- 0 3261 2725"/>
                              <a:gd name="T27" fmla="*/ 3261 h 601"/>
                              <a:gd name="T28" fmla="+- 0 6529 3420"/>
                              <a:gd name="T29" fmla="*/ T28 w 3261"/>
                              <a:gd name="T30" fmla="+- 0 3208 2725"/>
                              <a:gd name="T31" fmla="*/ 3208 h 601"/>
                              <a:gd name="T32" fmla="+- 0 6520 3420"/>
                              <a:gd name="T33" fmla="*/ T32 w 3261"/>
                              <a:gd name="T34" fmla="+- 0 3260 2725"/>
                              <a:gd name="T35" fmla="*/ 3260 h 601"/>
                              <a:gd name="T36" fmla="+- 0 3422 3420"/>
                              <a:gd name="T37" fmla="*/ T36 w 3261"/>
                              <a:gd name="T38" fmla="+- 0 2725 2725"/>
                              <a:gd name="T39" fmla="*/ 2725 h 601"/>
                              <a:gd name="T40" fmla="+- 0 3420 3420"/>
                              <a:gd name="T41" fmla="*/ T40 w 3261"/>
                              <a:gd name="T42" fmla="+- 0 2740 2725"/>
                              <a:gd name="T43" fmla="*/ 2740 h 601"/>
                              <a:gd name="T44" fmla="+- 0 6518 3420"/>
                              <a:gd name="T45" fmla="*/ T44 w 3261"/>
                              <a:gd name="T46" fmla="+- 0 3275 2725"/>
                              <a:gd name="T47" fmla="*/ 3275 h 601"/>
                              <a:gd name="T48" fmla="+- 0 6509 3420"/>
                              <a:gd name="T49" fmla="*/ T48 w 3261"/>
                              <a:gd name="T50" fmla="+- 0 3326 2725"/>
                              <a:gd name="T51" fmla="*/ 3326 h 601"/>
                              <a:gd name="T52" fmla="+- 0 6618 3420"/>
                              <a:gd name="T53" fmla="*/ T52 w 3261"/>
                              <a:gd name="T54" fmla="+- 0 3294 2725"/>
                              <a:gd name="T55" fmla="*/ 3294 h 601"/>
                              <a:gd name="T56" fmla="+- 0 6622 3420"/>
                              <a:gd name="T57" fmla="*/ T56 w 3261"/>
                              <a:gd name="T58" fmla="+- 0 3303 2725"/>
                              <a:gd name="T59" fmla="*/ 3303 h 601"/>
                              <a:gd name="T60" fmla="+- 0 6628 3420"/>
                              <a:gd name="T61" fmla="*/ T60 w 3261"/>
                              <a:gd name="T62" fmla="+- 0 3291 2725"/>
                              <a:gd name="T63" fmla="*/ 3291 h 601"/>
                              <a:gd name="T64" fmla="+- 0 6637 3420"/>
                              <a:gd name="T65" fmla="*/ T64 w 3261"/>
                              <a:gd name="T66" fmla="+- 0 3288 2725"/>
                              <a:gd name="T67" fmla="*/ 3288 h 601"/>
                              <a:gd name="T68" fmla="+- 0 6632 3420"/>
                              <a:gd name="T69" fmla="*/ T68 w 3261"/>
                              <a:gd name="T70" fmla="+- 0 3284 2725"/>
                              <a:gd name="T71" fmla="*/ 3284 h 601"/>
                              <a:gd name="T72" fmla="+- 0 6670 3420"/>
                              <a:gd name="T73" fmla="*/ T72 w 3261"/>
                              <a:gd name="T74" fmla="+- 0 3203 2725"/>
                              <a:gd name="T75" fmla="*/ 3203 h 601"/>
                              <a:gd name="T76" fmla="+- 0 6681 3420"/>
                              <a:gd name="T77" fmla="*/ T76 w 3261"/>
                              <a:gd name="T78" fmla="+- 0 3182 2725"/>
                              <a:gd name="T79" fmla="*/ 3182 h 601"/>
                              <a:gd name="connsiteX0" fmla="*/ 9791 w 10269"/>
                              <a:gd name="connsiteY0" fmla="*/ 7621 h 10000"/>
                              <a:gd name="connsiteX1" fmla="*/ 9632 w 10269"/>
                              <a:gd name="connsiteY1" fmla="*/ 7637 h 10000"/>
                              <a:gd name="connsiteX2" fmla="*/ 9755 w 10269"/>
                              <a:gd name="connsiteY2" fmla="*/ 8918 h 10000"/>
                              <a:gd name="connsiteX3" fmla="*/ 9534 w 10269"/>
                              <a:gd name="connsiteY3" fmla="*/ 8037 h 10000"/>
                              <a:gd name="connsiteX4" fmla="*/ 9506 w 10269"/>
                              <a:gd name="connsiteY4" fmla="*/ 8902 h 10000"/>
                              <a:gd name="connsiteX5" fmla="*/ 6 w 10269"/>
                              <a:gd name="connsiteY5" fmla="*/ 0 h 10000"/>
                              <a:gd name="connsiteX6" fmla="*/ 0 w 10269"/>
                              <a:gd name="connsiteY6" fmla="*/ 250 h 10000"/>
                              <a:gd name="connsiteX7" fmla="*/ 9500 w 10269"/>
                              <a:gd name="connsiteY7" fmla="*/ 9151 h 10000"/>
                              <a:gd name="connsiteX8" fmla="*/ 9473 w 10269"/>
                              <a:gd name="connsiteY8" fmla="*/ 10000 h 10000"/>
                              <a:gd name="connsiteX9" fmla="*/ 9807 w 10269"/>
                              <a:gd name="connsiteY9" fmla="*/ 9468 h 10000"/>
                              <a:gd name="connsiteX10" fmla="*/ 9819 w 10269"/>
                              <a:gd name="connsiteY10" fmla="*/ 9617 h 10000"/>
                              <a:gd name="connsiteX11" fmla="*/ 9837 w 10269"/>
                              <a:gd name="connsiteY11" fmla="*/ 9418 h 10000"/>
                              <a:gd name="connsiteX12" fmla="*/ 9865 w 10269"/>
                              <a:gd name="connsiteY12" fmla="*/ 9368 h 10000"/>
                              <a:gd name="connsiteX13" fmla="*/ 9850 w 10269"/>
                              <a:gd name="connsiteY13" fmla="*/ 9301 h 10000"/>
                              <a:gd name="connsiteX14" fmla="*/ 9966 w 10269"/>
                              <a:gd name="connsiteY14" fmla="*/ 7953 h 10000"/>
                              <a:gd name="connsiteX15" fmla="*/ 10000 w 10269"/>
                              <a:gd name="connsiteY15" fmla="*/ 7604 h 10000"/>
                              <a:gd name="connsiteX16" fmla="*/ 9837 w 10269"/>
                              <a:gd name="connsiteY16" fmla="*/ 7621 h 10000"/>
                              <a:gd name="connsiteX17" fmla="*/ 9816 w 10269"/>
                              <a:gd name="connsiteY17" fmla="*/ 133 h 10000"/>
                              <a:gd name="connsiteX18" fmla="*/ 10269 w 10269"/>
                              <a:gd name="connsiteY18" fmla="*/ 2416 h 10000"/>
                              <a:gd name="connsiteX0" fmla="*/ 9791 w 10000"/>
                              <a:gd name="connsiteY0" fmla="*/ 7621 h 10000"/>
                              <a:gd name="connsiteX1" fmla="*/ 9632 w 10000"/>
                              <a:gd name="connsiteY1" fmla="*/ 7637 h 10000"/>
                              <a:gd name="connsiteX2" fmla="*/ 9755 w 10000"/>
                              <a:gd name="connsiteY2" fmla="*/ 8918 h 10000"/>
                              <a:gd name="connsiteX3" fmla="*/ 9534 w 10000"/>
                              <a:gd name="connsiteY3" fmla="*/ 8037 h 10000"/>
                              <a:gd name="connsiteX4" fmla="*/ 9506 w 10000"/>
                              <a:gd name="connsiteY4" fmla="*/ 8902 h 10000"/>
                              <a:gd name="connsiteX5" fmla="*/ 6 w 10000"/>
                              <a:gd name="connsiteY5" fmla="*/ 0 h 10000"/>
                              <a:gd name="connsiteX6" fmla="*/ 0 w 10000"/>
                              <a:gd name="connsiteY6" fmla="*/ 250 h 10000"/>
                              <a:gd name="connsiteX7" fmla="*/ 9500 w 10000"/>
                              <a:gd name="connsiteY7" fmla="*/ 9151 h 10000"/>
                              <a:gd name="connsiteX8" fmla="*/ 9473 w 10000"/>
                              <a:gd name="connsiteY8" fmla="*/ 10000 h 10000"/>
                              <a:gd name="connsiteX9" fmla="*/ 9807 w 10000"/>
                              <a:gd name="connsiteY9" fmla="*/ 9468 h 10000"/>
                              <a:gd name="connsiteX10" fmla="*/ 9819 w 10000"/>
                              <a:gd name="connsiteY10" fmla="*/ 9617 h 10000"/>
                              <a:gd name="connsiteX11" fmla="*/ 9837 w 10000"/>
                              <a:gd name="connsiteY11" fmla="*/ 9418 h 10000"/>
                              <a:gd name="connsiteX12" fmla="*/ 9865 w 10000"/>
                              <a:gd name="connsiteY12" fmla="*/ 9368 h 10000"/>
                              <a:gd name="connsiteX13" fmla="*/ 9850 w 10000"/>
                              <a:gd name="connsiteY13" fmla="*/ 9301 h 10000"/>
                              <a:gd name="connsiteX14" fmla="*/ 9966 w 10000"/>
                              <a:gd name="connsiteY14" fmla="*/ 7953 h 10000"/>
                              <a:gd name="connsiteX15" fmla="*/ 10000 w 10000"/>
                              <a:gd name="connsiteY15" fmla="*/ 7604 h 10000"/>
                              <a:gd name="connsiteX16" fmla="*/ 9837 w 10000"/>
                              <a:gd name="connsiteY16" fmla="*/ 7621 h 10000"/>
                              <a:gd name="connsiteX17" fmla="*/ 9816 w 10000"/>
                              <a:gd name="connsiteY17" fmla="*/ 133 h 10000"/>
                              <a:gd name="connsiteX0" fmla="*/ 9791 w 10000"/>
                              <a:gd name="connsiteY0" fmla="*/ 7621 h 10000"/>
                              <a:gd name="connsiteX1" fmla="*/ 9632 w 10000"/>
                              <a:gd name="connsiteY1" fmla="*/ 7637 h 10000"/>
                              <a:gd name="connsiteX2" fmla="*/ 9755 w 10000"/>
                              <a:gd name="connsiteY2" fmla="*/ 8918 h 10000"/>
                              <a:gd name="connsiteX3" fmla="*/ 9534 w 10000"/>
                              <a:gd name="connsiteY3" fmla="*/ 8037 h 10000"/>
                              <a:gd name="connsiteX4" fmla="*/ 9506 w 10000"/>
                              <a:gd name="connsiteY4" fmla="*/ 8902 h 10000"/>
                              <a:gd name="connsiteX5" fmla="*/ 6 w 10000"/>
                              <a:gd name="connsiteY5" fmla="*/ 0 h 10000"/>
                              <a:gd name="connsiteX6" fmla="*/ 0 w 10000"/>
                              <a:gd name="connsiteY6" fmla="*/ 250 h 10000"/>
                              <a:gd name="connsiteX7" fmla="*/ 9500 w 10000"/>
                              <a:gd name="connsiteY7" fmla="*/ 9151 h 10000"/>
                              <a:gd name="connsiteX8" fmla="*/ 9473 w 10000"/>
                              <a:gd name="connsiteY8" fmla="*/ 10000 h 10000"/>
                              <a:gd name="connsiteX9" fmla="*/ 9807 w 10000"/>
                              <a:gd name="connsiteY9" fmla="*/ 9468 h 10000"/>
                              <a:gd name="connsiteX10" fmla="*/ 9819 w 10000"/>
                              <a:gd name="connsiteY10" fmla="*/ 9617 h 10000"/>
                              <a:gd name="connsiteX11" fmla="*/ 9837 w 10000"/>
                              <a:gd name="connsiteY11" fmla="*/ 9418 h 10000"/>
                              <a:gd name="connsiteX12" fmla="*/ 9865 w 10000"/>
                              <a:gd name="connsiteY12" fmla="*/ 9368 h 10000"/>
                              <a:gd name="connsiteX13" fmla="*/ 9850 w 10000"/>
                              <a:gd name="connsiteY13" fmla="*/ 9301 h 10000"/>
                              <a:gd name="connsiteX14" fmla="*/ 9966 w 10000"/>
                              <a:gd name="connsiteY14" fmla="*/ 7953 h 10000"/>
                              <a:gd name="connsiteX15" fmla="*/ 10000 w 10000"/>
                              <a:gd name="connsiteY15" fmla="*/ 7604 h 10000"/>
                              <a:gd name="connsiteX16" fmla="*/ 9816 w 10000"/>
                              <a:gd name="connsiteY16" fmla="*/ 133 h 10000"/>
                              <a:gd name="connsiteX0" fmla="*/ 9791 w 10000"/>
                              <a:gd name="connsiteY0" fmla="*/ 7621 h 10000"/>
                              <a:gd name="connsiteX1" fmla="*/ 9632 w 10000"/>
                              <a:gd name="connsiteY1" fmla="*/ 7637 h 10000"/>
                              <a:gd name="connsiteX2" fmla="*/ 9755 w 10000"/>
                              <a:gd name="connsiteY2" fmla="*/ 8918 h 10000"/>
                              <a:gd name="connsiteX3" fmla="*/ 9534 w 10000"/>
                              <a:gd name="connsiteY3" fmla="*/ 8037 h 10000"/>
                              <a:gd name="connsiteX4" fmla="*/ 9506 w 10000"/>
                              <a:gd name="connsiteY4" fmla="*/ 8902 h 10000"/>
                              <a:gd name="connsiteX5" fmla="*/ 6 w 10000"/>
                              <a:gd name="connsiteY5" fmla="*/ 0 h 10000"/>
                              <a:gd name="connsiteX6" fmla="*/ 0 w 10000"/>
                              <a:gd name="connsiteY6" fmla="*/ 250 h 10000"/>
                              <a:gd name="connsiteX7" fmla="*/ 9500 w 10000"/>
                              <a:gd name="connsiteY7" fmla="*/ 9151 h 10000"/>
                              <a:gd name="connsiteX8" fmla="*/ 9473 w 10000"/>
                              <a:gd name="connsiteY8" fmla="*/ 10000 h 10000"/>
                              <a:gd name="connsiteX9" fmla="*/ 9807 w 10000"/>
                              <a:gd name="connsiteY9" fmla="*/ 9468 h 10000"/>
                              <a:gd name="connsiteX10" fmla="*/ 9819 w 10000"/>
                              <a:gd name="connsiteY10" fmla="*/ 9617 h 10000"/>
                              <a:gd name="connsiteX11" fmla="*/ 9837 w 10000"/>
                              <a:gd name="connsiteY11" fmla="*/ 9418 h 10000"/>
                              <a:gd name="connsiteX12" fmla="*/ 9865 w 10000"/>
                              <a:gd name="connsiteY12" fmla="*/ 9368 h 10000"/>
                              <a:gd name="connsiteX13" fmla="*/ 9850 w 10000"/>
                              <a:gd name="connsiteY13" fmla="*/ 9301 h 10000"/>
                              <a:gd name="connsiteX14" fmla="*/ 9966 w 10000"/>
                              <a:gd name="connsiteY14" fmla="*/ 7953 h 10000"/>
                              <a:gd name="connsiteX15" fmla="*/ 10000 w 10000"/>
                              <a:gd name="connsiteY15" fmla="*/ 7604 h 10000"/>
                              <a:gd name="connsiteX0" fmla="*/ 9791 w 9966"/>
                              <a:gd name="connsiteY0" fmla="*/ 7621 h 10000"/>
                              <a:gd name="connsiteX1" fmla="*/ 9632 w 9966"/>
                              <a:gd name="connsiteY1" fmla="*/ 7637 h 10000"/>
                              <a:gd name="connsiteX2" fmla="*/ 9755 w 9966"/>
                              <a:gd name="connsiteY2" fmla="*/ 8918 h 10000"/>
                              <a:gd name="connsiteX3" fmla="*/ 9534 w 9966"/>
                              <a:gd name="connsiteY3" fmla="*/ 8037 h 10000"/>
                              <a:gd name="connsiteX4" fmla="*/ 9506 w 9966"/>
                              <a:gd name="connsiteY4" fmla="*/ 8902 h 10000"/>
                              <a:gd name="connsiteX5" fmla="*/ 6 w 9966"/>
                              <a:gd name="connsiteY5" fmla="*/ 0 h 10000"/>
                              <a:gd name="connsiteX6" fmla="*/ 0 w 9966"/>
                              <a:gd name="connsiteY6" fmla="*/ 250 h 10000"/>
                              <a:gd name="connsiteX7" fmla="*/ 9500 w 9966"/>
                              <a:gd name="connsiteY7" fmla="*/ 9151 h 10000"/>
                              <a:gd name="connsiteX8" fmla="*/ 9473 w 9966"/>
                              <a:gd name="connsiteY8" fmla="*/ 10000 h 10000"/>
                              <a:gd name="connsiteX9" fmla="*/ 9807 w 9966"/>
                              <a:gd name="connsiteY9" fmla="*/ 9468 h 10000"/>
                              <a:gd name="connsiteX10" fmla="*/ 9819 w 9966"/>
                              <a:gd name="connsiteY10" fmla="*/ 9617 h 10000"/>
                              <a:gd name="connsiteX11" fmla="*/ 9837 w 9966"/>
                              <a:gd name="connsiteY11" fmla="*/ 9418 h 10000"/>
                              <a:gd name="connsiteX12" fmla="*/ 9865 w 9966"/>
                              <a:gd name="connsiteY12" fmla="*/ 9368 h 10000"/>
                              <a:gd name="connsiteX13" fmla="*/ 9850 w 9966"/>
                              <a:gd name="connsiteY13" fmla="*/ 9301 h 10000"/>
                              <a:gd name="connsiteX14" fmla="*/ 9966 w 9966"/>
                              <a:gd name="connsiteY14" fmla="*/ 7953 h 10000"/>
                              <a:gd name="connsiteX0" fmla="*/ 9824 w 9899"/>
                              <a:gd name="connsiteY0" fmla="*/ 7621 h 10000"/>
                              <a:gd name="connsiteX1" fmla="*/ 9665 w 9899"/>
                              <a:gd name="connsiteY1" fmla="*/ 7637 h 10000"/>
                              <a:gd name="connsiteX2" fmla="*/ 9788 w 9899"/>
                              <a:gd name="connsiteY2" fmla="*/ 8918 h 10000"/>
                              <a:gd name="connsiteX3" fmla="*/ 9567 w 9899"/>
                              <a:gd name="connsiteY3" fmla="*/ 8037 h 10000"/>
                              <a:gd name="connsiteX4" fmla="*/ 9538 w 9899"/>
                              <a:gd name="connsiteY4" fmla="*/ 8902 h 10000"/>
                              <a:gd name="connsiteX5" fmla="*/ 6 w 9899"/>
                              <a:gd name="connsiteY5" fmla="*/ 0 h 10000"/>
                              <a:gd name="connsiteX6" fmla="*/ 0 w 9899"/>
                              <a:gd name="connsiteY6" fmla="*/ 250 h 10000"/>
                              <a:gd name="connsiteX7" fmla="*/ 9532 w 9899"/>
                              <a:gd name="connsiteY7" fmla="*/ 9151 h 10000"/>
                              <a:gd name="connsiteX8" fmla="*/ 9505 w 9899"/>
                              <a:gd name="connsiteY8" fmla="*/ 10000 h 10000"/>
                              <a:gd name="connsiteX9" fmla="*/ 9840 w 9899"/>
                              <a:gd name="connsiteY9" fmla="*/ 9468 h 10000"/>
                              <a:gd name="connsiteX10" fmla="*/ 9852 w 9899"/>
                              <a:gd name="connsiteY10" fmla="*/ 9617 h 10000"/>
                              <a:gd name="connsiteX11" fmla="*/ 9871 w 9899"/>
                              <a:gd name="connsiteY11" fmla="*/ 9418 h 10000"/>
                              <a:gd name="connsiteX12" fmla="*/ 9899 w 9899"/>
                              <a:gd name="connsiteY12" fmla="*/ 9368 h 10000"/>
                              <a:gd name="connsiteX13" fmla="*/ 9884 w 9899"/>
                              <a:gd name="connsiteY13" fmla="*/ 9301 h 10000"/>
                              <a:gd name="connsiteX0" fmla="*/ 9924 w 10000"/>
                              <a:gd name="connsiteY0" fmla="*/ 7621 h 10000"/>
                              <a:gd name="connsiteX1" fmla="*/ 9764 w 10000"/>
                              <a:gd name="connsiteY1" fmla="*/ 7637 h 10000"/>
                              <a:gd name="connsiteX2" fmla="*/ 9888 w 10000"/>
                              <a:gd name="connsiteY2" fmla="*/ 8918 h 10000"/>
                              <a:gd name="connsiteX3" fmla="*/ 9665 w 10000"/>
                              <a:gd name="connsiteY3" fmla="*/ 8037 h 10000"/>
                              <a:gd name="connsiteX4" fmla="*/ 9635 w 10000"/>
                              <a:gd name="connsiteY4" fmla="*/ 8902 h 10000"/>
                              <a:gd name="connsiteX5" fmla="*/ 6 w 10000"/>
                              <a:gd name="connsiteY5" fmla="*/ 0 h 10000"/>
                              <a:gd name="connsiteX6" fmla="*/ 0 w 10000"/>
                              <a:gd name="connsiteY6" fmla="*/ 250 h 10000"/>
                              <a:gd name="connsiteX7" fmla="*/ 9629 w 10000"/>
                              <a:gd name="connsiteY7" fmla="*/ 9151 h 10000"/>
                              <a:gd name="connsiteX8" fmla="*/ 9602 w 10000"/>
                              <a:gd name="connsiteY8" fmla="*/ 10000 h 10000"/>
                              <a:gd name="connsiteX9" fmla="*/ 9940 w 10000"/>
                              <a:gd name="connsiteY9" fmla="*/ 9468 h 10000"/>
                              <a:gd name="connsiteX10" fmla="*/ 9953 w 10000"/>
                              <a:gd name="connsiteY10" fmla="*/ 9617 h 10000"/>
                              <a:gd name="connsiteX11" fmla="*/ 9972 w 10000"/>
                              <a:gd name="connsiteY11" fmla="*/ 9418 h 10000"/>
                              <a:gd name="connsiteX12" fmla="*/ 10000 w 10000"/>
                              <a:gd name="connsiteY12" fmla="*/ 9368 h 10000"/>
                              <a:gd name="connsiteX0" fmla="*/ 9924 w 9972"/>
                              <a:gd name="connsiteY0" fmla="*/ 7621 h 10000"/>
                              <a:gd name="connsiteX1" fmla="*/ 9764 w 9972"/>
                              <a:gd name="connsiteY1" fmla="*/ 7637 h 10000"/>
                              <a:gd name="connsiteX2" fmla="*/ 9888 w 9972"/>
                              <a:gd name="connsiteY2" fmla="*/ 8918 h 10000"/>
                              <a:gd name="connsiteX3" fmla="*/ 9665 w 9972"/>
                              <a:gd name="connsiteY3" fmla="*/ 8037 h 10000"/>
                              <a:gd name="connsiteX4" fmla="*/ 9635 w 9972"/>
                              <a:gd name="connsiteY4" fmla="*/ 8902 h 10000"/>
                              <a:gd name="connsiteX5" fmla="*/ 6 w 9972"/>
                              <a:gd name="connsiteY5" fmla="*/ 0 h 10000"/>
                              <a:gd name="connsiteX6" fmla="*/ 0 w 9972"/>
                              <a:gd name="connsiteY6" fmla="*/ 250 h 10000"/>
                              <a:gd name="connsiteX7" fmla="*/ 9629 w 9972"/>
                              <a:gd name="connsiteY7" fmla="*/ 9151 h 10000"/>
                              <a:gd name="connsiteX8" fmla="*/ 9602 w 9972"/>
                              <a:gd name="connsiteY8" fmla="*/ 10000 h 10000"/>
                              <a:gd name="connsiteX9" fmla="*/ 9940 w 9972"/>
                              <a:gd name="connsiteY9" fmla="*/ 9468 h 10000"/>
                              <a:gd name="connsiteX10" fmla="*/ 9953 w 9972"/>
                              <a:gd name="connsiteY10" fmla="*/ 9617 h 10000"/>
                              <a:gd name="connsiteX11" fmla="*/ 9972 w 9972"/>
                              <a:gd name="connsiteY11" fmla="*/ 9418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972" h="10000">
                                <a:moveTo>
                                  <a:pt x="9924" y="7621"/>
                                </a:moveTo>
                                <a:lnTo>
                                  <a:pt x="9764" y="7637"/>
                                </a:lnTo>
                                <a:cubicBezTo>
                                  <a:pt x="9805" y="8064"/>
                                  <a:pt x="9847" y="8491"/>
                                  <a:pt x="9888" y="8918"/>
                                </a:cubicBezTo>
                                <a:cubicBezTo>
                                  <a:pt x="9813" y="8624"/>
                                  <a:pt x="9739" y="8331"/>
                                  <a:pt x="9665" y="8037"/>
                                </a:cubicBezTo>
                                <a:cubicBezTo>
                                  <a:pt x="9655" y="8325"/>
                                  <a:pt x="9644" y="8614"/>
                                  <a:pt x="9635" y="8902"/>
                                </a:cubicBezTo>
                                <a:lnTo>
                                  <a:pt x="6" y="0"/>
                                </a:lnTo>
                                <a:cubicBezTo>
                                  <a:pt x="4" y="83"/>
                                  <a:pt x="2" y="167"/>
                                  <a:pt x="0" y="250"/>
                                </a:cubicBezTo>
                                <a:lnTo>
                                  <a:pt x="9629" y="9151"/>
                                </a:lnTo>
                                <a:lnTo>
                                  <a:pt x="9602" y="10000"/>
                                </a:lnTo>
                                <a:lnTo>
                                  <a:pt x="9940" y="9468"/>
                                </a:lnTo>
                                <a:cubicBezTo>
                                  <a:pt x="9944" y="9518"/>
                                  <a:pt x="9948" y="9567"/>
                                  <a:pt x="9953" y="9617"/>
                                </a:cubicBezTo>
                                <a:cubicBezTo>
                                  <a:pt x="9960" y="9551"/>
                                  <a:pt x="9966" y="9484"/>
                                  <a:pt x="9972" y="9418"/>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Text Box 23"/>
                        <wps:cNvSpPr txBox="1">
                          <a:spLocks noChangeArrowheads="1"/>
                        </wps:cNvSpPr>
                        <wps:spPr bwMode="auto">
                          <a:xfrm>
                            <a:off x="2541" y="2795"/>
                            <a:ext cx="8309" cy="520"/>
                          </a:xfrm>
                          <a:prstGeom prst="rect">
                            <a:avLst/>
                          </a:prstGeom>
                          <a:solidFill>
                            <a:srgbClr val="EEEEEE"/>
                          </a:solidFill>
                          <a:ln w="19050">
                            <a:solidFill>
                              <a:srgbClr val="002060"/>
                            </a:solidFill>
                            <a:prstDash val="sysDot"/>
                            <a:miter lim="800000"/>
                            <a:headEnd/>
                            <a:tailEnd/>
                          </a:ln>
                        </wps:spPr>
                        <wps:txbx>
                          <w:txbxContent>
                            <w:p w14:paraId="20F82FC4" w14:textId="77777777" w:rsidR="00C968F0" w:rsidRPr="0017278D" w:rsidRDefault="00C968F0" w:rsidP="00CE6426">
                              <w:pPr>
                                <w:spacing w:before="208"/>
                                <w:ind w:left="1473" w:right="1465"/>
                                <w:jc w:val="center"/>
                                <w:rPr>
                                  <w:rFonts w:ascii="Times New Roman" w:hAnsi="Times New Roman" w:cs="Times New Roman"/>
                                  <w:sz w:val="24"/>
                                </w:rPr>
                              </w:pPr>
                              <w:bookmarkStart w:id="14" w:name="Изучить_международный_и_отечественный_оп"/>
                              <w:bookmarkEnd w:id="14"/>
                              <w:r w:rsidRPr="0017278D">
                                <w:rPr>
                                  <w:rFonts w:ascii="Times New Roman" w:hAnsi="Times New Roman" w:cs="Times New Roman"/>
                                  <w:sz w:val="24"/>
                                </w:rPr>
                                <w:t>Формирование</w:t>
                              </w:r>
                              <w:r w:rsidRPr="0017278D">
                                <w:rPr>
                                  <w:rFonts w:ascii="Times New Roman" w:hAnsi="Times New Roman" w:cs="Times New Roman"/>
                                  <w:spacing w:val="-3"/>
                                  <w:sz w:val="24"/>
                                </w:rPr>
                                <w:t xml:space="preserve"> </w:t>
                              </w:r>
                              <w:r w:rsidRPr="0017278D">
                                <w:rPr>
                                  <w:rFonts w:ascii="Times New Roman" w:hAnsi="Times New Roman" w:cs="Times New Roman"/>
                                  <w:sz w:val="24"/>
                                </w:rPr>
                                <w:t>базы</w:t>
                              </w:r>
                              <w:r w:rsidRPr="0017278D">
                                <w:rPr>
                                  <w:rFonts w:ascii="Times New Roman" w:hAnsi="Times New Roman" w:cs="Times New Roman"/>
                                  <w:spacing w:val="-4"/>
                                  <w:sz w:val="24"/>
                                </w:rPr>
                                <w:t xml:space="preserve"> </w:t>
                              </w:r>
                              <w:r w:rsidRPr="0017278D">
                                <w:rPr>
                                  <w:rFonts w:ascii="Times New Roman" w:hAnsi="Times New Roman" w:cs="Times New Roman"/>
                                  <w:sz w:val="24"/>
                                </w:rPr>
                                <w:t>данных</w:t>
                              </w:r>
                              <w:r w:rsidRPr="0017278D">
                                <w:rPr>
                                  <w:rFonts w:ascii="Times New Roman" w:hAnsi="Times New Roman" w:cs="Times New Roman"/>
                                  <w:spacing w:val="-5"/>
                                  <w:sz w:val="24"/>
                                </w:rPr>
                                <w:t xml:space="preserve"> </w:t>
                              </w:r>
                              <w:r w:rsidRPr="0017278D">
                                <w:rPr>
                                  <w:rFonts w:ascii="Times New Roman" w:hAnsi="Times New Roman" w:cs="Times New Roman"/>
                                  <w:sz w:val="24"/>
                                </w:rPr>
                                <w:t>в</w:t>
                              </w:r>
                              <w:r w:rsidRPr="0017278D">
                                <w:rPr>
                                  <w:rFonts w:ascii="Times New Roman" w:hAnsi="Times New Roman" w:cs="Times New Roman"/>
                                  <w:spacing w:val="-4"/>
                                  <w:sz w:val="24"/>
                                </w:rPr>
                                <w:t xml:space="preserve"> </w:t>
                              </w:r>
                              <w:r w:rsidRPr="0017278D">
                                <w:rPr>
                                  <w:rFonts w:ascii="Times New Roman" w:hAnsi="Times New Roman" w:cs="Times New Roman"/>
                                  <w:sz w:val="24"/>
                                </w:rPr>
                                <w:t>программе</w:t>
                              </w:r>
                              <w:r w:rsidRPr="0017278D">
                                <w:rPr>
                                  <w:rFonts w:ascii="Times New Roman" w:hAnsi="Times New Roman" w:cs="Times New Roman"/>
                                  <w:spacing w:val="5"/>
                                  <w:sz w:val="24"/>
                                </w:rPr>
                                <w:t xml:space="preserve"> </w:t>
                              </w:r>
                              <w:r w:rsidRPr="0017278D">
                                <w:rPr>
                                  <w:rFonts w:ascii="Times New Roman" w:hAnsi="Times New Roman" w:cs="Times New Roman"/>
                                  <w:sz w:val="24"/>
                                </w:rPr>
                                <w:t>SPSS</w:t>
                              </w:r>
                              <w:r w:rsidRPr="0017278D">
                                <w:rPr>
                                  <w:rFonts w:ascii="Times New Roman" w:hAnsi="Times New Roman" w:cs="Times New Roman"/>
                                  <w:spacing w:val="-5"/>
                                  <w:sz w:val="24"/>
                                </w:rPr>
                                <w:t xml:space="preserve"> </w:t>
                              </w:r>
                              <w:r w:rsidRPr="0017278D">
                                <w:rPr>
                                  <w:rFonts w:ascii="Times New Roman" w:hAnsi="Times New Roman" w:cs="Times New Roman"/>
                                  <w:sz w:val="24"/>
                                </w:rPr>
                                <w:t>23.0</w:t>
                              </w:r>
                            </w:p>
                          </w:txbxContent>
                        </wps:txbx>
                        <wps:bodyPr rot="0" vert="horz" wrap="square" lIns="0" tIns="0" rIns="0" bIns="0" anchor="t" anchorCtr="0" upright="1">
                          <a:noAutofit/>
                        </wps:bodyPr>
                      </wps:wsp>
                      <wps:wsp>
                        <wps:cNvPr id="64" name="Text Box 24"/>
                        <wps:cNvSpPr txBox="1">
                          <a:spLocks noChangeArrowheads="1"/>
                        </wps:cNvSpPr>
                        <wps:spPr bwMode="auto">
                          <a:xfrm>
                            <a:off x="6688" y="258"/>
                            <a:ext cx="4362" cy="2054"/>
                          </a:xfrm>
                          <a:prstGeom prst="rect">
                            <a:avLst/>
                          </a:prstGeom>
                          <a:solidFill>
                            <a:srgbClr val="EEEEEE"/>
                          </a:solidFill>
                          <a:ln w="31750">
                            <a:solidFill>
                              <a:srgbClr val="000000"/>
                            </a:solidFill>
                            <a:prstDash val="solid"/>
                            <a:miter lim="800000"/>
                            <a:headEnd/>
                            <a:tailEnd/>
                          </a:ln>
                        </wps:spPr>
                        <wps:txbx>
                          <w:txbxContent>
                            <w:p w14:paraId="6C00B873" w14:textId="03758060" w:rsidR="00C968F0" w:rsidRPr="009C6FDA" w:rsidRDefault="00C968F0" w:rsidP="00CE6426">
                              <w:pPr>
                                <w:spacing w:before="68"/>
                                <w:ind w:left="214" w:right="208" w:firstLine="6"/>
                                <w:jc w:val="center"/>
                                <w:rPr>
                                  <w:rFonts w:ascii="Times New Roman" w:hAnsi="Times New Roman" w:cs="Times New Roman"/>
                                  <w:sz w:val="24"/>
                                </w:rPr>
                              </w:pPr>
                              <w:r w:rsidRPr="0009007B">
                                <w:rPr>
                                  <w:rFonts w:ascii="Times New Roman" w:hAnsi="Times New Roman" w:cs="Times New Roman"/>
                                  <w:sz w:val="24"/>
                                </w:rPr>
                                <w:t xml:space="preserve">Провести социологическое исследование уровня удовлетворенности </w:t>
                              </w:r>
                              <w:r>
                                <w:rPr>
                                  <w:rFonts w:ascii="Times New Roman" w:hAnsi="Times New Roman" w:cs="Times New Roman"/>
                                  <w:sz w:val="24"/>
                                </w:rPr>
                                <w:t xml:space="preserve">и качества жизни </w:t>
                              </w:r>
                              <w:r w:rsidRPr="0009007B">
                                <w:rPr>
                                  <w:rFonts w:ascii="Times New Roman" w:hAnsi="Times New Roman" w:cs="Times New Roman"/>
                                  <w:sz w:val="24"/>
                                </w:rPr>
                                <w:t>оказания медицинской помощи пациентам со злокачественными новообразованиями системы крови</w:t>
                              </w:r>
                            </w:p>
                          </w:txbxContent>
                        </wps:txbx>
                        <wps:bodyPr rot="0" vert="horz" wrap="square" lIns="0" tIns="0" rIns="0" bIns="0" anchor="t" anchorCtr="0" upright="1">
                          <a:noAutofit/>
                        </wps:bodyPr>
                      </wps:wsp>
                      <wps:wsp>
                        <wps:cNvPr id="65" name="Text Box 26"/>
                        <wps:cNvSpPr txBox="1">
                          <a:spLocks noChangeArrowheads="1"/>
                        </wps:cNvSpPr>
                        <wps:spPr bwMode="auto">
                          <a:xfrm>
                            <a:off x="2075" y="258"/>
                            <a:ext cx="4410" cy="1954"/>
                          </a:xfrm>
                          <a:prstGeom prst="rect">
                            <a:avLst/>
                          </a:prstGeom>
                          <a:solidFill>
                            <a:srgbClr val="EEEEEE"/>
                          </a:solidFill>
                          <a:ln w="31750">
                            <a:solidFill>
                              <a:srgbClr val="000000"/>
                            </a:solidFill>
                            <a:prstDash val="solid"/>
                            <a:miter lim="800000"/>
                            <a:headEnd/>
                            <a:tailEnd/>
                          </a:ln>
                        </wps:spPr>
                        <wps:txbx>
                          <w:txbxContent>
                            <w:p w14:paraId="23165E87" w14:textId="77777777" w:rsidR="00C968F0" w:rsidRDefault="00C968F0" w:rsidP="00CE6426">
                              <w:pPr>
                                <w:spacing w:line="242" w:lineRule="auto"/>
                                <w:ind w:right="159"/>
                                <w:jc w:val="center"/>
                                <w:rPr>
                                  <w:rFonts w:ascii="Times New Roman" w:hAnsi="Times New Roman" w:cs="Times New Roman"/>
                                  <w:sz w:val="24"/>
                                </w:rPr>
                              </w:pPr>
                            </w:p>
                            <w:p w14:paraId="0E249843" w14:textId="77777777" w:rsidR="00C968F0" w:rsidRPr="004D275A" w:rsidRDefault="00C968F0" w:rsidP="00CE6426">
                              <w:pPr>
                                <w:spacing w:line="242" w:lineRule="auto"/>
                                <w:ind w:right="159"/>
                                <w:jc w:val="center"/>
                                <w:rPr>
                                  <w:sz w:val="24"/>
                                </w:rPr>
                              </w:pPr>
                              <w:r w:rsidRPr="0009007B">
                                <w:rPr>
                                  <w:rFonts w:ascii="Times New Roman" w:hAnsi="Times New Roman" w:cs="Times New Roman"/>
                                  <w:sz w:val="24"/>
                                </w:rPr>
                                <w:t>Провести ретроспективный эпидемиологический анализ заболеваемости и смертности от злокачественных новообразований системы крови</w:t>
                              </w:r>
                            </w:p>
                          </w:txbxContent>
                        </wps:txbx>
                        <wps:bodyPr rot="0" vert="horz" wrap="square" lIns="0" tIns="0" rIns="0" bIns="0" anchor="t" anchorCtr="0" upright="1">
                          <a:noAutofit/>
                        </wps:bodyPr>
                      </wps:wsp>
                    </wpg:wgp>
                  </a:graphicData>
                </a:graphic>
              </wp:anchor>
            </w:drawing>
          </mc:Choice>
          <mc:Fallback>
            <w:pict>
              <v:group w14:anchorId="490E0DE4" id="Группа 59" o:spid="_x0000_s1036" style="position:absolute;left:0;text-align:left;margin-left:27.95pt;margin-top:2.55pt;width:448.7pt;height:182.2pt;z-index:251653120" coordorigin="2075,258" coordsize="8975,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">
                <v:shape id="AutoShape 20" o:spid="_x0000_s1037" style="position:absolute;left:6780;top:2312;width:2662;height:1516;visibility:visible;mso-wrap-style:square;v-text-anchor:top" coordsize="3040,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u8sAA&#10;AADbAAAADwAAAGRycy9kb3ducmV2LnhtbERPTYvCMBC9C/6HMII3TfXgSte07IqC7p6s4nloZtti&#10;M6lNtNVfvzkIHh/ve5X2phZ3al1lWcFsGoEgzq2uuFBwOm4nSxDOI2usLZOCBzlIk+FghbG2HR/o&#10;nvlChBB2MSoovW9iKV1ekkE3tQ1x4P5sa9AH2BZSt9iFcFPLeRQtpMGKQ0OJDa1Lyi/ZzSjIfi/y&#10;x+8+ztur/n52dbHHTdUoNR71X58gPPX+LX65d1rBIqwPX8IP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ru8sAAAADbAAAADwAAAAAAAAAAAAAAAACYAgAAZHJzL2Rvd25y&#10;ZXYueG1sUEsFBgAAAAAEAAQA9QAAAIUDAAAAAA==&#10;" path="m120,1773r-52,1l61,1180r-15,l53,1774,,1775r61,119l110,1794r10,-21xm3040,15l3037,,163,548,153,496,46,578r129,36l166,566r,-3l3040,15xe" fillcolor="black" stroked="f">
                  <v:path arrowok="t" o:connecttype="custom" o:connectlocs="105,3600;60,3601;53,3126;40,3126;46,3601;0,3602;53,3697;96,3617;105,3600;2662,2193;2659,2181;143,2620;134,2578;40,2644;153,2673;145,2634;145,2632;2662,2193" o:connectangles="0,0,0,0,0,0,0,0,0,0,0,0,0,0,0,0,0,0"/>
                </v:shape>
                <v:shape id="Freeform 22" o:spid="_x0000_s1038" style="position:absolute;left:3847;top:2212;width:2758;height:583;visibility:visible;mso-wrap-style:square;v-text-anchor:top" coordsize="9972,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NIcMA&#10;AADbAAAADwAAAGRycy9kb3ducmV2LnhtbESP3YrCMBSE7wXfIZyFvRFNrVCkayxFEAS98KcPcGjO&#10;tmWbk9LEtr79ZmHBy2FmvmF22WRaMVDvGssK1qsIBHFpdcOVguJxXG5BOI+ssbVMCl7kINvPZztM&#10;tR35RsPdVyJA2KWooPa+S6V0ZU0G3cp2xMH7tr1BH2RfSd3jGOCmlXEUJdJgw2Ghxo4ONZU/96dR&#10;4JK8cONic5HlNW/PxbSN4+qi1OfHlH+B8DT5d/i/fdIKkhj+voQf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YNIcMAAADbAAAADwAAAAAAAAAAAAAAAACYAgAAZHJzL2Rv&#10;d25yZXYueG1sUEsFBgAAAAAEAAQA9QAAAIgDAAAAAA==&#10;" path="m9924,7621r-160,16c9805,8064,9847,8491,9888,8918v-75,-294,-149,-587,-223,-881c9655,8325,9644,8614,9635,8902l6,c4,83,2,167,,250l9629,9151r-27,849l9940,9468v4,50,8,99,13,149c9960,9551,9966,9484,9972,9418e" fillcolor="black" stroked="f">
                  <v:path arrowok="t" o:connecttype="custom" o:connectlocs="2745,444;2700,445;2735,520;2673,469;2665,519;2,0;0,15;2663,534;2656,583;2749,552;2753,561;2758,549" o:connectangles="0,0,0,0,0,0,0,0,0,0,0,0"/>
                </v:shape>
                <v:shape id="Text Box 23" o:spid="_x0000_s1039" type="#_x0000_t202" style="position:absolute;left:2541;top:2795;width:8309;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6YI8QA&#10;AADbAAAADwAAAGRycy9kb3ducmV2LnhtbESPQUsDMRSE74L/ITzBm01sS5G1aamlRQ+CtOrB22Pz&#10;3Czue1mStF37640geBxm5htmvhy4U0eKqQ1i4XZkQJHUwbXSWHh73d7cgUoZxWEXhCx8U4Ll4vJi&#10;jpULJ9nRcZ8bVSCSKrTgc+4rrVPtiTGNQk9SvM8QGXORsdEu4qnAudNjY2aasZWy4LGntaf6a39g&#10;C+yn77w5P0bzsHIvPX88Gx9ra6+vhtU9qExD/g//tZ+chdkEfr+UH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mCPEAAAA2wAAAA8AAAAAAAAAAAAAAAAAmAIAAGRycy9k&#10;b3ducmV2LnhtbFBLBQYAAAAABAAEAPUAAACJAwAAAAA=&#10;" fillcolor="#eee" strokecolor="#002060" strokeweight="1.5pt">
                  <v:stroke dashstyle="1 1"/>
                  <v:textbox inset="0,0,0,0">
                    <w:txbxContent>
                      <w:p w14:paraId="20F82FC4" w14:textId="77777777" w:rsidR="00C968F0" w:rsidRPr="0017278D" w:rsidRDefault="00C968F0" w:rsidP="00CE6426">
                        <w:pPr>
                          <w:spacing w:before="208"/>
                          <w:ind w:left="1473" w:right="1465"/>
                          <w:jc w:val="center"/>
                          <w:rPr>
                            <w:rFonts w:ascii="Times New Roman" w:hAnsi="Times New Roman" w:cs="Times New Roman"/>
                            <w:sz w:val="24"/>
                          </w:rPr>
                        </w:pPr>
                        <w:bookmarkStart w:id="15" w:name="Изучить_международный_и_отечественный_оп"/>
                        <w:bookmarkEnd w:id="15"/>
                        <w:r w:rsidRPr="0017278D">
                          <w:rPr>
                            <w:rFonts w:ascii="Times New Roman" w:hAnsi="Times New Roman" w:cs="Times New Roman"/>
                            <w:sz w:val="24"/>
                          </w:rPr>
                          <w:t>Формирование</w:t>
                        </w:r>
                        <w:r w:rsidRPr="0017278D">
                          <w:rPr>
                            <w:rFonts w:ascii="Times New Roman" w:hAnsi="Times New Roman" w:cs="Times New Roman"/>
                            <w:spacing w:val="-3"/>
                            <w:sz w:val="24"/>
                          </w:rPr>
                          <w:t xml:space="preserve"> </w:t>
                        </w:r>
                        <w:r w:rsidRPr="0017278D">
                          <w:rPr>
                            <w:rFonts w:ascii="Times New Roman" w:hAnsi="Times New Roman" w:cs="Times New Roman"/>
                            <w:sz w:val="24"/>
                          </w:rPr>
                          <w:t>базы</w:t>
                        </w:r>
                        <w:r w:rsidRPr="0017278D">
                          <w:rPr>
                            <w:rFonts w:ascii="Times New Roman" w:hAnsi="Times New Roman" w:cs="Times New Roman"/>
                            <w:spacing w:val="-4"/>
                            <w:sz w:val="24"/>
                          </w:rPr>
                          <w:t xml:space="preserve"> </w:t>
                        </w:r>
                        <w:r w:rsidRPr="0017278D">
                          <w:rPr>
                            <w:rFonts w:ascii="Times New Roman" w:hAnsi="Times New Roman" w:cs="Times New Roman"/>
                            <w:sz w:val="24"/>
                          </w:rPr>
                          <w:t>данных</w:t>
                        </w:r>
                        <w:r w:rsidRPr="0017278D">
                          <w:rPr>
                            <w:rFonts w:ascii="Times New Roman" w:hAnsi="Times New Roman" w:cs="Times New Roman"/>
                            <w:spacing w:val="-5"/>
                            <w:sz w:val="24"/>
                          </w:rPr>
                          <w:t xml:space="preserve"> </w:t>
                        </w:r>
                        <w:r w:rsidRPr="0017278D">
                          <w:rPr>
                            <w:rFonts w:ascii="Times New Roman" w:hAnsi="Times New Roman" w:cs="Times New Roman"/>
                            <w:sz w:val="24"/>
                          </w:rPr>
                          <w:t>в</w:t>
                        </w:r>
                        <w:r w:rsidRPr="0017278D">
                          <w:rPr>
                            <w:rFonts w:ascii="Times New Roman" w:hAnsi="Times New Roman" w:cs="Times New Roman"/>
                            <w:spacing w:val="-4"/>
                            <w:sz w:val="24"/>
                          </w:rPr>
                          <w:t xml:space="preserve"> </w:t>
                        </w:r>
                        <w:r w:rsidRPr="0017278D">
                          <w:rPr>
                            <w:rFonts w:ascii="Times New Roman" w:hAnsi="Times New Roman" w:cs="Times New Roman"/>
                            <w:sz w:val="24"/>
                          </w:rPr>
                          <w:t>программе</w:t>
                        </w:r>
                        <w:r w:rsidRPr="0017278D">
                          <w:rPr>
                            <w:rFonts w:ascii="Times New Roman" w:hAnsi="Times New Roman" w:cs="Times New Roman"/>
                            <w:spacing w:val="5"/>
                            <w:sz w:val="24"/>
                          </w:rPr>
                          <w:t xml:space="preserve"> </w:t>
                        </w:r>
                        <w:r w:rsidRPr="0017278D">
                          <w:rPr>
                            <w:rFonts w:ascii="Times New Roman" w:hAnsi="Times New Roman" w:cs="Times New Roman"/>
                            <w:sz w:val="24"/>
                          </w:rPr>
                          <w:t>SPSS</w:t>
                        </w:r>
                        <w:r w:rsidRPr="0017278D">
                          <w:rPr>
                            <w:rFonts w:ascii="Times New Roman" w:hAnsi="Times New Roman" w:cs="Times New Roman"/>
                            <w:spacing w:val="-5"/>
                            <w:sz w:val="24"/>
                          </w:rPr>
                          <w:t xml:space="preserve"> </w:t>
                        </w:r>
                        <w:r w:rsidRPr="0017278D">
                          <w:rPr>
                            <w:rFonts w:ascii="Times New Roman" w:hAnsi="Times New Roman" w:cs="Times New Roman"/>
                            <w:sz w:val="24"/>
                          </w:rPr>
                          <w:t>23.0</w:t>
                        </w:r>
                      </w:p>
                    </w:txbxContent>
                  </v:textbox>
                </v:shape>
                <v:shape id="Text Box 24" o:spid="_x0000_s1040" type="#_x0000_t202" style="position:absolute;left:6688;top:258;width:4362;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oqsMA&#10;AADbAAAADwAAAGRycy9kb3ducmV2LnhtbESPT4vCMBTE78J+h/AWvGlaFVm6RpGFVQ8i+Ic9P5q3&#10;bTF5KU2s1U9vBMHjMDO/YWaLzhrRUuMrxwrSYQKCOHe64kLB6fg7+ALhA7JG45gU3MjDYv7Rm2Gm&#10;3ZX31B5CISKEfYYKyhDqTEqfl2TRD11NHL1/11gMUTaF1A1eI9waOUqSqbRYcVwosaafkvLz4WIV&#10;jFuzXqXrv8suNXva1qe2sHepVP+zW36DCNSFd/jV3mgF0wk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FoqsMAAADbAAAADwAAAAAAAAAAAAAAAACYAgAAZHJzL2Rv&#10;d25yZXYueG1sUEsFBgAAAAAEAAQA9QAAAIgDAAAAAA==&#10;" fillcolor="#eee" strokeweight="2.5pt">
                  <v:textbox inset="0,0,0,0">
                    <w:txbxContent>
                      <w:p w14:paraId="6C00B873" w14:textId="03758060" w:rsidR="00C968F0" w:rsidRPr="009C6FDA" w:rsidRDefault="00C968F0" w:rsidP="00CE6426">
                        <w:pPr>
                          <w:spacing w:before="68"/>
                          <w:ind w:left="214" w:right="208" w:firstLine="6"/>
                          <w:jc w:val="center"/>
                          <w:rPr>
                            <w:rFonts w:ascii="Times New Roman" w:hAnsi="Times New Roman" w:cs="Times New Roman"/>
                            <w:sz w:val="24"/>
                          </w:rPr>
                        </w:pPr>
                        <w:r w:rsidRPr="0009007B">
                          <w:rPr>
                            <w:rFonts w:ascii="Times New Roman" w:hAnsi="Times New Roman" w:cs="Times New Roman"/>
                            <w:sz w:val="24"/>
                          </w:rPr>
                          <w:t xml:space="preserve">Провести социологическое исследование уровня удовлетворенности </w:t>
                        </w:r>
                        <w:r>
                          <w:rPr>
                            <w:rFonts w:ascii="Times New Roman" w:hAnsi="Times New Roman" w:cs="Times New Roman"/>
                            <w:sz w:val="24"/>
                          </w:rPr>
                          <w:t xml:space="preserve">и качества жизни </w:t>
                        </w:r>
                        <w:r w:rsidRPr="0009007B">
                          <w:rPr>
                            <w:rFonts w:ascii="Times New Roman" w:hAnsi="Times New Roman" w:cs="Times New Roman"/>
                            <w:sz w:val="24"/>
                          </w:rPr>
                          <w:t>оказания медицинской помощи пациентам со злокачественными новообразованиями системы крови</w:t>
                        </w:r>
                      </w:p>
                    </w:txbxContent>
                  </v:textbox>
                </v:shape>
                <v:shape id="Text Box 26" o:spid="_x0000_s1041" type="#_x0000_t202" style="position:absolute;left:2075;top:258;width:441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NMcMA&#10;AADbAAAADwAAAGRycy9kb3ducmV2LnhtbESPT4vCMBTE78J+h/AWvGlaRVm6RpGFVQ8i+Ic9P5q3&#10;bTF5KU2s1U9vBMHjMDO/YWaLzhrRUuMrxwrSYQKCOHe64kLB6fg7+ALhA7JG45gU3MjDYv7Rm2Gm&#10;3ZX31B5CISKEfYYKyhDqTEqfl2TRD11NHL1/11gMUTaF1A1eI9waOUqSqbRYcVwosaafkvLz4WIV&#10;jFuzXqXrv8suNXva1qe2sHepVP+zW36DCNSFd/jV3mgF0wk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3NMcMAAADbAAAADwAAAAAAAAAAAAAAAACYAgAAZHJzL2Rv&#10;d25yZXYueG1sUEsFBgAAAAAEAAQA9QAAAIgDAAAAAA==&#10;" fillcolor="#eee" strokeweight="2.5pt">
                  <v:textbox inset="0,0,0,0">
                    <w:txbxContent>
                      <w:p w14:paraId="23165E87" w14:textId="77777777" w:rsidR="00C968F0" w:rsidRDefault="00C968F0" w:rsidP="00CE6426">
                        <w:pPr>
                          <w:spacing w:line="242" w:lineRule="auto"/>
                          <w:ind w:right="159"/>
                          <w:jc w:val="center"/>
                          <w:rPr>
                            <w:rFonts w:ascii="Times New Roman" w:hAnsi="Times New Roman" w:cs="Times New Roman"/>
                            <w:sz w:val="24"/>
                          </w:rPr>
                        </w:pPr>
                      </w:p>
                      <w:p w14:paraId="0E249843" w14:textId="77777777" w:rsidR="00C968F0" w:rsidRPr="004D275A" w:rsidRDefault="00C968F0" w:rsidP="00CE6426">
                        <w:pPr>
                          <w:spacing w:line="242" w:lineRule="auto"/>
                          <w:ind w:right="159"/>
                          <w:jc w:val="center"/>
                          <w:rPr>
                            <w:sz w:val="24"/>
                          </w:rPr>
                        </w:pPr>
                        <w:r w:rsidRPr="0009007B">
                          <w:rPr>
                            <w:rFonts w:ascii="Times New Roman" w:hAnsi="Times New Roman" w:cs="Times New Roman"/>
                            <w:sz w:val="24"/>
                          </w:rPr>
                          <w:t>Провести ретроспективный эпидемиологический анализ заболеваемости и смертности от злокачественных новообразований системы крови</w:t>
                        </w:r>
                      </w:p>
                    </w:txbxContent>
                  </v:textbox>
                </v:shape>
              </v:group>
            </w:pict>
          </mc:Fallback>
        </mc:AlternateContent>
      </w:r>
    </w:p>
    <w:p w14:paraId="69549E38" w14:textId="77777777"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20"/>
          <w:szCs w:val="28"/>
        </w:rPr>
      </w:pPr>
    </w:p>
    <w:p w14:paraId="6E46BFA4" w14:textId="6E12D70B"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30"/>
          <w:szCs w:val="28"/>
        </w:rPr>
      </w:pPr>
    </w:p>
    <w:p w14:paraId="2B32F150" w14:textId="10E5192C"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30"/>
          <w:szCs w:val="28"/>
        </w:rPr>
      </w:pPr>
    </w:p>
    <w:p w14:paraId="5C6051EB" w14:textId="77777777"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30"/>
          <w:szCs w:val="28"/>
        </w:rPr>
      </w:pPr>
    </w:p>
    <w:p w14:paraId="763385A0" w14:textId="77777777"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30"/>
          <w:szCs w:val="28"/>
        </w:rPr>
      </w:pPr>
    </w:p>
    <w:p w14:paraId="319A427D" w14:textId="77777777"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44"/>
          <w:szCs w:val="28"/>
        </w:rPr>
      </w:pPr>
    </w:p>
    <w:p w14:paraId="05F57687" w14:textId="77777777"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44"/>
          <w:szCs w:val="28"/>
        </w:rPr>
      </w:pPr>
    </w:p>
    <w:p w14:paraId="34D0C69A" w14:textId="77777777"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28"/>
          <w:szCs w:val="28"/>
        </w:rPr>
      </w:pPr>
    </w:p>
    <w:p w14:paraId="4EE40A3E" w14:textId="77777777" w:rsidR="008D2C03" w:rsidRPr="00A427E7" w:rsidRDefault="008D2C03" w:rsidP="00904D5B">
      <w:pPr>
        <w:widowControl w:val="0"/>
        <w:autoSpaceDE w:val="0"/>
        <w:autoSpaceDN w:val="0"/>
        <w:spacing w:after="0" w:line="240" w:lineRule="auto"/>
        <w:ind w:left="-142" w:right="125"/>
        <w:rPr>
          <w:rFonts w:ascii="Times New Roman" w:eastAsia="Times New Roman" w:hAnsi="Times New Roman" w:cs="Times New Roman"/>
          <w:sz w:val="28"/>
          <w:szCs w:val="28"/>
        </w:rPr>
      </w:pPr>
    </w:p>
    <w:p w14:paraId="1D69D32D" w14:textId="6E90AAEB" w:rsidR="008D2C03" w:rsidRPr="00A427E7" w:rsidRDefault="000B51DB" w:rsidP="00904D5B">
      <w:pPr>
        <w:widowControl w:val="0"/>
        <w:autoSpaceDE w:val="0"/>
        <w:autoSpaceDN w:val="0"/>
        <w:spacing w:after="0" w:line="240" w:lineRule="auto"/>
        <w:ind w:left="-142" w:right="125"/>
        <w:rPr>
          <w:rFonts w:ascii="Times New Roman" w:eastAsia="Times New Roman" w:hAnsi="Times New Roman" w:cs="Times New Roman"/>
          <w:sz w:val="28"/>
          <w:szCs w:val="28"/>
        </w:rPr>
      </w:pPr>
      <w:r w:rsidRPr="00A427E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2096" behindDoc="0" locked="0" layoutInCell="1" allowOverlap="1" wp14:anchorId="013B1F07" wp14:editId="3EF9FA06">
                <wp:simplePos x="0" y="0"/>
                <wp:positionH relativeFrom="column">
                  <wp:posOffset>937895</wp:posOffset>
                </wp:positionH>
                <wp:positionV relativeFrom="paragraph">
                  <wp:posOffset>114300</wp:posOffset>
                </wp:positionV>
                <wp:extent cx="4662170" cy="238125"/>
                <wp:effectExtent l="19050" t="19050" r="24130" b="28575"/>
                <wp:wrapNone/>
                <wp:docPr id="7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170" cy="238125"/>
                        </a:xfrm>
                        <a:prstGeom prst="rect">
                          <a:avLst/>
                        </a:prstGeom>
                        <a:solidFill>
                          <a:srgbClr val="EEEEEE"/>
                        </a:solidFill>
                        <a:ln w="31750">
                          <a:solidFill>
                            <a:srgbClr val="000000"/>
                          </a:solidFill>
                          <a:prstDash val="solid"/>
                          <a:miter lim="800000"/>
                          <a:headEnd/>
                          <a:tailEnd/>
                        </a:ln>
                      </wps:spPr>
                      <wps:txbx>
                        <w:txbxContent>
                          <w:p w14:paraId="584E3BA1" w14:textId="77777777" w:rsidR="00C968F0" w:rsidRPr="0017278D" w:rsidRDefault="00C968F0" w:rsidP="00E97F52">
                            <w:pPr>
                              <w:spacing w:after="0" w:line="240" w:lineRule="auto"/>
                              <w:ind w:left="1848"/>
                              <w:rPr>
                                <w:rFonts w:ascii="Times New Roman" w:hAnsi="Times New Roman" w:cs="Times New Roman"/>
                                <w:sz w:val="24"/>
                              </w:rPr>
                            </w:pPr>
                            <w:r w:rsidRPr="0017278D">
                              <w:rPr>
                                <w:rFonts w:ascii="Times New Roman" w:hAnsi="Times New Roman" w:cs="Times New Roman"/>
                                <w:sz w:val="24"/>
                              </w:rPr>
                              <w:t>Проведение</w:t>
                            </w:r>
                            <w:r w:rsidRPr="0017278D">
                              <w:rPr>
                                <w:rFonts w:ascii="Times New Roman" w:hAnsi="Times New Roman" w:cs="Times New Roman"/>
                                <w:spacing w:val="-3"/>
                                <w:sz w:val="24"/>
                              </w:rPr>
                              <w:t xml:space="preserve"> </w:t>
                            </w:r>
                            <w:r w:rsidRPr="0017278D">
                              <w:rPr>
                                <w:rFonts w:ascii="Times New Roman" w:hAnsi="Times New Roman" w:cs="Times New Roman"/>
                                <w:sz w:val="24"/>
                              </w:rPr>
                              <w:t>статистического</w:t>
                            </w:r>
                            <w:r w:rsidRPr="0017278D">
                              <w:rPr>
                                <w:rFonts w:ascii="Times New Roman" w:hAnsi="Times New Roman" w:cs="Times New Roman"/>
                                <w:spacing w:val="-2"/>
                                <w:sz w:val="24"/>
                              </w:rPr>
                              <w:t xml:space="preserve"> </w:t>
                            </w:r>
                            <w:r w:rsidRPr="0017278D">
                              <w:rPr>
                                <w:rFonts w:ascii="Times New Roman" w:hAnsi="Times New Roman" w:cs="Times New Roman"/>
                                <w:sz w:val="24"/>
                              </w:rPr>
                              <w:t>анализа</w:t>
                            </w:r>
                          </w:p>
                        </w:txbxContent>
                      </wps:txbx>
                      <wps:bodyPr rot="0" vert="horz" wrap="square" lIns="0" tIns="0" rIns="0" bIns="0" anchor="t" anchorCtr="0" upright="1">
                        <a:noAutofit/>
                      </wps:bodyPr>
                    </wps:wsp>
                  </a:graphicData>
                </a:graphic>
              </wp:anchor>
            </w:drawing>
          </mc:Choice>
          <mc:Fallback>
            <w:pict>
              <v:shape w14:anchorId="013B1F07" id="Text Box 18" o:spid="_x0000_s1042" type="#_x0000_t202" style="position:absolute;left:0;text-align:left;margin-left:73.85pt;margin-top:9pt;width:367.1pt;height:18.7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" fillcolor="#eee" strokeweight="2.5pt">
                <v:textbox inset="0,0,0,0">
                  <w:txbxContent>
                    <w:p w14:paraId="584E3BA1" w14:textId="77777777" w:rsidR="00C968F0" w:rsidRPr="0017278D" w:rsidRDefault="00C968F0" w:rsidP="00E97F52">
                      <w:pPr>
                        <w:spacing w:after="0" w:line="240" w:lineRule="auto"/>
                        <w:ind w:left="1848"/>
                        <w:rPr>
                          <w:rFonts w:ascii="Times New Roman" w:hAnsi="Times New Roman" w:cs="Times New Roman"/>
                          <w:sz w:val="24"/>
                        </w:rPr>
                      </w:pPr>
                      <w:r w:rsidRPr="0017278D">
                        <w:rPr>
                          <w:rFonts w:ascii="Times New Roman" w:hAnsi="Times New Roman" w:cs="Times New Roman"/>
                          <w:sz w:val="24"/>
                        </w:rPr>
                        <w:t>Проведение</w:t>
                      </w:r>
                      <w:r w:rsidRPr="0017278D">
                        <w:rPr>
                          <w:rFonts w:ascii="Times New Roman" w:hAnsi="Times New Roman" w:cs="Times New Roman"/>
                          <w:spacing w:val="-3"/>
                          <w:sz w:val="24"/>
                        </w:rPr>
                        <w:t xml:space="preserve"> </w:t>
                      </w:r>
                      <w:r w:rsidRPr="0017278D">
                        <w:rPr>
                          <w:rFonts w:ascii="Times New Roman" w:hAnsi="Times New Roman" w:cs="Times New Roman"/>
                          <w:sz w:val="24"/>
                        </w:rPr>
                        <w:t>статистического</w:t>
                      </w:r>
                      <w:r w:rsidRPr="0017278D">
                        <w:rPr>
                          <w:rFonts w:ascii="Times New Roman" w:hAnsi="Times New Roman" w:cs="Times New Roman"/>
                          <w:spacing w:val="-2"/>
                          <w:sz w:val="24"/>
                        </w:rPr>
                        <w:t xml:space="preserve"> </w:t>
                      </w:r>
                      <w:r w:rsidRPr="0017278D">
                        <w:rPr>
                          <w:rFonts w:ascii="Times New Roman" w:hAnsi="Times New Roman" w:cs="Times New Roman"/>
                          <w:sz w:val="24"/>
                        </w:rPr>
                        <w:t>анализа</w:t>
                      </w:r>
                    </w:p>
                  </w:txbxContent>
                </v:textbox>
              </v:shape>
            </w:pict>
          </mc:Fallback>
        </mc:AlternateContent>
      </w:r>
    </w:p>
    <w:p w14:paraId="7FD73957" w14:textId="6C19F927" w:rsidR="008D2C03" w:rsidRPr="00A427E7" w:rsidRDefault="000B51DB" w:rsidP="00904D5B">
      <w:pPr>
        <w:widowControl w:val="0"/>
        <w:autoSpaceDE w:val="0"/>
        <w:autoSpaceDN w:val="0"/>
        <w:spacing w:after="0" w:line="240" w:lineRule="auto"/>
        <w:ind w:left="-142" w:right="125"/>
        <w:rPr>
          <w:rFonts w:ascii="Times New Roman" w:eastAsia="Times New Roman" w:hAnsi="Times New Roman" w:cs="Times New Roman"/>
          <w:sz w:val="28"/>
          <w:szCs w:val="28"/>
        </w:rPr>
      </w:pPr>
      <w:r w:rsidRPr="00A427E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0048" behindDoc="0" locked="0" layoutInCell="1" allowOverlap="1" wp14:anchorId="0FC40809" wp14:editId="3FF40E2E">
                <wp:simplePos x="0" y="0"/>
                <wp:positionH relativeFrom="column">
                  <wp:posOffset>3268580</wp:posOffset>
                </wp:positionH>
                <wp:positionV relativeFrom="paragraph">
                  <wp:posOffset>159592</wp:posOffset>
                </wp:positionV>
                <wp:extent cx="74021" cy="138223"/>
                <wp:effectExtent l="0" t="0" r="2540" b="0"/>
                <wp:wrapNone/>
                <wp:docPr id="7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21" cy="138223"/>
                        </a:xfrm>
                        <a:custGeom>
                          <a:avLst/>
                          <a:gdLst>
                            <a:gd name="T0" fmla="+- 0 6632 6580"/>
                            <a:gd name="T1" fmla="*/ T0 w 120"/>
                            <a:gd name="T2" fmla="+- 0 -1410 -1941"/>
                            <a:gd name="T3" fmla="*/ -1410 h 650"/>
                            <a:gd name="T4" fmla="+- 0 6580 6580"/>
                            <a:gd name="T5" fmla="*/ T4 w 120"/>
                            <a:gd name="T6" fmla="+- 0 -1410 -1941"/>
                            <a:gd name="T7" fmla="*/ -1410 h 650"/>
                            <a:gd name="T8" fmla="+- 0 6640 6580"/>
                            <a:gd name="T9" fmla="*/ T8 w 120"/>
                            <a:gd name="T10" fmla="+- 0 -1291 -1941"/>
                            <a:gd name="T11" fmla="*/ -1291 h 650"/>
                            <a:gd name="T12" fmla="+- 0 6690 6580"/>
                            <a:gd name="T13" fmla="*/ T12 w 120"/>
                            <a:gd name="T14" fmla="+- 0 -1391 -1941"/>
                            <a:gd name="T15" fmla="*/ -1391 h 650"/>
                            <a:gd name="T16" fmla="+- 0 6632 6580"/>
                            <a:gd name="T17" fmla="*/ T16 w 120"/>
                            <a:gd name="T18" fmla="+- 0 -1391 -1941"/>
                            <a:gd name="T19" fmla="*/ -1391 h 650"/>
                            <a:gd name="T20" fmla="+- 0 6632 6580"/>
                            <a:gd name="T21" fmla="*/ T20 w 120"/>
                            <a:gd name="T22" fmla="+- 0 -1410 -1941"/>
                            <a:gd name="T23" fmla="*/ -1410 h 650"/>
                            <a:gd name="T24" fmla="+- 0 6647 6580"/>
                            <a:gd name="T25" fmla="*/ T24 w 120"/>
                            <a:gd name="T26" fmla="+- 0 -1411 -1941"/>
                            <a:gd name="T27" fmla="*/ -1411 h 650"/>
                            <a:gd name="T28" fmla="+- 0 6632 6580"/>
                            <a:gd name="T29" fmla="*/ T28 w 120"/>
                            <a:gd name="T30" fmla="+- 0 -1410 -1941"/>
                            <a:gd name="T31" fmla="*/ -1410 h 650"/>
                            <a:gd name="T32" fmla="+- 0 6632 6580"/>
                            <a:gd name="T33" fmla="*/ T32 w 120"/>
                            <a:gd name="T34" fmla="+- 0 -1391 -1941"/>
                            <a:gd name="T35" fmla="*/ -1391 h 650"/>
                            <a:gd name="T36" fmla="+- 0 6647 6580"/>
                            <a:gd name="T37" fmla="*/ T36 w 120"/>
                            <a:gd name="T38" fmla="+- 0 -1391 -1941"/>
                            <a:gd name="T39" fmla="*/ -1391 h 650"/>
                            <a:gd name="T40" fmla="+- 0 6647 6580"/>
                            <a:gd name="T41" fmla="*/ T40 w 120"/>
                            <a:gd name="T42" fmla="+- 0 -1411 -1941"/>
                            <a:gd name="T43" fmla="*/ -1411 h 650"/>
                            <a:gd name="T44" fmla="+- 0 6700 6580"/>
                            <a:gd name="T45" fmla="*/ T44 w 120"/>
                            <a:gd name="T46" fmla="+- 0 -1411 -1941"/>
                            <a:gd name="T47" fmla="*/ -1411 h 650"/>
                            <a:gd name="T48" fmla="+- 0 6647 6580"/>
                            <a:gd name="T49" fmla="*/ T48 w 120"/>
                            <a:gd name="T50" fmla="+- 0 -1411 -1941"/>
                            <a:gd name="T51" fmla="*/ -1411 h 650"/>
                            <a:gd name="T52" fmla="+- 0 6647 6580"/>
                            <a:gd name="T53" fmla="*/ T52 w 120"/>
                            <a:gd name="T54" fmla="+- 0 -1391 -1941"/>
                            <a:gd name="T55" fmla="*/ -1391 h 650"/>
                            <a:gd name="T56" fmla="+- 0 6690 6580"/>
                            <a:gd name="T57" fmla="*/ T56 w 120"/>
                            <a:gd name="T58" fmla="+- 0 -1391 -1941"/>
                            <a:gd name="T59" fmla="*/ -1391 h 650"/>
                            <a:gd name="T60" fmla="+- 0 6700 6580"/>
                            <a:gd name="T61" fmla="*/ T60 w 120"/>
                            <a:gd name="T62" fmla="+- 0 -1411 -1941"/>
                            <a:gd name="T63" fmla="*/ -1411 h 650"/>
                            <a:gd name="T64" fmla="+- 0 6646 6580"/>
                            <a:gd name="T65" fmla="*/ T64 w 120"/>
                            <a:gd name="T66" fmla="+- 0 -1941 -1941"/>
                            <a:gd name="T67" fmla="*/ -1941 h 650"/>
                            <a:gd name="T68" fmla="+- 0 6631 6580"/>
                            <a:gd name="T69" fmla="*/ T68 w 120"/>
                            <a:gd name="T70" fmla="+- 0 -1941 -1941"/>
                            <a:gd name="T71" fmla="*/ -1941 h 650"/>
                            <a:gd name="T72" fmla="+- 0 6632 6580"/>
                            <a:gd name="T73" fmla="*/ T72 w 120"/>
                            <a:gd name="T74" fmla="+- 0 -1410 -1941"/>
                            <a:gd name="T75" fmla="*/ -1410 h 650"/>
                            <a:gd name="T76" fmla="+- 0 6647 6580"/>
                            <a:gd name="T77" fmla="*/ T76 w 120"/>
                            <a:gd name="T78" fmla="+- 0 -1411 -1941"/>
                            <a:gd name="T79" fmla="*/ -1411 h 650"/>
                            <a:gd name="T80" fmla="+- 0 6646 6580"/>
                            <a:gd name="T81" fmla="*/ T80 w 120"/>
                            <a:gd name="T82" fmla="+- 0 -1941 -1941"/>
                            <a:gd name="T83" fmla="*/ -1941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650">
                              <a:moveTo>
                                <a:pt x="52" y="531"/>
                              </a:moveTo>
                              <a:lnTo>
                                <a:pt x="0" y="531"/>
                              </a:lnTo>
                              <a:lnTo>
                                <a:pt x="60" y="650"/>
                              </a:lnTo>
                              <a:lnTo>
                                <a:pt x="110" y="550"/>
                              </a:lnTo>
                              <a:lnTo>
                                <a:pt x="52" y="550"/>
                              </a:lnTo>
                              <a:lnTo>
                                <a:pt x="52" y="531"/>
                              </a:lnTo>
                              <a:close/>
                              <a:moveTo>
                                <a:pt x="67" y="530"/>
                              </a:moveTo>
                              <a:lnTo>
                                <a:pt x="52" y="531"/>
                              </a:lnTo>
                              <a:lnTo>
                                <a:pt x="52" y="550"/>
                              </a:lnTo>
                              <a:lnTo>
                                <a:pt x="67" y="550"/>
                              </a:lnTo>
                              <a:lnTo>
                                <a:pt x="67" y="530"/>
                              </a:lnTo>
                              <a:close/>
                              <a:moveTo>
                                <a:pt x="120" y="530"/>
                              </a:moveTo>
                              <a:lnTo>
                                <a:pt x="67" y="530"/>
                              </a:lnTo>
                              <a:lnTo>
                                <a:pt x="67" y="550"/>
                              </a:lnTo>
                              <a:lnTo>
                                <a:pt x="110" y="550"/>
                              </a:lnTo>
                              <a:lnTo>
                                <a:pt x="120" y="530"/>
                              </a:lnTo>
                              <a:close/>
                              <a:moveTo>
                                <a:pt x="66" y="0"/>
                              </a:moveTo>
                              <a:lnTo>
                                <a:pt x="51" y="0"/>
                              </a:lnTo>
                              <a:lnTo>
                                <a:pt x="52" y="531"/>
                              </a:lnTo>
                              <a:lnTo>
                                <a:pt x="67" y="530"/>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AAA7826" id="AutoShape 16" o:spid="_x0000_s1026" style="position:absolute;margin-left:257.35pt;margin-top:12.55pt;width:5.85pt;height:10.9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" path="m52,531l,531,60,650,110,550r-58,l52,531xm67,530r-15,1l52,550r15,l67,530xm120,530r-53,l67,550r43,l120,530xm66,l51,r1,531l67,530,66,xe" fillcolor="black" stroked="f">
                <v:path arrowok="t" o:connecttype="custom" o:connectlocs="32076,-299838;0,-299838;37011,-274532;67853,-295797;32076,-295797;32076,-299838;41328,-300050;32076,-299838;32076,-295797;41328,-295797;41328,-300050;74021,-300050;41328,-300050;41328,-295797;67853,-295797;74021,-300050;40712,-412755;31459,-412755;32076,-299838;41328,-300050;40712,-412755" o:connectangles="0,0,0,0,0,0,0,0,0,0,0,0,0,0,0,0,0,0,0,0,0"/>
              </v:shape>
            </w:pict>
          </mc:Fallback>
        </mc:AlternateContent>
      </w:r>
    </w:p>
    <w:p w14:paraId="7EBFB031" w14:textId="2CBC691A" w:rsidR="008D2C03" w:rsidRPr="00A427E7" w:rsidRDefault="000B51DB" w:rsidP="00904D5B">
      <w:pPr>
        <w:widowControl w:val="0"/>
        <w:autoSpaceDE w:val="0"/>
        <w:autoSpaceDN w:val="0"/>
        <w:spacing w:after="0" w:line="240" w:lineRule="auto"/>
        <w:ind w:left="-142" w:right="125"/>
        <w:rPr>
          <w:rFonts w:ascii="Times New Roman" w:eastAsia="Times New Roman" w:hAnsi="Times New Roman" w:cs="Times New Roman"/>
          <w:sz w:val="28"/>
          <w:szCs w:val="28"/>
        </w:rPr>
      </w:pPr>
      <w:r w:rsidRPr="00A427E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1072" behindDoc="0" locked="0" layoutInCell="1" allowOverlap="1" wp14:anchorId="6596A06E" wp14:editId="5318D586">
                <wp:simplePos x="0" y="0"/>
                <wp:positionH relativeFrom="column">
                  <wp:posOffset>450850</wp:posOffset>
                </wp:positionH>
                <wp:positionV relativeFrom="paragraph">
                  <wp:posOffset>173990</wp:posOffset>
                </wp:positionV>
                <wp:extent cx="5658485" cy="400685"/>
                <wp:effectExtent l="19050" t="19050" r="18415" b="18415"/>
                <wp:wrapNone/>
                <wp:docPr id="7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400685"/>
                        </a:xfrm>
                        <a:prstGeom prst="rect">
                          <a:avLst/>
                        </a:prstGeom>
                        <a:solidFill>
                          <a:srgbClr val="EEEEEE"/>
                        </a:solidFill>
                        <a:ln w="31750">
                          <a:solidFill>
                            <a:srgbClr val="000000"/>
                          </a:solidFill>
                          <a:prstDash val="solid"/>
                          <a:miter lim="800000"/>
                          <a:headEnd/>
                          <a:tailEnd/>
                        </a:ln>
                      </wps:spPr>
                      <wps:txbx>
                        <w:txbxContent>
                          <w:p w14:paraId="5A0B5D9D" w14:textId="6EF4DA55" w:rsidR="00C968F0" w:rsidRPr="0017278D" w:rsidRDefault="00C968F0" w:rsidP="00CE6426">
                            <w:pPr>
                              <w:spacing w:after="0" w:line="240" w:lineRule="auto"/>
                              <w:ind w:right="468"/>
                              <w:jc w:val="center"/>
                              <w:rPr>
                                <w:rFonts w:ascii="Times New Roman" w:hAnsi="Times New Roman" w:cs="Times New Roman"/>
                                <w:sz w:val="24"/>
                              </w:rPr>
                            </w:pPr>
                            <w:r w:rsidRPr="00625DD6">
                              <w:rPr>
                                <w:rFonts w:ascii="Times New Roman" w:hAnsi="Times New Roman" w:cs="Times New Roman"/>
                                <w:sz w:val="24"/>
                              </w:rPr>
                              <w:t xml:space="preserve">Разработка и внедрение алгоритма </w:t>
                            </w:r>
                            <w:r w:rsidRPr="007A0576">
                              <w:rPr>
                                <w:rFonts w:ascii="Times New Roman" w:hAnsi="Times New Roman" w:cs="Times New Roman"/>
                                <w:sz w:val="24"/>
                              </w:rPr>
                              <w:t xml:space="preserve">менеджмента больных со злокачественными новообразованиями системы крови </w:t>
                            </w:r>
                          </w:p>
                        </w:txbxContent>
                      </wps:txbx>
                      <wps:bodyPr rot="0" vert="horz" wrap="square" lIns="0" tIns="0" rIns="0" bIns="0" anchor="t" anchorCtr="0" upright="1">
                        <a:noAutofit/>
                      </wps:bodyPr>
                    </wps:wsp>
                  </a:graphicData>
                </a:graphic>
              </wp:anchor>
            </w:drawing>
          </mc:Choice>
          <mc:Fallback>
            <w:pict>
              <v:shape w14:anchorId="6596A06E" id="Text Box 17" o:spid="_x0000_s1043" type="#_x0000_t202" style="position:absolute;left:0;text-align:left;margin-left:35.5pt;margin-top:13.7pt;width:445.55pt;height:31.5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" fillcolor="#eee" strokeweight="2.5pt">
                <v:textbox inset="0,0,0,0">
                  <w:txbxContent>
                    <w:p w14:paraId="5A0B5D9D" w14:textId="6EF4DA55" w:rsidR="00C968F0" w:rsidRPr="0017278D" w:rsidRDefault="00C968F0" w:rsidP="00CE6426">
                      <w:pPr>
                        <w:spacing w:after="0" w:line="240" w:lineRule="auto"/>
                        <w:ind w:right="468"/>
                        <w:jc w:val="center"/>
                        <w:rPr>
                          <w:rFonts w:ascii="Times New Roman" w:hAnsi="Times New Roman" w:cs="Times New Roman"/>
                          <w:sz w:val="24"/>
                        </w:rPr>
                      </w:pPr>
                      <w:r w:rsidRPr="00625DD6">
                        <w:rPr>
                          <w:rFonts w:ascii="Times New Roman" w:hAnsi="Times New Roman" w:cs="Times New Roman"/>
                          <w:sz w:val="24"/>
                        </w:rPr>
                        <w:t xml:space="preserve">Разработка и внедрение алгоритма </w:t>
                      </w:r>
                      <w:r w:rsidRPr="007A0576">
                        <w:rPr>
                          <w:rFonts w:ascii="Times New Roman" w:hAnsi="Times New Roman" w:cs="Times New Roman"/>
                          <w:sz w:val="24"/>
                        </w:rPr>
                        <w:t xml:space="preserve">менеджмента больных со злокачественными новообразованиями системы крови </w:t>
                      </w:r>
                    </w:p>
                  </w:txbxContent>
                </v:textbox>
              </v:shape>
            </w:pict>
          </mc:Fallback>
        </mc:AlternateContent>
      </w:r>
    </w:p>
    <w:p w14:paraId="1AD75618" w14:textId="08291FFA" w:rsidR="008D2C03" w:rsidRPr="00A427E7" w:rsidRDefault="008D2C03" w:rsidP="00904D5B">
      <w:pPr>
        <w:widowControl w:val="0"/>
        <w:autoSpaceDE w:val="0"/>
        <w:autoSpaceDN w:val="0"/>
        <w:spacing w:after="0" w:line="240" w:lineRule="auto"/>
        <w:ind w:left="-142" w:right="125"/>
        <w:rPr>
          <w:rFonts w:ascii="Times New Roman" w:eastAsia="Times New Roman" w:hAnsi="Times New Roman" w:cs="Times New Roman"/>
          <w:sz w:val="28"/>
          <w:szCs w:val="28"/>
        </w:rPr>
      </w:pPr>
    </w:p>
    <w:p w14:paraId="520E87CC" w14:textId="77777777" w:rsidR="008D2C03" w:rsidRPr="00A427E7" w:rsidRDefault="008D2C03" w:rsidP="00904D5B">
      <w:pPr>
        <w:widowControl w:val="0"/>
        <w:autoSpaceDE w:val="0"/>
        <w:autoSpaceDN w:val="0"/>
        <w:spacing w:after="0" w:line="240" w:lineRule="auto"/>
        <w:ind w:left="-142" w:right="125"/>
        <w:rPr>
          <w:rFonts w:ascii="Times New Roman" w:eastAsia="Times New Roman" w:hAnsi="Times New Roman" w:cs="Times New Roman"/>
          <w:sz w:val="28"/>
          <w:szCs w:val="28"/>
        </w:rPr>
      </w:pPr>
    </w:p>
    <w:p w14:paraId="2218F817" w14:textId="77777777" w:rsidR="008D2C03" w:rsidRPr="00A427E7" w:rsidRDefault="008D2C03" w:rsidP="00904D5B">
      <w:pPr>
        <w:widowControl w:val="0"/>
        <w:autoSpaceDE w:val="0"/>
        <w:autoSpaceDN w:val="0"/>
        <w:spacing w:after="0" w:line="240" w:lineRule="auto"/>
        <w:ind w:left="-142" w:right="125"/>
        <w:rPr>
          <w:rFonts w:ascii="Times New Roman" w:eastAsia="Times New Roman" w:hAnsi="Times New Roman" w:cs="Times New Roman"/>
          <w:sz w:val="16"/>
          <w:szCs w:val="16"/>
        </w:rPr>
      </w:pPr>
    </w:p>
    <w:p w14:paraId="485FC634" w14:textId="08B49577" w:rsidR="00CE6426" w:rsidRPr="00A427E7" w:rsidRDefault="00CE6426" w:rsidP="00904D5B">
      <w:pPr>
        <w:widowControl w:val="0"/>
        <w:autoSpaceDE w:val="0"/>
        <w:autoSpaceDN w:val="0"/>
        <w:spacing w:after="0" w:line="240" w:lineRule="auto"/>
        <w:ind w:left="-142" w:right="125" w:firstLine="319"/>
        <w:jc w:val="center"/>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 xml:space="preserve">Рисунок </w:t>
      </w:r>
      <w:r w:rsidR="000D7BF2" w:rsidRPr="00A427E7">
        <w:rPr>
          <w:rFonts w:ascii="Times New Roman" w:eastAsia="Times New Roman" w:hAnsi="Times New Roman" w:cs="Times New Roman"/>
          <w:sz w:val="28"/>
          <w:szCs w:val="28"/>
        </w:rPr>
        <w:t>4</w:t>
      </w:r>
      <w:r w:rsidRPr="00A427E7">
        <w:rPr>
          <w:rFonts w:ascii="Times New Roman" w:eastAsia="Times New Roman" w:hAnsi="Times New Roman" w:cs="Times New Roman"/>
          <w:sz w:val="28"/>
          <w:szCs w:val="28"/>
        </w:rPr>
        <w:t xml:space="preserve"> </w:t>
      </w:r>
      <w:r w:rsidRPr="00A427E7">
        <w:rPr>
          <w:rFonts w:ascii="Times New Roman" w:eastAsia="Times New Roman" w:hAnsi="Times New Roman" w:cs="Times New Roman"/>
          <w:b/>
          <w:sz w:val="28"/>
          <w:szCs w:val="28"/>
        </w:rPr>
        <w:t xml:space="preserve">– </w:t>
      </w:r>
      <w:r w:rsidRPr="00A427E7">
        <w:rPr>
          <w:rFonts w:ascii="Times New Roman" w:eastAsia="Times New Roman" w:hAnsi="Times New Roman" w:cs="Times New Roman"/>
          <w:sz w:val="28"/>
          <w:szCs w:val="28"/>
        </w:rPr>
        <w:t>Структура и дизайн исследования</w:t>
      </w:r>
    </w:p>
    <w:p w14:paraId="1D43A4F1" w14:textId="3C1ECFD9" w:rsidR="00CE6426" w:rsidRPr="00A427E7" w:rsidRDefault="00CF4FA5" w:rsidP="00907FC4">
      <w:pPr>
        <w:widowControl w:val="0"/>
        <w:autoSpaceDE w:val="0"/>
        <w:autoSpaceDN w:val="0"/>
        <w:spacing w:after="0" w:line="240" w:lineRule="auto"/>
        <w:ind w:left="-142" w:right="3" w:firstLine="319"/>
        <w:jc w:val="center"/>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 xml:space="preserve">Типы, методы и объем исследовательской работы продемонстрированы </w:t>
      </w:r>
      <w:r w:rsidR="00CE6426" w:rsidRPr="00A427E7">
        <w:rPr>
          <w:rFonts w:ascii="Times New Roman" w:eastAsia="Times New Roman" w:hAnsi="Times New Roman" w:cs="Times New Roman"/>
          <w:sz w:val="28"/>
          <w:szCs w:val="28"/>
        </w:rPr>
        <w:t>в таблице 1.</w:t>
      </w:r>
    </w:p>
    <w:p w14:paraId="471B622E" w14:textId="77777777" w:rsidR="00CE6426" w:rsidRPr="00A427E7" w:rsidRDefault="00CE6426" w:rsidP="00904D5B">
      <w:pPr>
        <w:spacing w:after="0" w:line="240" w:lineRule="auto"/>
        <w:ind w:left="-142" w:right="125"/>
        <w:sectPr w:rsidR="00CE6426" w:rsidRPr="00A427E7" w:rsidSect="001D79ED">
          <w:footerReference w:type="default" r:id="rId23"/>
          <w:pgSz w:w="11910" w:h="16840" w:code="9"/>
          <w:pgMar w:top="1134" w:right="567" w:bottom="1134" w:left="1701" w:header="709" w:footer="709" w:gutter="0"/>
          <w:cols w:space="720"/>
          <w:docGrid w:linePitch="299"/>
        </w:sectPr>
      </w:pPr>
    </w:p>
    <w:p w14:paraId="71592AB6" w14:textId="77777777" w:rsidR="00E97F52" w:rsidRPr="00A427E7" w:rsidRDefault="00E97F52" w:rsidP="00904D5B">
      <w:pPr>
        <w:widowControl w:val="0"/>
        <w:autoSpaceDE w:val="0"/>
        <w:autoSpaceDN w:val="0"/>
        <w:spacing w:after="0" w:line="240" w:lineRule="auto"/>
        <w:ind w:left="-142" w:right="125"/>
        <w:rPr>
          <w:rFonts w:ascii="Times New Roman" w:eastAsia="Times New Roman" w:hAnsi="Times New Roman" w:cs="Times New Roman"/>
          <w:sz w:val="28"/>
          <w:szCs w:val="28"/>
        </w:rPr>
      </w:pPr>
    </w:p>
    <w:p w14:paraId="00925422" w14:textId="533011EA" w:rsidR="00CE6426" w:rsidRPr="00A427E7" w:rsidRDefault="00CE6426" w:rsidP="001D79ED">
      <w:pPr>
        <w:widowControl w:val="0"/>
        <w:autoSpaceDE w:val="0"/>
        <w:autoSpaceDN w:val="0"/>
        <w:spacing w:after="0" w:line="240" w:lineRule="auto"/>
        <w:ind w:right="3"/>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 xml:space="preserve">Таблица 1 – </w:t>
      </w:r>
      <w:r w:rsidR="009E5799" w:rsidRPr="00A427E7">
        <w:rPr>
          <w:rFonts w:ascii="Times New Roman" w:eastAsia="Times New Roman" w:hAnsi="Times New Roman" w:cs="Times New Roman"/>
          <w:sz w:val="28"/>
          <w:szCs w:val="28"/>
        </w:rPr>
        <w:t>Типы</w:t>
      </w:r>
      <w:r w:rsidRPr="00A427E7">
        <w:rPr>
          <w:rFonts w:ascii="Times New Roman" w:eastAsia="Times New Roman" w:hAnsi="Times New Roman" w:cs="Times New Roman"/>
          <w:sz w:val="28"/>
          <w:szCs w:val="28"/>
        </w:rPr>
        <w:t xml:space="preserve">, методы и </w:t>
      </w:r>
      <w:r w:rsidR="009E5799" w:rsidRPr="00A427E7">
        <w:rPr>
          <w:rFonts w:ascii="Times New Roman" w:eastAsia="Times New Roman" w:hAnsi="Times New Roman" w:cs="Times New Roman"/>
          <w:sz w:val="28"/>
          <w:szCs w:val="28"/>
        </w:rPr>
        <w:t>объем исследовательской работы</w:t>
      </w:r>
    </w:p>
    <w:p w14:paraId="08B25287" w14:textId="77777777" w:rsidR="00CE6426" w:rsidRPr="00A427E7" w:rsidRDefault="00CE6426" w:rsidP="000B51DB">
      <w:pPr>
        <w:widowControl w:val="0"/>
        <w:autoSpaceDE w:val="0"/>
        <w:autoSpaceDN w:val="0"/>
        <w:spacing w:after="0" w:line="240" w:lineRule="auto"/>
        <w:ind w:left="-142" w:right="125"/>
        <w:jc w:val="right"/>
        <w:rPr>
          <w:rFonts w:ascii="Times New Roman" w:eastAsia="Times New Roman" w:hAnsi="Times New Roman" w:cs="Times New Roman"/>
          <w:sz w:val="16"/>
          <w:szCs w:val="28"/>
        </w:rPr>
      </w:pPr>
    </w:p>
    <w:tbl>
      <w:tblPr>
        <w:tblStyle w:val="TableNormal"/>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3827"/>
        <w:gridCol w:w="3544"/>
      </w:tblGrid>
      <w:tr w:rsidR="00A427E7" w:rsidRPr="00A427E7" w14:paraId="700900D9" w14:textId="77777777" w:rsidTr="001D79ED">
        <w:trPr>
          <w:trHeight w:val="77"/>
          <w:jc w:val="center"/>
        </w:trPr>
        <w:tc>
          <w:tcPr>
            <w:tcW w:w="2269" w:type="dxa"/>
            <w:vAlign w:val="center"/>
          </w:tcPr>
          <w:p w14:paraId="3C14C509" w14:textId="36765CE7" w:rsidR="00CE6426" w:rsidRPr="00A427E7" w:rsidRDefault="0099145E" w:rsidP="000D165A">
            <w:pPr>
              <w:ind w:right="125" w:hanging="2"/>
              <w:jc w:val="center"/>
              <w:rPr>
                <w:rFonts w:ascii="Times New Roman" w:eastAsia="Times New Roman" w:hAnsi="Times New Roman" w:cs="Times New Roman"/>
                <w:sz w:val="24"/>
                <w:lang w:val="ru-RU"/>
              </w:rPr>
            </w:pPr>
            <w:r w:rsidRPr="00A427E7">
              <w:rPr>
                <w:rFonts w:ascii="Times New Roman" w:eastAsia="Times New Roman" w:hAnsi="Times New Roman" w:cs="Times New Roman"/>
                <w:sz w:val="24"/>
                <w:lang w:val="ru-RU"/>
              </w:rPr>
              <w:t>Дизайн</w:t>
            </w:r>
            <w:r w:rsidR="00CE6426" w:rsidRPr="00A427E7">
              <w:rPr>
                <w:rFonts w:ascii="Times New Roman" w:eastAsia="Times New Roman" w:hAnsi="Times New Roman" w:cs="Times New Roman"/>
                <w:sz w:val="24"/>
                <w:lang w:val="ru-RU"/>
              </w:rPr>
              <w:t xml:space="preserve"> исследования</w:t>
            </w:r>
          </w:p>
          <w:p w14:paraId="03D7ADE5" w14:textId="16529DA8" w:rsidR="00CE6426" w:rsidRPr="00A427E7" w:rsidRDefault="00CE6426" w:rsidP="000D165A">
            <w:pPr>
              <w:ind w:right="125" w:hanging="426"/>
              <w:jc w:val="center"/>
              <w:rPr>
                <w:rFonts w:ascii="Times New Roman" w:eastAsia="Times New Roman" w:hAnsi="Times New Roman" w:cs="Times New Roman"/>
                <w:sz w:val="24"/>
                <w:lang w:val="ru-RU"/>
              </w:rPr>
            </w:pPr>
          </w:p>
        </w:tc>
        <w:tc>
          <w:tcPr>
            <w:tcW w:w="3827" w:type="dxa"/>
            <w:vAlign w:val="center"/>
          </w:tcPr>
          <w:p w14:paraId="4A5DFE36" w14:textId="6505F8D6" w:rsidR="00CE6426" w:rsidRPr="00A427E7" w:rsidRDefault="00CF4FA5" w:rsidP="000D165A">
            <w:pPr>
              <w:ind w:right="125"/>
              <w:jc w:val="center"/>
              <w:rPr>
                <w:rFonts w:ascii="Times New Roman" w:eastAsia="Times New Roman" w:hAnsi="Times New Roman" w:cs="Times New Roman"/>
                <w:sz w:val="24"/>
                <w:lang w:val="ru-RU"/>
              </w:rPr>
            </w:pPr>
            <w:r w:rsidRPr="00A427E7">
              <w:rPr>
                <w:rFonts w:ascii="Times New Roman" w:eastAsia="Times New Roman" w:hAnsi="Times New Roman" w:cs="Times New Roman"/>
                <w:sz w:val="24"/>
                <w:lang w:val="ru-RU"/>
              </w:rPr>
              <w:t>Методы исследования</w:t>
            </w:r>
          </w:p>
        </w:tc>
        <w:tc>
          <w:tcPr>
            <w:tcW w:w="3544" w:type="dxa"/>
            <w:vAlign w:val="center"/>
          </w:tcPr>
          <w:p w14:paraId="593F64C0" w14:textId="77777777" w:rsidR="00CE6426" w:rsidRPr="00A427E7" w:rsidRDefault="00CE6426" w:rsidP="000D165A">
            <w:pPr>
              <w:ind w:right="125"/>
              <w:jc w:val="center"/>
              <w:rPr>
                <w:rFonts w:ascii="Times New Roman" w:eastAsia="Times New Roman" w:hAnsi="Times New Roman" w:cs="Times New Roman"/>
                <w:sz w:val="24"/>
                <w:lang w:val="ru-RU"/>
              </w:rPr>
            </w:pPr>
            <w:r w:rsidRPr="00A427E7">
              <w:rPr>
                <w:rFonts w:ascii="Times New Roman" w:eastAsia="Times New Roman" w:hAnsi="Times New Roman" w:cs="Times New Roman"/>
                <w:sz w:val="24"/>
                <w:lang w:val="ru-RU"/>
              </w:rPr>
              <w:t>Объем исследований</w:t>
            </w:r>
          </w:p>
        </w:tc>
      </w:tr>
      <w:tr w:rsidR="00A427E7" w:rsidRPr="00A427E7" w14:paraId="640A34B3" w14:textId="77777777" w:rsidTr="001D79ED">
        <w:trPr>
          <w:trHeight w:val="525"/>
          <w:jc w:val="center"/>
        </w:trPr>
        <w:tc>
          <w:tcPr>
            <w:tcW w:w="2269" w:type="dxa"/>
          </w:tcPr>
          <w:p w14:paraId="247282A3" w14:textId="5705221E" w:rsidR="0049133D" w:rsidRPr="00A427E7" w:rsidRDefault="00E65278" w:rsidP="00904D5B">
            <w:pPr>
              <w:ind w:left="-142" w:right="125"/>
              <w:jc w:val="both"/>
              <w:rPr>
                <w:rFonts w:ascii="Times New Roman" w:eastAsia="Times New Roman" w:hAnsi="Times New Roman" w:cs="Times New Roman"/>
                <w:sz w:val="24"/>
                <w:lang w:val="ru-RU"/>
              </w:rPr>
            </w:pPr>
            <w:r w:rsidRPr="00A427E7">
              <w:rPr>
                <w:rFonts w:ascii="Times New Roman" w:eastAsia="Times New Roman" w:hAnsi="Times New Roman" w:cs="Times New Roman"/>
                <w:sz w:val="24"/>
                <w:lang w:val="ru-RU"/>
              </w:rPr>
              <w:t xml:space="preserve">   </w:t>
            </w:r>
            <w:r w:rsidR="0049133D" w:rsidRPr="00A427E7">
              <w:rPr>
                <w:rFonts w:ascii="Times New Roman" w:eastAsia="Times New Roman" w:hAnsi="Times New Roman" w:cs="Times New Roman"/>
                <w:sz w:val="24"/>
                <w:lang w:val="ru-RU"/>
              </w:rPr>
              <w:t>Дескриптивное</w:t>
            </w:r>
          </w:p>
        </w:tc>
        <w:tc>
          <w:tcPr>
            <w:tcW w:w="3827" w:type="dxa"/>
          </w:tcPr>
          <w:p w14:paraId="0500927D" w14:textId="4CEE5E00" w:rsidR="00BD2477" w:rsidRPr="00A427E7" w:rsidRDefault="00BD2477" w:rsidP="00BD2477">
            <w:pPr>
              <w:ind w:left="127" w:right="125"/>
              <w:jc w:val="both"/>
              <w:rPr>
                <w:rFonts w:ascii="Times New Roman" w:eastAsia="Times New Roman" w:hAnsi="Times New Roman" w:cs="Times New Roman"/>
                <w:sz w:val="24"/>
                <w:lang w:val="ru-RU"/>
              </w:rPr>
            </w:pPr>
            <w:r w:rsidRPr="00A427E7">
              <w:rPr>
                <w:rFonts w:ascii="Times New Roman" w:eastAsia="Times New Roman" w:hAnsi="Times New Roman" w:cs="Times New Roman"/>
                <w:sz w:val="24"/>
                <w:lang w:val="ru-RU"/>
              </w:rPr>
              <w:t>Информационный обзор: Анализ и обобщение литературных данных из рецензируемых и других источников.</w:t>
            </w:r>
          </w:p>
          <w:p w14:paraId="02007D71" w14:textId="77777777" w:rsidR="00BD2477" w:rsidRPr="00A427E7" w:rsidRDefault="00BD2477" w:rsidP="00BD2477">
            <w:pPr>
              <w:ind w:left="127" w:right="125"/>
              <w:jc w:val="both"/>
              <w:rPr>
                <w:rFonts w:ascii="Times New Roman" w:eastAsia="Times New Roman" w:hAnsi="Times New Roman" w:cs="Times New Roman"/>
                <w:sz w:val="24"/>
                <w:lang w:val="ru-RU"/>
              </w:rPr>
            </w:pPr>
          </w:p>
          <w:p w14:paraId="67D90E47" w14:textId="77777777" w:rsidR="00BD2477" w:rsidRPr="00A427E7" w:rsidRDefault="00BD2477" w:rsidP="00BD2477">
            <w:pPr>
              <w:ind w:left="127" w:right="125"/>
              <w:jc w:val="both"/>
              <w:rPr>
                <w:rFonts w:ascii="Times New Roman" w:eastAsia="Times New Roman" w:hAnsi="Times New Roman" w:cs="Times New Roman"/>
                <w:sz w:val="24"/>
                <w:lang w:val="ru-RU"/>
              </w:rPr>
            </w:pPr>
          </w:p>
          <w:p w14:paraId="0D05AEF8" w14:textId="77777777" w:rsidR="00BD2477" w:rsidRPr="00A427E7" w:rsidRDefault="00BD2477" w:rsidP="00BD2477">
            <w:pPr>
              <w:ind w:left="127" w:right="125"/>
              <w:jc w:val="both"/>
              <w:rPr>
                <w:rFonts w:ascii="Times New Roman" w:eastAsia="Times New Roman" w:hAnsi="Times New Roman" w:cs="Times New Roman"/>
                <w:sz w:val="24"/>
                <w:lang w:val="ru-RU"/>
              </w:rPr>
            </w:pPr>
          </w:p>
          <w:p w14:paraId="2E160F60" w14:textId="77777777" w:rsidR="00BD2477" w:rsidRPr="00A427E7" w:rsidRDefault="00BD2477" w:rsidP="00BD2477">
            <w:pPr>
              <w:ind w:left="127" w:right="125"/>
              <w:jc w:val="both"/>
              <w:rPr>
                <w:rFonts w:ascii="Times New Roman" w:eastAsia="Times New Roman" w:hAnsi="Times New Roman" w:cs="Times New Roman"/>
                <w:sz w:val="24"/>
                <w:lang w:val="ru-RU"/>
              </w:rPr>
            </w:pPr>
          </w:p>
          <w:p w14:paraId="1F58A0F5" w14:textId="77777777" w:rsidR="00BD2477" w:rsidRPr="00A427E7" w:rsidRDefault="00BD2477" w:rsidP="00BD2477">
            <w:pPr>
              <w:ind w:left="127" w:right="125"/>
              <w:jc w:val="both"/>
              <w:rPr>
                <w:rFonts w:ascii="Times New Roman" w:eastAsia="Times New Roman" w:hAnsi="Times New Roman" w:cs="Times New Roman"/>
                <w:sz w:val="24"/>
                <w:lang w:val="ru-RU"/>
              </w:rPr>
            </w:pPr>
          </w:p>
          <w:p w14:paraId="1B80402E" w14:textId="0F107260" w:rsidR="0049133D" w:rsidRPr="00A427E7" w:rsidRDefault="0049133D" w:rsidP="001D79ED">
            <w:pPr>
              <w:ind w:left="127" w:right="125"/>
              <w:jc w:val="both"/>
              <w:rPr>
                <w:rFonts w:ascii="Times New Roman" w:eastAsia="Times New Roman" w:hAnsi="Times New Roman" w:cs="Times New Roman"/>
                <w:sz w:val="24"/>
                <w:lang w:val="ru-RU"/>
              </w:rPr>
            </w:pPr>
          </w:p>
        </w:tc>
        <w:tc>
          <w:tcPr>
            <w:tcW w:w="3544" w:type="dxa"/>
          </w:tcPr>
          <w:p w14:paraId="067A5187" w14:textId="2D5264B6" w:rsidR="00BD2477" w:rsidRPr="00A427E7" w:rsidRDefault="00BD2477" w:rsidP="00BD2477">
            <w:pPr>
              <w:ind w:left="76" w:right="125"/>
              <w:jc w:val="both"/>
              <w:rPr>
                <w:rFonts w:ascii="Times New Roman" w:eastAsia="Times New Roman" w:hAnsi="Times New Roman" w:cs="Times New Roman"/>
                <w:sz w:val="24"/>
                <w:lang w:val="ru-RU"/>
              </w:rPr>
            </w:pPr>
            <w:r w:rsidRPr="00A427E7">
              <w:rPr>
                <w:rFonts w:ascii="Times New Roman" w:eastAsia="Times New Roman" w:hAnsi="Times New Roman" w:cs="Times New Roman"/>
                <w:sz w:val="24"/>
                <w:lang w:val="ru-RU"/>
              </w:rPr>
              <w:t>131 литературный и онлайн ресурс.</w:t>
            </w:r>
          </w:p>
          <w:p w14:paraId="1D964A4A" w14:textId="77777777" w:rsidR="00BD2477" w:rsidRPr="00A427E7" w:rsidRDefault="00BD2477" w:rsidP="00BD2477">
            <w:pPr>
              <w:ind w:left="76" w:right="125"/>
              <w:jc w:val="both"/>
              <w:rPr>
                <w:rFonts w:ascii="Times New Roman" w:eastAsia="Times New Roman" w:hAnsi="Times New Roman" w:cs="Times New Roman"/>
                <w:sz w:val="24"/>
                <w:lang w:val="ru-RU"/>
              </w:rPr>
            </w:pPr>
          </w:p>
          <w:p w14:paraId="29ACACBC" w14:textId="77777777" w:rsidR="00BD2477" w:rsidRPr="00A427E7" w:rsidRDefault="00BD2477" w:rsidP="00BD2477">
            <w:pPr>
              <w:ind w:left="76" w:right="125"/>
              <w:jc w:val="both"/>
              <w:rPr>
                <w:rFonts w:ascii="Times New Roman" w:eastAsia="Times New Roman" w:hAnsi="Times New Roman" w:cs="Times New Roman"/>
                <w:sz w:val="24"/>
                <w:lang w:val="ru-RU"/>
              </w:rPr>
            </w:pPr>
          </w:p>
          <w:p w14:paraId="606B7672" w14:textId="77777777" w:rsidR="00BD2477" w:rsidRPr="00A427E7" w:rsidRDefault="00BD2477" w:rsidP="00BD2477">
            <w:pPr>
              <w:ind w:left="76" w:right="125"/>
              <w:jc w:val="both"/>
              <w:rPr>
                <w:rFonts w:ascii="Times New Roman" w:eastAsia="Times New Roman" w:hAnsi="Times New Roman" w:cs="Times New Roman"/>
                <w:sz w:val="24"/>
                <w:lang w:val="ru-RU"/>
              </w:rPr>
            </w:pPr>
          </w:p>
          <w:p w14:paraId="15ABDE90" w14:textId="77777777" w:rsidR="00BD2477" w:rsidRPr="00A427E7" w:rsidRDefault="00BD2477" w:rsidP="00BD2477">
            <w:pPr>
              <w:ind w:left="76" w:right="125"/>
              <w:jc w:val="both"/>
              <w:rPr>
                <w:rFonts w:ascii="Times New Roman" w:eastAsia="Times New Roman" w:hAnsi="Times New Roman" w:cs="Times New Roman"/>
                <w:sz w:val="24"/>
                <w:lang w:val="ru-RU"/>
              </w:rPr>
            </w:pPr>
          </w:p>
          <w:p w14:paraId="7D860A68" w14:textId="77777777" w:rsidR="00BD2477" w:rsidRPr="00A427E7" w:rsidRDefault="00BD2477" w:rsidP="00BD2477">
            <w:pPr>
              <w:ind w:left="76" w:right="125"/>
              <w:jc w:val="both"/>
              <w:rPr>
                <w:rFonts w:ascii="Times New Roman" w:eastAsia="Times New Roman" w:hAnsi="Times New Roman" w:cs="Times New Roman"/>
                <w:sz w:val="24"/>
                <w:lang w:val="ru-RU"/>
              </w:rPr>
            </w:pPr>
          </w:p>
          <w:p w14:paraId="222AEE71" w14:textId="1A4A3EA8" w:rsidR="0049133D" w:rsidRPr="00A427E7" w:rsidRDefault="0049133D" w:rsidP="001D79ED">
            <w:pPr>
              <w:ind w:left="76" w:right="125"/>
              <w:jc w:val="both"/>
              <w:rPr>
                <w:rFonts w:ascii="Times New Roman" w:eastAsia="Times New Roman" w:hAnsi="Times New Roman" w:cs="Times New Roman"/>
                <w:sz w:val="24"/>
                <w:lang w:val="ru-RU"/>
              </w:rPr>
            </w:pPr>
          </w:p>
        </w:tc>
      </w:tr>
      <w:tr w:rsidR="00A427E7" w:rsidRPr="00A427E7" w14:paraId="40A6A7B5" w14:textId="77777777" w:rsidTr="001D79ED">
        <w:trPr>
          <w:trHeight w:val="273"/>
          <w:jc w:val="center"/>
        </w:trPr>
        <w:tc>
          <w:tcPr>
            <w:tcW w:w="2269" w:type="dxa"/>
          </w:tcPr>
          <w:p w14:paraId="76949416" w14:textId="62916845" w:rsidR="0049133D" w:rsidRPr="00A427E7" w:rsidRDefault="00E65278" w:rsidP="00904D5B">
            <w:pPr>
              <w:ind w:left="-142" w:right="125"/>
              <w:jc w:val="both"/>
              <w:rPr>
                <w:rFonts w:ascii="Times New Roman" w:eastAsia="Times New Roman" w:hAnsi="Times New Roman" w:cs="Times New Roman"/>
                <w:sz w:val="24"/>
                <w:lang w:val="ru-RU"/>
              </w:rPr>
            </w:pPr>
            <w:r w:rsidRPr="00A427E7">
              <w:rPr>
                <w:rFonts w:ascii="Times New Roman" w:eastAsia="Times New Roman" w:hAnsi="Times New Roman" w:cs="Times New Roman"/>
                <w:sz w:val="24"/>
                <w:lang w:val="ru-RU"/>
              </w:rPr>
              <w:t xml:space="preserve">   </w:t>
            </w:r>
            <w:r w:rsidR="0049133D" w:rsidRPr="00A427E7">
              <w:rPr>
                <w:rFonts w:ascii="Times New Roman" w:eastAsia="Times New Roman" w:hAnsi="Times New Roman" w:cs="Times New Roman"/>
                <w:sz w:val="24"/>
                <w:lang w:val="ru-RU"/>
              </w:rPr>
              <w:t>Дескриптивное</w:t>
            </w:r>
          </w:p>
        </w:tc>
        <w:tc>
          <w:tcPr>
            <w:tcW w:w="3827" w:type="dxa"/>
          </w:tcPr>
          <w:p w14:paraId="4CD03D93" w14:textId="77777777" w:rsidR="00651F2C" w:rsidRPr="00A427E7" w:rsidRDefault="00651F2C" w:rsidP="00651F2C">
            <w:pPr>
              <w:ind w:left="127" w:right="125"/>
              <w:jc w:val="both"/>
              <w:rPr>
                <w:rFonts w:ascii="Times New Roman" w:eastAsia="Times New Roman" w:hAnsi="Times New Roman" w:cs="Times New Roman"/>
                <w:sz w:val="24"/>
                <w:lang w:val="ru-RU"/>
              </w:rPr>
            </w:pPr>
            <w:r w:rsidRPr="00A427E7">
              <w:rPr>
                <w:rFonts w:ascii="Times New Roman" w:eastAsia="Times New Roman" w:hAnsi="Times New Roman" w:cs="Times New Roman"/>
                <w:sz w:val="24"/>
                <w:lang w:val="ru-RU"/>
              </w:rPr>
              <w:t>Анализ контента:</w:t>
            </w:r>
          </w:p>
          <w:p w14:paraId="150FD887" w14:textId="6BD71926" w:rsidR="0049133D" w:rsidRPr="00A427E7" w:rsidRDefault="00651F2C" w:rsidP="00651F2C">
            <w:pPr>
              <w:ind w:left="127" w:right="125"/>
              <w:jc w:val="both"/>
              <w:rPr>
                <w:rFonts w:ascii="Times New Roman" w:eastAsia="Times New Roman" w:hAnsi="Times New Roman" w:cs="Times New Roman"/>
                <w:lang w:val="ru-RU"/>
              </w:rPr>
            </w:pPr>
            <w:r w:rsidRPr="00A427E7">
              <w:rPr>
                <w:rFonts w:ascii="Times New Roman" w:eastAsia="Times New Roman" w:hAnsi="Times New Roman" w:cs="Times New Roman"/>
                <w:sz w:val="24"/>
                <w:lang w:val="ru-RU"/>
              </w:rPr>
              <w:t>Официальные данные о числе пациентов с онкологическими заболеваниями системы крови и среднегодовой численности населения в Казахстане.</w:t>
            </w:r>
          </w:p>
        </w:tc>
        <w:tc>
          <w:tcPr>
            <w:tcW w:w="3544" w:type="dxa"/>
          </w:tcPr>
          <w:p w14:paraId="1BF27CB3" w14:textId="14967E74" w:rsidR="0049133D" w:rsidRPr="00A427E7" w:rsidRDefault="003564B9" w:rsidP="001D79ED">
            <w:pPr>
              <w:ind w:left="76" w:right="125"/>
              <w:jc w:val="both"/>
              <w:rPr>
                <w:rFonts w:ascii="Times New Roman" w:eastAsia="Times New Roman" w:hAnsi="Times New Roman" w:cs="Times New Roman"/>
                <w:sz w:val="24"/>
                <w:lang w:val="ru-RU"/>
              </w:rPr>
            </w:pPr>
            <w:r w:rsidRPr="00A427E7">
              <w:rPr>
                <w:rFonts w:ascii="Times New Roman" w:eastAsia="Times New Roman" w:hAnsi="Times New Roman" w:cs="Times New Roman"/>
                <w:sz w:val="24"/>
                <w:lang w:val="ru-RU"/>
              </w:rPr>
              <w:t>Официальная статистика о численности пациентов со злокачественными новообразованиями крови. Данные о среднегодовой численности населения Республики Казахстан.</w:t>
            </w:r>
          </w:p>
        </w:tc>
      </w:tr>
      <w:tr w:rsidR="00A427E7" w:rsidRPr="00A427E7" w14:paraId="4C15928E" w14:textId="77777777" w:rsidTr="001D79ED">
        <w:trPr>
          <w:trHeight w:val="1930"/>
          <w:jc w:val="center"/>
        </w:trPr>
        <w:tc>
          <w:tcPr>
            <w:tcW w:w="2269" w:type="dxa"/>
          </w:tcPr>
          <w:p w14:paraId="547CABEF" w14:textId="4DFDD941" w:rsidR="0049133D" w:rsidRPr="00A427E7" w:rsidRDefault="00E65278" w:rsidP="00904D5B">
            <w:pPr>
              <w:ind w:left="-142" w:right="125"/>
              <w:jc w:val="both"/>
              <w:rPr>
                <w:rFonts w:ascii="Times New Roman" w:eastAsia="Times New Roman" w:hAnsi="Times New Roman" w:cs="Times New Roman"/>
                <w:sz w:val="24"/>
                <w:lang w:val="en-AU"/>
              </w:rPr>
            </w:pPr>
            <w:r w:rsidRPr="00A427E7">
              <w:rPr>
                <w:rFonts w:ascii="Times New Roman" w:eastAsia="Times New Roman" w:hAnsi="Times New Roman" w:cs="Times New Roman"/>
                <w:sz w:val="24"/>
                <w:lang w:val="ru-RU"/>
              </w:rPr>
              <w:t xml:space="preserve">   </w:t>
            </w:r>
            <w:r w:rsidR="0049133D" w:rsidRPr="00A427E7">
              <w:rPr>
                <w:rFonts w:ascii="Times New Roman" w:eastAsia="Times New Roman" w:hAnsi="Times New Roman" w:cs="Times New Roman"/>
                <w:sz w:val="24"/>
                <w:lang w:val="ru-RU"/>
              </w:rPr>
              <w:t>Поперечное</w:t>
            </w:r>
          </w:p>
        </w:tc>
        <w:tc>
          <w:tcPr>
            <w:tcW w:w="3827" w:type="dxa"/>
          </w:tcPr>
          <w:p w14:paraId="4DDCE037" w14:textId="77777777" w:rsidR="0049133D" w:rsidRPr="00A427E7" w:rsidRDefault="0049133D" w:rsidP="001D79ED">
            <w:pPr>
              <w:ind w:left="127" w:right="125"/>
              <w:jc w:val="both"/>
              <w:rPr>
                <w:rFonts w:ascii="Times New Roman" w:eastAsia="Times New Roman" w:hAnsi="Times New Roman" w:cs="Times New Roman"/>
                <w:sz w:val="24"/>
                <w:lang w:val="ru-RU"/>
              </w:rPr>
            </w:pPr>
            <w:r w:rsidRPr="00A427E7">
              <w:rPr>
                <w:rFonts w:ascii="Times New Roman" w:eastAsia="Times New Roman" w:hAnsi="Times New Roman" w:cs="Times New Roman"/>
                <w:sz w:val="24"/>
                <w:lang w:val="ru-RU"/>
              </w:rPr>
              <w:t>Социологический:</w:t>
            </w:r>
          </w:p>
          <w:p w14:paraId="69B1E670" w14:textId="4B72D6FF" w:rsidR="0049133D" w:rsidRPr="00A427E7" w:rsidRDefault="0049133D" w:rsidP="001D79ED">
            <w:pPr>
              <w:tabs>
                <w:tab w:val="left" w:pos="254"/>
              </w:tabs>
              <w:ind w:left="127" w:right="125"/>
              <w:jc w:val="both"/>
              <w:rPr>
                <w:rFonts w:ascii="Times New Roman" w:eastAsia="Times New Roman" w:hAnsi="Times New Roman" w:cs="Times New Roman"/>
                <w:sz w:val="24"/>
                <w:lang w:val="ru-RU"/>
              </w:rPr>
            </w:pPr>
            <w:r w:rsidRPr="00A427E7">
              <w:rPr>
                <w:rFonts w:ascii="Times New Roman" w:eastAsia="Times New Roman" w:hAnsi="Times New Roman" w:cs="Times New Roman"/>
                <w:sz w:val="24"/>
                <w:lang w:val="ru-RU"/>
              </w:rPr>
              <w:t>Анкетирование пациентов для определения факторов, влияющих на качество жизни</w:t>
            </w:r>
            <w:r w:rsidR="002B6CD3" w:rsidRPr="00A427E7">
              <w:rPr>
                <w:rFonts w:ascii="Times New Roman" w:eastAsia="Times New Roman" w:hAnsi="Times New Roman" w:cs="Times New Roman"/>
                <w:sz w:val="24"/>
                <w:lang w:val="ru-RU"/>
              </w:rPr>
              <w:t xml:space="preserve"> и</w:t>
            </w:r>
            <w:r w:rsidRPr="00A427E7">
              <w:rPr>
                <w:rFonts w:ascii="Times New Roman" w:eastAsia="Times New Roman" w:hAnsi="Times New Roman" w:cs="Times New Roman"/>
                <w:sz w:val="24"/>
                <w:lang w:val="ru-RU"/>
              </w:rPr>
              <w:t xml:space="preserve"> уровень удовлетворенности оказания меди</w:t>
            </w:r>
            <w:r w:rsidR="001D79ED" w:rsidRPr="00A427E7">
              <w:rPr>
                <w:rFonts w:ascii="Times New Roman" w:eastAsia="Times New Roman" w:hAnsi="Times New Roman" w:cs="Times New Roman"/>
                <w:sz w:val="24"/>
                <w:lang w:val="ru-RU"/>
              </w:rPr>
              <w:t xml:space="preserve"> </w:t>
            </w:r>
            <w:r w:rsidRPr="00A427E7">
              <w:rPr>
                <w:rFonts w:ascii="Times New Roman" w:eastAsia="Times New Roman" w:hAnsi="Times New Roman" w:cs="Times New Roman"/>
                <w:sz w:val="24"/>
                <w:lang w:val="ru-RU"/>
              </w:rPr>
              <w:t>цинской помощи пациентам со злокачественными новообразова</w:t>
            </w:r>
            <w:r w:rsidR="001D79ED" w:rsidRPr="00A427E7">
              <w:rPr>
                <w:rFonts w:ascii="Times New Roman" w:eastAsia="Times New Roman" w:hAnsi="Times New Roman" w:cs="Times New Roman"/>
                <w:sz w:val="24"/>
                <w:lang w:val="ru-RU"/>
              </w:rPr>
              <w:t xml:space="preserve"> </w:t>
            </w:r>
            <w:r w:rsidRPr="00A427E7">
              <w:rPr>
                <w:rFonts w:ascii="Times New Roman" w:eastAsia="Times New Roman" w:hAnsi="Times New Roman" w:cs="Times New Roman"/>
                <w:sz w:val="24"/>
                <w:lang w:val="ru-RU"/>
              </w:rPr>
              <w:t xml:space="preserve">ниями системы крови </w:t>
            </w:r>
          </w:p>
        </w:tc>
        <w:tc>
          <w:tcPr>
            <w:tcW w:w="3544" w:type="dxa"/>
          </w:tcPr>
          <w:p w14:paraId="68E248F3" w14:textId="2148B1E8" w:rsidR="0049133D" w:rsidRPr="00A427E7" w:rsidRDefault="0049133D" w:rsidP="001D79ED">
            <w:pPr>
              <w:ind w:left="76" w:right="125"/>
              <w:jc w:val="both"/>
              <w:rPr>
                <w:rFonts w:ascii="Times New Roman" w:eastAsia="Times New Roman" w:hAnsi="Times New Roman" w:cs="Times New Roman"/>
                <w:sz w:val="24"/>
                <w:highlight w:val="yellow"/>
                <w:lang w:val="ru-RU"/>
              </w:rPr>
            </w:pPr>
            <w:r w:rsidRPr="00A427E7">
              <w:rPr>
                <w:rFonts w:ascii="Times New Roman" w:eastAsia="Times New Roman" w:hAnsi="Times New Roman" w:cs="Times New Roman"/>
                <w:sz w:val="24"/>
                <w:lang w:val="ru-RU"/>
              </w:rPr>
              <w:t>1</w:t>
            </w:r>
            <w:r w:rsidR="00710B4F" w:rsidRPr="00A427E7">
              <w:rPr>
                <w:rFonts w:ascii="Times New Roman" w:eastAsia="Times New Roman" w:hAnsi="Times New Roman" w:cs="Times New Roman"/>
                <w:sz w:val="24"/>
                <w:lang w:val="ru-RU"/>
              </w:rPr>
              <w:t>99</w:t>
            </w:r>
            <w:r w:rsidRPr="00A427E7">
              <w:rPr>
                <w:rFonts w:ascii="Times New Roman" w:eastAsia="Times New Roman" w:hAnsi="Times New Roman" w:cs="Times New Roman"/>
                <w:sz w:val="24"/>
                <w:lang w:val="ru-RU"/>
              </w:rPr>
              <w:t xml:space="preserve"> пациентов</w:t>
            </w:r>
            <w:r w:rsidR="00FD0D39" w:rsidRPr="00A427E7">
              <w:rPr>
                <w:rFonts w:ascii="Times New Roman" w:eastAsia="Times New Roman" w:hAnsi="Times New Roman" w:cs="Times New Roman"/>
                <w:sz w:val="24"/>
                <w:lang w:val="ru-RU"/>
              </w:rPr>
              <w:t>, находящиеся на первичном уровне и в стационаре в Абайской и Восточно-Казахстанской областях Республики Казахстан.</w:t>
            </w:r>
          </w:p>
        </w:tc>
      </w:tr>
      <w:tr w:rsidR="0049133D" w:rsidRPr="00A427E7" w14:paraId="0766F93B" w14:textId="77777777" w:rsidTr="001D79ED">
        <w:trPr>
          <w:trHeight w:val="294"/>
          <w:jc w:val="center"/>
        </w:trPr>
        <w:tc>
          <w:tcPr>
            <w:tcW w:w="2269" w:type="dxa"/>
          </w:tcPr>
          <w:p w14:paraId="72A42A39" w14:textId="0A79694D" w:rsidR="0049133D" w:rsidRPr="00A427E7" w:rsidRDefault="000B514E" w:rsidP="00904D5B">
            <w:pPr>
              <w:ind w:left="-142" w:right="125"/>
              <w:jc w:val="both"/>
              <w:rPr>
                <w:rFonts w:ascii="Times New Roman" w:eastAsia="Times New Roman" w:hAnsi="Times New Roman" w:cs="Times New Roman"/>
                <w:sz w:val="24"/>
                <w:lang w:val="ru-RU"/>
              </w:rPr>
            </w:pPr>
            <w:r w:rsidRPr="00A427E7">
              <w:rPr>
                <w:rFonts w:ascii="Times New Roman" w:eastAsia="Times New Roman" w:hAnsi="Times New Roman" w:cs="Times New Roman"/>
                <w:sz w:val="24"/>
                <w:lang w:val="ru-RU"/>
              </w:rPr>
              <w:t xml:space="preserve">   С</w:t>
            </w:r>
            <w:r w:rsidR="0049133D" w:rsidRPr="00A427E7">
              <w:rPr>
                <w:rFonts w:ascii="Times New Roman" w:eastAsia="Times New Roman" w:hAnsi="Times New Roman" w:cs="Times New Roman"/>
                <w:sz w:val="24"/>
                <w:lang w:val="ru-RU"/>
              </w:rPr>
              <w:t>татистический  анализ</w:t>
            </w:r>
          </w:p>
        </w:tc>
        <w:tc>
          <w:tcPr>
            <w:tcW w:w="3827" w:type="dxa"/>
          </w:tcPr>
          <w:p w14:paraId="1EF4C857" w14:textId="7FECD13C" w:rsidR="0049133D" w:rsidRPr="00A427E7" w:rsidRDefault="00FD0D39" w:rsidP="001D79ED">
            <w:pPr>
              <w:ind w:left="127" w:right="125"/>
              <w:jc w:val="both"/>
              <w:rPr>
                <w:rFonts w:ascii="Times New Roman" w:eastAsia="Times New Roman" w:hAnsi="Times New Roman" w:cs="Times New Roman"/>
                <w:sz w:val="24"/>
                <w:lang w:val="ru-RU"/>
              </w:rPr>
            </w:pPr>
            <w:r w:rsidRPr="00A427E7">
              <w:rPr>
                <w:rFonts w:ascii="Times New Roman" w:eastAsia="Times New Roman" w:hAnsi="Times New Roman" w:cs="Times New Roman"/>
                <w:sz w:val="24"/>
                <w:lang w:val="ru-RU"/>
              </w:rPr>
              <w:t>Все процедуры статистического анализа выполнялись с помощью программы IBM SPSS Statistics Desktop 25.0.</w:t>
            </w:r>
          </w:p>
        </w:tc>
        <w:tc>
          <w:tcPr>
            <w:tcW w:w="3544" w:type="dxa"/>
          </w:tcPr>
          <w:p w14:paraId="2FB6805B" w14:textId="38C9AEDD" w:rsidR="0049133D" w:rsidRPr="00A427E7" w:rsidRDefault="001A7686" w:rsidP="001D79ED">
            <w:pPr>
              <w:ind w:left="76" w:right="125"/>
              <w:jc w:val="both"/>
              <w:rPr>
                <w:rFonts w:ascii="Times New Roman" w:eastAsia="Times New Roman" w:hAnsi="Times New Roman" w:cs="Times New Roman"/>
                <w:sz w:val="24"/>
                <w:lang w:val="ru-RU"/>
              </w:rPr>
            </w:pPr>
            <w:r w:rsidRPr="00A427E7">
              <w:rPr>
                <w:rFonts w:ascii="Times New Roman" w:eastAsia="Times New Roman" w:hAnsi="Times New Roman" w:cs="Times New Roman"/>
                <w:sz w:val="24"/>
                <w:lang w:val="ru-RU"/>
              </w:rPr>
              <w:t>База данных, собранная на основе результатов проведенных исследований.</w:t>
            </w:r>
          </w:p>
        </w:tc>
      </w:tr>
    </w:tbl>
    <w:p w14:paraId="5F5F388D" w14:textId="77777777" w:rsidR="00553595" w:rsidRPr="00A427E7" w:rsidRDefault="00553595" w:rsidP="00904D5B">
      <w:pPr>
        <w:widowControl w:val="0"/>
        <w:tabs>
          <w:tab w:val="left" w:pos="1453"/>
        </w:tabs>
        <w:autoSpaceDE w:val="0"/>
        <w:autoSpaceDN w:val="0"/>
        <w:spacing w:after="0" w:line="240" w:lineRule="auto"/>
        <w:ind w:right="125"/>
        <w:jc w:val="both"/>
        <w:outlineLvl w:val="0"/>
        <w:rPr>
          <w:rFonts w:ascii="Times New Roman" w:eastAsia="Times New Roman" w:hAnsi="Times New Roman" w:cs="Times New Roman"/>
          <w:sz w:val="27"/>
          <w:szCs w:val="28"/>
        </w:rPr>
      </w:pPr>
    </w:p>
    <w:p w14:paraId="4086A6D1" w14:textId="3ED772B5" w:rsidR="00CE6426" w:rsidRPr="00A427E7" w:rsidRDefault="00E60402" w:rsidP="000D165A">
      <w:pPr>
        <w:pStyle w:val="aa"/>
        <w:widowControl w:val="0"/>
        <w:numPr>
          <w:ilvl w:val="1"/>
          <w:numId w:val="4"/>
        </w:numPr>
        <w:tabs>
          <w:tab w:val="left" w:pos="1134"/>
          <w:tab w:val="left" w:pos="10206"/>
        </w:tabs>
        <w:autoSpaceDE w:val="0"/>
        <w:autoSpaceDN w:val="0"/>
        <w:spacing w:after="0" w:line="240" w:lineRule="auto"/>
        <w:ind w:left="0" w:right="3" w:firstLine="709"/>
        <w:jc w:val="both"/>
        <w:outlineLvl w:val="1"/>
        <w:rPr>
          <w:rFonts w:ascii="Times New Roman" w:eastAsia="Times New Roman" w:hAnsi="Times New Roman" w:cs="Times New Roman"/>
          <w:b/>
          <w:bCs/>
          <w:sz w:val="28"/>
          <w:szCs w:val="28"/>
        </w:rPr>
      </w:pPr>
      <w:r w:rsidRPr="00A427E7">
        <w:rPr>
          <w:rFonts w:ascii="Times New Roman" w:eastAsia="Times New Roman" w:hAnsi="Times New Roman" w:cs="Times New Roman"/>
          <w:b/>
          <w:bCs/>
          <w:sz w:val="28"/>
          <w:szCs w:val="28"/>
        </w:rPr>
        <w:t>Определение размера выборки и критерии для включения/исключения.</w:t>
      </w:r>
    </w:p>
    <w:p w14:paraId="08BA8229" w14:textId="12607146" w:rsidR="00CE6426" w:rsidRPr="00A427E7" w:rsidRDefault="005E6488" w:rsidP="008D2C03">
      <w:pPr>
        <w:widowControl w:val="0"/>
        <w:tabs>
          <w:tab w:val="left" w:pos="10206"/>
        </w:tabs>
        <w:autoSpaceDE w:val="0"/>
        <w:autoSpaceDN w:val="0"/>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 xml:space="preserve">Определение размера выборки для поперечного исследования осуществлялось с использованием </w:t>
      </w:r>
      <w:r w:rsidR="00210051" w:rsidRPr="00A427E7">
        <w:rPr>
          <w:rFonts w:ascii="Times New Roman" w:eastAsia="Times New Roman" w:hAnsi="Times New Roman" w:cs="Times New Roman"/>
          <w:sz w:val="28"/>
          <w:szCs w:val="28"/>
        </w:rPr>
        <w:t>программного инструмента</w:t>
      </w:r>
      <w:r w:rsidRPr="00A427E7">
        <w:rPr>
          <w:rFonts w:ascii="Times New Roman" w:eastAsia="Times New Roman" w:hAnsi="Times New Roman" w:cs="Times New Roman"/>
          <w:sz w:val="28"/>
          <w:szCs w:val="28"/>
        </w:rPr>
        <w:t xml:space="preserve"> Sample Size Calculator (https://www.surveysystem.com/sscalc.htm), при этом были задействованы следующие известные параметры</w:t>
      </w:r>
      <w:r w:rsidR="00CE6426" w:rsidRPr="00A427E7">
        <w:rPr>
          <w:rFonts w:ascii="Times New Roman" w:eastAsia="Times New Roman" w:hAnsi="Times New Roman" w:cs="Times New Roman"/>
          <w:sz w:val="28"/>
          <w:szCs w:val="28"/>
        </w:rPr>
        <w:t>:</w:t>
      </w:r>
    </w:p>
    <w:p w14:paraId="76201763" w14:textId="7EA5EEB2" w:rsidR="00CE6426" w:rsidRPr="00A427E7" w:rsidRDefault="00CE6426" w:rsidP="008D2C03">
      <w:pPr>
        <w:widowControl w:val="0"/>
        <w:tabs>
          <w:tab w:val="left" w:pos="10206"/>
        </w:tabs>
        <w:autoSpaceDE w:val="0"/>
        <w:autoSpaceDN w:val="0"/>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 xml:space="preserve">1. Размер популяции – общее количество пациентов со злокачественными новообразованиями системы крови, зарегистрированных в </w:t>
      </w:r>
      <w:r w:rsidR="001D79ED" w:rsidRPr="00A427E7">
        <w:rPr>
          <w:rFonts w:ascii="Times New Roman" w:eastAsia="Times New Roman" w:hAnsi="Times New Roman" w:cs="Times New Roman"/>
          <w:sz w:val="28"/>
          <w:szCs w:val="28"/>
        </w:rPr>
        <w:t xml:space="preserve">Абайской </w:t>
      </w:r>
      <w:r w:rsidR="00BC72CA" w:rsidRPr="00A427E7">
        <w:rPr>
          <w:rFonts w:ascii="Times New Roman" w:eastAsia="Times New Roman" w:hAnsi="Times New Roman" w:cs="Times New Roman"/>
          <w:sz w:val="28"/>
          <w:szCs w:val="28"/>
        </w:rPr>
        <w:t>и Восточно-Казахстанской областях</w:t>
      </w:r>
      <w:r w:rsidRPr="00A427E7">
        <w:rPr>
          <w:rFonts w:ascii="Times New Roman" w:eastAsia="Times New Roman" w:hAnsi="Times New Roman" w:cs="Times New Roman"/>
          <w:sz w:val="28"/>
          <w:szCs w:val="28"/>
        </w:rPr>
        <w:t>, по данным годовых отчетов онкогематологов, регистр прикрепленного населения.</w:t>
      </w:r>
    </w:p>
    <w:p w14:paraId="482E2F85" w14:textId="3C360379" w:rsidR="00CE6426" w:rsidRPr="00A427E7" w:rsidRDefault="00CE6426" w:rsidP="008D2C03">
      <w:pPr>
        <w:widowControl w:val="0"/>
        <w:tabs>
          <w:tab w:val="left" w:pos="10206"/>
        </w:tabs>
        <w:autoSpaceDE w:val="0"/>
        <w:autoSpaceDN w:val="0"/>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 xml:space="preserve">2. Преваленс (распространенность) заболеваемости – 1,39 до 2,43 на 100 тыс. населения </w:t>
      </w:r>
      <w:r w:rsidR="000D7BF2" w:rsidRPr="00A427E7">
        <w:rPr>
          <w:rFonts w:ascii="Times New Roman" w:eastAsia="Times New Roman" w:hAnsi="Times New Roman" w:cs="Times New Roman"/>
          <w:sz w:val="28"/>
          <w:szCs w:val="28"/>
        </w:rPr>
        <w:t>(</w:t>
      </w:r>
      <w:r w:rsidRPr="00A427E7">
        <w:rPr>
          <w:rFonts w:ascii="Times New Roman" w:eastAsia="Times New Roman" w:hAnsi="Times New Roman" w:cs="Times New Roman"/>
          <w:sz w:val="28"/>
          <w:szCs w:val="28"/>
        </w:rPr>
        <w:t>https://onco.kz/wp-content/uploads/2022/11/pokazateli_2021.pdf</w:t>
      </w:r>
      <w:r w:rsidR="000D7BF2" w:rsidRPr="00A427E7">
        <w:rPr>
          <w:rFonts w:ascii="Times New Roman" w:eastAsia="Times New Roman" w:hAnsi="Times New Roman" w:cs="Times New Roman"/>
          <w:sz w:val="28"/>
          <w:szCs w:val="28"/>
        </w:rPr>
        <w:t>).</w:t>
      </w:r>
    </w:p>
    <w:p w14:paraId="2EE1D337" w14:textId="77777777" w:rsidR="00CE6426" w:rsidRPr="00A427E7" w:rsidRDefault="00CE6426" w:rsidP="008D2C03">
      <w:pPr>
        <w:widowControl w:val="0"/>
        <w:tabs>
          <w:tab w:val="left" w:pos="10206"/>
        </w:tabs>
        <w:autoSpaceDE w:val="0"/>
        <w:autoSpaceDN w:val="0"/>
        <w:spacing w:after="0" w:line="240" w:lineRule="auto"/>
        <w:ind w:right="3" w:firstLine="709"/>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3. Максимальная ошибка задается исследователем и по умолчанию равна ±0,5.</w:t>
      </w:r>
    </w:p>
    <w:p w14:paraId="2870ACEA" w14:textId="49264781" w:rsidR="00CE6426" w:rsidRPr="00A427E7" w:rsidRDefault="00CE6426" w:rsidP="001D79ED">
      <w:pPr>
        <w:widowControl w:val="0"/>
        <w:tabs>
          <w:tab w:val="left" w:pos="10206"/>
        </w:tabs>
        <w:autoSpaceDE w:val="0"/>
        <w:autoSpaceDN w:val="0"/>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4. Дизайн эффекта для эпидемиологических исследований, не включающих изучение инфекционного процесса по умолчанию равен 1,0</w:t>
      </w:r>
      <w:r w:rsidR="001D79ED" w:rsidRPr="00A427E7">
        <w:rPr>
          <w:rFonts w:ascii="Times New Roman" w:eastAsia="Times New Roman" w:hAnsi="Times New Roman" w:cs="Times New Roman"/>
          <w:sz w:val="28"/>
          <w:szCs w:val="28"/>
        </w:rPr>
        <w:t>.</w:t>
      </w:r>
    </w:p>
    <w:p w14:paraId="05A64EE0" w14:textId="589FA79B" w:rsidR="00CE6426" w:rsidRPr="00A427E7" w:rsidRDefault="00CE6426" w:rsidP="008D2C03">
      <w:pPr>
        <w:tabs>
          <w:tab w:val="left" w:pos="10206"/>
        </w:tabs>
        <w:spacing w:after="0" w:line="240" w:lineRule="auto"/>
        <w:ind w:right="3" w:firstLine="709"/>
        <w:jc w:val="both"/>
        <w:rPr>
          <w:rFonts w:ascii="Times New Roman" w:hAnsi="Times New Roman" w:cs="Times New Roman"/>
          <w:sz w:val="28"/>
          <w:szCs w:val="28"/>
        </w:rPr>
      </w:pPr>
      <w:r w:rsidRPr="00A427E7">
        <w:rPr>
          <w:rFonts w:ascii="Times New Roman" w:hAnsi="Times New Roman" w:cs="Times New Roman"/>
          <w:sz w:val="28"/>
          <w:szCs w:val="28"/>
        </w:rPr>
        <w:t>Таким образом, планируемый размер выборки для этого этапа исследования составил 1</w:t>
      </w:r>
      <w:r w:rsidR="001B79D9" w:rsidRPr="00A427E7">
        <w:rPr>
          <w:rFonts w:ascii="Times New Roman" w:hAnsi="Times New Roman" w:cs="Times New Roman"/>
          <w:sz w:val="28"/>
          <w:szCs w:val="28"/>
        </w:rPr>
        <w:t>99</w:t>
      </w:r>
      <w:r w:rsidRPr="00A427E7">
        <w:rPr>
          <w:rFonts w:ascii="Times New Roman" w:hAnsi="Times New Roman" w:cs="Times New Roman"/>
          <w:sz w:val="28"/>
          <w:szCs w:val="28"/>
        </w:rPr>
        <w:t xml:space="preserve"> пациентов, из них </w:t>
      </w:r>
      <w:r w:rsidR="001B79D9" w:rsidRPr="00A427E7">
        <w:rPr>
          <w:rFonts w:ascii="Times New Roman" w:hAnsi="Times New Roman" w:cs="Times New Roman"/>
          <w:sz w:val="28"/>
          <w:szCs w:val="28"/>
        </w:rPr>
        <w:t xml:space="preserve">126 </w:t>
      </w:r>
      <w:r w:rsidRPr="00A427E7">
        <w:rPr>
          <w:rFonts w:ascii="Times New Roman" w:hAnsi="Times New Roman" w:cs="Times New Roman"/>
          <w:sz w:val="28"/>
          <w:szCs w:val="28"/>
        </w:rPr>
        <w:t xml:space="preserve">пациентов из </w:t>
      </w:r>
      <w:r w:rsidR="001B79D9" w:rsidRPr="00A427E7">
        <w:rPr>
          <w:rFonts w:ascii="Times New Roman" w:hAnsi="Times New Roman" w:cs="Times New Roman"/>
          <w:sz w:val="28"/>
          <w:szCs w:val="28"/>
        </w:rPr>
        <w:t>Абайской области</w:t>
      </w:r>
      <w:r w:rsidRPr="00A427E7">
        <w:rPr>
          <w:rFonts w:ascii="Times New Roman" w:hAnsi="Times New Roman" w:cs="Times New Roman"/>
          <w:sz w:val="28"/>
          <w:szCs w:val="28"/>
        </w:rPr>
        <w:t xml:space="preserve"> и </w:t>
      </w:r>
      <w:r w:rsidR="001B79D9" w:rsidRPr="00A427E7">
        <w:rPr>
          <w:rFonts w:ascii="Times New Roman" w:hAnsi="Times New Roman" w:cs="Times New Roman"/>
          <w:sz w:val="28"/>
          <w:szCs w:val="28"/>
        </w:rPr>
        <w:t>73 пациента</w:t>
      </w:r>
      <w:r w:rsidRPr="00A427E7">
        <w:rPr>
          <w:rFonts w:ascii="Times New Roman" w:hAnsi="Times New Roman" w:cs="Times New Roman"/>
          <w:sz w:val="28"/>
          <w:szCs w:val="28"/>
        </w:rPr>
        <w:t xml:space="preserve"> из </w:t>
      </w:r>
      <w:r w:rsidR="001B79D9" w:rsidRPr="00A427E7">
        <w:rPr>
          <w:rFonts w:ascii="Times New Roman" w:hAnsi="Times New Roman" w:cs="Times New Roman"/>
          <w:sz w:val="28"/>
          <w:szCs w:val="28"/>
        </w:rPr>
        <w:t>Восточно</w:t>
      </w:r>
      <w:r w:rsidR="000D165A" w:rsidRPr="00A427E7">
        <w:rPr>
          <w:rFonts w:ascii="Times New Roman" w:hAnsi="Times New Roman" w:cs="Times New Roman"/>
          <w:sz w:val="28"/>
          <w:szCs w:val="28"/>
        </w:rPr>
        <w:t>-</w:t>
      </w:r>
      <w:r w:rsidR="001B79D9" w:rsidRPr="00A427E7">
        <w:rPr>
          <w:rFonts w:ascii="Times New Roman" w:hAnsi="Times New Roman" w:cs="Times New Roman"/>
          <w:sz w:val="28"/>
          <w:szCs w:val="28"/>
        </w:rPr>
        <w:t>Казахстанской</w:t>
      </w:r>
      <w:r w:rsidRPr="00A427E7">
        <w:rPr>
          <w:rFonts w:ascii="Times New Roman" w:hAnsi="Times New Roman" w:cs="Times New Roman"/>
          <w:sz w:val="28"/>
          <w:szCs w:val="28"/>
        </w:rPr>
        <w:t xml:space="preserve"> области для исследования с мощностью в 95%. </w:t>
      </w:r>
    </w:p>
    <w:p w14:paraId="582C8DE3" w14:textId="77777777" w:rsidR="00CE6426" w:rsidRPr="00A427E7" w:rsidRDefault="00CE6426" w:rsidP="008D2C03">
      <w:pPr>
        <w:tabs>
          <w:tab w:val="left" w:pos="10206"/>
        </w:tabs>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Критерии включения и исключения респондентов в исследование представлены в таблице 2.</w:t>
      </w:r>
    </w:p>
    <w:p w14:paraId="5206087B" w14:textId="77777777" w:rsidR="00E97F52" w:rsidRPr="00A427E7" w:rsidRDefault="00E97F52" w:rsidP="008D2C03">
      <w:pPr>
        <w:tabs>
          <w:tab w:val="left" w:pos="10206"/>
        </w:tabs>
        <w:spacing w:after="0" w:line="240" w:lineRule="auto"/>
        <w:ind w:right="3" w:firstLine="709"/>
        <w:jc w:val="both"/>
        <w:rPr>
          <w:rFonts w:ascii="Times New Roman" w:eastAsia="Times New Roman" w:hAnsi="Times New Roman" w:cs="Times New Roman"/>
          <w:sz w:val="28"/>
          <w:szCs w:val="28"/>
        </w:rPr>
      </w:pPr>
    </w:p>
    <w:p w14:paraId="07225EC8" w14:textId="77777777" w:rsidR="00CE6426" w:rsidRPr="00A427E7" w:rsidRDefault="00CE6426" w:rsidP="00904D5B">
      <w:pPr>
        <w:widowControl w:val="0"/>
        <w:autoSpaceDE w:val="0"/>
        <w:autoSpaceDN w:val="0"/>
        <w:spacing w:after="0" w:line="240" w:lineRule="auto"/>
        <w:ind w:left="-142" w:right="125" w:firstLine="107"/>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Таблица 2 – Критерии включения и исключения респондентов в исследование</w:t>
      </w:r>
    </w:p>
    <w:p w14:paraId="4C9AE5D6" w14:textId="77777777" w:rsidR="00CE6426" w:rsidRPr="00A427E7" w:rsidRDefault="00CE6426" w:rsidP="00904D5B">
      <w:pPr>
        <w:widowControl w:val="0"/>
        <w:autoSpaceDE w:val="0"/>
        <w:autoSpaceDN w:val="0"/>
        <w:spacing w:after="0" w:line="240" w:lineRule="auto"/>
        <w:ind w:left="-142" w:right="125"/>
        <w:rPr>
          <w:rFonts w:ascii="Times New Roman" w:eastAsia="Times New Roman" w:hAnsi="Times New Roman" w:cs="Times New Roman"/>
          <w:sz w:val="16"/>
          <w:szCs w:val="28"/>
        </w:rPr>
      </w:pPr>
    </w:p>
    <w:tbl>
      <w:tblPr>
        <w:tblStyle w:val="TableNormal"/>
        <w:tblW w:w="960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61"/>
        <w:gridCol w:w="4448"/>
      </w:tblGrid>
      <w:tr w:rsidR="00A427E7" w:rsidRPr="00A427E7" w14:paraId="76CA4B97" w14:textId="77777777" w:rsidTr="00E97F52">
        <w:trPr>
          <w:trHeight w:val="67"/>
        </w:trPr>
        <w:tc>
          <w:tcPr>
            <w:tcW w:w="5161" w:type="dxa"/>
          </w:tcPr>
          <w:p w14:paraId="6D703202" w14:textId="7598D853" w:rsidR="00CE6426" w:rsidRPr="00A427E7" w:rsidRDefault="001E78EA" w:rsidP="00E97F52">
            <w:pPr>
              <w:ind w:left="118" w:right="125"/>
              <w:jc w:val="both"/>
              <w:rPr>
                <w:rFonts w:ascii="Times New Roman" w:eastAsia="Times New Roman" w:hAnsi="Times New Roman" w:cs="Times New Roman"/>
                <w:sz w:val="24"/>
                <w:szCs w:val="24"/>
                <w:lang w:val="ru-RU"/>
              </w:rPr>
            </w:pPr>
            <w:r w:rsidRPr="00A427E7">
              <w:rPr>
                <w:rFonts w:ascii="Times New Roman" w:eastAsia="Times New Roman" w:hAnsi="Times New Roman" w:cs="Times New Roman"/>
                <w:sz w:val="24"/>
                <w:szCs w:val="24"/>
                <w:lang w:val="ru-RU"/>
              </w:rPr>
              <w:t>К</w:t>
            </w:r>
            <w:r w:rsidR="00CE6426" w:rsidRPr="00A427E7">
              <w:rPr>
                <w:rFonts w:ascii="Times New Roman" w:eastAsia="Times New Roman" w:hAnsi="Times New Roman" w:cs="Times New Roman"/>
                <w:sz w:val="24"/>
                <w:szCs w:val="24"/>
                <w:lang w:val="ru-RU"/>
              </w:rPr>
              <w:t>ритерии включения</w:t>
            </w:r>
          </w:p>
        </w:tc>
        <w:tc>
          <w:tcPr>
            <w:tcW w:w="4448" w:type="dxa"/>
          </w:tcPr>
          <w:p w14:paraId="043B6CD1" w14:textId="77777777" w:rsidR="00CE6426" w:rsidRPr="00A427E7" w:rsidRDefault="00CE6426" w:rsidP="00904D5B">
            <w:pPr>
              <w:ind w:right="125"/>
              <w:rPr>
                <w:rFonts w:ascii="Times New Roman" w:eastAsia="Times New Roman" w:hAnsi="Times New Roman" w:cs="Times New Roman"/>
                <w:sz w:val="24"/>
                <w:szCs w:val="24"/>
                <w:lang w:val="ru-RU"/>
              </w:rPr>
            </w:pPr>
            <w:r w:rsidRPr="00A427E7">
              <w:rPr>
                <w:rFonts w:ascii="Times New Roman" w:eastAsia="Times New Roman" w:hAnsi="Times New Roman" w:cs="Times New Roman"/>
                <w:sz w:val="24"/>
                <w:szCs w:val="24"/>
                <w:lang w:val="ru-RU"/>
              </w:rPr>
              <w:t>Критерии исключения</w:t>
            </w:r>
          </w:p>
        </w:tc>
      </w:tr>
      <w:tr w:rsidR="00A427E7" w:rsidRPr="00A427E7" w14:paraId="27AE55EE" w14:textId="77777777" w:rsidTr="00E97F52">
        <w:trPr>
          <w:trHeight w:val="67"/>
        </w:trPr>
        <w:tc>
          <w:tcPr>
            <w:tcW w:w="5161" w:type="dxa"/>
          </w:tcPr>
          <w:p w14:paraId="49C2CC80" w14:textId="47A38411" w:rsidR="00CE6426" w:rsidRPr="00A427E7" w:rsidRDefault="00CE6426" w:rsidP="00E97F52">
            <w:pPr>
              <w:ind w:left="118" w:right="125"/>
              <w:jc w:val="both"/>
              <w:rPr>
                <w:rFonts w:ascii="Times New Roman" w:eastAsia="Times New Roman" w:hAnsi="Times New Roman" w:cs="Times New Roman"/>
                <w:sz w:val="24"/>
                <w:szCs w:val="24"/>
                <w:lang w:val="ru-RU"/>
              </w:rPr>
            </w:pPr>
            <w:r w:rsidRPr="00A427E7">
              <w:rPr>
                <w:rFonts w:ascii="Times New Roman" w:eastAsia="Times New Roman" w:hAnsi="Times New Roman" w:cs="Times New Roman"/>
                <w:sz w:val="24"/>
                <w:szCs w:val="24"/>
                <w:lang w:val="ru-RU"/>
              </w:rPr>
              <w:t>Демографи</w:t>
            </w:r>
            <w:r w:rsidR="004C1F60" w:rsidRPr="00A427E7">
              <w:rPr>
                <w:rFonts w:ascii="Times New Roman" w:eastAsia="Times New Roman" w:hAnsi="Times New Roman" w:cs="Times New Roman"/>
                <w:sz w:val="24"/>
                <w:szCs w:val="24"/>
                <w:lang w:val="ru-RU"/>
              </w:rPr>
              <w:t>ческие данные</w:t>
            </w:r>
            <w:r w:rsidRPr="00A427E7">
              <w:rPr>
                <w:rFonts w:ascii="Times New Roman" w:eastAsia="Times New Roman" w:hAnsi="Times New Roman" w:cs="Times New Roman"/>
                <w:sz w:val="24"/>
                <w:szCs w:val="24"/>
                <w:lang w:val="ru-RU"/>
              </w:rPr>
              <w:t xml:space="preserve">: </w:t>
            </w:r>
            <w:r w:rsidR="00A465C9" w:rsidRPr="00A427E7">
              <w:rPr>
                <w:rFonts w:ascii="Times New Roman" w:eastAsia="Times New Roman" w:hAnsi="Times New Roman" w:cs="Times New Roman"/>
                <w:sz w:val="24"/>
                <w:szCs w:val="24"/>
                <w:lang w:val="ru-RU"/>
              </w:rPr>
              <w:t>Возраст пациентов &gt;18 лет, пол и национальность не ограничены.</w:t>
            </w:r>
          </w:p>
        </w:tc>
        <w:tc>
          <w:tcPr>
            <w:tcW w:w="4448" w:type="dxa"/>
          </w:tcPr>
          <w:p w14:paraId="512C3306" w14:textId="7F3BE2B8" w:rsidR="00CE6426" w:rsidRPr="00A427E7" w:rsidRDefault="00CE6426" w:rsidP="00E97F52">
            <w:pPr>
              <w:ind w:left="104" w:right="125" w:hanging="42"/>
              <w:jc w:val="both"/>
              <w:rPr>
                <w:rFonts w:ascii="Times New Roman" w:eastAsia="Times New Roman" w:hAnsi="Times New Roman" w:cs="Times New Roman"/>
                <w:sz w:val="24"/>
                <w:szCs w:val="24"/>
                <w:lang w:val="ru-RU"/>
              </w:rPr>
            </w:pPr>
            <w:r w:rsidRPr="00A427E7">
              <w:rPr>
                <w:rFonts w:ascii="Times New Roman" w:eastAsia="Times New Roman" w:hAnsi="Times New Roman" w:cs="Times New Roman"/>
                <w:sz w:val="24"/>
                <w:szCs w:val="24"/>
                <w:lang w:val="ru-RU"/>
              </w:rPr>
              <w:t>Демографи</w:t>
            </w:r>
            <w:r w:rsidR="004C1F60" w:rsidRPr="00A427E7">
              <w:rPr>
                <w:rFonts w:ascii="Times New Roman" w:eastAsia="Times New Roman" w:hAnsi="Times New Roman" w:cs="Times New Roman"/>
                <w:sz w:val="24"/>
                <w:szCs w:val="24"/>
                <w:lang w:val="ru-RU"/>
              </w:rPr>
              <w:t>ческие данные</w:t>
            </w:r>
            <w:r w:rsidRPr="00A427E7">
              <w:rPr>
                <w:rFonts w:ascii="Times New Roman" w:eastAsia="Times New Roman" w:hAnsi="Times New Roman" w:cs="Times New Roman"/>
                <w:sz w:val="24"/>
                <w:szCs w:val="24"/>
                <w:lang w:val="ru-RU"/>
              </w:rPr>
              <w:t xml:space="preserve">: Возраст </w:t>
            </w:r>
            <w:r w:rsidR="00F41244" w:rsidRPr="00A427E7">
              <w:rPr>
                <w:rFonts w:ascii="Times New Roman" w:eastAsia="Times New Roman" w:hAnsi="Times New Roman" w:cs="Times New Roman"/>
                <w:sz w:val="24"/>
                <w:szCs w:val="24"/>
                <w:lang w:val="ru-RU"/>
              </w:rPr>
              <w:t>пациента</w:t>
            </w:r>
            <w:r w:rsidRPr="00A427E7">
              <w:rPr>
                <w:rFonts w:ascii="Times New Roman" w:eastAsia="Times New Roman" w:hAnsi="Times New Roman" w:cs="Times New Roman"/>
                <w:sz w:val="24"/>
                <w:szCs w:val="24"/>
                <w:lang w:val="ru-RU"/>
              </w:rPr>
              <w:t xml:space="preserve"> </w:t>
            </w:r>
            <w:r w:rsidR="00F41244" w:rsidRPr="00A427E7">
              <w:rPr>
                <w:rFonts w:ascii="Times New Roman" w:eastAsia="Times New Roman" w:hAnsi="Times New Roman" w:cs="Times New Roman"/>
                <w:sz w:val="24"/>
                <w:szCs w:val="24"/>
                <w:lang w:val="ru-RU"/>
              </w:rPr>
              <w:t>&lt;</w:t>
            </w:r>
            <w:r w:rsidRPr="00A427E7">
              <w:rPr>
                <w:rFonts w:ascii="Times New Roman" w:eastAsia="Times New Roman" w:hAnsi="Times New Roman" w:cs="Times New Roman"/>
                <w:sz w:val="24"/>
                <w:szCs w:val="24"/>
                <w:lang w:val="ru-RU"/>
              </w:rPr>
              <w:t xml:space="preserve"> 18  лет.</w:t>
            </w:r>
          </w:p>
        </w:tc>
      </w:tr>
      <w:tr w:rsidR="00A427E7" w:rsidRPr="00A427E7" w14:paraId="1981DF0D" w14:textId="77777777" w:rsidTr="00E97F52">
        <w:trPr>
          <w:trHeight w:val="753"/>
        </w:trPr>
        <w:tc>
          <w:tcPr>
            <w:tcW w:w="5161" w:type="dxa"/>
          </w:tcPr>
          <w:p w14:paraId="662362C0" w14:textId="0A38ED6F" w:rsidR="00CE6426" w:rsidRPr="00A427E7" w:rsidRDefault="00CE6426" w:rsidP="00E97F52">
            <w:pPr>
              <w:ind w:left="118" w:right="125"/>
              <w:jc w:val="both"/>
              <w:rPr>
                <w:rFonts w:ascii="Times New Roman" w:hAnsi="Times New Roman" w:cs="Times New Roman"/>
                <w:sz w:val="24"/>
                <w:szCs w:val="24"/>
                <w:lang w:val="ru-RU"/>
              </w:rPr>
            </w:pPr>
            <w:r w:rsidRPr="00A427E7">
              <w:rPr>
                <w:rFonts w:ascii="Times New Roman" w:hAnsi="Times New Roman" w:cs="Times New Roman"/>
                <w:sz w:val="24"/>
                <w:szCs w:val="24"/>
                <w:lang w:val="ru-RU"/>
              </w:rPr>
              <w:t>Клинически и лабораторно подтвержденный диагноз злокачественного новообразования системы крови</w:t>
            </w:r>
          </w:p>
        </w:tc>
        <w:tc>
          <w:tcPr>
            <w:tcW w:w="4448" w:type="dxa"/>
          </w:tcPr>
          <w:p w14:paraId="7690510A" w14:textId="5D7F3ECB" w:rsidR="00CE6426" w:rsidRPr="00A427E7" w:rsidRDefault="00361ECD" w:rsidP="00E97F52">
            <w:pPr>
              <w:ind w:left="104" w:right="125" w:hanging="42"/>
              <w:jc w:val="both"/>
              <w:rPr>
                <w:rFonts w:ascii="Times New Roman" w:hAnsi="Times New Roman" w:cs="Times New Roman"/>
                <w:sz w:val="24"/>
                <w:szCs w:val="24"/>
                <w:lang w:val="ru-RU"/>
              </w:rPr>
            </w:pPr>
            <w:r w:rsidRPr="00A427E7">
              <w:rPr>
                <w:rFonts w:ascii="Times New Roman" w:hAnsi="Times New Roman" w:cs="Times New Roman"/>
                <w:sz w:val="24"/>
                <w:szCs w:val="24"/>
                <w:lang w:val="ru-RU"/>
              </w:rPr>
              <w:t xml:space="preserve"> </w:t>
            </w:r>
            <w:r w:rsidR="00CE6426" w:rsidRPr="00A427E7">
              <w:rPr>
                <w:rFonts w:ascii="Times New Roman" w:hAnsi="Times New Roman" w:cs="Times New Roman"/>
                <w:sz w:val="24"/>
                <w:szCs w:val="24"/>
                <w:lang w:val="ru-RU"/>
              </w:rPr>
              <w:t>Сомнительный диагноз</w:t>
            </w:r>
            <w:r w:rsidR="00CE6426" w:rsidRPr="00A427E7">
              <w:rPr>
                <w:sz w:val="24"/>
                <w:szCs w:val="24"/>
                <w:lang w:val="ru-RU"/>
              </w:rPr>
              <w:t xml:space="preserve"> </w:t>
            </w:r>
            <w:r w:rsidR="00CE6426" w:rsidRPr="00A427E7">
              <w:rPr>
                <w:rFonts w:ascii="Times New Roman" w:hAnsi="Times New Roman" w:cs="Times New Roman"/>
                <w:sz w:val="24"/>
                <w:szCs w:val="24"/>
                <w:lang w:val="ru-RU"/>
              </w:rPr>
              <w:t>злокачествен</w:t>
            </w:r>
            <w:r w:rsidR="00E97F52" w:rsidRPr="00A427E7">
              <w:rPr>
                <w:rFonts w:ascii="Times New Roman" w:hAnsi="Times New Roman" w:cs="Times New Roman"/>
                <w:sz w:val="24"/>
                <w:szCs w:val="24"/>
                <w:lang w:val="ru-RU"/>
              </w:rPr>
              <w:t xml:space="preserve"> </w:t>
            </w:r>
            <w:r w:rsidR="00CE6426" w:rsidRPr="00A427E7">
              <w:rPr>
                <w:rFonts w:ascii="Times New Roman" w:hAnsi="Times New Roman" w:cs="Times New Roman"/>
                <w:sz w:val="24"/>
                <w:szCs w:val="24"/>
                <w:lang w:val="ru-RU"/>
              </w:rPr>
              <w:t>ного новообразования системы крови</w:t>
            </w:r>
          </w:p>
        </w:tc>
      </w:tr>
      <w:tr w:rsidR="00A427E7" w:rsidRPr="00A427E7" w14:paraId="228CD05D" w14:textId="77777777" w:rsidTr="00E97F52">
        <w:trPr>
          <w:trHeight w:val="752"/>
        </w:trPr>
        <w:tc>
          <w:tcPr>
            <w:tcW w:w="5161" w:type="dxa"/>
          </w:tcPr>
          <w:p w14:paraId="2656B749" w14:textId="6C5B760E" w:rsidR="00CE6426" w:rsidRPr="00A427E7" w:rsidRDefault="00CE6426" w:rsidP="00E97F52">
            <w:pPr>
              <w:tabs>
                <w:tab w:val="left" w:pos="2316"/>
                <w:tab w:val="left" w:pos="2911"/>
              </w:tabs>
              <w:ind w:left="118" w:right="125"/>
              <w:jc w:val="both"/>
              <w:rPr>
                <w:rFonts w:ascii="Times New Roman" w:eastAsia="Times New Roman" w:hAnsi="Times New Roman" w:cs="Times New Roman"/>
                <w:sz w:val="24"/>
                <w:szCs w:val="24"/>
                <w:lang w:val="ru-RU"/>
              </w:rPr>
            </w:pPr>
            <w:r w:rsidRPr="00A427E7">
              <w:rPr>
                <w:rFonts w:ascii="Times New Roman" w:eastAsia="Times New Roman" w:hAnsi="Times New Roman" w:cs="Times New Roman"/>
                <w:sz w:val="24"/>
                <w:szCs w:val="24"/>
                <w:lang w:val="ru-RU"/>
              </w:rPr>
              <w:t xml:space="preserve">Контактность </w:t>
            </w:r>
            <w:r w:rsidR="00F41244" w:rsidRPr="00A427E7">
              <w:rPr>
                <w:rFonts w:ascii="Times New Roman" w:eastAsia="Times New Roman" w:hAnsi="Times New Roman" w:cs="Times New Roman"/>
                <w:sz w:val="24"/>
                <w:szCs w:val="24"/>
                <w:lang w:val="ru-RU"/>
              </w:rPr>
              <w:t>пациента</w:t>
            </w:r>
            <w:r w:rsidR="00F41244" w:rsidRPr="00A427E7">
              <w:rPr>
                <w:lang w:val="ru-RU"/>
              </w:rPr>
              <w:t xml:space="preserve">: </w:t>
            </w:r>
            <w:r w:rsidR="00F41244" w:rsidRPr="00A427E7">
              <w:rPr>
                <w:rFonts w:ascii="Times New Roman" w:eastAsia="Times New Roman" w:hAnsi="Times New Roman" w:cs="Times New Roman"/>
                <w:sz w:val="24"/>
                <w:szCs w:val="24"/>
                <w:lang w:val="ru-RU"/>
              </w:rPr>
              <w:t>наличие нормального слуха, отсутствие языковых барьеров, адекватное психическое состояние и т.д.</w:t>
            </w:r>
            <w:r w:rsidRPr="00A427E7">
              <w:rPr>
                <w:rFonts w:ascii="Times New Roman" w:eastAsia="Times New Roman" w:hAnsi="Times New Roman" w:cs="Times New Roman"/>
                <w:sz w:val="24"/>
                <w:szCs w:val="24"/>
                <w:lang w:val="ru-RU"/>
              </w:rPr>
              <w:t xml:space="preserve"> </w:t>
            </w:r>
          </w:p>
        </w:tc>
        <w:tc>
          <w:tcPr>
            <w:tcW w:w="4448" w:type="dxa"/>
          </w:tcPr>
          <w:p w14:paraId="67C242E2" w14:textId="0770641F" w:rsidR="00CE6426" w:rsidRPr="00A427E7" w:rsidRDefault="00361ECD" w:rsidP="00E97F52">
            <w:pPr>
              <w:tabs>
                <w:tab w:val="left" w:pos="1955"/>
                <w:tab w:val="left" w:pos="3058"/>
                <w:tab w:val="left" w:pos="3672"/>
                <w:tab w:val="left" w:pos="4358"/>
              </w:tabs>
              <w:ind w:left="104" w:right="125" w:hanging="42"/>
              <w:jc w:val="both"/>
              <w:rPr>
                <w:rFonts w:ascii="Times New Roman" w:eastAsia="Times New Roman" w:hAnsi="Times New Roman" w:cs="Times New Roman"/>
                <w:sz w:val="24"/>
                <w:szCs w:val="24"/>
                <w:lang w:val="ru-RU"/>
              </w:rPr>
            </w:pPr>
            <w:r w:rsidRPr="00A427E7">
              <w:rPr>
                <w:rFonts w:ascii="Times New Roman" w:eastAsia="Times New Roman" w:hAnsi="Times New Roman" w:cs="Times New Roman"/>
                <w:sz w:val="24"/>
                <w:szCs w:val="24"/>
                <w:lang w:val="ru-RU"/>
              </w:rPr>
              <w:t xml:space="preserve"> </w:t>
            </w:r>
            <w:r w:rsidR="00F41244" w:rsidRPr="00A427E7">
              <w:rPr>
                <w:rFonts w:ascii="Times New Roman" w:eastAsia="Times New Roman" w:hAnsi="Times New Roman" w:cs="Times New Roman"/>
                <w:sz w:val="24"/>
                <w:szCs w:val="24"/>
                <w:lang w:val="ru-RU"/>
              </w:rPr>
              <w:t>Ограниченная контактность пациента: тугоухость, умственная отсталость, языковые барьеры, психические заболевания</w:t>
            </w:r>
          </w:p>
        </w:tc>
      </w:tr>
      <w:tr w:rsidR="00A427E7" w:rsidRPr="00A427E7" w14:paraId="1E9B2FA2" w14:textId="77777777" w:rsidTr="00E97F52">
        <w:trPr>
          <w:trHeight w:val="74"/>
        </w:trPr>
        <w:tc>
          <w:tcPr>
            <w:tcW w:w="5161" w:type="dxa"/>
          </w:tcPr>
          <w:p w14:paraId="0F2247B8" w14:textId="435E6667" w:rsidR="00CE6426" w:rsidRPr="00A427E7" w:rsidRDefault="00F20074" w:rsidP="00E97F52">
            <w:pPr>
              <w:ind w:left="118" w:right="125"/>
              <w:jc w:val="both"/>
              <w:rPr>
                <w:rFonts w:ascii="Times New Roman" w:eastAsia="Times New Roman" w:hAnsi="Times New Roman" w:cs="Times New Roman"/>
                <w:sz w:val="24"/>
                <w:szCs w:val="24"/>
                <w:lang w:val="ru-RU"/>
              </w:rPr>
            </w:pPr>
            <w:r w:rsidRPr="00A427E7">
              <w:rPr>
                <w:rFonts w:ascii="Times New Roman" w:eastAsia="Times New Roman" w:hAnsi="Times New Roman" w:cs="Times New Roman"/>
                <w:sz w:val="24"/>
                <w:szCs w:val="24"/>
                <w:lang w:val="ru-RU"/>
              </w:rPr>
              <w:t>Наличие информированного согласия пациента на участие в исследовании.</w:t>
            </w:r>
          </w:p>
        </w:tc>
        <w:tc>
          <w:tcPr>
            <w:tcW w:w="4448" w:type="dxa"/>
          </w:tcPr>
          <w:p w14:paraId="31261FB5" w14:textId="4761430B" w:rsidR="00CE6426" w:rsidRPr="00A427E7" w:rsidRDefault="00361ECD" w:rsidP="00E97F52">
            <w:pPr>
              <w:ind w:left="104" w:right="125" w:hanging="42"/>
              <w:jc w:val="both"/>
              <w:rPr>
                <w:rFonts w:ascii="Times New Roman" w:eastAsia="Times New Roman" w:hAnsi="Times New Roman" w:cs="Times New Roman"/>
                <w:sz w:val="24"/>
                <w:szCs w:val="24"/>
                <w:lang w:val="ru-RU"/>
              </w:rPr>
            </w:pPr>
            <w:r w:rsidRPr="00A427E7">
              <w:rPr>
                <w:rFonts w:ascii="Times New Roman" w:eastAsia="Times New Roman" w:hAnsi="Times New Roman" w:cs="Times New Roman"/>
                <w:sz w:val="24"/>
                <w:szCs w:val="24"/>
                <w:lang w:val="ru-RU"/>
              </w:rPr>
              <w:t xml:space="preserve"> </w:t>
            </w:r>
            <w:r w:rsidR="00CE6426" w:rsidRPr="00A427E7">
              <w:rPr>
                <w:rFonts w:ascii="Times New Roman" w:eastAsia="Times New Roman" w:hAnsi="Times New Roman" w:cs="Times New Roman"/>
                <w:sz w:val="24"/>
                <w:szCs w:val="24"/>
                <w:lang w:val="ru-RU"/>
              </w:rPr>
              <w:t>Отсутствие информированного согласия.</w:t>
            </w:r>
          </w:p>
        </w:tc>
      </w:tr>
      <w:tr w:rsidR="00A427E7" w:rsidRPr="00A427E7" w14:paraId="0D41F77E" w14:textId="77777777" w:rsidTr="00E97F52">
        <w:trPr>
          <w:trHeight w:val="581"/>
        </w:trPr>
        <w:tc>
          <w:tcPr>
            <w:tcW w:w="5161" w:type="dxa"/>
          </w:tcPr>
          <w:p w14:paraId="427F1B44" w14:textId="6327BDD5" w:rsidR="00CE6426" w:rsidRPr="00A427E7" w:rsidRDefault="00F20074" w:rsidP="00E97F52">
            <w:pPr>
              <w:tabs>
                <w:tab w:val="left" w:pos="1919"/>
                <w:tab w:val="left" w:pos="3459"/>
              </w:tabs>
              <w:ind w:left="118" w:right="125"/>
              <w:jc w:val="both"/>
              <w:rPr>
                <w:rFonts w:ascii="Times New Roman" w:eastAsia="Times New Roman" w:hAnsi="Times New Roman" w:cs="Times New Roman"/>
                <w:sz w:val="24"/>
                <w:szCs w:val="24"/>
                <w:lang w:val="ru-RU"/>
              </w:rPr>
            </w:pPr>
            <w:r w:rsidRPr="00A427E7">
              <w:rPr>
                <w:rFonts w:ascii="Times New Roman" w:eastAsia="Times New Roman" w:hAnsi="Times New Roman" w:cs="Times New Roman"/>
                <w:sz w:val="24"/>
                <w:szCs w:val="24"/>
                <w:lang w:val="ru-RU"/>
              </w:rPr>
              <w:t>Отсутствие тяжелых проявлений заболевания как в острой, так и в хронической форме.</w:t>
            </w:r>
          </w:p>
        </w:tc>
        <w:tc>
          <w:tcPr>
            <w:tcW w:w="4448" w:type="dxa"/>
          </w:tcPr>
          <w:p w14:paraId="2145C923" w14:textId="5060F62D" w:rsidR="00CE6426" w:rsidRPr="00A427E7" w:rsidRDefault="00361ECD" w:rsidP="00E97F52">
            <w:pPr>
              <w:tabs>
                <w:tab w:val="left" w:pos="1332"/>
                <w:tab w:val="left" w:pos="3039"/>
                <w:tab w:val="left" w:pos="4444"/>
              </w:tabs>
              <w:ind w:left="104" w:right="125" w:hanging="42"/>
              <w:jc w:val="both"/>
              <w:rPr>
                <w:rFonts w:ascii="Times New Roman" w:eastAsia="Times New Roman" w:hAnsi="Times New Roman" w:cs="Times New Roman"/>
                <w:sz w:val="24"/>
                <w:szCs w:val="24"/>
                <w:lang w:val="ru-RU"/>
              </w:rPr>
            </w:pPr>
            <w:r w:rsidRPr="00A427E7">
              <w:rPr>
                <w:rFonts w:ascii="Times New Roman" w:eastAsia="Times New Roman" w:hAnsi="Times New Roman" w:cs="Times New Roman"/>
                <w:sz w:val="24"/>
                <w:szCs w:val="24"/>
                <w:lang w:val="ru-RU"/>
              </w:rPr>
              <w:t xml:space="preserve"> </w:t>
            </w:r>
            <w:r w:rsidR="00F20074" w:rsidRPr="00A427E7">
              <w:rPr>
                <w:rFonts w:ascii="Times New Roman" w:eastAsia="Times New Roman" w:hAnsi="Times New Roman" w:cs="Times New Roman"/>
                <w:sz w:val="24"/>
                <w:szCs w:val="24"/>
                <w:lang w:val="ru-RU"/>
              </w:rPr>
              <w:t>Наличие серьезных коморбидных состояний, несовместимых с участием в исследовании</w:t>
            </w:r>
            <w:r w:rsidR="00CE6426" w:rsidRPr="00A427E7">
              <w:rPr>
                <w:rFonts w:ascii="Times New Roman" w:eastAsia="Times New Roman" w:hAnsi="Times New Roman" w:cs="Times New Roman"/>
                <w:sz w:val="24"/>
                <w:szCs w:val="24"/>
                <w:lang w:val="ru-RU"/>
              </w:rPr>
              <w:t>.</w:t>
            </w:r>
          </w:p>
        </w:tc>
      </w:tr>
    </w:tbl>
    <w:p w14:paraId="36C063F5" w14:textId="77777777" w:rsidR="00CE6426" w:rsidRPr="00A427E7" w:rsidRDefault="00CE6426" w:rsidP="00904D5B">
      <w:pPr>
        <w:widowControl w:val="0"/>
        <w:tabs>
          <w:tab w:val="left" w:pos="1453"/>
        </w:tabs>
        <w:autoSpaceDE w:val="0"/>
        <w:autoSpaceDN w:val="0"/>
        <w:spacing w:after="0" w:line="240" w:lineRule="auto"/>
        <w:ind w:left="-142" w:right="125"/>
        <w:jc w:val="both"/>
        <w:outlineLvl w:val="0"/>
        <w:rPr>
          <w:rFonts w:ascii="Times New Roman" w:eastAsia="Times New Roman" w:hAnsi="Times New Roman" w:cs="Times New Roman"/>
          <w:b/>
          <w:bCs/>
          <w:sz w:val="28"/>
          <w:szCs w:val="28"/>
        </w:rPr>
      </w:pPr>
    </w:p>
    <w:p w14:paraId="0DC776EA" w14:textId="6B2049E1" w:rsidR="00CE6426" w:rsidRPr="00A427E7" w:rsidRDefault="00CE6426" w:rsidP="000D7BF2">
      <w:pPr>
        <w:pStyle w:val="aa"/>
        <w:widowControl w:val="0"/>
        <w:numPr>
          <w:ilvl w:val="1"/>
          <w:numId w:val="4"/>
        </w:numPr>
        <w:tabs>
          <w:tab w:val="left" w:pos="1276"/>
          <w:tab w:val="left" w:pos="1453"/>
        </w:tabs>
        <w:autoSpaceDE w:val="0"/>
        <w:autoSpaceDN w:val="0"/>
        <w:spacing w:after="0" w:line="240" w:lineRule="auto"/>
        <w:ind w:left="0" w:right="3" w:firstLine="709"/>
        <w:jc w:val="both"/>
        <w:outlineLvl w:val="0"/>
        <w:rPr>
          <w:rFonts w:ascii="Times New Roman" w:eastAsia="Times New Roman" w:hAnsi="Times New Roman" w:cs="Times New Roman"/>
          <w:b/>
          <w:bCs/>
          <w:sz w:val="28"/>
          <w:szCs w:val="28"/>
        </w:rPr>
      </w:pPr>
      <w:bookmarkStart w:id="16" w:name="_Toc159495827"/>
      <w:r w:rsidRPr="00A427E7">
        <w:rPr>
          <w:rFonts w:ascii="Times New Roman" w:eastAsia="Times New Roman" w:hAnsi="Times New Roman" w:cs="Times New Roman"/>
          <w:b/>
          <w:bCs/>
          <w:sz w:val="28"/>
          <w:szCs w:val="28"/>
        </w:rPr>
        <w:t>Получение этического одобрения</w:t>
      </w:r>
      <w:bookmarkEnd w:id="16"/>
    </w:p>
    <w:p w14:paraId="3829985E" w14:textId="01A4ED27" w:rsidR="00CE6426" w:rsidRPr="00A427E7" w:rsidRDefault="00CE6426" w:rsidP="000D165A">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Перед началом исследования было получено одобрение Локального Комитета по этике НАО «Медицинского университета Семей» г. Семей (протокол №1 от 22 октября 2022 года). Данное исследование придерживалось принципов, отраженных в Хельсинской декларации, на всех своих этапах.</w:t>
      </w:r>
    </w:p>
    <w:p w14:paraId="2EC7322E" w14:textId="77777777" w:rsidR="00CE6426" w:rsidRPr="00A427E7" w:rsidRDefault="00CE6426" w:rsidP="000D165A">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p>
    <w:p w14:paraId="2ADCD4FF" w14:textId="58500A12" w:rsidR="00CE6426" w:rsidRPr="00A427E7" w:rsidRDefault="00CE6426" w:rsidP="000D7BF2">
      <w:pPr>
        <w:pStyle w:val="1"/>
        <w:numPr>
          <w:ilvl w:val="1"/>
          <w:numId w:val="4"/>
        </w:numPr>
        <w:tabs>
          <w:tab w:val="left" w:pos="1276"/>
        </w:tabs>
        <w:spacing w:before="0" w:line="240" w:lineRule="auto"/>
        <w:ind w:left="0" w:right="3" w:firstLine="709"/>
        <w:rPr>
          <w:rFonts w:ascii="Times New Roman" w:eastAsia="Times New Roman" w:hAnsi="Times New Roman" w:cs="Times New Roman"/>
          <w:b/>
          <w:bCs/>
          <w:color w:val="auto"/>
          <w:sz w:val="28"/>
          <w:szCs w:val="28"/>
        </w:rPr>
      </w:pPr>
      <w:bookmarkStart w:id="17" w:name="_Toc159495828"/>
      <w:r w:rsidRPr="00A427E7">
        <w:rPr>
          <w:rFonts w:ascii="Times New Roman" w:eastAsia="Times New Roman" w:hAnsi="Times New Roman" w:cs="Times New Roman"/>
          <w:b/>
          <w:bCs/>
          <w:color w:val="auto"/>
          <w:sz w:val="28"/>
          <w:szCs w:val="28"/>
        </w:rPr>
        <w:t>Методолог</w:t>
      </w:r>
      <w:r w:rsidR="00D95A9F" w:rsidRPr="00A427E7">
        <w:rPr>
          <w:rFonts w:ascii="Times New Roman" w:eastAsia="Times New Roman" w:hAnsi="Times New Roman" w:cs="Times New Roman"/>
          <w:b/>
          <w:bCs/>
          <w:color w:val="auto"/>
          <w:sz w:val="28"/>
          <w:szCs w:val="28"/>
        </w:rPr>
        <w:t>ические подходы</w:t>
      </w:r>
      <w:r w:rsidRPr="00A427E7">
        <w:rPr>
          <w:rFonts w:ascii="Times New Roman" w:eastAsia="Times New Roman" w:hAnsi="Times New Roman" w:cs="Times New Roman"/>
          <w:b/>
          <w:bCs/>
          <w:color w:val="auto"/>
          <w:sz w:val="28"/>
          <w:szCs w:val="28"/>
        </w:rPr>
        <w:t xml:space="preserve"> социологического исследования</w:t>
      </w:r>
      <w:bookmarkEnd w:id="17"/>
    </w:p>
    <w:p w14:paraId="543CCC4E" w14:textId="77777777" w:rsidR="00E97F52" w:rsidRPr="00A427E7" w:rsidRDefault="00E97F52" w:rsidP="000D165A">
      <w:pPr>
        <w:pStyle w:val="aa"/>
        <w:widowControl w:val="0"/>
        <w:tabs>
          <w:tab w:val="left" w:pos="1453"/>
        </w:tabs>
        <w:autoSpaceDE w:val="0"/>
        <w:autoSpaceDN w:val="0"/>
        <w:spacing w:after="0" w:line="240" w:lineRule="auto"/>
        <w:ind w:left="0" w:right="3" w:firstLine="709"/>
        <w:jc w:val="both"/>
        <w:outlineLvl w:val="1"/>
        <w:rPr>
          <w:rFonts w:ascii="Times New Roman" w:eastAsia="Times New Roman" w:hAnsi="Times New Roman" w:cs="Times New Roman"/>
          <w:sz w:val="16"/>
          <w:szCs w:val="16"/>
        </w:rPr>
      </w:pPr>
      <w:bookmarkStart w:id="18" w:name="_Toc159495829"/>
    </w:p>
    <w:p w14:paraId="74E3FCA5" w14:textId="0909A15C" w:rsidR="00CE6426" w:rsidRPr="00A427E7" w:rsidRDefault="00BB25A3" w:rsidP="000D165A">
      <w:pPr>
        <w:pStyle w:val="aa"/>
        <w:widowControl w:val="0"/>
        <w:tabs>
          <w:tab w:val="left" w:pos="1453"/>
        </w:tabs>
        <w:autoSpaceDE w:val="0"/>
        <w:autoSpaceDN w:val="0"/>
        <w:spacing w:after="0" w:line="240" w:lineRule="auto"/>
        <w:ind w:left="0" w:right="3" w:firstLine="709"/>
        <w:jc w:val="both"/>
        <w:outlineLvl w:val="1"/>
        <w:rPr>
          <w:rFonts w:ascii="Times New Roman" w:eastAsia="Times New Roman" w:hAnsi="Times New Roman" w:cs="Times New Roman"/>
          <w:bCs/>
          <w:sz w:val="28"/>
          <w:szCs w:val="28"/>
        </w:rPr>
      </w:pPr>
      <w:r w:rsidRPr="00A427E7">
        <w:rPr>
          <w:rFonts w:ascii="Times New Roman" w:eastAsia="Times New Roman" w:hAnsi="Times New Roman" w:cs="Times New Roman"/>
          <w:sz w:val="28"/>
          <w:szCs w:val="28"/>
        </w:rPr>
        <w:t xml:space="preserve">2.4.1 </w:t>
      </w:r>
      <w:bookmarkEnd w:id="18"/>
      <w:r w:rsidR="00D95A9F" w:rsidRPr="00A427E7">
        <w:rPr>
          <w:rFonts w:ascii="Times New Roman" w:eastAsia="Times New Roman" w:hAnsi="Times New Roman" w:cs="Times New Roman"/>
          <w:sz w:val="28"/>
          <w:szCs w:val="28"/>
        </w:rPr>
        <w:t>Ключевые принципы опроса</w:t>
      </w:r>
      <w:r w:rsidR="00D95A9F" w:rsidRPr="00A427E7">
        <w:t xml:space="preserve"> </w:t>
      </w:r>
      <w:r w:rsidR="00D95A9F" w:rsidRPr="00A427E7">
        <w:rPr>
          <w:rFonts w:ascii="Times New Roman" w:eastAsia="Times New Roman" w:hAnsi="Times New Roman" w:cs="Times New Roman"/>
          <w:sz w:val="28"/>
          <w:szCs w:val="28"/>
        </w:rPr>
        <w:t>респондентов</w:t>
      </w:r>
    </w:p>
    <w:p w14:paraId="2D95296F" w14:textId="3F075F8F" w:rsidR="00CE6426" w:rsidRPr="00A427E7" w:rsidRDefault="006706AA" w:rsidP="000D165A">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Перед началом опроса участникам исследования были предоставлены полные сведения о целях, методах и этапах его проведения. Респонденты имели возможность задать вопросы и получить дополнительные разъяснения до того, как дать свое добровольное информированное согласие на участие или отказаться от него. Опрос проводился в полностью анонимной форме, что обеспечивало конфиденциальность предоставляемых данных, а индивидуальный формат способствовал свободному выражению мнений респондентов без какого-либо давления</w:t>
      </w:r>
      <w:r w:rsidR="00CE6426" w:rsidRPr="00A427E7">
        <w:rPr>
          <w:rFonts w:ascii="Times New Roman" w:eastAsia="Times New Roman" w:hAnsi="Times New Roman" w:cs="Times New Roman"/>
          <w:sz w:val="28"/>
          <w:szCs w:val="28"/>
        </w:rPr>
        <w:t xml:space="preserve">. Всем участникам исследования была гарантирована полная конфиденциальность. </w:t>
      </w:r>
      <w:r w:rsidR="00F17D58" w:rsidRPr="00A427E7">
        <w:rPr>
          <w:rFonts w:ascii="Times New Roman" w:eastAsia="Times New Roman" w:hAnsi="Times New Roman" w:cs="Times New Roman"/>
          <w:sz w:val="28"/>
          <w:szCs w:val="28"/>
        </w:rPr>
        <w:t>В процессе опроса исключалось влияние третьих лиц и любое принуждение к участию. Формулировка всех вопросов опросника была разработана так, чтобы участники могли четко на них ответить, с предпочтением к закрытым вопросам.</w:t>
      </w:r>
    </w:p>
    <w:p w14:paraId="64FDAF53" w14:textId="77777777" w:rsidR="00F17D58" w:rsidRPr="00A427E7" w:rsidRDefault="00F17D58" w:rsidP="000D165A">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p>
    <w:p w14:paraId="6E504FC4" w14:textId="17AEF0AC" w:rsidR="00AC0990" w:rsidRPr="00A427E7" w:rsidRDefault="00CE6426" w:rsidP="000D165A">
      <w:pPr>
        <w:pStyle w:val="2"/>
        <w:spacing w:before="0" w:line="240" w:lineRule="auto"/>
        <w:ind w:right="3" w:firstLine="709"/>
        <w:jc w:val="both"/>
        <w:rPr>
          <w:rFonts w:ascii="Times New Roman" w:eastAsia="Times New Roman" w:hAnsi="Times New Roman" w:cs="Times New Roman"/>
          <w:color w:val="auto"/>
          <w:sz w:val="28"/>
          <w:szCs w:val="28"/>
        </w:rPr>
      </w:pPr>
      <w:bookmarkStart w:id="19" w:name="_Toc159495830"/>
      <w:r w:rsidRPr="00A427E7">
        <w:rPr>
          <w:rFonts w:ascii="Times New Roman" w:eastAsia="Times New Roman" w:hAnsi="Times New Roman" w:cs="Times New Roman"/>
          <w:color w:val="auto"/>
          <w:sz w:val="28"/>
          <w:szCs w:val="28"/>
        </w:rPr>
        <w:t>2.4.2</w:t>
      </w:r>
      <w:r w:rsidRPr="00A427E7">
        <w:rPr>
          <w:rFonts w:ascii="Times New Roman" w:eastAsia="Times New Roman" w:hAnsi="Times New Roman" w:cs="Times New Roman"/>
          <w:color w:val="auto"/>
          <w:sz w:val="28"/>
          <w:szCs w:val="28"/>
        </w:rPr>
        <w:tab/>
        <w:t>Оценка качества жизни пациентов со злокачественными новообразованиями системы крови</w:t>
      </w:r>
      <w:bookmarkEnd w:id="19"/>
    </w:p>
    <w:p w14:paraId="533A94F5" w14:textId="77777777" w:rsidR="00CE6426" w:rsidRPr="00A427E7" w:rsidRDefault="00CE6426" w:rsidP="000D165A">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Оценка качества жизни пациентов со</w:t>
      </w:r>
      <w:r w:rsidRPr="00A427E7">
        <w:rPr>
          <w:rFonts w:ascii="Times New Roman" w:hAnsi="Times New Roman" w:cs="Times New Roman"/>
          <w:sz w:val="28"/>
          <w:szCs w:val="28"/>
        </w:rPr>
        <w:t xml:space="preserve"> </w:t>
      </w:r>
      <w:r w:rsidRPr="00A427E7">
        <w:rPr>
          <w:rFonts w:ascii="Times New Roman" w:eastAsia="Times New Roman" w:hAnsi="Times New Roman" w:cs="Times New Roman"/>
          <w:sz w:val="28"/>
          <w:szCs w:val="28"/>
        </w:rPr>
        <w:t>злокачественными новообразованиями системы крови проводилась с помощью опросника SF-36.</w:t>
      </w:r>
    </w:p>
    <w:p w14:paraId="097165B5" w14:textId="0FE5C54C" w:rsidR="00CE6426" w:rsidRPr="00A427E7" w:rsidRDefault="006C5D36" w:rsidP="000D165A">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 xml:space="preserve">SF-36 является универсальным инструментом для оценки качества жизни, связанного со здоровьем. Опросник включает 36 пунктов, </w:t>
      </w:r>
      <w:r w:rsidR="00CE6426" w:rsidRPr="00A427E7">
        <w:rPr>
          <w:rFonts w:ascii="Times New Roman" w:eastAsia="Times New Roman" w:hAnsi="Times New Roman" w:cs="Times New Roman"/>
          <w:sz w:val="28"/>
          <w:szCs w:val="28"/>
        </w:rPr>
        <w:t>которые соответствуют восьми областям, сгруппированным на две составляющие: 1) Физический компонент: функциональный потенциал, общее состояние здоровья, боли и физические аспекты и 2) Ментальный компонент: психическое здоровье, жизненные силы, социальные и эмоциональные аспекты (Xie et al. 2020). Каждый элемент SF-36 оценивается с использованием баллов, набранных по шкале Лайкерта, с использование критериев и формул, предложенных Ware с соавторами (Ware et al. 2016). Окончательные оценки варьируются от 0 (худшего качества жизни) до 100 пунктов (лучшего качества жизни). Заключение по оценке является производным от вопросов, связанных с ними.</w:t>
      </w:r>
    </w:p>
    <w:p w14:paraId="03C72172" w14:textId="07602F38" w:rsidR="00CE6426" w:rsidRPr="00A427E7" w:rsidRDefault="00CE6426" w:rsidP="000D165A">
      <w:pPr>
        <w:widowControl w:val="0"/>
        <w:autoSpaceDE w:val="0"/>
        <w:autoSpaceDN w:val="0"/>
        <w:spacing w:after="0" w:line="240" w:lineRule="auto"/>
        <w:ind w:right="3" w:firstLine="709"/>
        <w:jc w:val="both"/>
        <w:rPr>
          <w:rFonts w:ascii="Times New Roman" w:eastAsia="Times New Roman" w:hAnsi="Times New Roman" w:cs="Times New Roman"/>
          <w:sz w:val="28"/>
          <w:szCs w:val="28"/>
          <w:highlight w:val="yellow"/>
        </w:rPr>
      </w:pPr>
      <w:r w:rsidRPr="00A427E7">
        <w:rPr>
          <w:rFonts w:ascii="Times New Roman" w:eastAsia="Times New Roman" w:hAnsi="Times New Roman" w:cs="Times New Roman"/>
          <w:sz w:val="28"/>
          <w:szCs w:val="28"/>
        </w:rPr>
        <w:t>В основу опросника по оценке качества жизни пациентов</w:t>
      </w:r>
      <w:r w:rsidRPr="00A427E7">
        <w:rPr>
          <w:rFonts w:ascii="Times New Roman" w:hAnsi="Times New Roman" w:cs="Times New Roman"/>
          <w:sz w:val="28"/>
          <w:szCs w:val="28"/>
        </w:rPr>
        <w:t xml:space="preserve"> </w:t>
      </w:r>
      <w:r w:rsidRPr="00A427E7">
        <w:rPr>
          <w:rFonts w:ascii="Times New Roman" w:eastAsia="Times New Roman" w:hAnsi="Times New Roman" w:cs="Times New Roman"/>
          <w:sz w:val="28"/>
          <w:szCs w:val="28"/>
        </w:rPr>
        <w:t xml:space="preserve">со злокачественными новообразованиями системы крови, была положена публикация Xie с соавторами. </w:t>
      </w:r>
      <w:r w:rsidR="00DF17F4" w:rsidRPr="00A427E7">
        <w:rPr>
          <w:rFonts w:ascii="Times New Roman" w:eastAsia="Times New Roman" w:hAnsi="Times New Roman" w:cs="Times New Roman"/>
          <w:sz w:val="28"/>
          <w:szCs w:val="28"/>
        </w:rPr>
        <w:t>Переведенный на русский язык опросник был обсужден с двумя независимыми экспертами, которые предложили важные рекомендации по переформулировке некоторых вопросов. С учетом их предложений был составлен промежуточный вариант опросника, который прошел апробацию на группе из 10 пациентов из г. Семей, не включенных в основное исследование. Этот этап позволил оптимизировать формулировки вопросов для облегчения восприятия респондентами и обеспечить более точное понимание содержания опросника.</w:t>
      </w:r>
      <w:r w:rsidRPr="00A427E7">
        <w:rPr>
          <w:rFonts w:ascii="Times New Roman" w:eastAsia="Times New Roman" w:hAnsi="Times New Roman" w:cs="Times New Roman"/>
          <w:sz w:val="28"/>
          <w:szCs w:val="28"/>
        </w:rPr>
        <w:t xml:space="preserve"> После всех этих подготовительных процедур был составлен окончательный вариант опросника и переведен на казахский язык. Полный текст опросника представлен (Приложение </w:t>
      </w:r>
      <w:r w:rsidR="0058107B" w:rsidRPr="00A427E7">
        <w:rPr>
          <w:rFonts w:ascii="Times New Roman" w:eastAsia="Times New Roman" w:hAnsi="Times New Roman" w:cs="Times New Roman"/>
          <w:sz w:val="28"/>
          <w:szCs w:val="28"/>
        </w:rPr>
        <w:t>Б</w:t>
      </w:r>
      <w:r w:rsidRPr="00A427E7">
        <w:rPr>
          <w:rFonts w:ascii="Times New Roman" w:eastAsia="Times New Roman" w:hAnsi="Times New Roman" w:cs="Times New Roman"/>
          <w:sz w:val="28"/>
          <w:szCs w:val="28"/>
        </w:rPr>
        <w:t>).</w:t>
      </w:r>
    </w:p>
    <w:p w14:paraId="3F296C80" w14:textId="77777777" w:rsidR="00755F9C" w:rsidRPr="00A427E7" w:rsidRDefault="00755F9C" w:rsidP="000D165A">
      <w:pPr>
        <w:widowControl w:val="0"/>
        <w:autoSpaceDE w:val="0"/>
        <w:autoSpaceDN w:val="0"/>
        <w:spacing w:after="0" w:line="240" w:lineRule="auto"/>
        <w:ind w:right="3" w:firstLine="709"/>
        <w:jc w:val="both"/>
        <w:rPr>
          <w:rFonts w:ascii="Times New Roman" w:eastAsia="Times New Roman" w:hAnsi="Times New Roman" w:cs="Times New Roman"/>
          <w:sz w:val="28"/>
          <w:szCs w:val="28"/>
          <w:highlight w:val="yellow"/>
        </w:rPr>
      </w:pPr>
    </w:p>
    <w:p w14:paraId="4B86F962" w14:textId="35C809DD" w:rsidR="00AC0990" w:rsidRPr="00A427E7" w:rsidRDefault="00CE6426" w:rsidP="000D165A">
      <w:pPr>
        <w:pStyle w:val="2"/>
        <w:spacing w:before="0" w:line="240" w:lineRule="auto"/>
        <w:ind w:right="3" w:firstLine="709"/>
        <w:jc w:val="both"/>
        <w:rPr>
          <w:rFonts w:ascii="Times New Roman" w:eastAsia="Times New Roman" w:hAnsi="Times New Roman" w:cs="Times New Roman"/>
          <w:color w:val="auto"/>
          <w:sz w:val="28"/>
          <w:szCs w:val="28"/>
        </w:rPr>
      </w:pPr>
      <w:bookmarkStart w:id="20" w:name="_Toc159495831"/>
      <w:r w:rsidRPr="00A427E7">
        <w:rPr>
          <w:rFonts w:ascii="Times New Roman" w:eastAsia="Times New Roman" w:hAnsi="Times New Roman" w:cs="Times New Roman"/>
          <w:color w:val="auto"/>
          <w:sz w:val="28"/>
          <w:szCs w:val="28"/>
        </w:rPr>
        <w:t>2.4.3 Оценка удовлетворенности оказания медицинской помощи пациентам со злокачественными новообразованиями системы крови</w:t>
      </w:r>
      <w:bookmarkEnd w:id="20"/>
    </w:p>
    <w:p w14:paraId="7A46EEEB" w14:textId="510F4CEB" w:rsidR="00CE6426" w:rsidRPr="00A427E7" w:rsidRDefault="00CE6426" w:rsidP="000D165A">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 xml:space="preserve">В основу опросника по оценке удовлетворенности оказания медицинской помощи пациентам со злокачественными новообразованиями системы крови, была положена публикация Jean-Pierre с соавторами (Jean-Pierre et al. 2012). </w:t>
      </w:r>
      <w:r w:rsidR="0022028C" w:rsidRPr="00A427E7">
        <w:rPr>
          <w:rFonts w:ascii="Times New Roman" w:eastAsia="Times New Roman" w:hAnsi="Times New Roman" w:cs="Times New Roman"/>
          <w:sz w:val="28"/>
          <w:szCs w:val="28"/>
        </w:rPr>
        <w:t xml:space="preserve">После перевода </w:t>
      </w:r>
      <w:r w:rsidR="000F73EF" w:rsidRPr="00A427E7">
        <w:rPr>
          <w:rFonts w:ascii="Times New Roman" w:eastAsia="Times New Roman" w:hAnsi="Times New Roman" w:cs="Times New Roman"/>
          <w:sz w:val="28"/>
          <w:szCs w:val="28"/>
        </w:rPr>
        <w:t xml:space="preserve">опросника </w:t>
      </w:r>
      <w:r w:rsidR="0022028C" w:rsidRPr="00A427E7">
        <w:rPr>
          <w:rFonts w:ascii="Times New Roman" w:eastAsia="Times New Roman" w:hAnsi="Times New Roman" w:cs="Times New Roman"/>
          <w:sz w:val="28"/>
          <w:szCs w:val="28"/>
        </w:rPr>
        <w:t xml:space="preserve">на русский язык была проведена консультация с двумя независимыми специалистами, которые предложили полезные корректировки в формулировке ряда вопросов. На основе их рекомендаций был разработан промежуточный вариант </w:t>
      </w:r>
      <w:r w:rsidR="000F73EF" w:rsidRPr="00A427E7">
        <w:rPr>
          <w:rFonts w:ascii="Times New Roman" w:eastAsia="Times New Roman" w:hAnsi="Times New Roman" w:cs="Times New Roman"/>
          <w:sz w:val="28"/>
          <w:szCs w:val="28"/>
        </w:rPr>
        <w:t>опросника</w:t>
      </w:r>
      <w:r w:rsidR="0022028C" w:rsidRPr="00A427E7">
        <w:rPr>
          <w:rFonts w:ascii="Times New Roman" w:eastAsia="Times New Roman" w:hAnsi="Times New Roman" w:cs="Times New Roman"/>
          <w:sz w:val="28"/>
          <w:szCs w:val="28"/>
        </w:rPr>
        <w:t>, который затем был апробирован на группе из 10 пациентов в г. Семей, не включенных в основное исследование. Этот этап позволил уточнить формулировки для улучшения понимания респондентами и исключить один вопрос из вводной и один из основной части анкеты, поскольку они не содержали значимой информации для целей исследования.</w:t>
      </w:r>
      <w:r w:rsidRPr="00A427E7">
        <w:rPr>
          <w:rFonts w:ascii="Times New Roman" w:eastAsia="Times New Roman" w:hAnsi="Times New Roman" w:cs="Times New Roman"/>
          <w:sz w:val="28"/>
          <w:szCs w:val="28"/>
        </w:rPr>
        <w:t xml:space="preserve"> После всех этих подготовительных процедур был составлен окончательный вариант анкеты и переведен на казахский язык. Полный текст анкеты представлен (Приложение </w:t>
      </w:r>
      <w:r w:rsidR="0058107B" w:rsidRPr="00A427E7">
        <w:rPr>
          <w:rFonts w:ascii="Times New Roman" w:eastAsia="Times New Roman" w:hAnsi="Times New Roman" w:cs="Times New Roman"/>
          <w:sz w:val="28"/>
          <w:szCs w:val="28"/>
        </w:rPr>
        <w:t>Б</w:t>
      </w:r>
      <w:r w:rsidRPr="00A427E7">
        <w:rPr>
          <w:rFonts w:ascii="Times New Roman" w:eastAsia="Times New Roman" w:hAnsi="Times New Roman" w:cs="Times New Roman"/>
          <w:sz w:val="28"/>
          <w:szCs w:val="28"/>
        </w:rPr>
        <w:t>).</w:t>
      </w:r>
    </w:p>
    <w:p w14:paraId="0E48B418" w14:textId="3C161B4E" w:rsidR="00CE6426" w:rsidRPr="00A427E7" w:rsidRDefault="00CE6426" w:rsidP="000D165A">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 xml:space="preserve">В состав опросника входят следующие основные вопросы: Kак долго, Вы </w:t>
      </w:r>
      <w:r w:rsidR="00BA6119" w:rsidRPr="00A427E7">
        <w:rPr>
          <w:rFonts w:ascii="Times New Roman" w:eastAsia="Times New Roman" w:hAnsi="Times New Roman" w:cs="Times New Roman"/>
          <w:sz w:val="28"/>
          <w:szCs w:val="28"/>
        </w:rPr>
        <w:t>наблюдаетесь</w:t>
      </w:r>
      <w:r w:rsidRPr="00A427E7">
        <w:rPr>
          <w:rFonts w:ascii="Times New Roman" w:eastAsia="Times New Roman" w:hAnsi="Times New Roman" w:cs="Times New Roman"/>
          <w:sz w:val="28"/>
          <w:szCs w:val="28"/>
        </w:rPr>
        <w:t xml:space="preserve"> у врaча-гемaтолога? </w:t>
      </w:r>
      <w:r w:rsidR="006C5D36" w:rsidRPr="00A427E7">
        <w:rPr>
          <w:rFonts w:ascii="Times New Roman" w:eastAsia="Times New Roman" w:hAnsi="Times New Roman" w:cs="Times New Roman"/>
          <w:sz w:val="28"/>
          <w:szCs w:val="28"/>
        </w:rPr>
        <w:t xml:space="preserve">Информирует ли вас врач-гематолог о характеристиках вашего заболевания, потенциальных осложнениях и их профилактике, а также о режиме, диете, физической активности и побочных эффектах назначенных лекарственных препаратов и мерах по их </w:t>
      </w:r>
      <w:r w:rsidR="00BA6119" w:rsidRPr="00A427E7">
        <w:rPr>
          <w:rFonts w:ascii="Times New Roman" w:eastAsia="Times New Roman" w:hAnsi="Times New Roman" w:cs="Times New Roman"/>
          <w:sz w:val="28"/>
          <w:szCs w:val="28"/>
        </w:rPr>
        <w:t>предотвращению.</w:t>
      </w:r>
      <w:r w:rsidR="006C5D36" w:rsidRPr="00A427E7">
        <w:rPr>
          <w:rFonts w:ascii="Times New Roman" w:eastAsia="Times New Roman" w:hAnsi="Times New Roman" w:cs="Times New Roman"/>
          <w:sz w:val="28"/>
          <w:szCs w:val="28"/>
        </w:rPr>
        <w:t xml:space="preserve"> Как часто вы проходили лечение в гематологическом стационаре за последний год? Как бы вы оценили работу вашей медицинской организации? </w:t>
      </w:r>
      <w:r w:rsidRPr="00A427E7">
        <w:rPr>
          <w:rFonts w:ascii="Times New Roman" w:eastAsia="Times New Roman" w:hAnsi="Times New Roman" w:cs="Times New Roman"/>
          <w:sz w:val="28"/>
          <w:szCs w:val="28"/>
        </w:rPr>
        <w:t>Дайте оценку организации оказания медицинской помощи по профилю «гематология» в Абайской области?</w:t>
      </w:r>
      <w:r w:rsidRPr="00A427E7">
        <w:rPr>
          <w:rFonts w:ascii="Times New Roman" w:hAnsi="Times New Roman" w:cs="Times New Roman"/>
          <w:sz w:val="28"/>
          <w:szCs w:val="28"/>
        </w:rPr>
        <w:t xml:space="preserve"> </w:t>
      </w:r>
      <w:r w:rsidRPr="00A427E7">
        <w:rPr>
          <w:rFonts w:ascii="Times New Roman" w:eastAsia="Times New Roman" w:hAnsi="Times New Roman" w:cs="Times New Roman"/>
          <w:sz w:val="28"/>
          <w:szCs w:val="28"/>
        </w:rPr>
        <w:t xml:space="preserve">Как вы считаете </w:t>
      </w:r>
      <w:r w:rsidR="00BA6119" w:rsidRPr="00A427E7">
        <w:rPr>
          <w:rFonts w:ascii="Times New Roman" w:eastAsia="Times New Roman" w:hAnsi="Times New Roman" w:cs="Times New Roman"/>
          <w:sz w:val="28"/>
          <w:szCs w:val="28"/>
        </w:rPr>
        <w:t>удовлетворены</w:t>
      </w:r>
      <w:r w:rsidRPr="00A427E7">
        <w:rPr>
          <w:rFonts w:ascii="Times New Roman" w:eastAsia="Times New Roman" w:hAnsi="Times New Roman" w:cs="Times New Roman"/>
          <w:sz w:val="28"/>
          <w:szCs w:val="28"/>
        </w:rPr>
        <w:t xml:space="preserve"> ли вы оказанием медицинской помощи по профилю «гематология»?</w:t>
      </w:r>
    </w:p>
    <w:p w14:paraId="1631C6FA" w14:textId="36289161" w:rsidR="00CE6426" w:rsidRPr="00A427E7" w:rsidRDefault="00CE6426" w:rsidP="000D165A">
      <w:pPr>
        <w:widowControl w:val="0"/>
        <w:autoSpaceDE w:val="0"/>
        <w:autoSpaceDN w:val="0"/>
        <w:spacing w:after="0" w:line="240" w:lineRule="auto"/>
        <w:ind w:right="3" w:firstLine="709"/>
        <w:jc w:val="both"/>
        <w:rPr>
          <w:rFonts w:ascii="Times New Roman" w:eastAsia="Times New Roman" w:hAnsi="Times New Roman" w:cs="Times New Roman"/>
          <w:sz w:val="28"/>
          <w:szCs w:val="28"/>
          <w:highlight w:val="yellow"/>
        </w:rPr>
      </w:pPr>
      <w:r w:rsidRPr="00A427E7">
        <w:rPr>
          <w:rFonts w:ascii="Times New Roman" w:eastAsia="Times New Roman" w:hAnsi="Times New Roman" w:cs="Times New Roman"/>
          <w:sz w:val="28"/>
          <w:szCs w:val="28"/>
        </w:rPr>
        <w:t xml:space="preserve">Использование элементов опросника Patient Satisfaction with Cancer-related Care (PSCC) применяемым для оценки степени удовлетворенности пациентами лечением рака является кратким, психометрически подтвержденными, одномерными инструментами, относящимися к пациентам, получающим диагностическую и терапевтическую помощь, связанную с раком, независимо от их типа рака. Оригинальная английская версия PSCC представляет собой одномерную шкалу и объясняет 62% различий в удовлетворенности лечением, связанным </w:t>
      </w:r>
      <w:r w:rsidR="00BA6119" w:rsidRPr="00A427E7">
        <w:rPr>
          <w:rFonts w:ascii="Times New Roman" w:eastAsia="Times New Roman" w:hAnsi="Times New Roman" w:cs="Times New Roman"/>
          <w:sz w:val="28"/>
          <w:szCs w:val="28"/>
        </w:rPr>
        <w:t>с раком,</w:t>
      </w:r>
      <w:r w:rsidRPr="00A427E7">
        <w:rPr>
          <w:rFonts w:ascii="Times New Roman" w:eastAsia="Times New Roman" w:hAnsi="Times New Roman" w:cs="Times New Roman"/>
          <w:sz w:val="28"/>
          <w:szCs w:val="28"/>
        </w:rPr>
        <w:t xml:space="preserve"> и является надежным и достоверным инструментом измерения.</w:t>
      </w:r>
    </w:p>
    <w:p w14:paraId="0EAB1886" w14:textId="5CE6DB5E" w:rsidR="00CE6426" w:rsidRPr="00A427E7" w:rsidRDefault="00CE6426" w:rsidP="000D165A">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Опросники, используемые для сбора данных, были переведены на казахский язык с участием двух профессиональных переводчиков методом двойного обратного перевода.</w:t>
      </w:r>
    </w:p>
    <w:p w14:paraId="54D88CE4" w14:textId="79DBB7E3" w:rsidR="00CE6426" w:rsidRPr="00A427E7" w:rsidRDefault="00CE6426" w:rsidP="000D165A">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i/>
          <w:sz w:val="28"/>
          <w:szCs w:val="28"/>
        </w:rPr>
        <w:t>Примечание</w:t>
      </w:r>
      <w:r w:rsidRPr="00A427E7">
        <w:rPr>
          <w:rFonts w:ascii="Times New Roman" w:eastAsia="Times New Roman" w:hAnsi="Times New Roman" w:cs="Times New Roman"/>
          <w:sz w:val="28"/>
          <w:szCs w:val="28"/>
        </w:rPr>
        <w:t xml:space="preserve">. Диссертантом Атабаевой А.К. получено </w:t>
      </w:r>
      <w:r w:rsidR="00083B97" w:rsidRPr="00A427E7">
        <w:rPr>
          <w:rFonts w:ascii="Times New Roman" w:eastAsia="Times New Roman" w:hAnsi="Times New Roman" w:cs="Times New Roman"/>
          <w:sz w:val="28"/>
          <w:szCs w:val="28"/>
        </w:rPr>
        <w:t>2</w:t>
      </w:r>
      <w:r w:rsidRPr="00A427E7">
        <w:rPr>
          <w:rFonts w:ascii="Times New Roman" w:eastAsia="Times New Roman" w:hAnsi="Times New Roman" w:cs="Times New Roman"/>
          <w:sz w:val="28"/>
          <w:szCs w:val="28"/>
        </w:rPr>
        <w:t xml:space="preserve"> авторск</w:t>
      </w:r>
      <w:r w:rsidR="005C2224" w:rsidRPr="00A427E7">
        <w:rPr>
          <w:rFonts w:ascii="Times New Roman" w:eastAsia="Times New Roman" w:hAnsi="Times New Roman" w:cs="Times New Roman"/>
          <w:sz w:val="28"/>
          <w:szCs w:val="28"/>
        </w:rPr>
        <w:t>их</w:t>
      </w:r>
      <w:r w:rsidRPr="00A427E7">
        <w:rPr>
          <w:rFonts w:ascii="Times New Roman" w:eastAsia="Times New Roman" w:hAnsi="Times New Roman" w:cs="Times New Roman"/>
          <w:sz w:val="28"/>
          <w:szCs w:val="28"/>
        </w:rPr>
        <w:t xml:space="preserve"> свидетельств</w:t>
      </w:r>
      <w:r w:rsidR="005C2224" w:rsidRPr="00A427E7">
        <w:rPr>
          <w:rFonts w:ascii="Times New Roman" w:eastAsia="Times New Roman" w:hAnsi="Times New Roman" w:cs="Times New Roman"/>
          <w:sz w:val="28"/>
          <w:szCs w:val="28"/>
        </w:rPr>
        <w:t>а</w:t>
      </w:r>
      <w:r w:rsidRPr="00A427E7">
        <w:rPr>
          <w:rFonts w:ascii="Times New Roman" w:eastAsia="Times New Roman" w:hAnsi="Times New Roman" w:cs="Times New Roman"/>
          <w:sz w:val="28"/>
          <w:szCs w:val="28"/>
        </w:rPr>
        <w:t xml:space="preserve"> №</w:t>
      </w:r>
      <w:r w:rsidR="00D43418" w:rsidRPr="00A427E7">
        <w:rPr>
          <w:rFonts w:ascii="Times New Roman" w:eastAsia="Times New Roman" w:hAnsi="Times New Roman" w:cs="Times New Roman"/>
          <w:sz w:val="28"/>
          <w:szCs w:val="28"/>
        </w:rPr>
        <w:t>29400</w:t>
      </w:r>
      <w:r w:rsidRPr="00A427E7">
        <w:rPr>
          <w:rFonts w:ascii="Times New Roman" w:eastAsia="Times New Roman" w:hAnsi="Times New Roman" w:cs="Times New Roman"/>
          <w:sz w:val="28"/>
          <w:szCs w:val="28"/>
        </w:rPr>
        <w:t xml:space="preserve"> от «</w:t>
      </w:r>
      <w:r w:rsidR="00D43418" w:rsidRPr="00A427E7">
        <w:rPr>
          <w:rFonts w:ascii="Times New Roman" w:eastAsia="Times New Roman" w:hAnsi="Times New Roman" w:cs="Times New Roman"/>
          <w:sz w:val="28"/>
          <w:szCs w:val="28"/>
        </w:rPr>
        <w:t>13</w:t>
      </w:r>
      <w:r w:rsidRPr="00A427E7">
        <w:rPr>
          <w:rFonts w:ascii="Times New Roman" w:eastAsia="Times New Roman" w:hAnsi="Times New Roman" w:cs="Times New Roman"/>
          <w:sz w:val="28"/>
          <w:szCs w:val="28"/>
        </w:rPr>
        <w:t xml:space="preserve">» </w:t>
      </w:r>
      <w:r w:rsidR="00D43418" w:rsidRPr="00A427E7">
        <w:rPr>
          <w:rFonts w:ascii="Times New Roman" w:eastAsia="Times New Roman" w:hAnsi="Times New Roman" w:cs="Times New Roman"/>
          <w:sz w:val="28"/>
          <w:szCs w:val="28"/>
        </w:rPr>
        <w:t>октября</w:t>
      </w:r>
      <w:r w:rsidRPr="00A427E7">
        <w:rPr>
          <w:rFonts w:ascii="Times New Roman" w:eastAsia="Times New Roman" w:hAnsi="Times New Roman" w:cs="Times New Roman"/>
          <w:sz w:val="28"/>
          <w:szCs w:val="28"/>
        </w:rPr>
        <w:t xml:space="preserve"> 202</w:t>
      </w:r>
      <w:r w:rsidR="00D43418" w:rsidRPr="00A427E7">
        <w:rPr>
          <w:rFonts w:ascii="Times New Roman" w:eastAsia="Times New Roman" w:hAnsi="Times New Roman" w:cs="Times New Roman"/>
          <w:sz w:val="28"/>
          <w:szCs w:val="28"/>
        </w:rPr>
        <w:t>2</w:t>
      </w:r>
      <w:r w:rsidRPr="00A427E7">
        <w:rPr>
          <w:rFonts w:ascii="Times New Roman" w:eastAsia="Times New Roman" w:hAnsi="Times New Roman" w:cs="Times New Roman"/>
          <w:sz w:val="28"/>
          <w:szCs w:val="28"/>
        </w:rPr>
        <w:t xml:space="preserve"> года «Оценка удовлетворенности оказания медицинской помощи пациентам со злокачественными новообразованиями системы крови в Республике Казахстан» (Приложение </w:t>
      </w:r>
      <w:r w:rsidR="00233E8D" w:rsidRPr="00A427E7">
        <w:rPr>
          <w:rFonts w:ascii="Times New Roman" w:eastAsia="Times New Roman" w:hAnsi="Times New Roman" w:cs="Times New Roman"/>
          <w:sz w:val="28"/>
          <w:szCs w:val="28"/>
          <w:lang w:val="kk-KZ"/>
        </w:rPr>
        <w:t>Г</w:t>
      </w:r>
      <w:r w:rsidRPr="00A427E7">
        <w:rPr>
          <w:rFonts w:ascii="Times New Roman" w:eastAsia="Times New Roman" w:hAnsi="Times New Roman" w:cs="Times New Roman"/>
          <w:sz w:val="28"/>
          <w:szCs w:val="28"/>
        </w:rPr>
        <w:t>).</w:t>
      </w:r>
    </w:p>
    <w:p w14:paraId="7BC5E583" w14:textId="74E0F3EE" w:rsidR="00083B97" w:rsidRPr="00A427E7" w:rsidRDefault="00083B97" w:rsidP="000D165A">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 xml:space="preserve">№48163 от «4» июля 2024 года «Методические рекомендации по разработке менеджмента больных со злокачественными </w:t>
      </w:r>
      <w:r w:rsidR="00BA6119" w:rsidRPr="00A427E7">
        <w:rPr>
          <w:rFonts w:ascii="Times New Roman" w:eastAsia="Times New Roman" w:hAnsi="Times New Roman" w:cs="Times New Roman"/>
          <w:sz w:val="28"/>
          <w:szCs w:val="28"/>
        </w:rPr>
        <w:t>новообразованиями</w:t>
      </w:r>
      <w:r w:rsidRPr="00A427E7">
        <w:rPr>
          <w:rFonts w:ascii="Times New Roman" w:eastAsia="Times New Roman" w:hAnsi="Times New Roman" w:cs="Times New Roman"/>
          <w:sz w:val="28"/>
          <w:szCs w:val="28"/>
        </w:rPr>
        <w:t xml:space="preserve"> системы крови в организациях практического здравоохранения» (Приложение</w:t>
      </w:r>
      <w:r w:rsidR="00E97F52" w:rsidRPr="00A427E7">
        <w:rPr>
          <w:rFonts w:ascii="Times New Roman" w:eastAsia="Times New Roman" w:hAnsi="Times New Roman" w:cs="Times New Roman"/>
          <w:sz w:val="28"/>
          <w:szCs w:val="28"/>
        </w:rPr>
        <w:t> </w:t>
      </w:r>
      <w:r w:rsidR="00233E8D" w:rsidRPr="00A427E7">
        <w:rPr>
          <w:rFonts w:ascii="Times New Roman" w:eastAsia="Times New Roman" w:hAnsi="Times New Roman" w:cs="Times New Roman"/>
          <w:sz w:val="28"/>
          <w:szCs w:val="28"/>
          <w:lang w:val="kk-KZ"/>
        </w:rPr>
        <w:t>Г</w:t>
      </w:r>
      <w:r w:rsidRPr="00A427E7">
        <w:rPr>
          <w:rFonts w:ascii="Times New Roman" w:eastAsia="Times New Roman" w:hAnsi="Times New Roman" w:cs="Times New Roman"/>
          <w:sz w:val="28"/>
          <w:szCs w:val="28"/>
        </w:rPr>
        <w:t>).</w:t>
      </w:r>
    </w:p>
    <w:p w14:paraId="2171A806" w14:textId="77777777" w:rsidR="00083B97" w:rsidRPr="00A427E7" w:rsidRDefault="00083B97" w:rsidP="000D165A">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p>
    <w:p w14:paraId="6B0905B1" w14:textId="6940407C" w:rsidR="00CE6426" w:rsidRPr="00A427E7" w:rsidRDefault="00CE6426" w:rsidP="00E97F52">
      <w:pPr>
        <w:pStyle w:val="1"/>
        <w:numPr>
          <w:ilvl w:val="1"/>
          <w:numId w:val="4"/>
        </w:numPr>
        <w:tabs>
          <w:tab w:val="left" w:pos="1134"/>
        </w:tabs>
        <w:spacing w:before="0" w:line="240" w:lineRule="auto"/>
        <w:ind w:left="0" w:right="3" w:firstLine="709"/>
        <w:rPr>
          <w:rFonts w:ascii="Times New Roman" w:eastAsia="Times New Roman" w:hAnsi="Times New Roman" w:cs="Times New Roman"/>
          <w:b/>
          <w:bCs/>
          <w:color w:val="auto"/>
          <w:sz w:val="28"/>
          <w:szCs w:val="28"/>
        </w:rPr>
      </w:pPr>
      <w:bookmarkStart w:id="21" w:name="_Toc159495832"/>
      <w:r w:rsidRPr="00A427E7">
        <w:rPr>
          <w:rFonts w:ascii="Times New Roman" w:eastAsia="Times New Roman" w:hAnsi="Times New Roman" w:cs="Times New Roman"/>
          <w:b/>
          <w:bCs/>
          <w:color w:val="auto"/>
          <w:sz w:val="28"/>
          <w:szCs w:val="28"/>
        </w:rPr>
        <w:t>Методология статистического анализа</w:t>
      </w:r>
      <w:bookmarkEnd w:id="21"/>
    </w:p>
    <w:p w14:paraId="61591003" w14:textId="77777777" w:rsidR="00E97F52" w:rsidRPr="00A427E7" w:rsidRDefault="00E97F52" w:rsidP="000D165A">
      <w:pPr>
        <w:widowControl w:val="0"/>
        <w:tabs>
          <w:tab w:val="left" w:pos="1453"/>
        </w:tabs>
        <w:autoSpaceDE w:val="0"/>
        <w:autoSpaceDN w:val="0"/>
        <w:spacing w:after="0" w:line="240" w:lineRule="auto"/>
        <w:ind w:right="3" w:firstLine="709"/>
        <w:jc w:val="both"/>
        <w:outlineLvl w:val="1"/>
        <w:rPr>
          <w:rFonts w:ascii="Times New Roman" w:eastAsia="Times New Roman" w:hAnsi="Times New Roman" w:cs="Times New Roman"/>
          <w:sz w:val="16"/>
          <w:szCs w:val="16"/>
        </w:rPr>
      </w:pPr>
      <w:bookmarkStart w:id="22" w:name="_Toc159495833"/>
    </w:p>
    <w:p w14:paraId="542C3EDA" w14:textId="2DA88F21" w:rsidR="00CE6426" w:rsidRPr="00A427E7" w:rsidRDefault="002D34F5" w:rsidP="000D165A">
      <w:pPr>
        <w:widowControl w:val="0"/>
        <w:tabs>
          <w:tab w:val="left" w:pos="1453"/>
        </w:tabs>
        <w:autoSpaceDE w:val="0"/>
        <w:autoSpaceDN w:val="0"/>
        <w:spacing w:after="0" w:line="240" w:lineRule="auto"/>
        <w:ind w:right="3" w:firstLine="709"/>
        <w:jc w:val="both"/>
        <w:outlineLvl w:val="1"/>
        <w:rPr>
          <w:rFonts w:ascii="Times New Roman" w:eastAsia="Times New Roman" w:hAnsi="Times New Roman" w:cs="Times New Roman"/>
          <w:bCs/>
          <w:sz w:val="28"/>
          <w:szCs w:val="28"/>
        </w:rPr>
      </w:pPr>
      <w:r w:rsidRPr="00A427E7">
        <w:rPr>
          <w:rFonts w:ascii="Times New Roman" w:eastAsia="Times New Roman" w:hAnsi="Times New Roman" w:cs="Times New Roman"/>
          <w:sz w:val="28"/>
          <w:szCs w:val="28"/>
        </w:rPr>
        <w:t xml:space="preserve">2.5.1 </w:t>
      </w:r>
      <w:r w:rsidR="00CE6426" w:rsidRPr="00A427E7">
        <w:rPr>
          <w:rFonts w:ascii="Times New Roman" w:eastAsia="Times New Roman" w:hAnsi="Times New Roman" w:cs="Times New Roman"/>
          <w:sz w:val="28"/>
          <w:szCs w:val="28"/>
        </w:rPr>
        <w:t>Выборка и процедуры исследования</w:t>
      </w:r>
      <w:bookmarkEnd w:id="22"/>
    </w:p>
    <w:p w14:paraId="40740C3C" w14:textId="644C88BB" w:rsidR="00CE6426" w:rsidRPr="00A427E7" w:rsidRDefault="00CE6426" w:rsidP="000D165A">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 xml:space="preserve">Анкетирование участников исследования было проведено методом сплошного исследования.  </w:t>
      </w:r>
    </w:p>
    <w:p w14:paraId="77FB37A7" w14:textId="0B595094" w:rsidR="0038396B" w:rsidRPr="00A427E7" w:rsidRDefault="00CE6426" w:rsidP="0038396B">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 xml:space="preserve">Исследование проводилось методом социологического опроса, путём добровольного анонимного анкетирования. </w:t>
      </w:r>
      <w:r w:rsidR="0038396B" w:rsidRPr="00A427E7">
        <w:rPr>
          <w:rFonts w:ascii="Times New Roman" w:eastAsia="Times New Roman" w:hAnsi="Times New Roman" w:cs="Times New Roman"/>
          <w:sz w:val="28"/>
          <w:szCs w:val="28"/>
        </w:rPr>
        <w:t xml:space="preserve">Анкеты собирались непосредственно после их заполнения. В случае ошибок в ответах респондентов по различным обстоятельствам (например, случайная ошибка, невнимательность) им предоставлялась новая анкета. Таким образом, был обеспечен максимальный охват респондентов при минимальном уровне ошибок. </w:t>
      </w:r>
    </w:p>
    <w:p w14:paraId="6A347A30" w14:textId="3112B312" w:rsidR="00CE6426" w:rsidRPr="00A427E7" w:rsidRDefault="00CE6426" w:rsidP="000D165A">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В</w:t>
      </w:r>
      <w:r w:rsidR="001D79ED" w:rsidRPr="00A427E7">
        <w:rPr>
          <w:rFonts w:ascii="Times New Roman" w:eastAsia="Times New Roman" w:hAnsi="Times New Roman" w:cs="Times New Roman"/>
          <w:sz w:val="28"/>
          <w:szCs w:val="28"/>
        </w:rPr>
        <w:t>о</w:t>
      </w:r>
      <w:r w:rsidRPr="00A427E7">
        <w:rPr>
          <w:rFonts w:ascii="Times New Roman" w:eastAsia="Times New Roman" w:hAnsi="Times New Roman" w:cs="Times New Roman"/>
          <w:sz w:val="28"/>
          <w:szCs w:val="28"/>
        </w:rPr>
        <w:t xml:space="preserve"> </w:t>
      </w:r>
      <w:r w:rsidR="001D79ED" w:rsidRPr="00A427E7">
        <w:rPr>
          <w:rFonts w:ascii="Times New Roman" w:eastAsia="Times New Roman" w:hAnsi="Times New Roman" w:cs="Times New Roman"/>
          <w:sz w:val="28"/>
          <w:szCs w:val="28"/>
        </w:rPr>
        <w:t>в</w:t>
      </w:r>
      <w:r w:rsidRPr="00A427E7">
        <w:rPr>
          <w:rFonts w:ascii="Times New Roman" w:eastAsia="Times New Roman" w:hAnsi="Times New Roman" w:cs="Times New Roman"/>
          <w:sz w:val="28"/>
          <w:szCs w:val="28"/>
        </w:rPr>
        <w:t>в</w:t>
      </w:r>
      <w:r w:rsidR="001D79ED" w:rsidRPr="00A427E7">
        <w:rPr>
          <w:rFonts w:ascii="Times New Roman" w:eastAsia="Times New Roman" w:hAnsi="Times New Roman" w:cs="Times New Roman"/>
          <w:sz w:val="28"/>
          <w:szCs w:val="28"/>
        </w:rPr>
        <w:t>о</w:t>
      </w:r>
      <w:r w:rsidRPr="00A427E7">
        <w:rPr>
          <w:rFonts w:ascii="Times New Roman" w:eastAsia="Times New Roman" w:hAnsi="Times New Roman" w:cs="Times New Roman"/>
          <w:sz w:val="28"/>
          <w:szCs w:val="28"/>
        </w:rPr>
        <w:t xml:space="preserve">дной части опросника содержалось объяснение исследования на понятном языке, а также формулировка о том, что, отвечая на вопросы анкеты, участник исследования дает свое добровольное информированное согласие на участие. </w:t>
      </w:r>
    </w:p>
    <w:p w14:paraId="7A407E04" w14:textId="30F3532E" w:rsidR="00CE6426" w:rsidRPr="00A427E7" w:rsidRDefault="00CE6426" w:rsidP="000D165A">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 xml:space="preserve">Сроки проведения исследования (сбор данных) с 15 октября 2022 года по 28 </w:t>
      </w:r>
      <w:r w:rsidR="00022EF9" w:rsidRPr="00A427E7">
        <w:rPr>
          <w:rFonts w:ascii="Times New Roman" w:eastAsia="Times New Roman" w:hAnsi="Times New Roman" w:cs="Times New Roman"/>
          <w:sz w:val="28"/>
          <w:szCs w:val="28"/>
        </w:rPr>
        <w:t>марта</w:t>
      </w:r>
      <w:r w:rsidRPr="00A427E7">
        <w:rPr>
          <w:rFonts w:ascii="Times New Roman" w:eastAsia="Times New Roman" w:hAnsi="Times New Roman" w:cs="Times New Roman"/>
          <w:sz w:val="28"/>
          <w:szCs w:val="28"/>
        </w:rPr>
        <w:t xml:space="preserve"> 2023 года. Респондентам не было предоставлено финансового стимула за участие в исследовании. Пациенты отвечали на вопросы анкеты SF-36 (Xie et al. 2020).</w:t>
      </w:r>
    </w:p>
    <w:p w14:paraId="172F65F4" w14:textId="77777777" w:rsidR="00CE6426" w:rsidRPr="00A427E7" w:rsidRDefault="00CE6426" w:rsidP="000D165A">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p>
    <w:p w14:paraId="12D5AF0D" w14:textId="2D45CDA6" w:rsidR="00CE6426" w:rsidRPr="00A427E7" w:rsidRDefault="002D34F5" w:rsidP="000D165A">
      <w:pPr>
        <w:pStyle w:val="1"/>
        <w:spacing w:before="0" w:line="240" w:lineRule="auto"/>
        <w:ind w:right="3" w:firstLine="709"/>
        <w:rPr>
          <w:rFonts w:ascii="Times New Roman" w:eastAsia="Times New Roman" w:hAnsi="Times New Roman" w:cs="Times New Roman"/>
          <w:b/>
          <w:bCs/>
          <w:color w:val="auto"/>
          <w:sz w:val="28"/>
          <w:szCs w:val="28"/>
        </w:rPr>
      </w:pPr>
      <w:bookmarkStart w:id="23" w:name="_Toc159495835"/>
      <w:r w:rsidRPr="00A427E7">
        <w:rPr>
          <w:rFonts w:ascii="Times New Roman" w:eastAsia="Times New Roman" w:hAnsi="Times New Roman" w:cs="Times New Roman"/>
          <w:b/>
          <w:bCs/>
          <w:color w:val="auto"/>
          <w:sz w:val="28"/>
          <w:szCs w:val="28"/>
        </w:rPr>
        <w:t>2.</w:t>
      </w:r>
      <w:r w:rsidR="005D6128" w:rsidRPr="00A427E7">
        <w:rPr>
          <w:rFonts w:ascii="Times New Roman" w:eastAsia="Times New Roman" w:hAnsi="Times New Roman" w:cs="Times New Roman"/>
          <w:b/>
          <w:bCs/>
          <w:color w:val="auto"/>
          <w:sz w:val="28"/>
          <w:szCs w:val="28"/>
        </w:rPr>
        <w:t>6</w:t>
      </w:r>
      <w:r w:rsidRPr="00A427E7">
        <w:rPr>
          <w:rFonts w:ascii="Times New Roman" w:eastAsia="Times New Roman" w:hAnsi="Times New Roman" w:cs="Times New Roman"/>
          <w:b/>
          <w:bCs/>
          <w:color w:val="auto"/>
          <w:sz w:val="28"/>
          <w:szCs w:val="28"/>
        </w:rPr>
        <w:t xml:space="preserve"> </w:t>
      </w:r>
      <w:r w:rsidR="00CE6426" w:rsidRPr="00A427E7">
        <w:rPr>
          <w:rFonts w:ascii="Times New Roman" w:eastAsia="Times New Roman" w:hAnsi="Times New Roman" w:cs="Times New Roman"/>
          <w:b/>
          <w:bCs/>
          <w:color w:val="auto"/>
          <w:sz w:val="28"/>
          <w:szCs w:val="28"/>
        </w:rPr>
        <w:t>Статистический анализ</w:t>
      </w:r>
      <w:bookmarkEnd w:id="23"/>
    </w:p>
    <w:p w14:paraId="17B0DB44" w14:textId="77777777" w:rsidR="0091211F" w:rsidRPr="00A427E7" w:rsidRDefault="0091211F" w:rsidP="000D165A">
      <w:pPr>
        <w:spacing w:after="0" w:line="240" w:lineRule="auto"/>
        <w:ind w:right="3" w:firstLine="709"/>
        <w:jc w:val="both"/>
        <w:rPr>
          <w:rFonts w:ascii="Times New Roman" w:hAnsi="Times New Roman" w:cs="Times New Roman"/>
          <w:sz w:val="28"/>
          <w:szCs w:val="28"/>
        </w:rPr>
      </w:pPr>
      <w:r w:rsidRPr="00A427E7">
        <w:rPr>
          <w:rFonts w:ascii="Times New Roman" w:hAnsi="Times New Roman" w:cs="Times New Roman"/>
          <w:sz w:val="28"/>
          <w:szCs w:val="28"/>
        </w:rPr>
        <w:t>Оценка динамики изучаемых показателей за период 2018–2022 годов осуществлялась путем анализа трендов, определяемых как восходящие (рост значений эпидемиологических показателей) или нисходящие (снижение значений) (Ferlay J et al., 2010; Jemal et al., 2010). Для количественной оценки и анализа статистической значимости выявленных трендов применялся метод однофакторной линейной регрессии [https://www.who.int/ru/news-room/fact-sheets/detail/cancer]. Результаты анализа представлены в виде средних арифметических значений заболеваемости за рассматриваемый период, нестандартизованных коэффициентов линейной регрессии (B) с 95% доверительными интервалами (ДИ). Для каждого коэффициента регрессии отмечены значения достигнутого уровня статистической значимости. Поскольку одна и та же административно-территориальная единица страны не сравнивалась более одного раза, множественные сравнения не проводились, и корректировка по методу Бонферрони для уровня статистической значимости не требовалась.</w:t>
      </w:r>
    </w:p>
    <w:p w14:paraId="1F077964" w14:textId="3CC9D1F3" w:rsidR="00837F1F" w:rsidRPr="00A427E7" w:rsidRDefault="00D066C0" w:rsidP="000D165A">
      <w:pPr>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 xml:space="preserve">Результаты исследования были проанализированы с использованием методов описательной статистики. </w:t>
      </w:r>
      <w:r w:rsidR="00837F1F" w:rsidRPr="00A427E7">
        <w:rPr>
          <w:rFonts w:ascii="Times New Roman" w:eastAsia="Times New Roman" w:hAnsi="Times New Roman" w:cs="Times New Roman"/>
          <w:sz w:val="28"/>
          <w:szCs w:val="28"/>
        </w:rPr>
        <w:t>Для категориальных переменных результаты представлены в виде абсолютных и относительных частот. Для количественных данных были рассчитаны показатели центральной тенденции: для нормально распределённых данных результаты выражены как среднее значение ± стандартное отклонение, в то время как для данных отличающимся от нормального распределения используются медиана и 25-75 процентиль. Значимость различий между группами для качественных данных была установлена с помощью расчета критерия Хи-квадрат (χ²) Пирсона.</w:t>
      </w:r>
    </w:p>
    <w:p w14:paraId="6FBC5E3D" w14:textId="13CEFC3F" w:rsidR="00D066C0" w:rsidRPr="00A427E7" w:rsidRDefault="00D066C0" w:rsidP="000D165A">
      <w:pPr>
        <w:spacing w:after="0" w:line="240" w:lineRule="auto"/>
        <w:ind w:right="3" w:firstLine="709"/>
        <w:jc w:val="both"/>
        <w:rPr>
          <w:rFonts w:ascii="Times New Roman" w:eastAsia="Times New Roman" w:hAnsi="Times New Roman" w:cs="Times New Roman"/>
          <w:sz w:val="28"/>
          <w:szCs w:val="28"/>
        </w:rPr>
      </w:pPr>
      <w:r w:rsidRPr="00A427E7">
        <w:rPr>
          <w:rFonts w:ascii="Times New Roman" w:eastAsia="Times New Roman" w:hAnsi="Times New Roman" w:cs="Times New Roman"/>
          <w:sz w:val="28"/>
          <w:szCs w:val="28"/>
        </w:rPr>
        <w:t xml:space="preserve"> </w:t>
      </w:r>
      <w:r w:rsidR="003A2F8C" w:rsidRPr="00A427E7">
        <w:rPr>
          <w:rFonts w:ascii="Times New Roman" w:eastAsia="Times New Roman" w:hAnsi="Times New Roman" w:cs="Times New Roman"/>
          <w:sz w:val="28"/>
          <w:szCs w:val="28"/>
        </w:rPr>
        <w:t>Для количественных данных с нормальным распределением значимость межгрупповых различий оценивалась с использованием t-критерия Стьюдента. В случае отклонения от нормального распределения применялся критерий Манна-Уитни. Для независимых выборок проводились t-тесты, а для сравнения значений по шкалам качества жизни среди групп с различными социально-демографическими и клиническими характеристиками использовался односторонний дисперсионный анализ</w:t>
      </w:r>
      <w:r w:rsidRPr="00A427E7">
        <w:rPr>
          <w:rFonts w:ascii="Times New Roman" w:eastAsia="Times New Roman" w:hAnsi="Times New Roman" w:cs="Times New Roman"/>
          <w:sz w:val="28"/>
          <w:szCs w:val="28"/>
        </w:rPr>
        <w:t xml:space="preserve">. </w:t>
      </w:r>
      <w:r w:rsidR="00022EF9" w:rsidRPr="00A427E7">
        <w:rPr>
          <w:rFonts w:ascii="Times New Roman" w:eastAsia="Times New Roman" w:hAnsi="Times New Roman" w:cs="Times New Roman"/>
          <w:sz w:val="28"/>
          <w:szCs w:val="28"/>
        </w:rPr>
        <w:t xml:space="preserve">Опросник </w:t>
      </w:r>
      <w:r w:rsidR="00022EF9" w:rsidRPr="00A427E7">
        <w:rPr>
          <w:rFonts w:ascii="Times New Roman" w:eastAsia="Times New Roman" w:hAnsi="Times New Roman" w:cs="Times New Roman"/>
          <w:sz w:val="28"/>
          <w:szCs w:val="28"/>
          <w:lang w:val="en-AU"/>
        </w:rPr>
        <w:t>SF</w:t>
      </w:r>
      <w:r w:rsidR="00233E8D" w:rsidRPr="00A427E7">
        <w:rPr>
          <w:rFonts w:ascii="Times New Roman" w:eastAsia="Times New Roman" w:hAnsi="Times New Roman" w:cs="Times New Roman"/>
          <w:sz w:val="28"/>
          <w:szCs w:val="28"/>
        </w:rPr>
        <w:t>-</w:t>
      </w:r>
      <w:r w:rsidR="00022EF9" w:rsidRPr="00A427E7">
        <w:rPr>
          <w:rFonts w:ascii="Times New Roman" w:eastAsia="Times New Roman" w:hAnsi="Times New Roman" w:cs="Times New Roman"/>
          <w:sz w:val="28"/>
          <w:szCs w:val="28"/>
        </w:rPr>
        <w:t xml:space="preserve">36 был представлен в виде среднего значения ± стандартное отклонение, 95% ДИ, </w:t>
      </w:r>
      <w:r w:rsidR="007826E7" w:rsidRPr="00A427E7">
        <w:rPr>
          <w:rFonts w:ascii="Times New Roman" w:eastAsia="Times New Roman" w:hAnsi="Times New Roman" w:cs="Times New Roman"/>
          <w:sz w:val="28"/>
          <w:szCs w:val="28"/>
        </w:rPr>
        <w:t xml:space="preserve">для функциональных шкал испытуемые, набравшие &lt;50 баллов, имеют качество жизни выше среднего; участники исследования, набравшие ≥50 баллов, имеют среднее либо ниже среднего качество жизни. Баллы были рассчитаны </w:t>
      </w:r>
      <w:r w:rsidR="00022EF9" w:rsidRPr="00A427E7">
        <w:rPr>
          <w:rFonts w:ascii="Times New Roman" w:eastAsia="Times New Roman" w:hAnsi="Times New Roman" w:cs="Times New Roman"/>
          <w:sz w:val="28"/>
          <w:szCs w:val="28"/>
        </w:rPr>
        <w:t>соответствии с руководящими принципами о</w:t>
      </w:r>
      <w:r w:rsidR="007826E7" w:rsidRPr="00A427E7">
        <w:rPr>
          <w:rFonts w:ascii="Times New Roman" w:eastAsia="Times New Roman" w:hAnsi="Times New Roman" w:cs="Times New Roman"/>
          <w:sz w:val="28"/>
          <w:szCs w:val="28"/>
        </w:rPr>
        <w:t xml:space="preserve">ценки </w:t>
      </w:r>
      <w:r w:rsidR="007826E7" w:rsidRPr="00A427E7">
        <w:rPr>
          <w:rFonts w:ascii="Times New Roman" w:eastAsia="Times New Roman" w:hAnsi="Times New Roman" w:cs="Times New Roman"/>
          <w:sz w:val="28"/>
          <w:szCs w:val="28"/>
          <w:lang w:val="en-AU"/>
        </w:rPr>
        <w:t>SF</w:t>
      </w:r>
      <w:r w:rsidR="007826E7" w:rsidRPr="00A427E7">
        <w:rPr>
          <w:rFonts w:ascii="Times New Roman" w:eastAsia="Times New Roman" w:hAnsi="Times New Roman" w:cs="Times New Roman"/>
          <w:sz w:val="28"/>
          <w:szCs w:val="28"/>
        </w:rPr>
        <w:t xml:space="preserve"> -36 [1}</w:t>
      </w:r>
      <w:r w:rsidR="00022EF9" w:rsidRPr="00A427E7">
        <w:rPr>
          <w:rFonts w:ascii="Times New Roman" w:eastAsia="Times New Roman" w:hAnsi="Times New Roman" w:cs="Times New Roman"/>
          <w:sz w:val="28"/>
          <w:szCs w:val="28"/>
        </w:rPr>
        <w:t>. Для определения влияния</w:t>
      </w:r>
      <w:r w:rsidR="007F0167" w:rsidRPr="00A427E7">
        <w:rPr>
          <w:rFonts w:ascii="Times New Roman" w:hAnsi="Times New Roman" w:cs="Times New Roman"/>
          <w:sz w:val="28"/>
          <w:szCs w:val="28"/>
        </w:rPr>
        <w:t xml:space="preserve"> </w:t>
      </w:r>
      <w:r w:rsidR="007F0167" w:rsidRPr="00A427E7">
        <w:rPr>
          <w:rFonts w:ascii="Times New Roman" w:eastAsia="Times New Roman" w:hAnsi="Times New Roman" w:cs="Times New Roman"/>
          <w:sz w:val="28"/>
          <w:szCs w:val="28"/>
        </w:rPr>
        <w:t xml:space="preserve">наиболее значимых факторов нами была проведена процедура логистической регрессии с вычисление отношения шансов и 95% доверительного интервала. </w:t>
      </w:r>
      <w:r w:rsidR="00022EF9" w:rsidRPr="00A427E7">
        <w:rPr>
          <w:rFonts w:ascii="Times New Roman" w:eastAsia="Times New Roman" w:hAnsi="Times New Roman" w:cs="Times New Roman"/>
          <w:sz w:val="28"/>
          <w:szCs w:val="28"/>
        </w:rPr>
        <w:t xml:space="preserve"> факторов на функциональные</w:t>
      </w:r>
      <w:r w:rsidR="007826E7" w:rsidRPr="00A427E7">
        <w:rPr>
          <w:rFonts w:ascii="Times New Roman" w:eastAsia="Times New Roman" w:hAnsi="Times New Roman" w:cs="Times New Roman"/>
          <w:sz w:val="28"/>
          <w:szCs w:val="28"/>
        </w:rPr>
        <w:t xml:space="preserve"> </w:t>
      </w:r>
      <w:r w:rsidR="00022EF9" w:rsidRPr="00A427E7">
        <w:rPr>
          <w:rFonts w:ascii="Times New Roman" w:eastAsia="Times New Roman" w:hAnsi="Times New Roman" w:cs="Times New Roman"/>
          <w:sz w:val="28"/>
          <w:szCs w:val="28"/>
        </w:rPr>
        <w:t xml:space="preserve">шкалы и симптомы был проведен </w:t>
      </w:r>
      <w:r w:rsidR="00D534D4" w:rsidRPr="00A427E7">
        <w:rPr>
          <w:rFonts w:ascii="Times New Roman" w:eastAsia="Times New Roman" w:hAnsi="Times New Roman" w:cs="Times New Roman"/>
          <w:sz w:val="28"/>
          <w:szCs w:val="28"/>
        </w:rPr>
        <w:t xml:space="preserve">множественный </w:t>
      </w:r>
      <w:r w:rsidR="00022EF9" w:rsidRPr="00A427E7">
        <w:rPr>
          <w:rFonts w:ascii="Times New Roman" w:eastAsia="Times New Roman" w:hAnsi="Times New Roman" w:cs="Times New Roman"/>
          <w:sz w:val="28"/>
          <w:szCs w:val="28"/>
        </w:rPr>
        <w:t>регрессионный анализ</w:t>
      </w:r>
      <w:r w:rsidR="007F0167" w:rsidRPr="00A427E7">
        <w:rPr>
          <w:rFonts w:ascii="Times New Roman" w:hAnsi="Times New Roman" w:cs="Times New Roman"/>
          <w:sz w:val="28"/>
          <w:szCs w:val="28"/>
        </w:rPr>
        <w:t xml:space="preserve"> </w:t>
      </w:r>
      <w:r w:rsidR="007F0167" w:rsidRPr="00A427E7">
        <w:rPr>
          <w:rFonts w:ascii="Times New Roman" w:eastAsia="Times New Roman" w:hAnsi="Times New Roman" w:cs="Times New Roman"/>
          <w:sz w:val="28"/>
          <w:szCs w:val="28"/>
        </w:rPr>
        <w:t>с вычисление отношения шансов и 95% доверительного интервала.</w:t>
      </w:r>
      <w:r w:rsidR="007826E7" w:rsidRPr="00A427E7">
        <w:rPr>
          <w:rFonts w:ascii="Times New Roman" w:eastAsia="Times New Roman" w:hAnsi="Times New Roman" w:cs="Times New Roman"/>
          <w:sz w:val="28"/>
          <w:szCs w:val="28"/>
        </w:rPr>
        <w:t xml:space="preserve"> </w:t>
      </w:r>
      <w:r w:rsidRPr="00A427E7">
        <w:rPr>
          <w:rFonts w:ascii="Times New Roman" w:eastAsia="Times New Roman" w:hAnsi="Times New Roman" w:cs="Times New Roman"/>
          <w:sz w:val="28"/>
          <w:szCs w:val="28"/>
        </w:rPr>
        <w:t xml:space="preserve">Критический уровень значимости различий в группах был принят, как р&lt;0,05. Все процедуры статистического анализа выполнялись с помощью программы </w:t>
      </w:r>
      <w:r w:rsidR="00FD0D39" w:rsidRPr="00A427E7">
        <w:rPr>
          <w:rFonts w:ascii="Times New Roman" w:eastAsia="Times New Roman" w:hAnsi="Times New Roman" w:cs="Times New Roman"/>
          <w:sz w:val="28"/>
          <w:szCs w:val="28"/>
        </w:rPr>
        <w:t>IBM SPSS Statistics Desktop 25.0.</w:t>
      </w:r>
    </w:p>
    <w:p w14:paraId="5303431F" w14:textId="77777777" w:rsidR="000D165A" w:rsidRPr="00A427E7" w:rsidRDefault="000D165A" w:rsidP="000D165A">
      <w:pPr>
        <w:spacing w:after="0" w:line="240" w:lineRule="auto"/>
        <w:ind w:right="3" w:firstLine="709"/>
        <w:jc w:val="both"/>
        <w:rPr>
          <w:rFonts w:ascii="Times New Roman" w:eastAsia="Times New Roman" w:hAnsi="Times New Roman" w:cs="Times New Roman"/>
          <w:sz w:val="28"/>
          <w:szCs w:val="28"/>
        </w:rPr>
      </w:pPr>
    </w:p>
    <w:p w14:paraId="1D8E7DA3" w14:textId="77777777" w:rsidR="000D165A" w:rsidRPr="00A427E7" w:rsidRDefault="000D165A" w:rsidP="000D165A">
      <w:pPr>
        <w:spacing w:after="0" w:line="240" w:lineRule="auto"/>
        <w:ind w:right="3" w:firstLine="709"/>
        <w:jc w:val="both"/>
        <w:rPr>
          <w:rFonts w:ascii="Times New Roman" w:eastAsia="Times New Roman" w:hAnsi="Times New Roman" w:cs="Times New Roman"/>
          <w:sz w:val="28"/>
          <w:szCs w:val="28"/>
        </w:rPr>
      </w:pPr>
    </w:p>
    <w:p w14:paraId="0332E837" w14:textId="77777777" w:rsidR="000D165A" w:rsidRPr="00A427E7" w:rsidRDefault="000D165A" w:rsidP="000D165A">
      <w:pPr>
        <w:spacing w:after="0" w:line="240" w:lineRule="auto"/>
        <w:ind w:right="3" w:firstLine="709"/>
        <w:jc w:val="both"/>
        <w:rPr>
          <w:rFonts w:ascii="Times New Roman" w:eastAsia="Times New Roman" w:hAnsi="Times New Roman" w:cs="Times New Roman"/>
          <w:sz w:val="28"/>
          <w:szCs w:val="28"/>
        </w:rPr>
        <w:sectPr w:rsidR="000D165A" w:rsidRPr="00A427E7" w:rsidSect="000D165A">
          <w:type w:val="continuous"/>
          <w:pgSz w:w="11910" w:h="16840" w:code="9"/>
          <w:pgMar w:top="1134" w:right="567" w:bottom="1134" w:left="1701" w:header="0" w:footer="964" w:gutter="0"/>
          <w:cols w:space="720"/>
        </w:sectPr>
      </w:pPr>
    </w:p>
    <w:p w14:paraId="46ADEAF6" w14:textId="3A03A1B0" w:rsidR="004039D2" w:rsidRPr="00A427E7" w:rsidRDefault="00C742F5" w:rsidP="000D165A">
      <w:pPr>
        <w:pStyle w:val="14"/>
        <w:ind w:firstLine="709"/>
        <w:outlineLvl w:val="0"/>
        <w:rPr>
          <w:lang w:val="kk-KZ"/>
        </w:rPr>
      </w:pPr>
      <w:bookmarkStart w:id="24" w:name="_Toc159495836"/>
      <w:r w:rsidRPr="00A427E7">
        <w:t xml:space="preserve">3 </w:t>
      </w:r>
      <w:bookmarkEnd w:id="24"/>
      <w:r w:rsidR="00233E8D" w:rsidRPr="00A427E7">
        <w:t>РЕЗУЛЬТАТЫ СОБСТВЕННЫХ ИССЛЕДОВАНИЙ. ЭПИДЕМИОЛОГИЧЕСКИЙ АНАЛИЗ ПОКАЗАТЕЛЕЙ ЗЛОКАЧЕСТВЕННЫХ НОВООБРАЗОВАНИЙ СИСТЕМЫ КРОВИ В РК ЗА ПЕРИОД С 2018-2022 ГГ</w:t>
      </w:r>
      <w:r w:rsidR="00233E8D" w:rsidRPr="00A427E7">
        <w:rPr>
          <w:lang w:val="kk-KZ"/>
        </w:rPr>
        <w:t>.</w:t>
      </w:r>
    </w:p>
    <w:p w14:paraId="191BC50C" w14:textId="77777777" w:rsidR="00C742F5" w:rsidRPr="00A427E7" w:rsidRDefault="00C742F5" w:rsidP="000D165A">
      <w:pPr>
        <w:pStyle w:val="14"/>
        <w:ind w:firstLine="709"/>
        <w:outlineLvl w:val="1"/>
      </w:pPr>
    </w:p>
    <w:p w14:paraId="5963237E" w14:textId="17024419" w:rsidR="004039D2" w:rsidRPr="00A427E7" w:rsidRDefault="00C742F5" w:rsidP="000D165A">
      <w:pPr>
        <w:pStyle w:val="14"/>
        <w:ind w:firstLine="709"/>
        <w:outlineLvl w:val="1"/>
      </w:pPr>
      <w:bookmarkStart w:id="25" w:name="_Toc159495837"/>
      <w:r w:rsidRPr="00A427E7">
        <w:t xml:space="preserve">3.1 </w:t>
      </w:r>
      <w:r w:rsidR="00AC7675" w:rsidRPr="00A427E7">
        <w:t>Общий а</w:t>
      </w:r>
      <w:r w:rsidRPr="00A427E7">
        <w:t>нализ заболеваемости и смертности от злокачественных новообразований системы крови в РК</w:t>
      </w:r>
      <w:r w:rsidR="00D50890" w:rsidRPr="00A427E7">
        <w:t xml:space="preserve"> за период </w:t>
      </w:r>
      <w:r w:rsidRPr="00A427E7">
        <w:t>с 2018-2022 гг.</w:t>
      </w:r>
      <w:bookmarkEnd w:id="25"/>
    </w:p>
    <w:p w14:paraId="4B557336" w14:textId="14F73AA8" w:rsidR="004039D2" w:rsidRPr="00A427E7" w:rsidRDefault="0050400F" w:rsidP="000D165A">
      <w:pPr>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en-US"/>
        </w:rPr>
      </w:pPr>
      <w:r w:rsidRPr="00A427E7">
        <w:rPr>
          <w:rFonts w:ascii="Times New Roman" w:hAnsi="Times New Roman" w:cs="Times New Roman"/>
          <w:sz w:val="28"/>
          <w:szCs w:val="28"/>
        </w:rPr>
        <w:t xml:space="preserve">Злокачественные новообразования </w:t>
      </w:r>
      <w:r w:rsidR="00571EAD" w:rsidRPr="00A427E7">
        <w:rPr>
          <w:rFonts w:ascii="Times New Roman" w:hAnsi="Times New Roman" w:cs="Times New Roman"/>
          <w:sz w:val="28"/>
          <w:szCs w:val="28"/>
        </w:rPr>
        <w:t>кроветворной системы</w:t>
      </w:r>
      <w:r w:rsidR="004039D2" w:rsidRPr="00A427E7">
        <w:rPr>
          <w:rFonts w:ascii="Times New Roman" w:hAnsi="Times New Roman" w:cs="Times New Roman"/>
          <w:sz w:val="28"/>
          <w:szCs w:val="28"/>
        </w:rPr>
        <w:t xml:space="preserve"> вносят немалый вклад в инвалидизацию пациентов трудоспособного возраста и преждевременную летальность [</w:t>
      </w:r>
      <w:r w:rsidR="001D79ED" w:rsidRPr="00A427E7">
        <w:rPr>
          <w:rFonts w:ascii="Times New Roman" w:hAnsi="Times New Roman" w:cs="Times New Roman"/>
          <w:sz w:val="28"/>
          <w:szCs w:val="28"/>
        </w:rPr>
        <w:t>25</w:t>
      </w:r>
      <w:r w:rsidR="004210E2" w:rsidRPr="00A427E7">
        <w:rPr>
          <w:rFonts w:ascii="Times New Roman" w:hAnsi="Times New Roman" w:cs="Times New Roman"/>
          <w:sz w:val="28"/>
          <w:szCs w:val="28"/>
        </w:rPr>
        <w:t>, р. 179-194</w:t>
      </w:r>
      <w:r w:rsidR="004039D2" w:rsidRPr="00A427E7">
        <w:rPr>
          <w:rFonts w:ascii="Times New Roman" w:hAnsi="Times New Roman" w:cs="Times New Roman"/>
          <w:sz w:val="28"/>
          <w:szCs w:val="28"/>
        </w:rPr>
        <w:t>],</w:t>
      </w:r>
      <w:r w:rsidR="004039D2" w:rsidRPr="00A427E7">
        <w:rPr>
          <w:rFonts w:ascii="Times New Roman" w:hAnsi="Times New Roman" w:cs="Times New Roman"/>
          <w:i/>
          <w:sz w:val="28"/>
          <w:szCs w:val="28"/>
        </w:rPr>
        <w:t xml:space="preserve"> </w:t>
      </w:r>
      <w:r w:rsidR="004039D2" w:rsidRPr="00A427E7">
        <w:rPr>
          <w:rFonts w:ascii="Times New Roman" w:hAnsi="Times New Roman" w:cs="Times New Roman"/>
          <w:sz w:val="28"/>
          <w:szCs w:val="28"/>
        </w:rPr>
        <w:t xml:space="preserve">что объясняет непрерывный поиск новых клинических методов их ранней диагностики и лечения. Вместе с тем, не ослабевает и значимость эпидемиологических исследований по оценке их распространенности, заболеваемости и смертности, что необходимо для построения программ, направленных на профилактику и контроль </w:t>
      </w:r>
      <w:r w:rsidR="000D7BF2" w:rsidRPr="00A427E7">
        <w:rPr>
          <w:rFonts w:ascii="Times New Roman" w:hAnsi="Times New Roman" w:cs="Times New Roman"/>
          <w:sz w:val="28"/>
          <w:szCs w:val="28"/>
        </w:rPr>
        <w:t>(</w:t>
      </w:r>
      <w:r w:rsidR="001342EC" w:rsidRPr="00A427E7">
        <w:rPr>
          <w:rFonts w:ascii="Times New Roman" w:hAnsi="Times New Roman" w:cs="Times New Roman"/>
          <w:i/>
          <w:sz w:val="28"/>
          <w:szCs w:val="28"/>
          <w:lang w:val="en-US"/>
        </w:rPr>
        <w:t>Jamison</w:t>
      </w:r>
      <w:r w:rsidR="001342EC" w:rsidRPr="00A427E7">
        <w:rPr>
          <w:rFonts w:ascii="Times New Roman" w:hAnsi="Times New Roman" w:cs="Times New Roman"/>
          <w:i/>
          <w:sz w:val="28"/>
          <w:szCs w:val="28"/>
        </w:rPr>
        <w:t xml:space="preserve"> </w:t>
      </w:r>
      <w:r w:rsidR="001342EC" w:rsidRPr="00A427E7">
        <w:rPr>
          <w:rFonts w:ascii="Times New Roman" w:hAnsi="Times New Roman" w:cs="Times New Roman"/>
          <w:i/>
          <w:sz w:val="28"/>
          <w:szCs w:val="28"/>
          <w:lang w:val="en-US"/>
        </w:rPr>
        <w:t>DT</w:t>
      </w:r>
      <w:r w:rsidR="001342EC" w:rsidRPr="00A427E7">
        <w:rPr>
          <w:rFonts w:ascii="Times New Roman" w:hAnsi="Times New Roman" w:cs="Times New Roman"/>
          <w:i/>
          <w:sz w:val="28"/>
          <w:szCs w:val="28"/>
        </w:rPr>
        <w:t xml:space="preserve">, </w:t>
      </w:r>
      <w:r w:rsidR="001342EC" w:rsidRPr="00A427E7">
        <w:rPr>
          <w:rFonts w:ascii="Times New Roman" w:hAnsi="Times New Roman" w:cs="Times New Roman"/>
          <w:i/>
          <w:sz w:val="28"/>
          <w:szCs w:val="28"/>
          <w:lang w:val="en-US"/>
        </w:rPr>
        <w:t>Gelband</w:t>
      </w:r>
      <w:r w:rsidR="001342EC" w:rsidRPr="00A427E7">
        <w:rPr>
          <w:rFonts w:ascii="Times New Roman" w:hAnsi="Times New Roman" w:cs="Times New Roman"/>
          <w:i/>
          <w:sz w:val="28"/>
          <w:szCs w:val="28"/>
        </w:rPr>
        <w:t xml:space="preserve"> </w:t>
      </w:r>
      <w:r w:rsidR="001342EC" w:rsidRPr="00A427E7">
        <w:rPr>
          <w:rFonts w:ascii="Times New Roman" w:hAnsi="Times New Roman" w:cs="Times New Roman"/>
          <w:i/>
          <w:sz w:val="28"/>
          <w:szCs w:val="28"/>
          <w:lang w:val="en-US"/>
        </w:rPr>
        <w:t>H</w:t>
      </w:r>
      <w:r w:rsidR="001342EC" w:rsidRPr="00A427E7">
        <w:rPr>
          <w:rFonts w:ascii="Times New Roman" w:hAnsi="Times New Roman" w:cs="Times New Roman"/>
          <w:i/>
          <w:sz w:val="28"/>
          <w:szCs w:val="28"/>
        </w:rPr>
        <w:t xml:space="preserve">, </w:t>
      </w:r>
      <w:r w:rsidR="001342EC" w:rsidRPr="00A427E7">
        <w:rPr>
          <w:rFonts w:ascii="Times New Roman" w:hAnsi="Times New Roman" w:cs="Times New Roman"/>
          <w:i/>
          <w:sz w:val="28"/>
          <w:szCs w:val="28"/>
          <w:lang w:val="en-US"/>
        </w:rPr>
        <w:t>Horton</w:t>
      </w:r>
      <w:r w:rsidR="001342EC" w:rsidRPr="00A427E7">
        <w:rPr>
          <w:rFonts w:ascii="Times New Roman" w:hAnsi="Times New Roman" w:cs="Times New Roman"/>
          <w:i/>
          <w:sz w:val="28"/>
          <w:szCs w:val="28"/>
        </w:rPr>
        <w:t xml:space="preserve"> </w:t>
      </w:r>
      <w:r w:rsidR="001342EC" w:rsidRPr="00A427E7">
        <w:rPr>
          <w:rFonts w:ascii="Times New Roman" w:hAnsi="Times New Roman" w:cs="Times New Roman"/>
          <w:i/>
          <w:sz w:val="28"/>
          <w:szCs w:val="28"/>
          <w:lang w:val="en-US"/>
        </w:rPr>
        <w:t>S</w:t>
      </w:r>
      <w:r w:rsidR="001342EC" w:rsidRPr="00A427E7">
        <w:rPr>
          <w:rFonts w:ascii="Times New Roman" w:hAnsi="Times New Roman" w:cs="Times New Roman"/>
          <w:i/>
          <w:sz w:val="28"/>
          <w:szCs w:val="28"/>
        </w:rPr>
        <w:t xml:space="preserve">, </w:t>
      </w:r>
      <w:r w:rsidR="001342EC" w:rsidRPr="00A427E7">
        <w:rPr>
          <w:rFonts w:ascii="Times New Roman" w:hAnsi="Times New Roman" w:cs="Times New Roman"/>
          <w:i/>
          <w:sz w:val="28"/>
          <w:szCs w:val="28"/>
          <w:lang w:val="en-US"/>
        </w:rPr>
        <w:t>et</w:t>
      </w:r>
      <w:r w:rsidR="001342EC" w:rsidRPr="00A427E7">
        <w:rPr>
          <w:rFonts w:ascii="Times New Roman" w:hAnsi="Times New Roman" w:cs="Times New Roman"/>
          <w:i/>
          <w:sz w:val="28"/>
          <w:szCs w:val="28"/>
        </w:rPr>
        <w:t xml:space="preserve"> </w:t>
      </w:r>
      <w:r w:rsidR="001342EC" w:rsidRPr="00A427E7">
        <w:rPr>
          <w:rFonts w:ascii="Times New Roman" w:hAnsi="Times New Roman" w:cs="Times New Roman"/>
          <w:i/>
          <w:sz w:val="28"/>
          <w:szCs w:val="28"/>
          <w:lang w:val="en-US"/>
        </w:rPr>
        <w:t>al</w:t>
      </w:r>
      <w:r w:rsidR="001342EC" w:rsidRPr="00A427E7">
        <w:rPr>
          <w:rFonts w:ascii="Times New Roman" w:hAnsi="Times New Roman" w:cs="Times New Roman"/>
          <w:i/>
          <w:sz w:val="28"/>
          <w:szCs w:val="28"/>
        </w:rPr>
        <w:t xml:space="preserve">., </w:t>
      </w:r>
      <w:r w:rsidR="001342EC" w:rsidRPr="00A427E7">
        <w:rPr>
          <w:rFonts w:ascii="Times New Roman" w:hAnsi="Times New Roman" w:cs="Times New Roman"/>
          <w:i/>
          <w:sz w:val="28"/>
          <w:szCs w:val="28"/>
          <w:lang w:val="en-US"/>
        </w:rPr>
        <w:t>eds</w:t>
      </w:r>
      <w:r w:rsidR="001342EC" w:rsidRPr="00A427E7">
        <w:rPr>
          <w:rFonts w:ascii="Times New Roman" w:hAnsi="Times New Roman" w:cs="Times New Roman"/>
          <w:i/>
          <w:sz w:val="28"/>
          <w:szCs w:val="28"/>
        </w:rPr>
        <w:t xml:space="preserve">. </w:t>
      </w:r>
      <w:r w:rsidR="001342EC" w:rsidRPr="00A427E7">
        <w:rPr>
          <w:rFonts w:ascii="Times New Roman" w:hAnsi="Times New Roman" w:cs="Times New Roman"/>
          <w:i/>
          <w:sz w:val="28"/>
          <w:szCs w:val="28"/>
          <w:lang w:val="en-US"/>
        </w:rPr>
        <w:t>Disease Control Priorities: Improving Health and Reducing Poverty. 3rd ed. Washington (DC): The International Bank for Reconstruction and Development / The World Bank; 2017</w:t>
      </w:r>
      <w:r w:rsidR="000D7BF2" w:rsidRPr="00A427E7">
        <w:rPr>
          <w:rFonts w:ascii="Times New Roman" w:hAnsi="Times New Roman" w:cs="Times New Roman"/>
          <w:sz w:val="28"/>
          <w:szCs w:val="28"/>
          <w:lang w:val="en-US"/>
        </w:rPr>
        <w:t>)</w:t>
      </w:r>
      <w:r w:rsidR="004039D2" w:rsidRPr="00A427E7">
        <w:rPr>
          <w:rFonts w:ascii="Times New Roman" w:hAnsi="Times New Roman" w:cs="Times New Roman"/>
          <w:sz w:val="28"/>
          <w:szCs w:val="28"/>
          <w:shd w:val="clear" w:color="auto" w:fill="FFFFFF"/>
          <w:lang w:val="en-US"/>
        </w:rPr>
        <w:t>.</w:t>
      </w:r>
    </w:p>
    <w:p w14:paraId="2831C1AD" w14:textId="77777777" w:rsidR="005574F4" w:rsidRPr="00904D5B" w:rsidRDefault="005574F4" w:rsidP="000D165A">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A427E7">
        <w:rPr>
          <w:rFonts w:ascii="Times New Roman" w:hAnsi="Times New Roman" w:cs="Times New Roman"/>
          <w:sz w:val="28"/>
          <w:szCs w:val="28"/>
          <w:shd w:val="clear" w:color="auto" w:fill="FFFFFF"/>
        </w:rPr>
        <w:t xml:space="preserve">В </w:t>
      </w:r>
      <w:r w:rsidR="00D10166" w:rsidRPr="00A427E7">
        <w:rPr>
          <w:rFonts w:ascii="Times New Roman" w:hAnsi="Times New Roman" w:cs="Times New Roman"/>
          <w:sz w:val="28"/>
          <w:szCs w:val="28"/>
          <w:shd w:val="clear" w:color="auto" w:fill="FFFFFF"/>
        </w:rPr>
        <w:t>Республике Казахстан</w:t>
      </w:r>
      <w:r w:rsidRPr="00A427E7">
        <w:rPr>
          <w:rFonts w:ascii="Times New Roman" w:hAnsi="Times New Roman" w:cs="Times New Roman"/>
          <w:sz w:val="28"/>
          <w:szCs w:val="28"/>
          <w:shd w:val="clear" w:color="auto" w:fill="FFFFFF"/>
        </w:rPr>
        <w:t xml:space="preserve"> онкологические </w:t>
      </w:r>
      <w:r w:rsidRPr="000D7BF2">
        <w:rPr>
          <w:rFonts w:ascii="Times New Roman" w:hAnsi="Times New Roman" w:cs="Times New Roman"/>
          <w:sz w:val="28"/>
          <w:szCs w:val="28"/>
          <w:shd w:val="clear" w:color="auto" w:fill="FFFFFF"/>
        </w:rPr>
        <w:t xml:space="preserve">заболевания занимают 7-е место </w:t>
      </w:r>
      <w:r w:rsidRPr="00904D5B">
        <w:rPr>
          <w:rFonts w:ascii="Times New Roman" w:hAnsi="Times New Roman" w:cs="Times New Roman"/>
          <w:sz w:val="28"/>
          <w:szCs w:val="28"/>
          <w:shd w:val="clear" w:color="auto" w:fill="FFFFFF"/>
        </w:rPr>
        <w:t xml:space="preserve">в структуре всех заболеваний, смертность после болезней системы кровообращения – 2-е место. </w:t>
      </w:r>
    </w:p>
    <w:p w14:paraId="09546B64" w14:textId="77777777" w:rsidR="00F45AE2" w:rsidRDefault="00F45AE2" w:rsidP="000D165A">
      <w:pPr>
        <w:autoSpaceDE w:val="0"/>
        <w:autoSpaceDN w:val="0"/>
        <w:adjustRightInd w:val="0"/>
        <w:spacing w:after="0" w:line="240" w:lineRule="auto"/>
        <w:ind w:firstLine="709"/>
        <w:jc w:val="both"/>
        <w:rPr>
          <w:rFonts w:ascii="Times New Roman" w:hAnsi="Times New Roman" w:cs="Times New Roman"/>
          <w:sz w:val="28"/>
          <w:szCs w:val="28"/>
        </w:rPr>
      </w:pPr>
    </w:p>
    <w:p w14:paraId="71887325" w14:textId="77777777" w:rsidR="00F45AE2" w:rsidRPr="00904D5B" w:rsidRDefault="00F45AE2" w:rsidP="00F45AE2">
      <w:pPr>
        <w:autoSpaceDE w:val="0"/>
        <w:autoSpaceDN w:val="0"/>
        <w:adjustRightInd w:val="0"/>
        <w:spacing w:after="0" w:line="240" w:lineRule="auto"/>
        <w:jc w:val="center"/>
        <w:rPr>
          <w:rFonts w:ascii="Times New Roman" w:hAnsi="Times New Roman" w:cs="Times New Roman"/>
          <w:sz w:val="28"/>
          <w:szCs w:val="28"/>
        </w:rPr>
      </w:pPr>
      <w:r w:rsidRPr="00904D5B">
        <w:rPr>
          <w:rFonts w:ascii="Times New Roman" w:hAnsi="Times New Roman" w:cs="Times New Roman"/>
          <w:noProof/>
          <w:sz w:val="28"/>
          <w:szCs w:val="28"/>
          <w:lang w:eastAsia="ru-RU"/>
        </w:rPr>
        <w:drawing>
          <wp:inline distT="0" distB="0" distL="0" distR="0" wp14:anchorId="449DCE47" wp14:editId="487EB546">
            <wp:extent cx="5486400" cy="321945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B642FC" w14:textId="77777777" w:rsidR="00F45AE2" w:rsidRPr="000D7BF2" w:rsidRDefault="00F45AE2" w:rsidP="00F45AE2">
      <w:pPr>
        <w:autoSpaceDE w:val="0"/>
        <w:autoSpaceDN w:val="0"/>
        <w:adjustRightInd w:val="0"/>
        <w:spacing w:after="0" w:line="240" w:lineRule="auto"/>
        <w:ind w:firstLine="567"/>
        <w:jc w:val="both"/>
        <w:rPr>
          <w:rFonts w:ascii="Times New Roman" w:hAnsi="Times New Roman" w:cs="Times New Roman"/>
          <w:sz w:val="16"/>
          <w:szCs w:val="16"/>
        </w:rPr>
      </w:pPr>
    </w:p>
    <w:p w14:paraId="5D3490A4" w14:textId="355C2FF2" w:rsidR="00F45AE2" w:rsidRPr="00904D5B" w:rsidRDefault="00F45AE2" w:rsidP="00F45AE2">
      <w:pPr>
        <w:autoSpaceDE w:val="0"/>
        <w:autoSpaceDN w:val="0"/>
        <w:adjustRightInd w:val="0"/>
        <w:spacing w:after="0" w:line="240" w:lineRule="auto"/>
        <w:jc w:val="center"/>
        <w:rPr>
          <w:rFonts w:ascii="Times New Roman" w:hAnsi="Times New Roman" w:cs="Times New Roman"/>
          <w:sz w:val="28"/>
          <w:szCs w:val="28"/>
        </w:rPr>
      </w:pPr>
      <w:r w:rsidRPr="000D7BF2">
        <w:rPr>
          <w:rFonts w:ascii="Times New Roman" w:hAnsi="Times New Roman" w:cs="Times New Roman"/>
          <w:sz w:val="28"/>
          <w:szCs w:val="28"/>
        </w:rPr>
        <w:t xml:space="preserve">Рисунок </w:t>
      </w:r>
      <w:r w:rsidR="000D7BF2" w:rsidRPr="000D7BF2">
        <w:rPr>
          <w:rFonts w:ascii="Times New Roman" w:hAnsi="Times New Roman" w:cs="Times New Roman"/>
          <w:sz w:val="28"/>
          <w:szCs w:val="28"/>
        </w:rPr>
        <w:t xml:space="preserve">5 </w:t>
      </w:r>
      <w:r w:rsidRPr="000D7BF2">
        <w:rPr>
          <w:rFonts w:ascii="Times New Roman" w:hAnsi="Times New Roman" w:cs="Times New Roman"/>
          <w:sz w:val="28"/>
          <w:szCs w:val="28"/>
        </w:rPr>
        <w:t xml:space="preserve">– Динамика заболеваемости злокачественного новообразования системы крови и смертности от него в РК за период с 2018-2022 гг. </w:t>
      </w:r>
      <w:r w:rsidRPr="00904D5B">
        <w:rPr>
          <w:rFonts w:ascii="Times New Roman" w:hAnsi="Times New Roman" w:cs="Times New Roman"/>
          <w:sz w:val="28"/>
          <w:szCs w:val="28"/>
        </w:rPr>
        <w:t>(стандартизованные показатели)</w:t>
      </w:r>
    </w:p>
    <w:p w14:paraId="06A87E66" w14:textId="77777777" w:rsidR="00F45AE2" w:rsidRDefault="00F45AE2" w:rsidP="000D165A">
      <w:pPr>
        <w:autoSpaceDE w:val="0"/>
        <w:autoSpaceDN w:val="0"/>
        <w:adjustRightInd w:val="0"/>
        <w:spacing w:after="0" w:line="240" w:lineRule="auto"/>
        <w:ind w:firstLine="709"/>
        <w:jc w:val="both"/>
        <w:rPr>
          <w:rFonts w:ascii="Times New Roman" w:hAnsi="Times New Roman" w:cs="Times New Roman"/>
          <w:sz w:val="28"/>
          <w:szCs w:val="28"/>
        </w:rPr>
      </w:pPr>
    </w:p>
    <w:p w14:paraId="17DFC245" w14:textId="4949A5F8" w:rsidR="00AC7675" w:rsidRPr="00904D5B" w:rsidRDefault="00AC7675" w:rsidP="000D165A">
      <w:pPr>
        <w:autoSpaceDE w:val="0"/>
        <w:autoSpaceDN w:val="0"/>
        <w:adjustRightInd w:val="0"/>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Изучение </w:t>
      </w:r>
      <w:r w:rsidR="0096692C" w:rsidRPr="00904D5B">
        <w:rPr>
          <w:rFonts w:ascii="Times New Roman" w:hAnsi="Times New Roman" w:cs="Times New Roman"/>
          <w:sz w:val="28"/>
          <w:szCs w:val="28"/>
        </w:rPr>
        <w:t xml:space="preserve">динамики </w:t>
      </w:r>
      <w:r w:rsidR="00C420F0" w:rsidRPr="00904D5B">
        <w:rPr>
          <w:rFonts w:ascii="Times New Roman" w:hAnsi="Times New Roman" w:cs="Times New Roman"/>
          <w:sz w:val="28"/>
          <w:szCs w:val="28"/>
        </w:rPr>
        <w:t>заболеваемости населения</w:t>
      </w:r>
      <w:r w:rsidR="0096692C" w:rsidRPr="00904D5B">
        <w:rPr>
          <w:rFonts w:ascii="Times New Roman" w:hAnsi="Times New Roman" w:cs="Times New Roman"/>
          <w:sz w:val="28"/>
          <w:szCs w:val="28"/>
        </w:rPr>
        <w:t xml:space="preserve"> злокачественн</w:t>
      </w:r>
      <w:r w:rsidR="00C420F0" w:rsidRPr="00904D5B">
        <w:rPr>
          <w:rFonts w:ascii="Times New Roman" w:hAnsi="Times New Roman" w:cs="Times New Roman"/>
          <w:sz w:val="28"/>
          <w:szCs w:val="28"/>
        </w:rPr>
        <w:t>ыми</w:t>
      </w:r>
      <w:r w:rsidR="0096692C" w:rsidRPr="00904D5B">
        <w:rPr>
          <w:rFonts w:ascii="Times New Roman" w:hAnsi="Times New Roman" w:cs="Times New Roman"/>
          <w:sz w:val="28"/>
          <w:szCs w:val="28"/>
        </w:rPr>
        <w:t xml:space="preserve"> новообразования</w:t>
      </w:r>
      <w:r w:rsidR="00C420F0" w:rsidRPr="00904D5B">
        <w:rPr>
          <w:rFonts w:ascii="Times New Roman" w:hAnsi="Times New Roman" w:cs="Times New Roman"/>
          <w:sz w:val="28"/>
          <w:szCs w:val="28"/>
        </w:rPr>
        <w:t>ми</w:t>
      </w:r>
      <w:r w:rsidR="0096692C" w:rsidRPr="00904D5B">
        <w:rPr>
          <w:rFonts w:ascii="Times New Roman" w:hAnsi="Times New Roman" w:cs="Times New Roman"/>
          <w:sz w:val="28"/>
          <w:szCs w:val="28"/>
        </w:rPr>
        <w:t xml:space="preserve"> системы крови и сме</w:t>
      </w:r>
      <w:r w:rsidR="002A45AC" w:rsidRPr="00904D5B">
        <w:rPr>
          <w:rFonts w:ascii="Times New Roman" w:hAnsi="Times New Roman" w:cs="Times New Roman"/>
          <w:sz w:val="28"/>
          <w:szCs w:val="28"/>
        </w:rPr>
        <w:t xml:space="preserve">ртности от </w:t>
      </w:r>
      <w:r w:rsidR="00C420F0" w:rsidRPr="00904D5B">
        <w:rPr>
          <w:rFonts w:ascii="Times New Roman" w:hAnsi="Times New Roman" w:cs="Times New Roman"/>
          <w:sz w:val="28"/>
          <w:szCs w:val="28"/>
        </w:rPr>
        <w:t>них</w:t>
      </w:r>
      <w:r w:rsidR="002A45AC" w:rsidRPr="00904D5B">
        <w:rPr>
          <w:rFonts w:ascii="Times New Roman" w:hAnsi="Times New Roman" w:cs="Times New Roman"/>
          <w:sz w:val="28"/>
          <w:szCs w:val="28"/>
        </w:rPr>
        <w:t xml:space="preserve"> в РК за период </w:t>
      </w:r>
      <w:r w:rsidR="0096692C" w:rsidRPr="00904D5B">
        <w:rPr>
          <w:rFonts w:ascii="Times New Roman" w:hAnsi="Times New Roman" w:cs="Times New Roman"/>
          <w:sz w:val="28"/>
          <w:szCs w:val="28"/>
        </w:rPr>
        <w:t xml:space="preserve">с 2018-2022 годы </w:t>
      </w:r>
      <w:r w:rsidRPr="00904D5B">
        <w:rPr>
          <w:rFonts w:ascii="Times New Roman" w:hAnsi="Times New Roman" w:cs="Times New Roman"/>
          <w:sz w:val="28"/>
          <w:szCs w:val="28"/>
        </w:rPr>
        <w:t xml:space="preserve">показало, что наблюдался значительный рост </w:t>
      </w:r>
      <w:r w:rsidR="00C420F0" w:rsidRPr="00904D5B">
        <w:rPr>
          <w:rFonts w:ascii="Times New Roman" w:hAnsi="Times New Roman" w:cs="Times New Roman"/>
          <w:sz w:val="28"/>
          <w:szCs w:val="28"/>
        </w:rPr>
        <w:t xml:space="preserve">заболеваемости </w:t>
      </w:r>
      <w:r w:rsidRPr="00904D5B">
        <w:rPr>
          <w:rFonts w:ascii="Times New Roman" w:hAnsi="Times New Roman" w:cs="Times New Roman"/>
          <w:sz w:val="28"/>
          <w:szCs w:val="28"/>
        </w:rPr>
        <w:t xml:space="preserve">с уровня </w:t>
      </w:r>
      <w:r w:rsidR="00AB4271" w:rsidRPr="00904D5B">
        <w:rPr>
          <w:rFonts w:ascii="Times New Roman" w:hAnsi="Times New Roman" w:cs="Times New Roman"/>
          <w:sz w:val="28"/>
          <w:szCs w:val="28"/>
        </w:rPr>
        <w:t>показател</w:t>
      </w:r>
      <w:r w:rsidR="00B3665D" w:rsidRPr="00904D5B">
        <w:rPr>
          <w:rFonts w:ascii="Times New Roman" w:hAnsi="Times New Roman" w:cs="Times New Roman"/>
          <w:sz w:val="28"/>
          <w:szCs w:val="28"/>
        </w:rPr>
        <w:t>я</w:t>
      </w:r>
      <w:r w:rsidR="00AB4271" w:rsidRPr="00904D5B">
        <w:rPr>
          <w:rFonts w:ascii="Times New Roman" w:hAnsi="Times New Roman" w:cs="Times New Roman"/>
          <w:sz w:val="28"/>
          <w:szCs w:val="28"/>
        </w:rPr>
        <w:t xml:space="preserve"> </w:t>
      </w:r>
      <w:r w:rsidR="007278E4" w:rsidRPr="00904D5B">
        <w:rPr>
          <w:rFonts w:ascii="Times New Roman" w:hAnsi="Times New Roman" w:cs="Times New Roman"/>
          <w:sz w:val="28"/>
          <w:szCs w:val="28"/>
        </w:rPr>
        <w:t>7</w:t>
      </w:r>
      <w:r w:rsidRPr="00904D5B">
        <w:rPr>
          <w:rFonts w:ascii="Times New Roman" w:hAnsi="Times New Roman" w:cs="Times New Roman"/>
          <w:sz w:val="28"/>
          <w:szCs w:val="28"/>
        </w:rPr>
        <w:t>,</w:t>
      </w:r>
      <w:r w:rsidR="007278E4" w:rsidRPr="00904D5B">
        <w:rPr>
          <w:rFonts w:ascii="Times New Roman" w:hAnsi="Times New Roman" w:cs="Times New Roman"/>
          <w:sz w:val="28"/>
          <w:szCs w:val="28"/>
        </w:rPr>
        <w:t>6</w:t>
      </w:r>
      <w:r w:rsidRPr="00904D5B">
        <w:rPr>
          <w:rFonts w:ascii="Times New Roman" w:hAnsi="Times New Roman" w:cs="Times New Roman"/>
          <w:sz w:val="28"/>
          <w:szCs w:val="28"/>
        </w:rPr>
        <w:t xml:space="preserve"> до </w:t>
      </w:r>
      <w:r w:rsidR="00AB4271" w:rsidRPr="00904D5B">
        <w:rPr>
          <w:rFonts w:ascii="Times New Roman" w:hAnsi="Times New Roman" w:cs="Times New Roman"/>
          <w:sz w:val="28"/>
          <w:szCs w:val="28"/>
        </w:rPr>
        <w:t>9,2</w:t>
      </w:r>
      <w:r w:rsidRPr="00904D5B">
        <w:rPr>
          <w:rFonts w:ascii="Times New Roman" w:hAnsi="Times New Roman" w:cs="Times New Roman"/>
          <w:sz w:val="28"/>
          <w:szCs w:val="28"/>
        </w:rPr>
        <w:t xml:space="preserve"> на 100 000 населения за период с 201</w:t>
      </w:r>
      <w:r w:rsidR="00AB4271" w:rsidRPr="00904D5B">
        <w:rPr>
          <w:rFonts w:ascii="Times New Roman" w:hAnsi="Times New Roman" w:cs="Times New Roman"/>
          <w:sz w:val="28"/>
          <w:szCs w:val="28"/>
        </w:rPr>
        <w:t>8</w:t>
      </w:r>
      <w:r w:rsidRPr="00904D5B">
        <w:rPr>
          <w:rFonts w:ascii="Times New Roman" w:hAnsi="Times New Roman" w:cs="Times New Roman"/>
          <w:sz w:val="28"/>
          <w:szCs w:val="28"/>
        </w:rPr>
        <w:t xml:space="preserve"> по 20</w:t>
      </w:r>
      <w:r w:rsidR="00AB4271" w:rsidRPr="00904D5B">
        <w:rPr>
          <w:rFonts w:ascii="Times New Roman" w:hAnsi="Times New Roman" w:cs="Times New Roman"/>
          <w:sz w:val="28"/>
          <w:szCs w:val="28"/>
        </w:rPr>
        <w:t>22</w:t>
      </w:r>
      <w:r w:rsidRPr="00904D5B">
        <w:rPr>
          <w:rFonts w:ascii="Times New Roman" w:hAnsi="Times New Roman" w:cs="Times New Roman"/>
          <w:sz w:val="28"/>
          <w:szCs w:val="28"/>
        </w:rPr>
        <w:t xml:space="preserve"> гг. </w:t>
      </w:r>
      <w:r w:rsidRPr="000D7BF2">
        <w:rPr>
          <w:rFonts w:ascii="Times New Roman" w:hAnsi="Times New Roman" w:cs="Times New Roman"/>
          <w:sz w:val="28"/>
          <w:szCs w:val="28"/>
        </w:rPr>
        <w:t xml:space="preserve">(рисунок </w:t>
      </w:r>
      <w:r w:rsidR="000D7BF2" w:rsidRPr="000D7BF2">
        <w:rPr>
          <w:rFonts w:ascii="Times New Roman" w:hAnsi="Times New Roman" w:cs="Times New Roman"/>
          <w:sz w:val="28"/>
          <w:szCs w:val="28"/>
        </w:rPr>
        <w:t>5</w:t>
      </w:r>
      <w:r w:rsidRPr="000D7BF2">
        <w:rPr>
          <w:rFonts w:ascii="Times New Roman" w:hAnsi="Times New Roman" w:cs="Times New Roman"/>
          <w:sz w:val="28"/>
          <w:szCs w:val="28"/>
        </w:rPr>
        <w:t xml:space="preserve">). </w:t>
      </w:r>
      <w:r w:rsidR="00617F23" w:rsidRPr="000D7BF2">
        <w:rPr>
          <w:rFonts w:ascii="Times New Roman" w:hAnsi="Times New Roman" w:cs="Times New Roman"/>
          <w:sz w:val="28"/>
          <w:szCs w:val="28"/>
        </w:rPr>
        <w:t>Напротив, отмечено снижение</w:t>
      </w:r>
      <w:r w:rsidR="001645F1" w:rsidRPr="000D7BF2">
        <w:rPr>
          <w:rFonts w:ascii="Times New Roman" w:hAnsi="Times New Roman" w:cs="Times New Roman"/>
          <w:sz w:val="28"/>
          <w:szCs w:val="28"/>
        </w:rPr>
        <w:t xml:space="preserve"> уровня</w:t>
      </w:r>
      <w:r w:rsidR="00617F23" w:rsidRPr="000D7BF2">
        <w:rPr>
          <w:rFonts w:ascii="Times New Roman" w:hAnsi="Times New Roman" w:cs="Times New Roman"/>
          <w:sz w:val="28"/>
          <w:szCs w:val="28"/>
        </w:rPr>
        <w:t xml:space="preserve"> показател</w:t>
      </w:r>
      <w:r w:rsidR="001645F1" w:rsidRPr="000D7BF2">
        <w:rPr>
          <w:rFonts w:ascii="Times New Roman" w:hAnsi="Times New Roman" w:cs="Times New Roman"/>
          <w:sz w:val="28"/>
          <w:szCs w:val="28"/>
        </w:rPr>
        <w:t>я</w:t>
      </w:r>
      <w:r w:rsidR="00617F23" w:rsidRPr="000D7BF2">
        <w:rPr>
          <w:rFonts w:ascii="Times New Roman" w:hAnsi="Times New Roman" w:cs="Times New Roman"/>
          <w:sz w:val="28"/>
          <w:szCs w:val="28"/>
        </w:rPr>
        <w:t xml:space="preserve"> смертности от злокачественного новообразования системы крови с 1,7 до 1,5</w:t>
      </w:r>
      <w:r w:rsidR="001645F1" w:rsidRPr="000D7BF2">
        <w:t xml:space="preserve"> </w:t>
      </w:r>
      <w:r w:rsidR="001645F1" w:rsidRPr="000D7BF2">
        <w:rPr>
          <w:rFonts w:ascii="Times New Roman" w:hAnsi="Times New Roman" w:cs="Times New Roman"/>
          <w:sz w:val="28"/>
          <w:szCs w:val="28"/>
        </w:rPr>
        <w:t>на 100 000 населения</w:t>
      </w:r>
      <w:r w:rsidR="00617F23" w:rsidRPr="000D7BF2">
        <w:rPr>
          <w:rFonts w:ascii="Times New Roman" w:hAnsi="Times New Roman" w:cs="Times New Roman"/>
          <w:sz w:val="28"/>
          <w:szCs w:val="28"/>
        </w:rPr>
        <w:t xml:space="preserve"> </w:t>
      </w:r>
      <w:r w:rsidR="001645F1" w:rsidRPr="000D7BF2">
        <w:rPr>
          <w:rFonts w:ascii="Times New Roman" w:hAnsi="Times New Roman" w:cs="Times New Roman"/>
          <w:sz w:val="28"/>
          <w:szCs w:val="28"/>
        </w:rPr>
        <w:t>за</w:t>
      </w:r>
      <w:r w:rsidR="00617F23" w:rsidRPr="000D7BF2">
        <w:rPr>
          <w:rFonts w:ascii="Times New Roman" w:hAnsi="Times New Roman" w:cs="Times New Roman"/>
          <w:sz w:val="28"/>
          <w:szCs w:val="28"/>
        </w:rPr>
        <w:t xml:space="preserve"> период с 2021 по 2022 годы. Вероятно,</w:t>
      </w:r>
      <w:r w:rsidRPr="000D7BF2">
        <w:rPr>
          <w:rFonts w:ascii="Times New Roman" w:hAnsi="Times New Roman" w:cs="Times New Roman"/>
          <w:sz w:val="28"/>
          <w:szCs w:val="28"/>
        </w:rPr>
        <w:t xml:space="preserve"> рост </w:t>
      </w:r>
      <w:r w:rsidR="00617F23" w:rsidRPr="000D7BF2">
        <w:rPr>
          <w:rFonts w:ascii="Times New Roman" w:hAnsi="Times New Roman" w:cs="Times New Roman"/>
          <w:sz w:val="28"/>
          <w:szCs w:val="28"/>
        </w:rPr>
        <w:t xml:space="preserve">показателя </w:t>
      </w:r>
      <w:r w:rsidR="00617F23" w:rsidRPr="00904D5B">
        <w:rPr>
          <w:rFonts w:ascii="Times New Roman" w:hAnsi="Times New Roman" w:cs="Times New Roman"/>
          <w:sz w:val="28"/>
          <w:szCs w:val="28"/>
        </w:rPr>
        <w:t>заболеваемости</w:t>
      </w:r>
      <w:r w:rsidR="00617F23" w:rsidRPr="00904D5B">
        <w:t xml:space="preserve"> </w:t>
      </w:r>
      <w:r w:rsidR="00617F23" w:rsidRPr="00904D5B">
        <w:rPr>
          <w:rFonts w:ascii="Times New Roman" w:hAnsi="Times New Roman" w:cs="Times New Roman"/>
          <w:sz w:val="28"/>
          <w:szCs w:val="28"/>
        </w:rPr>
        <w:t xml:space="preserve">злокачественного новообразования системы крови </w:t>
      </w:r>
      <w:r w:rsidRPr="00904D5B">
        <w:rPr>
          <w:rFonts w:ascii="Times New Roman" w:hAnsi="Times New Roman" w:cs="Times New Roman"/>
          <w:sz w:val="28"/>
          <w:szCs w:val="28"/>
        </w:rPr>
        <w:t>был, скорее всего, связан с реализацией государственных программ по реформированию системы здравоохранения РК, что позволило повысить выявляемость этой группы заболеваний и неизбежно привело к росту общей заболеваемости.</w:t>
      </w:r>
    </w:p>
    <w:p w14:paraId="0944CFD4" w14:textId="4945C742" w:rsidR="00AC7675" w:rsidRPr="00904D5B" w:rsidRDefault="00C65939" w:rsidP="000D165A">
      <w:pPr>
        <w:autoSpaceDE w:val="0"/>
        <w:autoSpaceDN w:val="0"/>
        <w:adjustRightInd w:val="0"/>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В Республике Казахстан за период 2018-2022 гг. общая заболеваемость злокачественными новообразованиями системы крови в регионах колебалась в пределах 8,1-10,0 в пересчете на 100 000 населения, возрастая год от года. Наиболее высоких значений показатель общей заболеваемости достигал в двух городах республиканского значения (Алматы и Астане), что связано с фактом нахождения здесь высокотехнологичных медицинских центров. Из числа регионов Казахстана, высокие показатели заболеваемости системы крови отмечались в Карагандинской и Северо-Казахстанской областях, а низкие – в Жамбылской и Атырауской областях, стоит отметить, что в Жамбылской области был зафиксирован прирост этого показателя в 2022 году, напротив в Атырауской области отмечено снижение данного показателя в 2022 году (</w:t>
      </w:r>
      <w:r w:rsidR="00E15597" w:rsidRPr="00904D5B">
        <w:rPr>
          <w:rFonts w:ascii="Times New Roman" w:hAnsi="Times New Roman" w:cs="Times New Roman"/>
          <w:sz w:val="28"/>
          <w:szCs w:val="28"/>
        </w:rPr>
        <w:t>т</w:t>
      </w:r>
      <w:r w:rsidRPr="00904D5B">
        <w:rPr>
          <w:rFonts w:ascii="Times New Roman" w:hAnsi="Times New Roman" w:cs="Times New Roman"/>
          <w:sz w:val="28"/>
          <w:szCs w:val="28"/>
        </w:rPr>
        <w:t xml:space="preserve">аблица </w:t>
      </w:r>
      <w:r w:rsidR="00E15597">
        <w:rPr>
          <w:rFonts w:ascii="Times New Roman" w:hAnsi="Times New Roman" w:cs="Times New Roman"/>
          <w:sz w:val="28"/>
          <w:szCs w:val="28"/>
        </w:rPr>
        <w:t>3</w:t>
      </w:r>
      <w:r w:rsidRPr="00904D5B">
        <w:rPr>
          <w:rFonts w:ascii="Times New Roman" w:hAnsi="Times New Roman" w:cs="Times New Roman"/>
          <w:sz w:val="28"/>
          <w:szCs w:val="28"/>
        </w:rPr>
        <w:t>).</w:t>
      </w:r>
    </w:p>
    <w:p w14:paraId="2FE59E61" w14:textId="77777777" w:rsidR="004D58FF" w:rsidRPr="00904D5B" w:rsidRDefault="004D58FF" w:rsidP="00904D5B">
      <w:pPr>
        <w:autoSpaceDE w:val="0"/>
        <w:autoSpaceDN w:val="0"/>
        <w:adjustRightInd w:val="0"/>
        <w:spacing w:after="0" w:line="240" w:lineRule="auto"/>
        <w:ind w:firstLine="567"/>
        <w:jc w:val="both"/>
        <w:rPr>
          <w:rFonts w:ascii="Times New Roman" w:hAnsi="Times New Roman" w:cs="Times New Roman"/>
          <w:sz w:val="28"/>
          <w:szCs w:val="28"/>
          <w:highlight w:val="yellow"/>
        </w:rPr>
      </w:pPr>
    </w:p>
    <w:p w14:paraId="16F9C915" w14:textId="26AAAEEE" w:rsidR="004039D2" w:rsidRPr="00904D5B" w:rsidRDefault="004039D2" w:rsidP="00F45AE2">
      <w:pPr>
        <w:autoSpaceDE w:val="0"/>
        <w:autoSpaceDN w:val="0"/>
        <w:adjustRightInd w:val="0"/>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rPr>
        <w:t xml:space="preserve">Таблица </w:t>
      </w:r>
      <w:r w:rsidR="00E15597">
        <w:rPr>
          <w:rFonts w:ascii="Times New Roman" w:hAnsi="Times New Roman" w:cs="Times New Roman"/>
          <w:sz w:val="28"/>
          <w:szCs w:val="28"/>
        </w:rPr>
        <w:t>3</w:t>
      </w:r>
      <w:r w:rsidRPr="00904D5B">
        <w:rPr>
          <w:rFonts w:ascii="Times New Roman" w:hAnsi="Times New Roman" w:cs="Times New Roman"/>
          <w:sz w:val="28"/>
          <w:szCs w:val="28"/>
        </w:rPr>
        <w:t xml:space="preserve"> </w:t>
      </w:r>
      <w:r w:rsidR="00E15597">
        <w:rPr>
          <w:rFonts w:ascii="Times New Roman" w:hAnsi="Times New Roman" w:cs="Times New Roman"/>
          <w:sz w:val="28"/>
          <w:szCs w:val="28"/>
        </w:rPr>
        <w:t xml:space="preserve">‒ </w:t>
      </w:r>
      <w:r w:rsidRPr="00904D5B">
        <w:rPr>
          <w:rFonts w:ascii="Times New Roman" w:hAnsi="Times New Roman" w:cs="Times New Roman"/>
          <w:sz w:val="28"/>
          <w:szCs w:val="28"/>
        </w:rPr>
        <w:t xml:space="preserve">Общая заболеваемость населения </w:t>
      </w:r>
      <w:r w:rsidR="00ED6CEB" w:rsidRPr="00904D5B">
        <w:rPr>
          <w:rFonts w:ascii="Times New Roman" w:hAnsi="Times New Roman" w:cs="Times New Roman"/>
          <w:sz w:val="28"/>
          <w:szCs w:val="28"/>
        </w:rPr>
        <w:t>злокачественными новообразованиями системы крови</w:t>
      </w:r>
      <w:r w:rsidRPr="00904D5B">
        <w:rPr>
          <w:rFonts w:ascii="Times New Roman" w:hAnsi="Times New Roman" w:cs="Times New Roman"/>
          <w:sz w:val="28"/>
          <w:szCs w:val="28"/>
        </w:rPr>
        <w:t xml:space="preserve"> в регионах РК, на 100 тыс. населения (201</w:t>
      </w:r>
      <w:r w:rsidR="00534814" w:rsidRPr="00904D5B">
        <w:rPr>
          <w:rFonts w:ascii="Times New Roman" w:hAnsi="Times New Roman" w:cs="Times New Roman"/>
          <w:sz w:val="28"/>
          <w:szCs w:val="28"/>
        </w:rPr>
        <w:t>8</w:t>
      </w:r>
      <w:r w:rsidRPr="00904D5B">
        <w:rPr>
          <w:rFonts w:ascii="Times New Roman" w:hAnsi="Times New Roman" w:cs="Times New Roman"/>
          <w:sz w:val="28"/>
          <w:szCs w:val="28"/>
        </w:rPr>
        <w:t>-20</w:t>
      </w:r>
      <w:r w:rsidR="00007E17" w:rsidRPr="00904D5B">
        <w:rPr>
          <w:rFonts w:ascii="Times New Roman" w:hAnsi="Times New Roman" w:cs="Times New Roman"/>
          <w:sz w:val="28"/>
          <w:szCs w:val="28"/>
        </w:rPr>
        <w:t>22</w:t>
      </w:r>
      <w:r w:rsidRPr="00904D5B">
        <w:rPr>
          <w:rFonts w:ascii="Times New Roman" w:hAnsi="Times New Roman" w:cs="Times New Roman"/>
          <w:sz w:val="28"/>
          <w:szCs w:val="28"/>
        </w:rPr>
        <w:t>)</w:t>
      </w:r>
    </w:p>
    <w:p w14:paraId="07A3D5F1" w14:textId="77777777" w:rsidR="00283A12" w:rsidRPr="00F45AE2" w:rsidRDefault="00283A12" w:rsidP="00904D5B">
      <w:pPr>
        <w:autoSpaceDE w:val="0"/>
        <w:autoSpaceDN w:val="0"/>
        <w:adjustRightInd w:val="0"/>
        <w:spacing w:after="0" w:line="240" w:lineRule="auto"/>
        <w:ind w:firstLine="567"/>
        <w:jc w:val="both"/>
        <w:rPr>
          <w:rFonts w:ascii="Times New Roman" w:hAnsi="Times New Roman" w:cs="Times New Roman"/>
          <w:sz w:val="16"/>
          <w:szCs w:val="16"/>
        </w:rPr>
      </w:pPr>
    </w:p>
    <w:tbl>
      <w:tblPr>
        <w:tblStyle w:val="af0"/>
        <w:tblW w:w="9659" w:type="dxa"/>
        <w:tblInd w:w="108" w:type="dxa"/>
        <w:tblLook w:val="04A0" w:firstRow="1" w:lastRow="0" w:firstColumn="1" w:lastColumn="0" w:noHBand="0" w:noVBand="1"/>
      </w:tblPr>
      <w:tblGrid>
        <w:gridCol w:w="5488"/>
        <w:gridCol w:w="867"/>
        <w:gridCol w:w="770"/>
        <w:gridCol w:w="813"/>
        <w:gridCol w:w="923"/>
        <w:gridCol w:w="798"/>
      </w:tblGrid>
      <w:tr w:rsidR="00B422CB" w:rsidRPr="000D165A" w14:paraId="6EA88406" w14:textId="77777777" w:rsidTr="00F45AE2">
        <w:trPr>
          <w:trHeight w:val="70"/>
        </w:trPr>
        <w:tc>
          <w:tcPr>
            <w:tcW w:w="5488" w:type="dxa"/>
            <w:vMerge w:val="restart"/>
            <w:vAlign w:val="center"/>
          </w:tcPr>
          <w:p w14:paraId="33533194" w14:textId="77777777" w:rsidR="00B422CB" w:rsidRPr="000D165A" w:rsidRDefault="00B422CB" w:rsidP="00F45AE2">
            <w:pPr>
              <w:jc w:val="center"/>
              <w:rPr>
                <w:rFonts w:ascii="Times New Roman" w:hAnsi="Times New Roman" w:cs="Times New Roman"/>
                <w:sz w:val="24"/>
                <w:szCs w:val="24"/>
              </w:rPr>
            </w:pPr>
            <w:r w:rsidRPr="000D165A">
              <w:rPr>
                <w:rFonts w:ascii="Times New Roman" w:hAnsi="Times New Roman" w:cs="Times New Roman"/>
                <w:sz w:val="24"/>
                <w:szCs w:val="24"/>
              </w:rPr>
              <w:t>Область (город республиканского значения)</w:t>
            </w:r>
          </w:p>
        </w:tc>
        <w:tc>
          <w:tcPr>
            <w:tcW w:w="4171" w:type="dxa"/>
            <w:gridSpan w:val="5"/>
          </w:tcPr>
          <w:p w14:paraId="19A1C8FE" w14:textId="77777777" w:rsidR="00B422CB" w:rsidRPr="000D165A" w:rsidRDefault="00B422CB" w:rsidP="00F45AE2">
            <w:pPr>
              <w:jc w:val="center"/>
              <w:rPr>
                <w:rFonts w:ascii="Times New Roman" w:hAnsi="Times New Roman" w:cs="Times New Roman"/>
                <w:sz w:val="24"/>
                <w:szCs w:val="24"/>
              </w:rPr>
            </w:pPr>
            <w:r w:rsidRPr="000D165A">
              <w:rPr>
                <w:rFonts w:ascii="Times New Roman" w:hAnsi="Times New Roman" w:cs="Times New Roman"/>
                <w:sz w:val="24"/>
                <w:szCs w:val="24"/>
              </w:rPr>
              <w:t>Годы</w:t>
            </w:r>
          </w:p>
        </w:tc>
      </w:tr>
      <w:tr w:rsidR="00B422CB" w:rsidRPr="000D165A" w14:paraId="17A4A50F" w14:textId="77777777" w:rsidTr="004210E2">
        <w:trPr>
          <w:trHeight w:val="70"/>
        </w:trPr>
        <w:tc>
          <w:tcPr>
            <w:tcW w:w="5488" w:type="dxa"/>
            <w:vMerge/>
            <w:vAlign w:val="center"/>
          </w:tcPr>
          <w:p w14:paraId="51DDCC85" w14:textId="77777777" w:rsidR="00B422CB" w:rsidRPr="000D165A" w:rsidRDefault="00B422CB" w:rsidP="00F45AE2">
            <w:pPr>
              <w:jc w:val="center"/>
              <w:rPr>
                <w:rFonts w:ascii="Times New Roman" w:hAnsi="Times New Roman" w:cs="Times New Roman"/>
                <w:sz w:val="24"/>
                <w:szCs w:val="24"/>
              </w:rPr>
            </w:pPr>
          </w:p>
        </w:tc>
        <w:tc>
          <w:tcPr>
            <w:tcW w:w="867" w:type="dxa"/>
            <w:vAlign w:val="center"/>
          </w:tcPr>
          <w:p w14:paraId="44FBEB59" w14:textId="77777777" w:rsidR="00B422CB" w:rsidRPr="000D165A" w:rsidRDefault="00B422CB" w:rsidP="00F45AE2">
            <w:pPr>
              <w:jc w:val="center"/>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rPr>
              <w:t>2018</w:t>
            </w:r>
          </w:p>
        </w:tc>
        <w:tc>
          <w:tcPr>
            <w:tcW w:w="770" w:type="dxa"/>
          </w:tcPr>
          <w:p w14:paraId="0F8097CB" w14:textId="77777777" w:rsidR="00B422CB" w:rsidRPr="000D165A" w:rsidRDefault="00B422CB" w:rsidP="00F45AE2">
            <w:pPr>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201</w:t>
            </w:r>
            <w:r w:rsidRPr="000D165A">
              <w:rPr>
                <w:rFonts w:ascii="Times New Roman" w:hAnsi="Times New Roman" w:cs="Times New Roman"/>
                <w:color w:val="000000"/>
                <w:sz w:val="24"/>
                <w:szCs w:val="24"/>
                <w:lang w:val="en-AU"/>
              </w:rPr>
              <w:t>9</w:t>
            </w:r>
          </w:p>
        </w:tc>
        <w:tc>
          <w:tcPr>
            <w:tcW w:w="813" w:type="dxa"/>
            <w:vAlign w:val="center"/>
          </w:tcPr>
          <w:p w14:paraId="534BEDC8" w14:textId="77777777" w:rsidR="00B422CB" w:rsidRPr="000D165A" w:rsidRDefault="00B422CB" w:rsidP="00F45AE2">
            <w:pPr>
              <w:jc w:val="center"/>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rPr>
              <w:t>2020</w:t>
            </w:r>
          </w:p>
        </w:tc>
        <w:tc>
          <w:tcPr>
            <w:tcW w:w="923" w:type="dxa"/>
            <w:vAlign w:val="center"/>
          </w:tcPr>
          <w:p w14:paraId="22EE03D9" w14:textId="77777777" w:rsidR="00B422CB" w:rsidRPr="000D165A" w:rsidRDefault="00B422CB" w:rsidP="00F45AE2">
            <w:pPr>
              <w:jc w:val="center"/>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rPr>
              <w:t>2021</w:t>
            </w:r>
          </w:p>
        </w:tc>
        <w:tc>
          <w:tcPr>
            <w:tcW w:w="798" w:type="dxa"/>
          </w:tcPr>
          <w:p w14:paraId="20166EC8" w14:textId="77777777" w:rsidR="00B422CB" w:rsidRPr="000D165A" w:rsidRDefault="00B422CB" w:rsidP="00F45AE2">
            <w:pPr>
              <w:jc w:val="center"/>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lang w:val="en-AU"/>
              </w:rPr>
              <w:t>2022</w:t>
            </w:r>
          </w:p>
        </w:tc>
      </w:tr>
      <w:tr w:rsidR="00B422CB" w:rsidRPr="000D165A" w14:paraId="0ADD5033" w14:textId="77777777" w:rsidTr="004210E2">
        <w:tc>
          <w:tcPr>
            <w:tcW w:w="5488" w:type="dxa"/>
          </w:tcPr>
          <w:p w14:paraId="225CDEFB" w14:textId="77777777" w:rsidR="00B422CB" w:rsidRPr="000D165A" w:rsidRDefault="00B422CB" w:rsidP="00904D5B">
            <w:pPr>
              <w:rPr>
                <w:rFonts w:ascii="Times New Roman" w:hAnsi="Times New Roman" w:cs="Times New Roman"/>
                <w:sz w:val="24"/>
                <w:szCs w:val="24"/>
              </w:rPr>
            </w:pPr>
            <w:r w:rsidRPr="000D165A">
              <w:rPr>
                <w:rFonts w:ascii="Times New Roman" w:hAnsi="Times New Roman" w:cs="Times New Roman"/>
                <w:sz w:val="24"/>
                <w:szCs w:val="24"/>
              </w:rPr>
              <w:t xml:space="preserve">Республика Казахстан </w:t>
            </w:r>
          </w:p>
        </w:tc>
        <w:tc>
          <w:tcPr>
            <w:tcW w:w="867" w:type="dxa"/>
            <w:vAlign w:val="center"/>
          </w:tcPr>
          <w:p w14:paraId="5FE3154E" w14:textId="77777777" w:rsidR="00B422CB" w:rsidRPr="000D165A" w:rsidRDefault="00FB5388"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8,1</w:t>
            </w:r>
          </w:p>
        </w:tc>
        <w:tc>
          <w:tcPr>
            <w:tcW w:w="770" w:type="dxa"/>
          </w:tcPr>
          <w:p w14:paraId="25B52E2D" w14:textId="77777777" w:rsidR="00B422CB" w:rsidRPr="000D165A" w:rsidRDefault="00E660A3"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8,3</w:t>
            </w:r>
          </w:p>
        </w:tc>
        <w:tc>
          <w:tcPr>
            <w:tcW w:w="813" w:type="dxa"/>
            <w:vAlign w:val="center"/>
          </w:tcPr>
          <w:p w14:paraId="32B929D9" w14:textId="77777777" w:rsidR="00B422CB"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9,0</w:t>
            </w:r>
          </w:p>
        </w:tc>
        <w:tc>
          <w:tcPr>
            <w:tcW w:w="923" w:type="dxa"/>
            <w:vAlign w:val="center"/>
          </w:tcPr>
          <w:p w14:paraId="048737D6" w14:textId="77777777" w:rsidR="00B422CB" w:rsidRPr="000D165A" w:rsidRDefault="00586994"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9,0</w:t>
            </w:r>
          </w:p>
        </w:tc>
        <w:tc>
          <w:tcPr>
            <w:tcW w:w="798" w:type="dxa"/>
          </w:tcPr>
          <w:p w14:paraId="5275C397" w14:textId="77777777" w:rsidR="00B422CB" w:rsidRPr="000D165A" w:rsidRDefault="00B422CB"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10,0</w:t>
            </w:r>
          </w:p>
        </w:tc>
      </w:tr>
      <w:tr w:rsidR="00B422CB" w:rsidRPr="000D165A" w14:paraId="08144C8D" w14:textId="77777777" w:rsidTr="004210E2">
        <w:tc>
          <w:tcPr>
            <w:tcW w:w="5488" w:type="dxa"/>
          </w:tcPr>
          <w:p w14:paraId="675A6DEC" w14:textId="77777777" w:rsidR="00B422CB" w:rsidRPr="000D165A" w:rsidRDefault="00B422CB" w:rsidP="00904D5B">
            <w:pPr>
              <w:rPr>
                <w:rFonts w:ascii="Times New Roman" w:hAnsi="Times New Roman" w:cs="Times New Roman"/>
                <w:sz w:val="24"/>
                <w:szCs w:val="24"/>
              </w:rPr>
            </w:pPr>
            <w:r w:rsidRPr="000D165A">
              <w:rPr>
                <w:rFonts w:ascii="Times New Roman" w:hAnsi="Times New Roman" w:cs="Times New Roman"/>
                <w:sz w:val="24"/>
                <w:szCs w:val="24"/>
              </w:rPr>
              <w:t xml:space="preserve">Абайская </w:t>
            </w:r>
          </w:p>
        </w:tc>
        <w:tc>
          <w:tcPr>
            <w:tcW w:w="867" w:type="dxa"/>
            <w:vAlign w:val="center"/>
          </w:tcPr>
          <w:p w14:paraId="1337D5D2" w14:textId="77777777" w:rsidR="00B422CB" w:rsidRPr="000D165A" w:rsidRDefault="00F60F4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770" w:type="dxa"/>
          </w:tcPr>
          <w:p w14:paraId="6012A005" w14:textId="77777777" w:rsidR="00B422CB" w:rsidRPr="000D165A" w:rsidRDefault="00E660A3"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813" w:type="dxa"/>
            <w:vAlign w:val="center"/>
          </w:tcPr>
          <w:p w14:paraId="4591CBA3" w14:textId="77777777" w:rsidR="00B422CB" w:rsidRPr="000D165A" w:rsidRDefault="00C50C2D" w:rsidP="00904D5B">
            <w:pPr>
              <w:jc w:val="both"/>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lang w:val="en-AU"/>
              </w:rPr>
              <w:t>0</w:t>
            </w:r>
          </w:p>
        </w:tc>
        <w:tc>
          <w:tcPr>
            <w:tcW w:w="923" w:type="dxa"/>
            <w:vAlign w:val="center"/>
          </w:tcPr>
          <w:p w14:paraId="053E14AB" w14:textId="77777777" w:rsidR="00B422CB" w:rsidRPr="000D165A" w:rsidRDefault="00586994"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798" w:type="dxa"/>
          </w:tcPr>
          <w:p w14:paraId="39AB9F8A" w14:textId="77777777" w:rsidR="00B422CB" w:rsidRPr="000D165A" w:rsidRDefault="00B422CB"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13,1</w:t>
            </w:r>
          </w:p>
        </w:tc>
      </w:tr>
      <w:tr w:rsidR="00C50C2D" w:rsidRPr="000D165A" w14:paraId="0AF756A7" w14:textId="77777777" w:rsidTr="004210E2">
        <w:tc>
          <w:tcPr>
            <w:tcW w:w="5488" w:type="dxa"/>
          </w:tcPr>
          <w:p w14:paraId="0DC9616B" w14:textId="77777777" w:rsidR="00C50C2D" w:rsidRPr="000D165A" w:rsidRDefault="00C50C2D" w:rsidP="00904D5B">
            <w:pPr>
              <w:rPr>
                <w:rFonts w:ascii="Times New Roman" w:hAnsi="Times New Roman" w:cs="Times New Roman"/>
                <w:sz w:val="24"/>
                <w:szCs w:val="24"/>
              </w:rPr>
            </w:pPr>
            <w:r w:rsidRPr="000D165A">
              <w:rPr>
                <w:rFonts w:ascii="Times New Roman" w:hAnsi="Times New Roman" w:cs="Times New Roman"/>
                <w:sz w:val="24"/>
                <w:szCs w:val="24"/>
              </w:rPr>
              <w:t xml:space="preserve">Акмолинская </w:t>
            </w:r>
          </w:p>
        </w:tc>
        <w:tc>
          <w:tcPr>
            <w:tcW w:w="867" w:type="dxa"/>
            <w:vAlign w:val="center"/>
          </w:tcPr>
          <w:p w14:paraId="01AAEF16" w14:textId="77777777" w:rsidR="00C50C2D" w:rsidRPr="000D165A" w:rsidRDefault="00FB5388"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6,9</w:t>
            </w:r>
          </w:p>
        </w:tc>
        <w:tc>
          <w:tcPr>
            <w:tcW w:w="770" w:type="dxa"/>
          </w:tcPr>
          <w:p w14:paraId="15A2CEB9" w14:textId="77777777" w:rsidR="00C50C2D" w:rsidRPr="000D165A" w:rsidRDefault="00E660A3"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8,0</w:t>
            </w:r>
          </w:p>
        </w:tc>
        <w:tc>
          <w:tcPr>
            <w:tcW w:w="813" w:type="dxa"/>
            <w:vAlign w:val="center"/>
          </w:tcPr>
          <w:p w14:paraId="21E15DBD"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9,9</w:t>
            </w:r>
          </w:p>
        </w:tc>
        <w:tc>
          <w:tcPr>
            <w:tcW w:w="923" w:type="dxa"/>
            <w:vAlign w:val="center"/>
          </w:tcPr>
          <w:p w14:paraId="5DD5CD90" w14:textId="77777777" w:rsidR="00C50C2D" w:rsidRPr="000D165A" w:rsidRDefault="00586994"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6,9</w:t>
            </w:r>
          </w:p>
        </w:tc>
        <w:tc>
          <w:tcPr>
            <w:tcW w:w="798" w:type="dxa"/>
          </w:tcPr>
          <w:p w14:paraId="6E3BE61A"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9,7</w:t>
            </w:r>
          </w:p>
        </w:tc>
      </w:tr>
      <w:tr w:rsidR="00C50C2D" w:rsidRPr="000D165A" w14:paraId="7ED014BE" w14:textId="77777777" w:rsidTr="004210E2">
        <w:tc>
          <w:tcPr>
            <w:tcW w:w="5488" w:type="dxa"/>
          </w:tcPr>
          <w:p w14:paraId="4DC40B06" w14:textId="77777777" w:rsidR="00C50C2D" w:rsidRPr="000D165A" w:rsidRDefault="00C50C2D" w:rsidP="00904D5B">
            <w:pPr>
              <w:rPr>
                <w:rFonts w:ascii="Times New Roman" w:hAnsi="Times New Roman" w:cs="Times New Roman"/>
                <w:sz w:val="24"/>
                <w:szCs w:val="24"/>
              </w:rPr>
            </w:pPr>
            <w:r w:rsidRPr="000D165A">
              <w:rPr>
                <w:rFonts w:ascii="Times New Roman" w:hAnsi="Times New Roman" w:cs="Times New Roman"/>
                <w:sz w:val="24"/>
                <w:szCs w:val="24"/>
              </w:rPr>
              <w:t xml:space="preserve">Актюбинская </w:t>
            </w:r>
          </w:p>
        </w:tc>
        <w:tc>
          <w:tcPr>
            <w:tcW w:w="867" w:type="dxa"/>
            <w:vAlign w:val="center"/>
          </w:tcPr>
          <w:p w14:paraId="74E7D485" w14:textId="77777777" w:rsidR="00C50C2D" w:rsidRPr="000D165A" w:rsidRDefault="00FB5388"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7,5</w:t>
            </w:r>
          </w:p>
        </w:tc>
        <w:tc>
          <w:tcPr>
            <w:tcW w:w="770" w:type="dxa"/>
          </w:tcPr>
          <w:p w14:paraId="7CD0EF5E" w14:textId="77777777" w:rsidR="00C50C2D" w:rsidRPr="000D165A" w:rsidRDefault="00E660A3"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9,2</w:t>
            </w:r>
          </w:p>
        </w:tc>
        <w:tc>
          <w:tcPr>
            <w:tcW w:w="813" w:type="dxa"/>
            <w:vAlign w:val="center"/>
          </w:tcPr>
          <w:p w14:paraId="767BEF7E"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7,7</w:t>
            </w:r>
          </w:p>
        </w:tc>
        <w:tc>
          <w:tcPr>
            <w:tcW w:w="923" w:type="dxa"/>
            <w:vAlign w:val="center"/>
          </w:tcPr>
          <w:p w14:paraId="0B9FA8D7" w14:textId="77777777" w:rsidR="00C50C2D" w:rsidRPr="000D165A" w:rsidRDefault="00586994"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6,7</w:t>
            </w:r>
          </w:p>
        </w:tc>
        <w:tc>
          <w:tcPr>
            <w:tcW w:w="798" w:type="dxa"/>
          </w:tcPr>
          <w:p w14:paraId="071D0186"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9,5</w:t>
            </w:r>
          </w:p>
        </w:tc>
      </w:tr>
      <w:tr w:rsidR="00C50C2D" w:rsidRPr="000D165A" w14:paraId="0A77E670" w14:textId="77777777" w:rsidTr="004210E2">
        <w:tc>
          <w:tcPr>
            <w:tcW w:w="5488" w:type="dxa"/>
          </w:tcPr>
          <w:p w14:paraId="0FB8BD87" w14:textId="77777777" w:rsidR="00C50C2D" w:rsidRPr="000D165A" w:rsidRDefault="00C50C2D" w:rsidP="00904D5B">
            <w:pPr>
              <w:rPr>
                <w:rFonts w:ascii="Times New Roman" w:hAnsi="Times New Roman" w:cs="Times New Roman"/>
                <w:sz w:val="24"/>
                <w:szCs w:val="24"/>
              </w:rPr>
            </w:pPr>
            <w:r w:rsidRPr="000D165A">
              <w:rPr>
                <w:rFonts w:ascii="Times New Roman" w:hAnsi="Times New Roman" w:cs="Times New Roman"/>
                <w:sz w:val="24"/>
                <w:szCs w:val="24"/>
              </w:rPr>
              <w:t>Алматинская</w:t>
            </w:r>
          </w:p>
        </w:tc>
        <w:tc>
          <w:tcPr>
            <w:tcW w:w="867" w:type="dxa"/>
            <w:vAlign w:val="center"/>
          </w:tcPr>
          <w:p w14:paraId="3D4BAB4D" w14:textId="77777777" w:rsidR="00C50C2D" w:rsidRPr="000D165A" w:rsidRDefault="000653E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5,0</w:t>
            </w:r>
          </w:p>
        </w:tc>
        <w:tc>
          <w:tcPr>
            <w:tcW w:w="770" w:type="dxa"/>
          </w:tcPr>
          <w:p w14:paraId="1AF778D9" w14:textId="77777777" w:rsidR="00C50C2D" w:rsidRPr="000D165A" w:rsidRDefault="00E660A3"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6,3</w:t>
            </w:r>
          </w:p>
        </w:tc>
        <w:tc>
          <w:tcPr>
            <w:tcW w:w="813" w:type="dxa"/>
            <w:vAlign w:val="center"/>
          </w:tcPr>
          <w:p w14:paraId="22E3E870"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6,7</w:t>
            </w:r>
          </w:p>
        </w:tc>
        <w:tc>
          <w:tcPr>
            <w:tcW w:w="923" w:type="dxa"/>
            <w:vAlign w:val="center"/>
          </w:tcPr>
          <w:p w14:paraId="1C58CEBB" w14:textId="77777777" w:rsidR="00C50C2D" w:rsidRPr="000D165A" w:rsidRDefault="00586994"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6,3</w:t>
            </w:r>
          </w:p>
        </w:tc>
        <w:tc>
          <w:tcPr>
            <w:tcW w:w="798" w:type="dxa"/>
          </w:tcPr>
          <w:p w14:paraId="15FF9EB3"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6,7</w:t>
            </w:r>
          </w:p>
        </w:tc>
      </w:tr>
      <w:tr w:rsidR="00C50C2D" w:rsidRPr="000D165A" w14:paraId="614CAC37" w14:textId="77777777" w:rsidTr="004210E2">
        <w:tc>
          <w:tcPr>
            <w:tcW w:w="5488" w:type="dxa"/>
          </w:tcPr>
          <w:p w14:paraId="34D00D03" w14:textId="77777777" w:rsidR="00C50C2D" w:rsidRPr="000D165A" w:rsidRDefault="00C50C2D" w:rsidP="00904D5B">
            <w:pPr>
              <w:rPr>
                <w:rFonts w:ascii="Times New Roman" w:hAnsi="Times New Roman" w:cs="Times New Roman"/>
                <w:sz w:val="24"/>
                <w:szCs w:val="24"/>
              </w:rPr>
            </w:pPr>
            <w:r w:rsidRPr="000D165A">
              <w:rPr>
                <w:rFonts w:ascii="Times New Roman" w:hAnsi="Times New Roman" w:cs="Times New Roman"/>
                <w:sz w:val="24"/>
                <w:szCs w:val="24"/>
              </w:rPr>
              <w:t xml:space="preserve">Атырауская </w:t>
            </w:r>
          </w:p>
        </w:tc>
        <w:tc>
          <w:tcPr>
            <w:tcW w:w="867" w:type="dxa"/>
            <w:vAlign w:val="center"/>
          </w:tcPr>
          <w:p w14:paraId="2C8FFA04" w14:textId="77777777" w:rsidR="00C50C2D" w:rsidRPr="000D165A" w:rsidRDefault="000653E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3,9</w:t>
            </w:r>
          </w:p>
        </w:tc>
        <w:tc>
          <w:tcPr>
            <w:tcW w:w="770" w:type="dxa"/>
          </w:tcPr>
          <w:p w14:paraId="2A7741B2" w14:textId="77777777" w:rsidR="00C50C2D" w:rsidRPr="000D165A" w:rsidRDefault="00E660A3"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4,0</w:t>
            </w:r>
          </w:p>
        </w:tc>
        <w:tc>
          <w:tcPr>
            <w:tcW w:w="813" w:type="dxa"/>
            <w:vAlign w:val="center"/>
          </w:tcPr>
          <w:p w14:paraId="3C202620"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5,3</w:t>
            </w:r>
          </w:p>
        </w:tc>
        <w:tc>
          <w:tcPr>
            <w:tcW w:w="923" w:type="dxa"/>
            <w:vAlign w:val="center"/>
          </w:tcPr>
          <w:p w14:paraId="38637902" w14:textId="77777777" w:rsidR="00C50C2D" w:rsidRPr="000D165A" w:rsidRDefault="00586994"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7,2</w:t>
            </w:r>
          </w:p>
        </w:tc>
        <w:tc>
          <w:tcPr>
            <w:tcW w:w="798" w:type="dxa"/>
          </w:tcPr>
          <w:p w14:paraId="5B262455"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5,4</w:t>
            </w:r>
          </w:p>
        </w:tc>
      </w:tr>
      <w:tr w:rsidR="00C50C2D" w:rsidRPr="000D165A" w14:paraId="2F2278F7" w14:textId="77777777" w:rsidTr="004210E2">
        <w:tc>
          <w:tcPr>
            <w:tcW w:w="5488" w:type="dxa"/>
          </w:tcPr>
          <w:p w14:paraId="5577A3EE" w14:textId="77777777" w:rsidR="00C50C2D" w:rsidRPr="000D165A" w:rsidRDefault="00C50C2D" w:rsidP="00904D5B">
            <w:pPr>
              <w:rPr>
                <w:rFonts w:ascii="Times New Roman" w:hAnsi="Times New Roman" w:cs="Times New Roman"/>
                <w:sz w:val="24"/>
                <w:szCs w:val="24"/>
              </w:rPr>
            </w:pPr>
            <w:r w:rsidRPr="000D165A">
              <w:rPr>
                <w:rFonts w:ascii="Times New Roman" w:hAnsi="Times New Roman" w:cs="Times New Roman"/>
                <w:sz w:val="24"/>
                <w:szCs w:val="24"/>
              </w:rPr>
              <w:t xml:space="preserve">Восточно-Казахстанская </w:t>
            </w:r>
          </w:p>
        </w:tc>
        <w:tc>
          <w:tcPr>
            <w:tcW w:w="867" w:type="dxa"/>
            <w:vAlign w:val="center"/>
          </w:tcPr>
          <w:p w14:paraId="69D8B527" w14:textId="77777777" w:rsidR="00C50C2D" w:rsidRPr="000D165A" w:rsidRDefault="000653E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11,8</w:t>
            </w:r>
          </w:p>
        </w:tc>
        <w:tc>
          <w:tcPr>
            <w:tcW w:w="770" w:type="dxa"/>
          </w:tcPr>
          <w:p w14:paraId="39AA9540" w14:textId="77777777" w:rsidR="00C50C2D" w:rsidRPr="000D165A" w:rsidRDefault="00E660A3"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11,5</w:t>
            </w:r>
          </w:p>
        </w:tc>
        <w:tc>
          <w:tcPr>
            <w:tcW w:w="813" w:type="dxa"/>
            <w:vAlign w:val="center"/>
          </w:tcPr>
          <w:p w14:paraId="602C8A4B"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13,1</w:t>
            </w:r>
          </w:p>
        </w:tc>
        <w:tc>
          <w:tcPr>
            <w:tcW w:w="923" w:type="dxa"/>
            <w:vAlign w:val="center"/>
          </w:tcPr>
          <w:p w14:paraId="27C25B7B" w14:textId="77777777" w:rsidR="00C50C2D" w:rsidRPr="000D165A" w:rsidRDefault="00586994"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12,8</w:t>
            </w:r>
          </w:p>
        </w:tc>
        <w:tc>
          <w:tcPr>
            <w:tcW w:w="798" w:type="dxa"/>
          </w:tcPr>
          <w:p w14:paraId="663C374D"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14,7</w:t>
            </w:r>
          </w:p>
        </w:tc>
      </w:tr>
      <w:tr w:rsidR="00C50C2D" w:rsidRPr="000D165A" w14:paraId="618AC9CD" w14:textId="77777777" w:rsidTr="004210E2">
        <w:tc>
          <w:tcPr>
            <w:tcW w:w="5488" w:type="dxa"/>
          </w:tcPr>
          <w:p w14:paraId="58875619" w14:textId="77777777" w:rsidR="00C50C2D" w:rsidRPr="000D165A" w:rsidRDefault="00C50C2D" w:rsidP="00904D5B">
            <w:pPr>
              <w:rPr>
                <w:rFonts w:ascii="Times New Roman" w:hAnsi="Times New Roman" w:cs="Times New Roman"/>
                <w:sz w:val="24"/>
                <w:szCs w:val="24"/>
              </w:rPr>
            </w:pPr>
            <w:r w:rsidRPr="000D165A">
              <w:rPr>
                <w:rFonts w:ascii="Times New Roman" w:hAnsi="Times New Roman" w:cs="Times New Roman"/>
                <w:sz w:val="24"/>
                <w:szCs w:val="24"/>
              </w:rPr>
              <w:t xml:space="preserve">Жамбылская </w:t>
            </w:r>
          </w:p>
        </w:tc>
        <w:tc>
          <w:tcPr>
            <w:tcW w:w="867" w:type="dxa"/>
            <w:vAlign w:val="center"/>
          </w:tcPr>
          <w:p w14:paraId="5AFEEA07" w14:textId="77777777" w:rsidR="00C50C2D" w:rsidRPr="000D165A" w:rsidRDefault="000653E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7,0</w:t>
            </w:r>
          </w:p>
        </w:tc>
        <w:tc>
          <w:tcPr>
            <w:tcW w:w="770" w:type="dxa"/>
          </w:tcPr>
          <w:p w14:paraId="0064EC6F" w14:textId="77777777" w:rsidR="00C50C2D" w:rsidRPr="000D165A" w:rsidRDefault="00E660A3"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5,7</w:t>
            </w:r>
          </w:p>
        </w:tc>
        <w:tc>
          <w:tcPr>
            <w:tcW w:w="813" w:type="dxa"/>
            <w:vAlign w:val="center"/>
          </w:tcPr>
          <w:p w14:paraId="3ACF024A"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5,5</w:t>
            </w:r>
          </w:p>
        </w:tc>
        <w:tc>
          <w:tcPr>
            <w:tcW w:w="923" w:type="dxa"/>
            <w:vAlign w:val="center"/>
          </w:tcPr>
          <w:p w14:paraId="3297B1EB" w14:textId="77777777" w:rsidR="00C50C2D" w:rsidRPr="000D165A" w:rsidRDefault="00586994"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5,0</w:t>
            </w:r>
          </w:p>
        </w:tc>
        <w:tc>
          <w:tcPr>
            <w:tcW w:w="798" w:type="dxa"/>
          </w:tcPr>
          <w:p w14:paraId="00914EDB"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6,5</w:t>
            </w:r>
          </w:p>
        </w:tc>
      </w:tr>
      <w:tr w:rsidR="00C50C2D" w:rsidRPr="000D165A" w14:paraId="01C0DCB9" w14:textId="77777777" w:rsidTr="004210E2">
        <w:tc>
          <w:tcPr>
            <w:tcW w:w="5488" w:type="dxa"/>
          </w:tcPr>
          <w:p w14:paraId="246C97B1" w14:textId="77777777" w:rsidR="00C50C2D" w:rsidRPr="000D165A" w:rsidRDefault="00C50C2D" w:rsidP="00904D5B">
            <w:pPr>
              <w:rPr>
                <w:rFonts w:ascii="Times New Roman" w:hAnsi="Times New Roman" w:cs="Times New Roman"/>
                <w:sz w:val="24"/>
                <w:szCs w:val="24"/>
              </w:rPr>
            </w:pPr>
            <w:r w:rsidRPr="000D165A">
              <w:rPr>
                <w:rFonts w:ascii="Times New Roman" w:hAnsi="Times New Roman" w:cs="Times New Roman"/>
                <w:sz w:val="24"/>
                <w:szCs w:val="24"/>
              </w:rPr>
              <w:t xml:space="preserve">Жетысуская </w:t>
            </w:r>
          </w:p>
        </w:tc>
        <w:tc>
          <w:tcPr>
            <w:tcW w:w="867" w:type="dxa"/>
            <w:vAlign w:val="center"/>
          </w:tcPr>
          <w:p w14:paraId="7504148C" w14:textId="77777777" w:rsidR="00C50C2D" w:rsidRPr="000D165A" w:rsidRDefault="00F60F4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770" w:type="dxa"/>
          </w:tcPr>
          <w:p w14:paraId="3895485B" w14:textId="77777777" w:rsidR="00C50C2D" w:rsidRPr="000D165A" w:rsidRDefault="00E660A3"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813" w:type="dxa"/>
            <w:vAlign w:val="center"/>
          </w:tcPr>
          <w:p w14:paraId="52058A86"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923" w:type="dxa"/>
            <w:vAlign w:val="center"/>
          </w:tcPr>
          <w:p w14:paraId="39A00AC0" w14:textId="77777777" w:rsidR="00C50C2D" w:rsidRPr="000D165A" w:rsidRDefault="00586994"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798" w:type="dxa"/>
          </w:tcPr>
          <w:p w14:paraId="4BC939F2"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7,0</w:t>
            </w:r>
          </w:p>
        </w:tc>
      </w:tr>
      <w:tr w:rsidR="00C50C2D" w:rsidRPr="000D165A" w14:paraId="29988D2F" w14:textId="77777777" w:rsidTr="004210E2">
        <w:tc>
          <w:tcPr>
            <w:tcW w:w="5488" w:type="dxa"/>
          </w:tcPr>
          <w:p w14:paraId="5EE05695" w14:textId="77777777" w:rsidR="00C50C2D" w:rsidRPr="000D165A" w:rsidRDefault="00C50C2D" w:rsidP="00904D5B">
            <w:pPr>
              <w:rPr>
                <w:rFonts w:ascii="Times New Roman" w:hAnsi="Times New Roman" w:cs="Times New Roman"/>
                <w:sz w:val="24"/>
                <w:szCs w:val="24"/>
              </w:rPr>
            </w:pPr>
            <w:r w:rsidRPr="000D165A">
              <w:rPr>
                <w:rFonts w:ascii="Times New Roman" w:hAnsi="Times New Roman" w:cs="Times New Roman"/>
                <w:sz w:val="24"/>
                <w:szCs w:val="24"/>
              </w:rPr>
              <w:t xml:space="preserve">Западно-Казахстанская </w:t>
            </w:r>
          </w:p>
        </w:tc>
        <w:tc>
          <w:tcPr>
            <w:tcW w:w="867" w:type="dxa"/>
            <w:vAlign w:val="center"/>
          </w:tcPr>
          <w:p w14:paraId="5F6686DE" w14:textId="77777777" w:rsidR="00C50C2D" w:rsidRPr="000D165A" w:rsidRDefault="000653E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9,4</w:t>
            </w:r>
          </w:p>
        </w:tc>
        <w:tc>
          <w:tcPr>
            <w:tcW w:w="770" w:type="dxa"/>
          </w:tcPr>
          <w:p w14:paraId="7B50E356" w14:textId="77777777" w:rsidR="00C50C2D" w:rsidRPr="000D165A" w:rsidRDefault="00E660A3"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11,1</w:t>
            </w:r>
          </w:p>
        </w:tc>
        <w:tc>
          <w:tcPr>
            <w:tcW w:w="813" w:type="dxa"/>
            <w:vAlign w:val="center"/>
          </w:tcPr>
          <w:p w14:paraId="692E61A3"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10,1</w:t>
            </w:r>
          </w:p>
        </w:tc>
        <w:tc>
          <w:tcPr>
            <w:tcW w:w="923" w:type="dxa"/>
            <w:vAlign w:val="center"/>
          </w:tcPr>
          <w:p w14:paraId="33648CBF" w14:textId="77777777" w:rsidR="00C50C2D" w:rsidRPr="000D165A" w:rsidRDefault="00586994"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8,1</w:t>
            </w:r>
          </w:p>
        </w:tc>
        <w:tc>
          <w:tcPr>
            <w:tcW w:w="798" w:type="dxa"/>
          </w:tcPr>
          <w:p w14:paraId="33784FC2"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10,4</w:t>
            </w:r>
          </w:p>
        </w:tc>
      </w:tr>
      <w:tr w:rsidR="00C50C2D" w:rsidRPr="000D165A" w14:paraId="094DC6AA" w14:textId="77777777" w:rsidTr="004210E2">
        <w:tc>
          <w:tcPr>
            <w:tcW w:w="5488" w:type="dxa"/>
          </w:tcPr>
          <w:p w14:paraId="5C6D1765" w14:textId="77777777" w:rsidR="00C50C2D" w:rsidRPr="000D165A" w:rsidRDefault="00C50C2D" w:rsidP="00904D5B">
            <w:pPr>
              <w:rPr>
                <w:rFonts w:ascii="Times New Roman" w:hAnsi="Times New Roman" w:cs="Times New Roman"/>
                <w:sz w:val="24"/>
                <w:szCs w:val="24"/>
              </w:rPr>
            </w:pPr>
            <w:r w:rsidRPr="000D165A">
              <w:rPr>
                <w:rFonts w:ascii="Times New Roman" w:hAnsi="Times New Roman" w:cs="Times New Roman"/>
                <w:sz w:val="24"/>
                <w:szCs w:val="24"/>
              </w:rPr>
              <w:t xml:space="preserve">Карагандинская </w:t>
            </w:r>
          </w:p>
        </w:tc>
        <w:tc>
          <w:tcPr>
            <w:tcW w:w="867" w:type="dxa"/>
            <w:vAlign w:val="center"/>
          </w:tcPr>
          <w:p w14:paraId="602756EE" w14:textId="77777777" w:rsidR="00C50C2D" w:rsidRPr="000D165A" w:rsidRDefault="000653E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10,6</w:t>
            </w:r>
          </w:p>
        </w:tc>
        <w:tc>
          <w:tcPr>
            <w:tcW w:w="770" w:type="dxa"/>
          </w:tcPr>
          <w:p w14:paraId="603ECF1C" w14:textId="77777777" w:rsidR="00C50C2D" w:rsidRPr="000D165A" w:rsidRDefault="00E660A3"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12,9</w:t>
            </w:r>
          </w:p>
        </w:tc>
        <w:tc>
          <w:tcPr>
            <w:tcW w:w="813" w:type="dxa"/>
            <w:vAlign w:val="center"/>
          </w:tcPr>
          <w:p w14:paraId="649C5F87"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15,8</w:t>
            </w:r>
          </w:p>
        </w:tc>
        <w:tc>
          <w:tcPr>
            <w:tcW w:w="923" w:type="dxa"/>
            <w:vAlign w:val="center"/>
          </w:tcPr>
          <w:p w14:paraId="5E09AFA2" w14:textId="77777777" w:rsidR="00C50C2D" w:rsidRPr="000D165A" w:rsidRDefault="00586994"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15,9</w:t>
            </w:r>
          </w:p>
        </w:tc>
        <w:tc>
          <w:tcPr>
            <w:tcW w:w="798" w:type="dxa"/>
          </w:tcPr>
          <w:p w14:paraId="34A3C1C7"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20,5</w:t>
            </w:r>
          </w:p>
        </w:tc>
      </w:tr>
      <w:tr w:rsidR="00C50C2D" w:rsidRPr="000D165A" w14:paraId="745DE0BB" w14:textId="77777777" w:rsidTr="004210E2">
        <w:trPr>
          <w:trHeight w:val="64"/>
        </w:trPr>
        <w:tc>
          <w:tcPr>
            <w:tcW w:w="5488" w:type="dxa"/>
          </w:tcPr>
          <w:p w14:paraId="07CB134B" w14:textId="77777777" w:rsidR="00C50C2D" w:rsidRPr="000D165A" w:rsidRDefault="00C50C2D" w:rsidP="00904D5B">
            <w:pPr>
              <w:rPr>
                <w:rFonts w:ascii="Times New Roman" w:hAnsi="Times New Roman" w:cs="Times New Roman"/>
                <w:sz w:val="24"/>
                <w:szCs w:val="24"/>
              </w:rPr>
            </w:pPr>
            <w:r w:rsidRPr="000D165A">
              <w:rPr>
                <w:rFonts w:ascii="Times New Roman" w:hAnsi="Times New Roman" w:cs="Times New Roman"/>
                <w:sz w:val="24"/>
                <w:szCs w:val="24"/>
              </w:rPr>
              <w:t xml:space="preserve">Кызылординская </w:t>
            </w:r>
          </w:p>
        </w:tc>
        <w:tc>
          <w:tcPr>
            <w:tcW w:w="867" w:type="dxa"/>
            <w:vAlign w:val="center"/>
          </w:tcPr>
          <w:p w14:paraId="14AFEC2E" w14:textId="77777777" w:rsidR="00C50C2D" w:rsidRPr="000D165A" w:rsidRDefault="000653E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3,8</w:t>
            </w:r>
          </w:p>
        </w:tc>
        <w:tc>
          <w:tcPr>
            <w:tcW w:w="770" w:type="dxa"/>
          </w:tcPr>
          <w:p w14:paraId="3C046293" w14:textId="77777777" w:rsidR="00C50C2D" w:rsidRPr="000D165A" w:rsidRDefault="00E660A3"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4,2</w:t>
            </w:r>
          </w:p>
        </w:tc>
        <w:tc>
          <w:tcPr>
            <w:tcW w:w="813" w:type="dxa"/>
            <w:vAlign w:val="center"/>
          </w:tcPr>
          <w:p w14:paraId="0F466E48"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6,4</w:t>
            </w:r>
          </w:p>
        </w:tc>
        <w:tc>
          <w:tcPr>
            <w:tcW w:w="923" w:type="dxa"/>
            <w:vAlign w:val="center"/>
          </w:tcPr>
          <w:p w14:paraId="1C018192" w14:textId="77777777" w:rsidR="00C50C2D" w:rsidRPr="000D165A" w:rsidRDefault="00586994"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6,8</w:t>
            </w:r>
          </w:p>
        </w:tc>
        <w:tc>
          <w:tcPr>
            <w:tcW w:w="798" w:type="dxa"/>
          </w:tcPr>
          <w:p w14:paraId="00D48779"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7,5</w:t>
            </w:r>
          </w:p>
        </w:tc>
      </w:tr>
      <w:tr w:rsidR="00C50C2D" w:rsidRPr="000D165A" w14:paraId="1628CACC" w14:textId="77777777" w:rsidTr="004210E2">
        <w:tc>
          <w:tcPr>
            <w:tcW w:w="5488" w:type="dxa"/>
          </w:tcPr>
          <w:p w14:paraId="5083537B" w14:textId="77777777" w:rsidR="00C50C2D" w:rsidRPr="000D165A" w:rsidRDefault="00C50C2D" w:rsidP="00904D5B">
            <w:pPr>
              <w:rPr>
                <w:rFonts w:ascii="Times New Roman" w:hAnsi="Times New Roman" w:cs="Times New Roman"/>
                <w:sz w:val="24"/>
                <w:szCs w:val="24"/>
              </w:rPr>
            </w:pPr>
            <w:r w:rsidRPr="000D165A">
              <w:rPr>
                <w:rFonts w:ascii="Times New Roman" w:hAnsi="Times New Roman" w:cs="Times New Roman"/>
                <w:sz w:val="24"/>
                <w:szCs w:val="24"/>
              </w:rPr>
              <w:t xml:space="preserve">Костанайская </w:t>
            </w:r>
          </w:p>
        </w:tc>
        <w:tc>
          <w:tcPr>
            <w:tcW w:w="867" w:type="dxa"/>
            <w:vAlign w:val="center"/>
          </w:tcPr>
          <w:p w14:paraId="59266A20" w14:textId="77777777" w:rsidR="00C50C2D" w:rsidRPr="000D165A" w:rsidRDefault="000653E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12,1</w:t>
            </w:r>
          </w:p>
        </w:tc>
        <w:tc>
          <w:tcPr>
            <w:tcW w:w="770" w:type="dxa"/>
          </w:tcPr>
          <w:p w14:paraId="31C242AA" w14:textId="77777777" w:rsidR="00C50C2D" w:rsidRPr="000D165A" w:rsidRDefault="00EA7D08"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12,1</w:t>
            </w:r>
          </w:p>
        </w:tc>
        <w:tc>
          <w:tcPr>
            <w:tcW w:w="813" w:type="dxa"/>
            <w:vAlign w:val="center"/>
          </w:tcPr>
          <w:p w14:paraId="048442F6"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10,6</w:t>
            </w:r>
          </w:p>
        </w:tc>
        <w:tc>
          <w:tcPr>
            <w:tcW w:w="923" w:type="dxa"/>
            <w:vAlign w:val="center"/>
          </w:tcPr>
          <w:p w14:paraId="61098A9E" w14:textId="77777777" w:rsidR="00C50C2D" w:rsidRPr="000D165A" w:rsidRDefault="00586994"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11,1</w:t>
            </w:r>
          </w:p>
        </w:tc>
        <w:tc>
          <w:tcPr>
            <w:tcW w:w="798" w:type="dxa"/>
          </w:tcPr>
          <w:p w14:paraId="4617B287"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12,1</w:t>
            </w:r>
          </w:p>
        </w:tc>
      </w:tr>
      <w:tr w:rsidR="00C50C2D" w:rsidRPr="000D165A" w14:paraId="7FEBFAB7" w14:textId="77777777" w:rsidTr="004210E2">
        <w:tc>
          <w:tcPr>
            <w:tcW w:w="5488" w:type="dxa"/>
          </w:tcPr>
          <w:p w14:paraId="35F8C136" w14:textId="77777777" w:rsidR="00C50C2D" w:rsidRPr="000D165A" w:rsidRDefault="00C50C2D" w:rsidP="00904D5B">
            <w:pPr>
              <w:rPr>
                <w:rFonts w:ascii="Times New Roman" w:hAnsi="Times New Roman" w:cs="Times New Roman"/>
                <w:sz w:val="24"/>
                <w:szCs w:val="24"/>
              </w:rPr>
            </w:pPr>
            <w:r w:rsidRPr="000D165A">
              <w:rPr>
                <w:rFonts w:ascii="Times New Roman" w:hAnsi="Times New Roman" w:cs="Times New Roman"/>
                <w:sz w:val="24"/>
                <w:szCs w:val="24"/>
              </w:rPr>
              <w:t xml:space="preserve">Мангистауская </w:t>
            </w:r>
          </w:p>
        </w:tc>
        <w:tc>
          <w:tcPr>
            <w:tcW w:w="867" w:type="dxa"/>
            <w:vAlign w:val="center"/>
          </w:tcPr>
          <w:p w14:paraId="23190AF0" w14:textId="77777777" w:rsidR="00C50C2D" w:rsidRPr="000D165A" w:rsidRDefault="000653E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5,8</w:t>
            </w:r>
          </w:p>
        </w:tc>
        <w:tc>
          <w:tcPr>
            <w:tcW w:w="770" w:type="dxa"/>
          </w:tcPr>
          <w:p w14:paraId="12C55642" w14:textId="77777777" w:rsidR="00C50C2D" w:rsidRPr="000D165A" w:rsidRDefault="00EA7D08"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6,3</w:t>
            </w:r>
          </w:p>
        </w:tc>
        <w:tc>
          <w:tcPr>
            <w:tcW w:w="813" w:type="dxa"/>
            <w:vAlign w:val="center"/>
          </w:tcPr>
          <w:p w14:paraId="378AD6E0"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6,0</w:t>
            </w:r>
          </w:p>
        </w:tc>
        <w:tc>
          <w:tcPr>
            <w:tcW w:w="923" w:type="dxa"/>
            <w:vAlign w:val="center"/>
          </w:tcPr>
          <w:p w14:paraId="6462325A" w14:textId="77777777" w:rsidR="00C50C2D" w:rsidRPr="000D165A" w:rsidRDefault="00586994"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6,9</w:t>
            </w:r>
          </w:p>
        </w:tc>
        <w:tc>
          <w:tcPr>
            <w:tcW w:w="798" w:type="dxa"/>
          </w:tcPr>
          <w:p w14:paraId="2632A4E0"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7,1</w:t>
            </w:r>
          </w:p>
        </w:tc>
      </w:tr>
      <w:tr w:rsidR="00C50C2D" w:rsidRPr="000D165A" w14:paraId="0FAE1459" w14:textId="77777777" w:rsidTr="004210E2">
        <w:tc>
          <w:tcPr>
            <w:tcW w:w="5488" w:type="dxa"/>
          </w:tcPr>
          <w:p w14:paraId="1AFE3A6A" w14:textId="77777777" w:rsidR="00C50C2D" w:rsidRPr="000D165A" w:rsidRDefault="00C50C2D" w:rsidP="00904D5B">
            <w:pPr>
              <w:rPr>
                <w:rFonts w:ascii="Times New Roman" w:hAnsi="Times New Roman" w:cs="Times New Roman"/>
                <w:sz w:val="24"/>
                <w:szCs w:val="24"/>
              </w:rPr>
            </w:pPr>
            <w:r w:rsidRPr="000D165A">
              <w:rPr>
                <w:rFonts w:ascii="Times New Roman" w:hAnsi="Times New Roman" w:cs="Times New Roman"/>
                <w:sz w:val="24"/>
                <w:szCs w:val="24"/>
              </w:rPr>
              <w:t xml:space="preserve">Павлодарская </w:t>
            </w:r>
          </w:p>
        </w:tc>
        <w:tc>
          <w:tcPr>
            <w:tcW w:w="867" w:type="dxa"/>
            <w:vAlign w:val="center"/>
          </w:tcPr>
          <w:p w14:paraId="2613B8C5" w14:textId="77777777" w:rsidR="00C50C2D" w:rsidRPr="000D165A" w:rsidRDefault="000653E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13,0</w:t>
            </w:r>
          </w:p>
        </w:tc>
        <w:tc>
          <w:tcPr>
            <w:tcW w:w="770" w:type="dxa"/>
          </w:tcPr>
          <w:p w14:paraId="5DA42340" w14:textId="77777777" w:rsidR="00C50C2D" w:rsidRPr="000D165A" w:rsidRDefault="00EA7D08"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13,0</w:t>
            </w:r>
          </w:p>
        </w:tc>
        <w:tc>
          <w:tcPr>
            <w:tcW w:w="813" w:type="dxa"/>
            <w:vAlign w:val="center"/>
          </w:tcPr>
          <w:p w14:paraId="7CE9253D"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12,8</w:t>
            </w:r>
          </w:p>
        </w:tc>
        <w:tc>
          <w:tcPr>
            <w:tcW w:w="923" w:type="dxa"/>
            <w:vAlign w:val="center"/>
          </w:tcPr>
          <w:p w14:paraId="174690F2" w14:textId="77777777" w:rsidR="00C50C2D" w:rsidRPr="000D165A" w:rsidRDefault="00586994"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14,1</w:t>
            </w:r>
          </w:p>
        </w:tc>
        <w:tc>
          <w:tcPr>
            <w:tcW w:w="798" w:type="dxa"/>
          </w:tcPr>
          <w:p w14:paraId="09334A17"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15,1</w:t>
            </w:r>
          </w:p>
        </w:tc>
      </w:tr>
      <w:tr w:rsidR="00C50C2D" w:rsidRPr="000D165A" w14:paraId="565B5B09" w14:textId="77777777" w:rsidTr="004210E2">
        <w:tc>
          <w:tcPr>
            <w:tcW w:w="5488" w:type="dxa"/>
          </w:tcPr>
          <w:p w14:paraId="244F5275" w14:textId="77777777" w:rsidR="00C50C2D" w:rsidRPr="000D165A" w:rsidRDefault="00C50C2D" w:rsidP="00904D5B">
            <w:pPr>
              <w:rPr>
                <w:rFonts w:ascii="Times New Roman" w:hAnsi="Times New Roman" w:cs="Times New Roman"/>
                <w:sz w:val="24"/>
                <w:szCs w:val="24"/>
              </w:rPr>
            </w:pPr>
            <w:r w:rsidRPr="000D165A">
              <w:rPr>
                <w:rFonts w:ascii="Times New Roman" w:hAnsi="Times New Roman" w:cs="Times New Roman"/>
                <w:sz w:val="24"/>
                <w:szCs w:val="24"/>
              </w:rPr>
              <w:t xml:space="preserve">Северо-Казахстанская </w:t>
            </w:r>
          </w:p>
        </w:tc>
        <w:tc>
          <w:tcPr>
            <w:tcW w:w="867" w:type="dxa"/>
            <w:vAlign w:val="center"/>
          </w:tcPr>
          <w:p w14:paraId="121B07DB" w14:textId="77777777" w:rsidR="00C50C2D" w:rsidRPr="000D165A" w:rsidRDefault="00EF7F60"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16,4</w:t>
            </w:r>
          </w:p>
        </w:tc>
        <w:tc>
          <w:tcPr>
            <w:tcW w:w="770" w:type="dxa"/>
          </w:tcPr>
          <w:p w14:paraId="32091CA0" w14:textId="77777777" w:rsidR="00C50C2D" w:rsidRPr="000D165A" w:rsidRDefault="00EA7D08"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21,5</w:t>
            </w:r>
          </w:p>
        </w:tc>
        <w:tc>
          <w:tcPr>
            <w:tcW w:w="813" w:type="dxa"/>
            <w:vAlign w:val="center"/>
          </w:tcPr>
          <w:p w14:paraId="229BE537"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14,2</w:t>
            </w:r>
          </w:p>
        </w:tc>
        <w:tc>
          <w:tcPr>
            <w:tcW w:w="923" w:type="dxa"/>
            <w:vAlign w:val="center"/>
          </w:tcPr>
          <w:p w14:paraId="51B54692" w14:textId="77777777" w:rsidR="00C50C2D" w:rsidRPr="000D165A" w:rsidRDefault="00586994"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19,4</w:t>
            </w:r>
          </w:p>
        </w:tc>
        <w:tc>
          <w:tcPr>
            <w:tcW w:w="798" w:type="dxa"/>
          </w:tcPr>
          <w:p w14:paraId="326135D8"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19,1</w:t>
            </w:r>
          </w:p>
        </w:tc>
      </w:tr>
      <w:tr w:rsidR="00C50C2D" w:rsidRPr="000D165A" w14:paraId="71EA06D7" w14:textId="77777777" w:rsidTr="004210E2">
        <w:tc>
          <w:tcPr>
            <w:tcW w:w="5488" w:type="dxa"/>
          </w:tcPr>
          <w:p w14:paraId="09C0519F" w14:textId="77777777" w:rsidR="00C50C2D" w:rsidRPr="000D165A" w:rsidRDefault="00C50C2D" w:rsidP="00904D5B">
            <w:pPr>
              <w:rPr>
                <w:rFonts w:ascii="Times New Roman" w:hAnsi="Times New Roman" w:cs="Times New Roman"/>
                <w:sz w:val="24"/>
                <w:szCs w:val="24"/>
              </w:rPr>
            </w:pPr>
            <w:r w:rsidRPr="000D165A">
              <w:rPr>
                <w:rFonts w:ascii="Times New Roman" w:hAnsi="Times New Roman" w:cs="Times New Roman"/>
                <w:sz w:val="24"/>
                <w:szCs w:val="24"/>
              </w:rPr>
              <w:t xml:space="preserve">Туркестанская </w:t>
            </w:r>
          </w:p>
        </w:tc>
        <w:tc>
          <w:tcPr>
            <w:tcW w:w="867" w:type="dxa"/>
            <w:vAlign w:val="center"/>
          </w:tcPr>
          <w:p w14:paraId="32080313" w14:textId="77777777" w:rsidR="00C50C2D" w:rsidRPr="000D165A" w:rsidRDefault="00EF7F60"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5,5</w:t>
            </w:r>
          </w:p>
        </w:tc>
        <w:tc>
          <w:tcPr>
            <w:tcW w:w="770" w:type="dxa"/>
          </w:tcPr>
          <w:p w14:paraId="786AC039" w14:textId="77777777" w:rsidR="00C50C2D" w:rsidRPr="000D165A" w:rsidRDefault="00EA7D08"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3,6</w:t>
            </w:r>
          </w:p>
        </w:tc>
        <w:tc>
          <w:tcPr>
            <w:tcW w:w="813" w:type="dxa"/>
            <w:vAlign w:val="center"/>
          </w:tcPr>
          <w:p w14:paraId="325D401F"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4,6</w:t>
            </w:r>
          </w:p>
        </w:tc>
        <w:tc>
          <w:tcPr>
            <w:tcW w:w="923" w:type="dxa"/>
            <w:vAlign w:val="center"/>
          </w:tcPr>
          <w:p w14:paraId="3E71B104" w14:textId="77777777" w:rsidR="00C50C2D" w:rsidRPr="000D165A" w:rsidRDefault="00586994"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5,0</w:t>
            </w:r>
          </w:p>
        </w:tc>
        <w:tc>
          <w:tcPr>
            <w:tcW w:w="798" w:type="dxa"/>
          </w:tcPr>
          <w:p w14:paraId="2AA0B26F"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4,4</w:t>
            </w:r>
          </w:p>
        </w:tc>
      </w:tr>
      <w:tr w:rsidR="00C50C2D" w:rsidRPr="000D165A" w14:paraId="3353EAFF" w14:textId="77777777" w:rsidTr="004210E2">
        <w:tc>
          <w:tcPr>
            <w:tcW w:w="5488" w:type="dxa"/>
          </w:tcPr>
          <w:p w14:paraId="3A1560FD" w14:textId="77777777" w:rsidR="00C50C2D" w:rsidRPr="000D165A" w:rsidRDefault="00C50C2D" w:rsidP="00904D5B">
            <w:pPr>
              <w:rPr>
                <w:rFonts w:ascii="Times New Roman" w:hAnsi="Times New Roman" w:cs="Times New Roman"/>
                <w:sz w:val="24"/>
                <w:szCs w:val="24"/>
              </w:rPr>
            </w:pPr>
            <w:r w:rsidRPr="000D165A">
              <w:rPr>
                <w:rFonts w:ascii="Times New Roman" w:hAnsi="Times New Roman" w:cs="Times New Roman"/>
                <w:sz w:val="24"/>
                <w:szCs w:val="24"/>
              </w:rPr>
              <w:t xml:space="preserve">г. Астана </w:t>
            </w:r>
          </w:p>
        </w:tc>
        <w:tc>
          <w:tcPr>
            <w:tcW w:w="867" w:type="dxa"/>
            <w:vAlign w:val="center"/>
          </w:tcPr>
          <w:p w14:paraId="61369F8D" w14:textId="77777777" w:rsidR="00C50C2D" w:rsidRPr="000D165A" w:rsidRDefault="00EF7F60"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9,1</w:t>
            </w:r>
          </w:p>
        </w:tc>
        <w:tc>
          <w:tcPr>
            <w:tcW w:w="770" w:type="dxa"/>
          </w:tcPr>
          <w:p w14:paraId="0793D5AB" w14:textId="77777777" w:rsidR="00C50C2D" w:rsidRPr="000D165A" w:rsidRDefault="00EA7D08"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7,7</w:t>
            </w:r>
          </w:p>
        </w:tc>
        <w:tc>
          <w:tcPr>
            <w:tcW w:w="813" w:type="dxa"/>
            <w:vAlign w:val="center"/>
          </w:tcPr>
          <w:p w14:paraId="4D78B4BF"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9,5</w:t>
            </w:r>
          </w:p>
        </w:tc>
        <w:tc>
          <w:tcPr>
            <w:tcW w:w="923" w:type="dxa"/>
            <w:vAlign w:val="center"/>
          </w:tcPr>
          <w:p w14:paraId="2ABAE2FF" w14:textId="77777777" w:rsidR="00C50C2D" w:rsidRPr="000D165A" w:rsidRDefault="00586994"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9,3</w:t>
            </w:r>
          </w:p>
        </w:tc>
        <w:tc>
          <w:tcPr>
            <w:tcW w:w="798" w:type="dxa"/>
          </w:tcPr>
          <w:p w14:paraId="5EA321C8"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9,6</w:t>
            </w:r>
          </w:p>
        </w:tc>
      </w:tr>
      <w:tr w:rsidR="00C50C2D" w:rsidRPr="000D165A" w14:paraId="1ED14A9B" w14:textId="77777777" w:rsidTr="004210E2">
        <w:tc>
          <w:tcPr>
            <w:tcW w:w="5488" w:type="dxa"/>
          </w:tcPr>
          <w:p w14:paraId="356AFD59" w14:textId="77777777" w:rsidR="00C50C2D" w:rsidRPr="000D165A" w:rsidRDefault="00C50C2D" w:rsidP="00904D5B">
            <w:pPr>
              <w:rPr>
                <w:rFonts w:ascii="Times New Roman" w:hAnsi="Times New Roman" w:cs="Times New Roman"/>
                <w:sz w:val="24"/>
                <w:szCs w:val="24"/>
              </w:rPr>
            </w:pPr>
            <w:r w:rsidRPr="000D165A">
              <w:rPr>
                <w:rFonts w:ascii="Times New Roman" w:hAnsi="Times New Roman" w:cs="Times New Roman"/>
                <w:sz w:val="24"/>
                <w:szCs w:val="24"/>
              </w:rPr>
              <w:t xml:space="preserve">г. Алматы </w:t>
            </w:r>
          </w:p>
        </w:tc>
        <w:tc>
          <w:tcPr>
            <w:tcW w:w="867" w:type="dxa"/>
            <w:vAlign w:val="center"/>
          </w:tcPr>
          <w:p w14:paraId="64860876" w14:textId="77777777" w:rsidR="00C50C2D" w:rsidRPr="000D165A" w:rsidRDefault="00EF7F60"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8,9</w:t>
            </w:r>
          </w:p>
        </w:tc>
        <w:tc>
          <w:tcPr>
            <w:tcW w:w="770" w:type="dxa"/>
          </w:tcPr>
          <w:p w14:paraId="04FF7B80" w14:textId="77777777" w:rsidR="00C50C2D" w:rsidRPr="000D165A" w:rsidRDefault="00EA7D08"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8,0</w:t>
            </w:r>
          </w:p>
        </w:tc>
        <w:tc>
          <w:tcPr>
            <w:tcW w:w="813" w:type="dxa"/>
            <w:vAlign w:val="center"/>
          </w:tcPr>
          <w:p w14:paraId="58318ECD"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11,0</w:t>
            </w:r>
          </w:p>
        </w:tc>
        <w:tc>
          <w:tcPr>
            <w:tcW w:w="923" w:type="dxa"/>
            <w:vAlign w:val="center"/>
          </w:tcPr>
          <w:p w14:paraId="00403C3F" w14:textId="77777777" w:rsidR="00C50C2D" w:rsidRPr="000D165A" w:rsidRDefault="00586994"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11,7</w:t>
            </w:r>
          </w:p>
        </w:tc>
        <w:tc>
          <w:tcPr>
            <w:tcW w:w="798" w:type="dxa"/>
          </w:tcPr>
          <w:p w14:paraId="3B53F456"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13,1</w:t>
            </w:r>
          </w:p>
        </w:tc>
      </w:tr>
      <w:tr w:rsidR="00C50C2D" w:rsidRPr="000D165A" w14:paraId="3EC417DB" w14:textId="77777777" w:rsidTr="004210E2">
        <w:tc>
          <w:tcPr>
            <w:tcW w:w="5488" w:type="dxa"/>
          </w:tcPr>
          <w:p w14:paraId="5E27E97C" w14:textId="77777777" w:rsidR="00C50C2D" w:rsidRPr="000D165A" w:rsidRDefault="00C50C2D" w:rsidP="00904D5B">
            <w:pPr>
              <w:rPr>
                <w:rFonts w:ascii="Times New Roman" w:hAnsi="Times New Roman" w:cs="Times New Roman"/>
                <w:sz w:val="24"/>
                <w:szCs w:val="24"/>
              </w:rPr>
            </w:pPr>
            <w:r w:rsidRPr="000D165A">
              <w:rPr>
                <w:rFonts w:ascii="Times New Roman" w:hAnsi="Times New Roman" w:cs="Times New Roman"/>
                <w:sz w:val="24"/>
                <w:szCs w:val="24"/>
              </w:rPr>
              <w:t>г. Шымкент</w:t>
            </w:r>
          </w:p>
        </w:tc>
        <w:tc>
          <w:tcPr>
            <w:tcW w:w="867" w:type="dxa"/>
            <w:vAlign w:val="center"/>
          </w:tcPr>
          <w:p w14:paraId="3C351755" w14:textId="77777777" w:rsidR="00C50C2D" w:rsidRPr="000D165A" w:rsidRDefault="00EF7F60"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6,4</w:t>
            </w:r>
          </w:p>
        </w:tc>
        <w:tc>
          <w:tcPr>
            <w:tcW w:w="770" w:type="dxa"/>
          </w:tcPr>
          <w:p w14:paraId="5BCCF730" w14:textId="77777777" w:rsidR="00C50C2D" w:rsidRPr="000D165A" w:rsidRDefault="00EA7D08"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 xml:space="preserve">5,6 </w:t>
            </w:r>
          </w:p>
        </w:tc>
        <w:tc>
          <w:tcPr>
            <w:tcW w:w="813" w:type="dxa"/>
            <w:vAlign w:val="center"/>
          </w:tcPr>
          <w:p w14:paraId="6133C813"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7,2</w:t>
            </w:r>
          </w:p>
        </w:tc>
        <w:tc>
          <w:tcPr>
            <w:tcW w:w="923" w:type="dxa"/>
            <w:vAlign w:val="center"/>
          </w:tcPr>
          <w:p w14:paraId="1A8F605D" w14:textId="77777777" w:rsidR="00C50C2D" w:rsidRPr="000D165A" w:rsidRDefault="00586994"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4,8</w:t>
            </w:r>
          </w:p>
        </w:tc>
        <w:tc>
          <w:tcPr>
            <w:tcW w:w="798" w:type="dxa"/>
          </w:tcPr>
          <w:p w14:paraId="09709300" w14:textId="77777777" w:rsidR="00C50C2D" w:rsidRPr="000D165A" w:rsidRDefault="00C50C2D"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5,9</w:t>
            </w:r>
          </w:p>
        </w:tc>
      </w:tr>
    </w:tbl>
    <w:p w14:paraId="74BEEE7D" w14:textId="2991A621" w:rsidR="006B762A" w:rsidRPr="00904D5B" w:rsidRDefault="006B762A" w:rsidP="000D165A">
      <w:pPr>
        <w:autoSpaceDE w:val="0"/>
        <w:autoSpaceDN w:val="0"/>
        <w:adjustRightInd w:val="0"/>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В таблице </w:t>
      </w:r>
      <w:r w:rsidR="00E15597">
        <w:rPr>
          <w:rFonts w:ascii="Times New Roman" w:hAnsi="Times New Roman" w:cs="Times New Roman"/>
          <w:sz w:val="28"/>
          <w:szCs w:val="28"/>
        </w:rPr>
        <w:t>4</w:t>
      </w:r>
      <w:r w:rsidRPr="00904D5B">
        <w:rPr>
          <w:rFonts w:ascii="Times New Roman" w:hAnsi="Times New Roman" w:cs="Times New Roman"/>
          <w:sz w:val="28"/>
          <w:szCs w:val="28"/>
        </w:rPr>
        <w:t xml:space="preserve"> представлена общая смертность населения злокачественными новообразованиями системы крови в регионах РК, на 100 тыс. населения (2018-2022). Как следует из таблицы</w:t>
      </w:r>
      <w:r w:rsidR="00E15597">
        <w:rPr>
          <w:rFonts w:ascii="Times New Roman" w:hAnsi="Times New Roman" w:cs="Times New Roman"/>
          <w:sz w:val="28"/>
          <w:szCs w:val="28"/>
        </w:rPr>
        <w:t xml:space="preserve"> 4</w:t>
      </w:r>
      <w:r w:rsidRPr="00904D5B">
        <w:rPr>
          <w:rFonts w:ascii="Times New Roman" w:hAnsi="Times New Roman" w:cs="Times New Roman"/>
          <w:sz w:val="28"/>
          <w:szCs w:val="28"/>
        </w:rPr>
        <w:t>, наиболее высокие значения этого показателя отмечались в двух городах республиканского значения (Алматы и Астане), а также в Восточно</w:t>
      </w:r>
      <w:r w:rsidR="004210E2">
        <w:rPr>
          <w:rFonts w:ascii="Times New Roman" w:hAnsi="Times New Roman" w:cs="Times New Roman"/>
          <w:sz w:val="28"/>
          <w:szCs w:val="28"/>
        </w:rPr>
        <w:t>-</w:t>
      </w:r>
      <w:r w:rsidRPr="00904D5B">
        <w:rPr>
          <w:rFonts w:ascii="Times New Roman" w:hAnsi="Times New Roman" w:cs="Times New Roman"/>
          <w:sz w:val="28"/>
          <w:szCs w:val="28"/>
        </w:rPr>
        <w:t>Казахстанской и Карагандинской областях. В качестве одной из возможных причин можно предположить воздействие наследственных и производственных, климато-эко</w:t>
      </w:r>
      <w:r w:rsidR="00C63ADE" w:rsidRPr="00904D5B">
        <w:rPr>
          <w:rFonts w:ascii="Times New Roman" w:hAnsi="Times New Roman" w:cs="Times New Roman"/>
          <w:sz w:val="28"/>
          <w:szCs w:val="28"/>
        </w:rPr>
        <w:t>л</w:t>
      </w:r>
      <w:r w:rsidRPr="00904D5B">
        <w:rPr>
          <w:rFonts w:ascii="Times New Roman" w:hAnsi="Times New Roman" w:cs="Times New Roman"/>
          <w:sz w:val="28"/>
          <w:szCs w:val="28"/>
        </w:rPr>
        <w:t>огических факторов, присущих северо-восточному региону Казахстана в целом, поскольку уровень этого показателя, превышает среднереспубликанские значения. Более низкий уровень общей смертности отмечался в северных и западных областях Казахстана, достигая своего минимума в Кызылординской области (1,6-1,9 на 100 тыс. населения), что также нуждается в дополнительном анализе.</w:t>
      </w:r>
    </w:p>
    <w:p w14:paraId="5BD018E2" w14:textId="77777777" w:rsidR="006B762A" w:rsidRPr="00904D5B" w:rsidRDefault="006B762A" w:rsidP="00904D5B">
      <w:pPr>
        <w:autoSpaceDE w:val="0"/>
        <w:autoSpaceDN w:val="0"/>
        <w:adjustRightInd w:val="0"/>
        <w:spacing w:after="0" w:line="240" w:lineRule="auto"/>
        <w:ind w:firstLine="567"/>
        <w:jc w:val="both"/>
        <w:rPr>
          <w:rFonts w:ascii="Times New Roman" w:hAnsi="Times New Roman" w:cs="Times New Roman"/>
          <w:sz w:val="28"/>
          <w:szCs w:val="28"/>
        </w:rPr>
      </w:pPr>
    </w:p>
    <w:p w14:paraId="59579075" w14:textId="5B735F90" w:rsidR="006B762A" w:rsidRPr="00904D5B" w:rsidRDefault="006B762A" w:rsidP="00F45AE2">
      <w:pPr>
        <w:autoSpaceDE w:val="0"/>
        <w:autoSpaceDN w:val="0"/>
        <w:adjustRightInd w:val="0"/>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rPr>
        <w:t xml:space="preserve">Таблица </w:t>
      </w:r>
      <w:r w:rsidR="00E15597">
        <w:rPr>
          <w:rFonts w:ascii="Times New Roman" w:hAnsi="Times New Roman" w:cs="Times New Roman"/>
          <w:sz w:val="28"/>
          <w:szCs w:val="28"/>
        </w:rPr>
        <w:t>4</w:t>
      </w:r>
      <w:r w:rsidRPr="00904D5B">
        <w:rPr>
          <w:rFonts w:ascii="Times New Roman" w:hAnsi="Times New Roman" w:cs="Times New Roman"/>
          <w:sz w:val="28"/>
          <w:szCs w:val="28"/>
        </w:rPr>
        <w:t xml:space="preserve"> – Общая смертность населения злокачественными новообразованиями системы крови в регионах РК, на 100 тыс. населения (2018-2022)</w:t>
      </w:r>
    </w:p>
    <w:p w14:paraId="0F4DCA19" w14:textId="77777777" w:rsidR="006B762A" w:rsidRPr="00F45AE2" w:rsidRDefault="006B762A" w:rsidP="00904D5B">
      <w:pPr>
        <w:autoSpaceDE w:val="0"/>
        <w:autoSpaceDN w:val="0"/>
        <w:adjustRightInd w:val="0"/>
        <w:spacing w:after="0" w:line="240" w:lineRule="auto"/>
        <w:ind w:firstLine="567"/>
        <w:jc w:val="both"/>
        <w:rPr>
          <w:rFonts w:ascii="Times New Roman" w:hAnsi="Times New Roman" w:cs="Times New Roman"/>
          <w:sz w:val="16"/>
          <w:szCs w:val="16"/>
        </w:rPr>
      </w:pPr>
    </w:p>
    <w:tbl>
      <w:tblPr>
        <w:tblStyle w:val="af0"/>
        <w:tblW w:w="9701" w:type="dxa"/>
        <w:tblInd w:w="108" w:type="dxa"/>
        <w:tblLook w:val="04A0" w:firstRow="1" w:lastRow="0" w:firstColumn="1" w:lastColumn="0" w:noHBand="0" w:noVBand="1"/>
      </w:tblPr>
      <w:tblGrid>
        <w:gridCol w:w="5876"/>
        <w:gridCol w:w="759"/>
        <w:gridCol w:w="826"/>
        <w:gridCol w:w="756"/>
        <w:gridCol w:w="728"/>
        <w:gridCol w:w="756"/>
      </w:tblGrid>
      <w:tr w:rsidR="006B762A" w:rsidRPr="000D165A" w14:paraId="0A0DC799" w14:textId="77777777" w:rsidTr="00F45AE2">
        <w:tc>
          <w:tcPr>
            <w:tcW w:w="5876" w:type="dxa"/>
            <w:vMerge w:val="restart"/>
            <w:vAlign w:val="center"/>
          </w:tcPr>
          <w:p w14:paraId="364EE2A5" w14:textId="77777777" w:rsidR="006B762A" w:rsidRPr="000D165A" w:rsidRDefault="006B762A" w:rsidP="00F45AE2">
            <w:pPr>
              <w:jc w:val="center"/>
              <w:rPr>
                <w:rFonts w:ascii="Times New Roman" w:hAnsi="Times New Roman" w:cs="Times New Roman"/>
                <w:sz w:val="24"/>
                <w:szCs w:val="24"/>
              </w:rPr>
            </w:pPr>
            <w:r w:rsidRPr="000D165A">
              <w:rPr>
                <w:rFonts w:ascii="Times New Roman" w:hAnsi="Times New Roman" w:cs="Times New Roman"/>
                <w:sz w:val="24"/>
                <w:szCs w:val="24"/>
              </w:rPr>
              <w:t>Область (город республиканского значения)</w:t>
            </w:r>
          </w:p>
        </w:tc>
        <w:tc>
          <w:tcPr>
            <w:tcW w:w="3825" w:type="dxa"/>
            <w:gridSpan w:val="5"/>
          </w:tcPr>
          <w:p w14:paraId="0B59AB50" w14:textId="77777777" w:rsidR="006B762A" w:rsidRPr="000D165A" w:rsidRDefault="006B762A" w:rsidP="00F45AE2">
            <w:pPr>
              <w:jc w:val="center"/>
              <w:rPr>
                <w:rFonts w:ascii="Times New Roman" w:hAnsi="Times New Roman" w:cs="Times New Roman"/>
                <w:sz w:val="24"/>
                <w:szCs w:val="24"/>
              </w:rPr>
            </w:pPr>
            <w:r w:rsidRPr="000D165A">
              <w:rPr>
                <w:rFonts w:ascii="Times New Roman" w:hAnsi="Times New Roman" w:cs="Times New Roman"/>
                <w:sz w:val="24"/>
                <w:szCs w:val="24"/>
              </w:rPr>
              <w:t>Годы</w:t>
            </w:r>
          </w:p>
        </w:tc>
      </w:tr>
      <w:tr w:rsidR="006B762A" w:rsidRPr="000D165A" w14:paraId="28E699C5" w14:textId="77777777" w:rsidTr="00F45AE2">
        <w:tc>
          <w:tcPr>
            <w:tcW w:w="5876" w:type="dxa"/>
            <w:vMerge/>
            <w:vAlign w:val="center"/>
          </w:tcPr>
          <w:p w14:paraId="4DAF0083" w14:textId="77777777" w:rsidR="006B762A" w:rsidRPr="000D165A" w:rsidRDefault="006B762A" w:rsidP="00F45AE2">
            <w:pPr>
              <w:jc w:val="center"/>
              <w:rPr>
                <w:rFonts w:ascii="Times New Roman" w:hAnsi="Times New Roman" w:cs="Times New Roman"/>
                <w:sz w:val="24"/>
                <w:szCs w:val="24"/>
              </w:rPr>
            </w:pPr>
          </w:p>
        </w:tc>
        <w:tc>
          <w:tcPr>
            <w:tcW w:w="759" w:type="dxa"/>
            <w:vAlign w:val="center"/>
          </w:tcPr>
          <w:p w14:paraId="4DB389D1" w14:textId="77777777" w:rsidR="006B762A" w:rsidRPr="000D165A" w:rsidRDefault="006B762A" w:rsidP="00F45AE2">
            <w:pPr>
              <w:jc w:val="center"/>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rPr>
              <w:t>2018</w:t>
            </w:r>
          </w:p>
        </w:tc>
        <w:tc>
          <w:tcPr>
            <w:tcW w:w="826" w:type="dxa"/>
          </w:tcPr>
          <w:p w14:paraId="7BBAE3CD" w14:textId="77777777" w:rsidR="006B762A" w:rsidRPr="000D165A" w:rsidRDefault="006B762A" w:rsidP="00F45AE2">
            <w:pPr>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201</w:t>
            </w:r>
            <w:r w:rsidRPr="000D165A">
              <w:rPr>
                <w:rFonts w:ascii="Times New Roman" w:hAnsi="Times New Roman" w:cs="Times New Roman"/>
                <w:color w:val="000000"/>
                <w:sz w:val="24"/>
                <w:szCs w:val="24"/>
                <w:lang w:val="en-AU"/>
              </w:rPr>
              <w:t>9</w:t>
            </w:r>
          </w:p>
        </w:tc>
        <w:tc>
          <w:tcPr>
            <w:tcW w:w="756" w:type="dxa"/>
            <w:vAlign w:val="center"/>
          </w:tcPr>
          <w:p w14:paraId="4BC2173F" w14:textId="77777777" w:rsidR="006B762A" w:rsidRPr="000D165A" w:rsidRDefault="006B762A" w:rsidP="00F45AE2">
            <w:pPr>
              <w:jc w:val="center"/>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rPr>
              <w:t>2020</w:t>
            </w:r>
          </w:p>
        </w:tc>
        <w:tc>
          <w:tcPr>
            <w:tcW w:w="728" w:type="dxa"/>
            <w:vAlign w:val="center"/>
          </w:tcPr>
          <w:p w14:paraId="7002BBC1" w14:textId="77777777" w:rsidR="006B762A" w:rsidRPr="000D165A" w:rsidRDefault="006B762A" w:rsidP="00F45AE2">
            <w:pPr>
              <w:jc w:val="center"/>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rPr>
              <w:t>2021</w:t>
            </w:r>
          </w:p>
        </w:tc>
        <w:tc>
          <w:tcPr>
            <w:tcW w:w="756" w:type="dxa"/>
          </w:tcPr>
          <w:p w14:paraId="33E9BC39" w14:textId="77777777" w:rsidR="006B762A" w:rsidRPr="000D165A" w:rsidRDefault="006B762A" w:rsidP="00F45AE2">
            <w:pPr>
              <w:jc w:val="center"/>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lang w:val="en-AU"/>
              </w:rPr>
              <w:t>2022</w:t>
            </w:r>
          </w:p>
        </w:tc>
      </w:tr>
      <w:tr w:rsidR="006B762A" w:rsidRPr="000D165A" w14:paraId="74C04401" w14:textId="77777777" w:rsidTr="00F45AE2">
        <w:tc>
          <w:tcPr>
            <w:tcW w:w="5876" w:type="dxa"/>
          </w:tcPr>
          <w:p w14:paraId="31A5E3D9" w14:textId="77777777" w:rsidR="006B762A" w:rsidRPr="000D165A" w:rsidRDefault="006B762A" w:rsidP="00904D5B">
            <w:pPr>
              <w:rPr>
                <w:rFonts w:ascii="Times New Roman" w:hAnsi="Times New Roman" w:cs="Times New Roman"/>
                <w:sz w:val="24"/>
                <w:szCs w:val="24"/>
              </w:rPr>
            </w:pPr>
            <w:r w:rsidRPr="000D165A">
              <w:rPr>
                <w:rFonts w:ascii="Times New Roman" w:hAnsi="Times New Roman" w:cs="Times New Roman"/>
                <w:sz w:val="24"/>
                <w:szCs w:val="24"/>
              </w:rPr>
              <w:t xml:space="preserve">Республика Казахстан </w:t>
            </w:r>
          </w:p>
        </w:tc>
        <w:tc>
          <w:tcPr>
            <w:tcW w:w="759" w:type="dxa"/>
            <w:vAlign w:val="center"/>
          </w:tcPr>
          <w:p w14:paraId="4422C809"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3,6</w:t>
            </w:r>
          </w:p>
        </w:tc>
        <w:tc>
          <w:tcPr>
            <w:tcW w:w="826" w:type="dxa"/>
          </w:tcPr>
          <w:p w14:paraId="0560D0B3"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3,8</w:t>
            </w:r>
          </w:p>
        </w:tc>
        <w:tc>
          <w:tcPr>
            <w:tcW w:w="756" w:type="dxa"/>
            <w:vAlign w:val="center"/>
          </w:tcPr>
          <w:p w14:paraId="6E3304D1"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3,9</w:t>
            </w:r>
          </w:p>
        </w:tc>
        <w:tc>
          <w:tcPr>
            <w:tcW w:w="728" w:type="dxa"/>
            <w:vAlign w:val="center"/>
          </w:tcPr>
          <w:p w14:paraId="364CC30F"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3,6</w:t>
            </w:r>
          </w:p>
        </w:tc>
        <w:tc>
          <w:tcPr>
            <w:tcW w:w="756" w:type="dxa"/>
          </w:tcPr>
          <w:p w14:paraId="39E3D71D"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3,0</w:t>
            </w:r>
          </w:p>
        </w:tc>
      </w:tr>
      <w:tr w:rsidR="006B762A" w:rsidRPr="000D165A" w14:paraId="7755F9CC" w14:textId="77777777" w:rsidTr="00F45AE2">
        <w:tc>
          <w:tcPr>
            <w:tcW w:w="5876" w:type="dxa"/>
          </w:tcPr>
          <w:p w14:paraId="0EFDDDB7" w14:textId="77777777" w:rsidR="006B762A" w:rsidRPr="000D165A" w:rsidRDefault="006B762A" w:rsidP="00904D5B">
            <w:pPr>
              <w:rPr>
                <w:rFonts w:ascii="Times New Roman" w:hAnsi="Times New Roman" w:cs="Times New Roman"/>
                <w:sz w:val="24"/>
                <w:szCs w:val="24"/>
              </w:rPr>
            </w:pPr>
            <w:r w:rsidRPr="000D165A">
              <w:rPr>
                <w:rFonts w:ascii="Times New Roman" w:hAnsi="Times New Roman" w:cs="Times New Roman"/>
                <w:sz w:val="24"/>
                <w:szCs w:val="24"/>
              </w:rPr>
              <w:t xml:space="preserve">Абайская </w:t>
            </w:r>
          </w:p>
        </w:tc>
        <w:tc>
          <w:tcPr>
            <w:tcW w:w="759" w:type="dxa"/>
            <w:vAlign w:val="center"/>
          </w:tcPr>
          <w:p w14:paraId="3C2F78FE"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826" w:type="dxa"/>
          </w:tcPr>
          <w:p w14:paraId="04417501"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756" w:type="dxa"/>
            <w:vAlign w:val="center"/>
          </w:tcPr>
          <w:p w14:paraId="5E325AD6"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728" w:type="dxa"/>
            <w:vAlign w:val="center"/>
          </w:tcPr>
          <w:p w14:paraId="4CD3BBC7"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756" w:type="dxa"/>
          </w:tcPr>
          <w:p w14:paraId="71D79AAE"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6,0</w:t>
            </w:r>
          </w:p>
        </w:tc>
      </w:tr>
      <w:tr w:rsidR="006B762A" w:rsidRPr="000D165A" w14:paraId="3492E4ED" w14:textId="77777777" w:rsidTr="00F45AE2">
        <w:tc>
          <w:tcPr>
            <w:tcW w:w="5876" w:type="dxa"/>
          </w:tcPr>
          <w:p w14:paraId="385CF93A" w14:textId="77777777" w:rsidR="006B762A" w:rsidRPr="000D165A" w:rsidRDefault="006B762A" w:rsidP="00904D5B">
            <w:pPr>
              <w:rPr>
                <w:rFonts w:ascii="Times New Roman" w:hAnsi="Times New Roman" w:cs="Times New Roman"/>
                <w:sz w:val="24"/>
                <w:szCs w:val="24"/>
              </w:rPr>
            </w:pPr>
            <w:r w:rsidRPr="000D165A">
              <w:rPr>
                <w:rFonts w:ascii="Times New Roman" w:hAnsi="Times New Roman" w:cs="Times New Roman"/>
                <w:sz w:val="24"/>
                <w:szCs w:val="24"/>
              </w:rPr>
              <w:t xml:space="preserve">Акмолинская </w:t>
            </w:r>
          </w:p>
        </w:tc>
        <w:tc>
          <w:tcPr>
            <w:tcW w:w="759" w:type="dxa"/>
            <w:vAlign w:val="center"/>
          </w:tcPr>
          <w:p w14:paraId="61D1F21F"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4,5</w:t>
            </w:r>
          </w:p>
        </w:tc>
        <w:tc>
          <w:tcPr>
            <w:tcW w:w="826" w:type="dxa"/>
          </w:tcPr>
          <w:p w14:paraId="4E42771D"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5,7</w:t>
            </w:r>
          </w:p>
        </w:tc>
        <w:tc>
          <w:tcPr>
            <w:tcW w:w="756" w:type="dxa"/>
            <w:vAlign w:val="center"/>
          </w:tcPr>
          <w:p w14:paraId="66E063EE" w14:textId="77777777" w:rsidR="006B762A" w:rsidRPr="000D165A" w:rsidRDefault="006B762A" w:rsidP="00904D5B">
            <w:pPr>
              <w:jc w:val="both"/>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rPr>
              <w:t>3,4</w:t>
            </w:r>
          </w:p>
        </w:tc>
        <w:tc>
          <w:tcPr>
            <w:tcW w:w="728" w:type="dxa"/>
            <w:vAlign w:val="center"/>
          </w:tcPr>
          <w:p w14:paraId="49669DD7"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2,6</w:t>
            </w:r>
          </w:p>
        </w:tc>
        <w:tc>
          <w:tcPr>
            <w:tcW w:w="756" w:type="dxa"/>
          </w:tcPr>
          <w:p w14:paraId="00C22F08"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2,8</w:t>
            </w:r>
          </w:p>
        </w:tc>
      </w:tr>
      <w:tr w:rsidR="006B762A" w:rsidRPr="000D165A" w14:paraId="6AB16F7A" w14:textId="77777777" w:rsidTr="00F45AE2">
        <w:tc>
          <w:tcPr>
            <w:tcW w:w="5876" w:type="dxa"/>
          </w:tcPr>
          <w:p w14:paraId="02653996" w14:textId="77777777" w:rsidR="006B762A" w:rsidRPr="000D165A" w:rsidRDefault="006B762A" w:rsidP="00904D5B">
            <w:pPr>
              <w:rPr>
                <w:rFonts w:ascii="Times New Roman" w:hAnsi="Times New Roman" w:cs="Times New Roman"/>
                <w:sz w:val="24"/>
                <w:szCs w:val="24"/>
              </w:rPr>
            </w:pPr>
            <w:r w:rsidRPr="000D165A">
              <w:rPr>
                <w:rFonts w:ascii="Times New Roman" w:hAnsi="Times New Roman" w:cs="Times New Roman"/>
                <w:sz w:val="24"/>
                <w:szCs w:val="24"/>
              </w:rPr>
              <w:t xml:space="preserve">Актюбинская </w:t>
            </w:r>
          </w:p>
        </w:tc>
        <w:tc>
          <w:tcPr>
            <w:tcW w:w="759" w:type="dxa"/>
            <w:vAlign w:val="center"/>
          </w:tcPr>
          <w:p w14:paraId="005ED42C"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3,1</w:t>
            </w:r>
          </w:p>
        </w:tc>
        <w:tc>
          <w:tcPr>
            <w:tcW w:w="826" w:type="dxa"/>
          </w:tcPr>
          <w:p w14:paraId="50FE5F4F"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3,9</w:t>
            </w:r>
          </w:p>
        </w:tc>
        <w:tc>
          <w:tcPr>
            <w:tcW w:w="756" w:type="dxa"/>
            <w:vAlign w:val="center"/>
          </w:tcPr>
          <w:p w14:paraId="499B3F2F"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2,3</w:t>
            </w:r>
          </w:p>
        </w:tc>
        <w:tc>
          <w:tcPr>
            <w:tcW w:w="728" w:type="dxa"/>
            <w:vAlign w:val="center"/>
          </w:tcPr>
          <w:p w14:paraId="63D3CC1B"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3,0</w:t>
            </w:r>
          </w:p>
        </w:tc>
        <w:tc>
          <w:tcPr>
            <w:tcW w:w="756" w:type="dxa"/>
          </w:tcPr>
          <w:p w14:paraId="4F4A2670"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3,9</w:t>
            </w:r>
          </w:p>
        </w:tc>
      </w:tr>
      <w:tr w:rsidR="006B762A" w:rsidRPr="000D165A" w14:paraId="12230673" w14:textId="77777777" w:rsidTr="00F45AE2">
        <w:tc>
          <w:tcPr>
            <w:tcW w:w="5876" w:type="dxa"/>
          </w:tcPr>
          <w:p w14:paraId="340E7E87" w14:textId="77777777" w:rsidR="006B762A" w:rsidRPr="000D165A" w:rsidRDefault="006B762A" w:rsidP="00904D5B">
            <w:pPr>
              <w:rPr>
                <w:rFonts w:ascii="Times New Roman" w:hAnsi="Times New Roman" w:cs="Times New Roman"/>
                <w:sz w:val="24"/>
                <w:szCs w:val="24"/>
              </w:rPr>
            </w:pPr>
            <w:r w:rsidRPr="000D165A">
              <w:rPr>
                <w:rFonts w:ascii="Times New Roman" w:hAnsi="Times New Roman" w:cs="Times New Roman"/>
                <w:sz w:val="24"/>
                <w:szCs w:val="24"/>
              </w:rPr>
              <w:t>Алматинская</w:t>
            </w:r>
          </w:p>
        </w:tc>
        <w:tc>
          <w:tcPr>
            <w:tcW w:w="759" w:type="dxa"/>
            <w:vAlign w:val="center"/>
          </w:tcPr>
          <w:p w14:paraId="2B18C767"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2,4</w:t>
            </w:r>
          </w:p>
        </w:tc>
        <w:tc>
          <w:tcPr>
            <w:tcW w:w="826" w:type="dxa"/>
          </w:tcPr>
          <w:p w14:paraId="70A68365"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3,1</w:t>
            </w:r>
          </w:p>
        </w:tc>
        <w:tc>
          <w:tcPr>
            <w:tcW w:w="756" w:type="dxa"/>
            <w:vAlign w:val="center"/>
          </w:tcPr>
          <w:p w14:paraId="3F0BB6BF"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3,3</w:t>
            </w:r>
          </w:p>
        </w:tc>
        <w:tc>
          <w:tcPr>
            <w:tcW w:w="728" w:type="dxa"/>
            <w:vAlign w:val="center"/>
          </w:tcPr>
          <w:p w14:paraId="3F6E9D5F"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2,3</w:t>
            </w:r>
          </w:p>
        </w:tc>
        <w:tc>
          <w:tcPr>
            <w:tcW w:w="756" w:type="dxa"/>
          </w:tcPr>
          <w:p w14:paraId="11981324"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2,1</w:t>
            </w:r>
          </w:p>
        </w:tc>
      </w:tr>
      <w:tr w:rsidR="006B762A" w:rsidRPr="000D165A" w14:paraId="25C37326" w14:textId="77777777" w:rsidTr="00F45AE2">
        <w:tc>
          <w:tcPr>
            <w:tcW w:w="5876" w:type="dxa"/>
          </w:tcPr>
          <w:p w14:paraId="64BB305C" w14:textId="77777777" w:rsidR="006B762A" w:rsidRPr="000D165A" w:rsidRDefault="006B762A" w:rsidP="00904D5B">
            <w:pPr>
              <w:rPr>
                <w:rFonts w:ascii="Times New Roman" w:hAnsi="Times New Roman" w:cs="Times New Roman"/>
                <w:sz w:val="24"/>
                <w:szCs w:val="24"/>
              </w:rPr>
            </w:pPr>
            <w:r w:rsidRPr="000D165A">
              <w:rPr>
                <w:rFonts w:ascii="Times New Roman" w:hAnsi="Times New Roman" w:cs="Times New Roman"/>
                <w:sz w:val="24"/>
                <w:szCs w:val="24"/>
              </w:rPr>
              <w:t xml:space="preserve">Атырауская </w:t>
            </w:r>
          </w:p>
        </w:tc>
        <w:tc>
          <w:tcPr>
            <w:tcW w:w="759" w:type="dxa"/>
            <w:vAlign w:val="center"/>
          </w:tcPr>
          <w:p w14:paraId="7C3B174E"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2,5</w:t>
            </w:r>
          </w:p>
        </w:tc>
        <w:tc>
          <w:tcPr>
            <w:tcW w:w="826" w:type="dxa"/>
          </w:tcPr>
          <w:p w14:paraId="01F9FC08"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1,7</w:t>
            </w:r>
          </w:p>
        </w:tc>
        <w:tc>
          <w:tcPr>
            <w:tcW w:w="756" w:type="dxa"/>
            <w:vAlign w:val="center"/>
          </w:tcPr>
          <w:p w14:paraId="6E467993"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2,1</w:t>
            </w:r>
          </w:p>
        </w:tc>
        <w:tc>
          <w:tcPr>
            <w:tcW w:w="728" w:type="dxa"/>
            <w:vAlign w:val="center"/>
          </w:tcPr>
          <w:p w14:paraId="20B2DEDD"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4,0</w:t>
            </w:r>
          </w:p>
        </w:tc>
        <w:tc>
          <w:tcPr>
            <w:tcW w:w="756" w:type="dxa"/>
          </w:tcPr>
          <w:p w14:paraId="091C8268"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2,3</w:t>
            </w:r>
          </w:p>
        </w:tc>
      </w:tr>
      <w:tr w:rsidR="006B762A" w:rsidRPr="000D165A" w14:paraId="749D658D" w14:textId="77777777" w:rsidTr="00F45AE2">
        <w:tc>
          <w:tcPr>
            <w:tcW w:w="5876" w:type="dxa"/>
          </w:tcPr>
          <w:p w14:paraId="56254874" w14:textId="77777777" w:rsidR="006B762A" w:rsidRPr="000D165A" w:rsidRDefault="006B762A" w:rsidP="00904D5B">
            <w:pPr>
              <w:rPr>
                <w:rFonts w:ascii="Times New Roman" w:hAnsi="Times New Roman" w:cs="Times New Roman"/>
                <w:sz w:val="24"/>
                <w:szCs w:val="24"/>
              </w:rPr>
            </w:pPr>
            <w:r w:rsidRPr="000D165A">
              <w:rPr>
                <w:rFonts w:ascii="Times New Roman" w:hAnsi="Times New Roman" w:cs="Times New Roman"/>
                <w:sz w:val="24"/>
                <w:szCs w:val="24"/>
              </w:rPr>
              <w:t xml:space="preserve">Восточно-Казахстанская </w:t>
            </w:r>
          </w:p>
        </w:tc>
        <w:tc>
          <w:tcPr>
            <w:tcW w:w="759" w:type="dxa"/>
            <w:vAlign w:val="center"/>
          </w:tcPr>
          <w:p w14:paraId="6F596733"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6,2</w:t>
            </w:r>
          </w:p>
        </w:tc>
        <w:tc>
          <w:tcPr>
            <w:tcW w:w="826" w:type="dxa"/>
          </w:tcPr>
          <w:p w14:paraId="53D9004B"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6,0</w:t>
            </w:r>
          </w:p>
        </w:tc>
        <w:tc>
          <w:tcPr>
            <w:tcW w:w="756" w:type="dxa"/>
            <w:vAlign w:val="center"/>
          </w:tcPr>
          <w:p w14:paraId="46ED2552"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7,1</w:t>
            </w:r>
          </w:p>
        </w:tc>
        <w:tc>
          <w:tcPr>
            <w:tcW w:w="728" w:type="dxa"/>
            <w:vAlign w:val="center"/>
          </w:tcPr>
          <w:p w14:paraId="12BDA018"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5,8</w:t>
            </w:r>
          </w:p>
        </w:tc>
        <w:tc>
          <w:tcPr>
            <w:tcW w:w="756" w:type="dxa"/>
          </w:tcPr>
          <w:p w14:paraId="0FB38260"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4,5</w:t>
            </w:r>
          </w:p>
        </w:tc>
      </w:tr>
      <w:tr w:rsidR="006B762A" w:rsidRPr="000D165A" w14:paraId="505DF6EF" w14:textId="77777777" w:rsidTr="00F45AE2">
        <w:tc>
          <w:tcPr>
            <w:tcW w:w="5876" w:type="dxa"/>
          </w:tcPr>
          <w:p w14:paraId="554DD9C4" w14:textId="77777777" w:rsidR="006B762A" w:rsidRPr="000D165A" w:rsidRDefault="006B762A" w:rsidP="00904D5B">
            <w:pPr>
              <w:rPr>
                <w:rFonts w:ascii="Times New Roman" w:hAnsi="Times New Roman" w:cs="Times New Roman"/>
                <w:sz w:val="24"/>
                <w:szCs w:val="24"/>
              </w:rPr>
            </w:pPr>
            <w:r w:rsidRPr="000D165A">
              <w:rPr>
                <w:rFonts w:ascii="Times New Roman" w:hAnsi="Times New Roman" w:cs="Times New Roman"/>
                <w:sz w:val="24"/>
                <w:szCs w:val="24"/>
              </w:rPr>
              <w:t xml:space="preserve">Жамбылская </w:t>
            </w:r>
          </w:p>
        </w:tc>
        <w:tc>
          <w:tcPr>
            <w:tcW w:w="759" w:type="dxa"/>
            <w:vAlign w:val="center"/>
          </w:tcPr>
          <w:p w14:paraId="26A824AC"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3,1</w:t>
            </w:r>
          </w:p>
        </w:tc>
        <w:tc>
          <w:tcPr>
            <w:tcW w:w="826" w:type="dxa"/>
          </w:tcPr>
          <w:p w14:paraId="1B93A69D"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3,5</w:t>
            </w:r>
          </w:p>
        </w:tc>
        <w:tc>
          <w:tcPr>
            <w:tcW w:w="756" w:type="dxa"/>
            <w:vAlign w:val="center"/>
          </w:tcPr>
          <w:p w14:paraId="0A6B9D7F"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2,5</w:t>
            </w:r>
          </w:p>
        </w:tc>
        <w:tc>
          <w:tcPr>
            <w:tcW w:w="728" w:type="dxa"/>
            <w:vAlign w:val="center"/>
          </w:tcPr>
          <w:p w14:paraId="5D85B70D"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3,5</w:t>
            </w:r>
          </w:p>
        </w:tc>
        <w:tc>
          <w:tcPr>
            <w:tcW w:w="756" w:type="dxa"/>
          </w:tcPr>
          <w:p w14:paraId="6DCC441D"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1,3</w:t>
            </w:r>
          </w:p>
        </w:tc>
      </w:tr>
      <w:tr w:rsidR="006B762A" w:rsidRPr="000D165A" w14:paraId="4843FB49" w14:textId="77777777" w:rsidTr="00F45AE2">
        <w:tc>
          <w:tcPr>
            <w:tcW w:w="5876" w:type="dxa"/>
          </w:tcPr>
          <w:p w14:paraId="3FD705F7" w14:textId="77777777" w:rsidR="006B762A" w:rsidRPr="000D165A" w:rsidRDefault="006B762A" w:rsidP="00904D5B">
            <w:pPr>
              <w:rPr>
                <w:rFonts w:ascii="Times New Roman" w:hAnsi="Times New Roman" w:cs="Times New Roman"/>
                <w:sz w:val="24"/>
                <w:szCs w:val="24"/>
              </w:rPr>
            </w:pPr>
            <w:r w:rsidRPr="000D165A">
              <w:rPr>
                <w:rFonts w:ascii="Times New Roman" w:hAnsi="Times New Roman" w:cs="Times New Roman"/>
                <w:sz w:val="24"/>
                <w:szCs w:val="24"/>
              </w:rPr>
              <w:t xml:space="preserve">Жетысуская </w:t>
            </w:r>
          </w:p>
        </w:tc>
        <w:tc>
          <w:tcPr>
            <w:tcW w:w="759" w:type="dxa"/>
            <w:vAlign w:val="center"/>
          </w:tcPr>
          <w:p w14:paraId="370CB816"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826" w:type="dxa"/>
          </w:tcPr>
          <w:p w14:paraId="7DFEF848"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756" w:type="dxa"/>
            <w:vAlign w:val="center"/>
          </w:tcPr>
          <w:p w14:paraId="3987EF9F"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728" w:type="dxa"/>
            <w:vAlign w:val="center"/>
          </w:tcPr>
          <w:p w14:paraId="2F007E34"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756" w:type="dxa"/>
          </w:tcPr>
          <w:p w14:paraId="40F669C1"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4,0</w:t>
            </w:r>
          </w:p>
        </w:tc>
      </w:tr>
      <w:tr w:rsidR="006B762A" w:rsidRPr="000D165A" w14:paraId="3CFDD807" w14:textId="77777777" w:rsidTr="00F45AE2">
        <w:tc>
          <w:tcPr>
            <w:tcW w:w="5876" w:type="dxa"/>
          </w:tcPr>
          <w:p w14:paraId="730C081E" w14:textId="77777777" w:rsidR="006B762A" w:rsidRPr="000D165A" w:rsidRDefault="006B762A" w:rsidP="00904D5B">
            <w:pPr>
              <w:rPr>
                <w:rFonts w:ascii="Times New Roman" w:hAnsi="Times New Roman" w:cs="Times New Roman"/>
                <w:sz w:val="24"/>
                <w:szCs w:val="24"/>
              </w:rPr>
            </w:pPr>
            <w:r w:rsidRPr="000D165A">
              <w:rPr>
                <w:rFonts w:ascii="Times New Roman" w:hAnsi="Times New Roman" w:cs="Times New Roman"/>
                <w:sz w:val="24"/>
                <w:szCs w:val="24"/>
              </w:rPr>
              <w:t xml:space="preserve">Западно-Казахстанская </w:t>
            </w:r>
          </w:p>
        </w:tc>
        <w:tc>
          <w:tcPr>
            <w:tcW w:w="759" w:type="dxa"/>
            <w:vAlign w:val="center"/>
          </w:tcPr>
          <w:p w14:paraId="2FA0569E"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3,8</w:t>
            </w:r>
          </w:p>
        </w:tc>
        <w:tc>
          <w:tcPr>
            <w:tcW w:w="826" w:type="dxa"/>
          </w:tcPr>
          <w:p w14:paraId="3527BEA5"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5,5</w:t>
            </w:r>
          </w:p>
        </w:tc>
        <w:tc>
          <w:tcPr>
            <w:tcW w:w="756" w:type="dxa"/>
            <w:vAlign w:val="center"/>
          </w:tcPr>
          <w:p w14:paraId="50C99236"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4,7</w:t>
            </w:r>
          </w:p>
        </w:tc>
        <w:tc>
          <w:tcPr>
            <w:tcW w:w="728" w:type="dxa"/>
            <w:vAlign w:val="center"/>
          </w:tcPr>
          <w:p w14:paraId="5FFB0C63"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2,6</w:t>
            </w:r>
          </w:p>
        </w:tc>
        <w:tc>
          <w:tcPr>
            <w:tcW w:w="756" w:type="dxa"/>
          </w:tcPr>
          <w:p w14:paraId="3D172BF3"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4,1</w:t>
            </w:r>
          </w:p>
        </w:tc>
      </w:tr>
      <w:tr w:rsidR="006B762A" w:rsidRPr="000D165A" w14:paraId="35B73FD2" w14:textId="77777777" w:rsidTr="00F45AE2">
        <w:tc>
          <w:tcPr>
            <w:tcW w:w="5876" w:type="dxa"/>
          </w:tcPr>
          <w:p w14:paraId="71555AB5" w14:textId="77777777" w:rsidR="006B762A" w:rsidRPr="000D165A" w:rsidRDefault="006B762A" w:rsidP="00904D5B">
            <w:pPr>
              <w:rPr>
                <w:rFonts w:ascii="Times New Roman" w:hAnsi="Times New Roman" w:cs="Times New Roman"/>
                <w:sz w:val="24"/>
                <w:szCs w:val="24"/>
              </w:rPr>
            </w:pPr>
            <w:r w:rsidRPr="000D165A">
              <w:rPr>
                <w:rFonts w:ascii="Times New Roman" w:hAnsi="Times New Roman" w:cs="Times New Roman"/>
                <w:sz w:val="24"/>
                <w:szCs w:val="24"/>
              </w:rPr>
              <w:t xml:space="preserve">Карагандинская </w:t>
            </w:r>
          </w:p>
        </w:tc>
        <w:tc>
          <w:tcPr>
            <w:tcW w:w="759" w:type="dxa"/>
            <w:vAlign w:val="center"/>
          </w:tcPr>
          <w:p w14:paraId="7285CD9C"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4,8</w:t>
            </w:r>
          </w:p>
        </w:tc>
        <w:tc>
          <w:tcPr>
            <w:tcW w:w="826" w:type="dxa"/>
          </w:tcPr>
          <w:p w14:paraId="122DBD41"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3,9</w:t>
            </w:r>
          </w:p>
        </w:tc>
        <w:tc>
          <w:tcPr>
            <w:tcW w:w="756" w:type="dxa"/>
            <w:vAlign w:val="center"/>
          </w:tcPr>
          <w:p w14:paraId="7FC22985"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4,9</w:t>
            </w:r>
          </w:p>
        </w:tc>
        <w:tc>
          <w:tcPr>
            <w:tcW w:w="728" w:type="dxa"/>
            <w:vAlign w:val="center"/>
          </w:tcPr>
          <w:p w14:paraId="56BFDB63"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4,5</w:t>
            </w:r>
          </w:p>
        </w:tc>
        <w:tc>
          <w:tcPr>
            <w:tcW w:w="756" w:type="dxa"/>
          </w:tcPr>
          <w:p w14:paraId="19503969"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5,2</w:t>
            </w:r>
          </w:p>
        </w:tc>
      </w:tr>
      <w:tr w:rsidR="006B762A" w:rsidRPr="000D165A" w14:paraId="7BFD7289" w14:textId="77777777" w:rsidTr="00F45AE2">
        <w:trPr>
          <w:trHeight w:val="64"/>
        </w:trPr>
        <w:tc>
          <w:tcPr>
            <w:tcW w:w="5876" w:type="dxa"/>
          </w:tcPr>
          <w:p w14:paraId="52182A7D" w14:textId="77777777" w:rsidR="006B762A" w:rsidRPr="000D165A" w:rsidRDefault="006B762A" w:rsidP="00904D5B">
            <w:pPr>
              <w:rPr>
                <w:rFonts w:ascii="Times New Roman" w:hAnsi="Times New Roman" w:cs="Times New Roman"/>
                <w:sz w:val="24"/>
                <w:szCs w:val="24"/>
              </w:rPr>
            </w:pPr>
            <w:r w:rsidRPr="000D165A">
              <w:rPr>
                <w:rFonts w:ascii="Times New Roman" w:hAnsi="Times New Roman" w:cs="Times New Roman"/>
                <w:sz w:val="24"/>
                <w:szCs w:val="24"/>
              </w:rPr>
              <w:t xml:space="preserve">Кызылординская </w:t>
            </w:r>
          </w:p>
        </w:tc>
        <w:tc>
          <w:tcPr>
            <w:tcW w:w="759" w:type="dxa"/>
            <w:vAlign w:val="center"/>
          </w:tcPr>
          <w:p w14:paraId="0422D707"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1,6</w:t>
            </w:r>
          </w:p>
        </w:tc>
        <w:tc>
          <w:tcPr>
            <w:tcW w:w="826" w:type="dxa"/>
          </w:tcPr>
          <w:p w14:paraId="479FE44F"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2,4</w:t>
            </w:r>
          </w:p>
        </w:tc>
        <w:tc>
          <w:tcPr>
            <w:tcW w:w="756" w:type="dxa"/>
            <w:vAlign w:val="center"/>
          </w:tcPr>
          <w:p w14:paraId="5C069073"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2,0</w:t>
            </w:r>
          </w:p>
        </w:tc>
        <w:tc>
          <w:tcPr>
            <w:tcW w:w="728" w:type="dxa"/>
            <w:vAlign w:val="center"/>
          </w:tcPr>
          <w:p w14:paraId="02E07F3F"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1,8</w:t>
            </w:r>
          </w:p>
        </w:tc>
        <w:tc>
          <w:tcPr>
            <w:tcW w:w="756" w:type="dxa"/>
          </w:tcPr>
          <w:p w14:paraId="797E43D6"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1,9</w:t>
            </w:r>
          </w:p>
        </w:tc>
      </w:tr>
      <w:tr w:rsidR="006B762A" w:rsidRPr="000D165A" w14:paraId="4C8209A1" w14:textId="77777777" w:rsidTr="00F45AE2">
        <w:tc>
          <w:tcPr>
            <w:tcW w:w="5876" w:type="dxa"/>
          </w:tcPr>
          <w:p w14:paraId="451FE409" w14:textId="77777777" w:rsidR="006B762A" w:rsidRPr="000D165A" w:rsidRDefault="006B762A" w:rsidP="00904D5B">
            <w:pPr>
              <w:rPr>
                <w:rFonts w:ascii="Times New Roman" w:hAnsi="Times New Roman" w:cs="Times New Roman"/>
                <w:sz w:val="24"/>
                <w:szCs w:val="24"/>
              </w:rPr>
            </w:pPr>
            <w:r w:rsidRPr="000D165A">
              <w:rPr>
                <w:rFonts w:ascii="Times New Roman" w:hAnsi="Times New Roman" w:cs="Times New Roman"/>
                <w:sz w:val="24"/>
                <w:szCs w:val="24"/>
              </w:rPr>
              <w:t xml:space="preserve">Костанайская </w:t>
            </w:r>
          </w:p>
        </w:tc>
        <w:tc>
          <w:tcPr>
            <w:tcW w:w="759" w:type="dxa"/>
            <w:vAlign w:val="center"/>
          </w:tcPr>
          <w:p w14:paraId="737C0741"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5,2</w:t>
            </w:r>
          </w:p>
        </w:tc>
        <w:tc>
          <w:tcPr>
            <w:tcW w:w="826" w:type="dxa"/>
          </w:tcPr>
          <w:p w14:paraId="782F4E95"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4,8</w:t>
            </w:r>
          </w:p>
        </w:tc>
        <w:tc>
          <w:tcPr>
            <w:tcW w:w="756" w:type="dxa"/>
            <w:vAlign w:val="center"/>
          </w:tcPr>
          <w:p w14:paraId="49E6A1A4"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4,9</w:t>
            </w:r>
          </w:p>
        </w:tc>
        <w:tc>
          <w:tcPr>
            <w:tcW w:w="728" w:type="dxa"/>
            <w:vAlign w:val="center"/>
          </w:tcPr>
          <w:p w14:paraId="2FD3DFA1"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4,8</w:t>
            </w:r>
          </w:p>
        </w:tc>
        <w:tc>
          <w:tcPr>
            <w:tcW w:w="756" w:type="dxa"/>
          </w:tcPr>
          <w:p w14:paraId="6E36EF2A"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3,5</w:t>
            </w:r>
          </w:p>
        </w:tc>
      </w:tr>
      <w:tr w:rsidR="006B762A" w:rsidRPr="000D165A" w14:paraId="3D9EE266" w14:textId="77777777" w:rsidTr="00F45AE2">
        <w:tc>
          <w:tcPr>
            <w:tcW w:w="5876" w:type="dxa"/>
          </w:tcPr>
          <w:p w14:paraId="33B84A91" w14:textId="77777777" w:rsidR="006B762A" w:rsidRPr="000D165A" w:rsidRDefault="006B762A" w:rsidP="00904D5B">
            <w:pPr>
              <w:rPr>
                <w:rFonts w:ascii="Times New Roman" w:hAnsi="Times New Roman" w:cs="Times New Roman"/>
                <w:sz w:val="24"/>
                <w:szCs w:val="24"/>
              </w:rPr>
            </w:pPr>
            <w:r w:rsidRPr="000D165A">
              <w:rPr>
                <w:rFonts w:ascii="Times New Roman" w:hAnsi="Times New Roman" w:cs="Times New Roman"/>
                <w:sz w:val="24"/>
                <w:szCs w:val="24"/>
              </w:rPr>
              <w:t xml:space="preserve">Мангистауская </w:t>
            </w:r>
          </w:p>
        </w:tc>
        <w:tc>
          <w:tcPr>
            <w:tcW w:w="759" w:type="dxa"/>
            <w:vAlign w:val="center"/>
          </w:tcPr>
          <w:p w14:paraId="401177CA"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2,1</w:t>
            </w:r>
          </w:p>
        </w:tc>
        <w:tc>
          <w:tcPr>
            <w:tcW w:w="826" w:type="dxa"/>
          </w:tcPr>
          <w:p w14:paraId="792D556C"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2,7</w:t>
            </w:r>
          </w:p>
        </w:tc>
        <w:tc>
          <w:tcPr>
            <w:tcW w:w="756" w:type="dxa"/>
            <w:vAlign w:val="center"/>
          </w:tcPr>
          <w:p w14:paraId="5B3316A8"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2,5</w:t>
            </w:r>
          </w:p>
        </w:tc>
        <w:tc>
          <w:tcPr>
            <w:tcW w:w="728" w:type="dxa"/>
            <w:vAlign w:val="center"/>
          </w:tcPr>
          <w:p w14:paraId="51F8FFC6"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2,0</w:t>
            </w:r>
          </w:p>
        </w:tc>
        <w:tc>
          <w:tcPr>
            <w:tcW w:w="756" w:type="dxa"/>
          </w:tcPr>
          <w:p w14:paraId="5879397A"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1,1</w:t>
            </w:r>
          </w:p>
        </w:tc>
      </w:tr>
      <w:tr w:rsidR="006B762A" w:rsidRPr="000D165A" w14:paraId="13A56DA5" w14:textId="77777777" w:rsidTr="00F45AE2">
        <w:tc>
          <w:tcPr>
            <w:tcW w:w="5876" w:type="dxa"/>
          </w:tcPr>
          <w:p w14:paraId="13603E2C" w14:textId="77777777" w:rsidR="006B762A" w:rsidRPr="000D165A" w:rsidRDefault="006B762A" w:rsidP="00904D5B">
            <w:pPr>
              <w:rPr>
                <w:rFonts w:ascii="Times New Roman" w:hAnsi="Times New Roman" w:cs="Times New Roman"/>
                <w:sz w:val="24"/>
                <w:szCs w:val="24"/>
              </w:rPr>
            </w:pPr>
            <w:r w:rsidRPr="000D165A">
              <w:rPr>
                <w:rFonts w:ascii="Times New Roman" w:hAnsi="Times New Roman" w:cs="Times New Roman"/>
                <w:sz w:val="24"/>
                <w:szCs w:val="24"/>
              </w:rPr>
              <w:t xml:space="preserve">Павлодарская </w:t>
            </w:r>
          </w:p>
        </w:tc>
        <w:tc>
          <w:tcPr>
            <w:tcW w:w="759" w:type="dxa"/>
            <w:vAlign w:val="center"/>
          </w:tcPr>
          <w:p w14:paraId="6E3DCCAA"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6,0</w:t>
            </w:r>
          </w:p>
        </w:tc>
        <w:tc>
          <w:tcPr>
            <w:tcW w:w="826" w:type="dxa"/>
          </w:tcPr>
          <w:p w14:paraId="53E175D1"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4,1</w:t>
            </w:r>
          </w:p>
        </w:tc>
        <w:tc>
          <w:tcPr>
            <w:tcW w:w="756" w:type="dxa"/>
            <w:vAlign w:val="center"/>
          </w:tcPr>
          <w:p w14:paraId="0B71A7AC"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6,3</w:t>
            </w:r>
          </w:p>
        </w:tc>
        <w:tc>
          <w:tcPr>
            <w:tcW w:w="728" w:type="dxa"/>
            <w:vAlign w:val="center"/>
          </w:tcPr>
          <w:p w14:paraId="223A35AC"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4,6</w:t>
            </w:r>
          </w:p>
        </w:tc>
        <w:tc>
          <w:tcPr>
            <w:tcW w:w="756" w:type="dxa"/>
          </w:tcPr>
          <w:p w14:paraId="2E29C633"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2,6</w:t>
            </w:r>
          </w:p>
        </w:tc>
      </w:tr>
      <w:tr w:rsidR="006B762A" w:rsidRPr="000D165A" w14:paraId="3BFD8ECF" w14:textId="77777777" w:rsidTr="00F45AE2">
        <w:tc>
          <w:tcPr>
            <w:tcW w:w="5876" w:type="dxa"/>
          </w:tcPr>
          <w:p w14:paraId="4C6C019F" w14:textId="77777777" w:rsidR="006B762A" w:rsidRPr="000D165A" w:rsidRDefault="006B762A" w:rsidP="00904D5B">
            <w:pPr>
              <w:rPr>
                <w:rFonts w:ascii="Times New Roman" w:hAnsi="Times New Roman" w:cs="Times New Roman"/>
                <w:sz w:val="24"/>
                <w:szCs w:val="24"/>
              </w:rPr>
            </w:pPr>
            <w:r w:rsidRPr="000D165A">
              <w:rPr>
                <w:rFonts w:ascii="Times New Roman" w:hAnsi="Times New Roman" w:cs="Times New Roman"/>
                <w:sz w:val="24"/>
                <w:szCs w:val="24"/>
              </w:rPr>
              <w:t xml:space="preserve">Северо-Казахстанская </w:t>
            </w:r>
          </w:p>
        </w:tc>
        <w:tc>
          <w:tcPr>
            <w:tcW w:w="759" w:type="dxa"/>
            <w:vAlign w:val="center"/>
          </w:tcPr>
          <w:p w14:paraId="668710D1"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4.9</w:t>
            </w:r>
          </w:p>
        </w:tc>
        <w:tc>
          <w:tcPr>
            <w:tcW w:w="826" w:type="dxa"/>
          </w:tcPr>
          <w:p w14:paraId="669D1CE2"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9,5</w:t>
            </w:r>
          </w:p>
        </w:tc>
        <w:tc>
          <w:tcPr>
            <w:tcW w:w="756" w:type="dxa"/>
            <w:vAlign w:val="center"/>
          </w:tcPr>
          <w:p w14:paraId="3469E6B7"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6,1</w:t>
            </w:r>
          </w:p>
        </w:tc>
        <w:tc>
          <w:tcPr>
            <w:tcW w:w="728" w:type="dxa"/>
            <w:vAlign w:val="center"/>
          </w:tcPr>
          <w:p w14:paraId="5DC4C170"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5,4</w:t>
            </w:r>
          </w:p>
        </w:tc>
        <w:tc>
          <w:tcPr>
            <w:tcW w:w="756" w:type="dxa"/>
          </w:tcPr>
          <w:p w14:paraId="603DC00D"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3,7</w:t>
            </w:r>
          </w:p>
        </w:tc>
      </w:tr>
      <w:tr w:rsidR="006B762A" w:rsidRPr="000D165A" w14:paraId="27F368EA" w14:textId="77777777" w:rsidTr="00F45AE2">
        <w:tc>
          <w:tcPr>
            <w:tcW w:w="5876" w:type="dxa"/>
          </w:tcPr>
          <w:p w14:paraId="095C7E1C" w14:textId="77777777" w:rsidR="006B762A" w:rsidRPr="000D165A" w:rsidRDefault="006B762A" w:rsidP="00904D5B">
            <w:pPr>
              <w:rPr>
                <w:rFonts w:ascii="Times New Roman" w:hAnsi="Times New Roman" w:cs="Times New Roman"/>
                <w:sz w:val="24"/>
                <w:szCs w:val="24"/>
              </w:rPr>
            </w:pPr>
            <w:r w:rsidRPr="000D165A">
              <w:rPr>
                <w:rFonts w:ascii="Times New Roman" w:hAnsi="Times New Roman" w:cs="Times New Roman"/>
                <w:sz w:val="24"/>
                <w:szCs w:val="24"/>
              </w:rPr>
              <w:t xml:space="preserve">Туркестанская </w:t>
            </w:r>
          </w:p>
        </w:tc>
        <w:tc>
          <w:tcPr>
            <w:tcW w:w="759" w:type="dxa"/>
            <w:vAlign w:val="center"/>
          </w:tcPr>
          <w:p w14:paraId="3C5EA2A8"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2,2</w:t>
            </w:r>
          </w:p>
        </w:tc>
        <w:tc>
          <w:tcPr>
            <w:tcW w:w="826" w:type="dxa"/>
          </w:tcPr>
          <w:p w14:paraId="1592E080"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2,2</w:t>
            </w:r>
          </w:p>
        </w:tc>
        <w:tc>
          <w:tcPr>
            <w:tcW w:w="756" w:type="dxa"/>
            <w:vAlign w:val="center"/>
          </w:tcPr>
          <w:p w14:paraId="3EBB3D55"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2,8</w:t>
            </w:r>
          </w:p>
        </w:tc>
        <w:tc>
          <w:tcPr>
            <w:tcW w:w="728" w:type="dxa"/>
            <w:vAlign w:val="center"/>
          </w:tcPr>
          <w:p w14:paraId="302CAD83"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2,9</w:t>
            </w:r>
          </w:p>
        </w:tc>
        <w:tc>
          <w:tcPr>
            <w:tcW w:w="756" w:type="dxa"/>
          </w:tcPr>
          <w:p w14:paraId="3D0946F1"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1,7</w:t>
            </w:r>
          </w:p>
        </w:tc>
      </w:tr>
      <w:tr w:rsidR="006B762A" w:rsidRPr="000D165A" w14:paraId="3B1219FF" w14:textId="77777777" w:rsidTr="00F45AE2">
        <w:tc>
          <w:tcPr>
            <w:tcW w:w="5876" w:type="dxa"/>
          </w:tcPr>
          <w:p w14:paraId="400C98EC" w14:textId="77777777" w:rsidR="006B762A" w:rsidRPr="000D165A" w:rsidRDefault="006B762A" w:rsidP="00904D5B">
            <w:pPr>
              <w:rPr>
                <w:rFonts w:ascii="Times New Roman" w:hAnsi="Times New Roman" w:cs="Times New Roman"/>
                <w:sz w:val="24"/>
                <w:szCs w:val="24"/>
              </w:rPr>
            </w:pPr>
            <w:r w:rsidRPr="000D165A">
              <w:rPr>
                <w:rFonts w:ascii="Times New Roman" w:hAnsi="Times New Roman" w:cs="Times New Roman"/>
                <w:sz w:val="24"/>
                <w:szCs w:val="24"/>
              </w:rPr>
              <w:t xml:space="preserve">г. Астана </w:t>
            </w:r>
          </w:p>
        </w:tc>
        <w:tc>
          <w:tcPr>
            <w:tcW w:w="759" w:type="dxa"/>
            <w:vAlign w:val="center"/>
          </w:tcPr>
          <w:p w14:paraId="3E536D40"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3,8</w:t>
            </w:r>
          </w:p>
        </w:tc>
        <w:tc>
          <w:tcPr>
            <w:tcW w:w="826" w:type="dxa"/>
          </w:tcPr>
          <w:p w14:paraId="21931016"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3,9</w:t>
            </w:r>
          </w:p>
        </w:tc>
        <w:tc>
          <w:tcPr>
            <w:tcW w:w="756" w:type="dxa"/>
            <w:vAlign w:val="center"/>
          </w:tcPr>
          <w:p w14:paraId="21DCDBAF"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4,3</w:t>
            </w:r>
          </w:p>
        </w:tc>
        <w:tc>
          <w:tcPr>
            <w:tcW w:w="728" w:type="dxa"/>
            <w:vAlign w:val="center"/>
          </w:tcPr>
          <w:p w14:paraId="30E48B30"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4,6</w:t>
            </w:r>
          </w:p>
        </w:tc>
        <w:tc>
          <w:tcPr>
            <w:tcW w:w="756" w:type="dxa"/>
          </w:tcPr>
          <w:p w14:paraId="4ABC7645"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3,2</w:t>
            </w:r>
          </w:p>
        </w:tc>
      </w:tr>
      <w:tr w:rsidR="006B762A" w:rsidRPr="000D165A" w14:paraId="4614F70E" w14:textId="77777777" w:rsidTr="00F45AE2">
        <w:tc>
          <w:tcPr>
            <w:tcW w:w="5876" w:type="dxa"/>
          </w:tcPr>
          <w:p w14:paraId="407C18D0" w14:textId="77777777" w:rsidR="006B762A" w:rsidRPr="000D165A" w:rsidRDefault="006B762A" w:rsidP="00904D5B">
            <w:pPr>
              <w:rPr>
                <w:rFonts w:ascii="Times New Roman" w:hAnsi="Times New Roman" w:cs="Times New Roman"/>
                <w:sz w:val="24"/>
                <w:szCs w:val="24"/>
              </w:rPr>
            </w:pPr>
            <w:r w:rsidRPr="000D165A">
              <w:rPr>
                <w:rFonts w:ascii="Times New Roman" w:hAnsi="Times New Roman" w:cs="Times New Roman"/>
                <w:sz w:val="24"/>
                <w:szCs w:val="24"/>
              </w:rPr>
              <w:t xml:space="preserve">г. Алматы </w:t>
            </w:r>
          </w:p>
        </w:tc>
        <w:tc>
          <w:tcPr>
            <w:tcW w:w="759" w:type="dxa"/>
            <w:vAlign w:val="center"/>
          </w:tcPr>
          <w:p w14:paraId="73D0C0D8"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3,8</w:t>
            </w:r>
          </w:p>
        </w:tc>
        <w:tc>
          <w:tcPr>
            <w:tcW w:w="826" w:type="dxa"/>
          </w:tcPr>
          <w:p w14:paraId="2A832424"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3,6</w:t>
            </w:r>
          </w:p>
        </w:tc>
        <w:tc>
          <w:tcPr>
            <w:tcW w:w="756" w:type="dxa"/>
            <w:vAlign w:val="center"/>
          </w:tcPr>
          <w:p w14:paraId="040E54B8"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3,7</w:t>
            </w:r>
          </w:p>
        </w:tc>
        <w:tc>
          <w:tcPr>
            <w:tcW w:w="728" w:type="dxa"/>
            <w:vAlign w:val="center"/>
          </w:tcPr>
          <w:p w14:paraId="34D4CFF1"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4,0</w:t>
            </w:r>
          </w:p>
        </w:tc>
        <w:tc>
          <w:tcPr>
            <w:tcW w:w="756" w:type="dxa"/>
          </w:tcPr>
          <w:p w14:paraId="633A13C2"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3,5</w:t>
            </w:r>
          </w:p>
        </w:tc>
      </w:tr>
      <w:tr w:rsidR="006B762A" w:rsidRPr="000D165A" w14:paraId="07DD0694" w14:textId="77777777" w:rsidTr="00F45AE2">
        <w:tc>
          <w:tcPr>
            <w:tcW w:w="5876" w:type="dxa"/>
          </w:tcPr>
          <w:p w14:paraId="2D56BE69" w14:textId="77777777" w:rsidR="006B762A" w:rsidRPr="000D165A" w:rsidRDefault="006B762A" w:rsidP="00904D5B">
            <w:pPr>
              <w:rPr>
                <w:rFonts w:ascii="Times New Roman" w:hAnsi="Times New Roman" w:cs="Times New Roman"/>
                <w:sz w:val="24"/>
                <w:szCs w:val="24"/>
              </w:rPr>
            </w:pPr>
            <w:r w:rsidRPr="000D165A">
              <w:rPr>
                <w:rFonts w:ascii="Times New Roman" w:hAnsi="Times New Roman" w:cs="Times New Roman"/>
                <w:sz w:val="24"/>
                <w:szCs w:val="24"/>
              </w:rPr>
              <w:t>г. Шымкент</w:t>
            </w:r>
          </w:p>
        </w:tc>
        <w:tc>
          <w:tcPr>
            <w:tcW w:w="759" w:type="dxa"/>
            <w:vAlign w:val="center"/>
          </w:tcPr>
          <w:p w14:paraId="73D39251"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2,8</w:t>
            </w:r>
          </w:p>
        </w:tc>
        <w:tc>
          <w:tcPr>
            <w:tcW w:w="826" w:type="dxa"/>
          </w:tcPr>
          <w:p w14:paraId="16A114E8"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 xml:space="preserve">2,8 </w:t>
            </w:r>
          </w:p>
        </w:tc>
        <w:tc>
          <w:tcPr>
            <w:tcW w:w="756" w:type="dxa"/>
            <w:vAlign w:val="center"/>
          </w:tcPr>
          <w:p w14:paraId="3CABB5EA"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4,3</w:t>
            </w:r>
          </w:p>
        </w:tc>
        <w:tc>
          <w:tcPr>
            <w:tcW w:w="728" w:type="dxa"/>
            <w:vAlign w:val="center"/>
          </w:tcPr>
          <w:p w14:paraId="226E9D3D"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2,7</w:t>
            </w:r>
          </w:p>
        </w:tc>
        <w:tc>
          <w:tcPr>
            <w:tcW w:w="756" w:type="dxa"/>
          </w:tcPr>
          <w:p w14:paraId="0892EEBA" w14:textId="77777777" w:rsidR="006B762A" w:rsidRPr="000D165A" w:rsidRDefault="006B762A"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2,0</w:t>
            </w:r>
          </w:p>
        </w:tc>
      </w:tr>
    </w:tbl>
    <w:p w14:paraId="4552074D" w14:textId="77777777" w:rsidR="00AC7675" w:rsidRPr="00904D5B" w:rsidRDefault="00AC7675" w:rsidP="00904D5B">
      <w:pPr>
        <w:autoSpaceDE w:val="0"/>
        <w:autoSpaceDN w:val="0"/>
        <w:adjustRightInd w:val="0"/>
        <w:spacing w:after="0" w:line="240" w:lineRule="auto"/>
        <w:jc w:val="both"/>
        <w:rPr>
          <w:rFonts w:ascii="Times New Roman" w:hAnsi="Times New Roman" w:cs="Times New Roman"/>
          <w:b/>
          <w:sz w:val="28"/>
          <w:szCs w:val="28"/>
        </w:rPr>
      </w:pPr>
    </w:p>
    <w:p w14:paraId="76EEDCE7" w14:textId="77777777" w:rsidR="00AC7675" w:rsidRPr="00904D5B" w:rsidRDefault="00AC7675" w:rsidP="000D165A">
      <w:pPr>
        <w:autoSpaceDE w:val="0"/>
        <w:autoSpaceDN w:val="0"/>
        <w:adjustRightInd w:val="0"/>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Таким образом, проведенный нами анализ динамики распространенности </w:t>
      </w:r>
      <w:r w:rsidR="00E31BDF" w:rsidRPr="00904D5B">
        <w:rPr>
          <w:rFonts w:ascii="Times New Roman" w:hAnsi="Times New Roman" w:cs="Times New Roman"/>
          <w:sz w:val="28"/>
          <w:szCs w:val="28"/>
        </w:rPr>
        <w:t>заболеваемости злокачественных новообразований системы крови</w:t>
      </w:r>
      <w:r w:rsidRPr="00904D5B">
        <w:rPr>
          <w:rFonts w:ascii="Times New Roman" w:hAnsi="Times New Roman" w:cs="Times New Roman"/>
          <w:sz w:val="28"/>
          <w:szCs w:val="28"/>
        </w:rPr>
        <w:t xml:space="preserve"> в Республике Казахстан и ее регионах позволил установить тенденцию к их росту, что подчеркивает не снижающуюся актуальность этой группы нозологий и необходимость проведения дальнейших научных изысканий, направленных на поиск мер по профилактике и контролю.</w:t>
      </w:r>
    </w:p>
    <w:p w14:paraId="449D7225" w14:textId="77777777" w:rsidR="00AC7675" w:rsidRPr="00904D5B" w:rsidRDefault="00AC7675" w:rsidP="000D165A">
      <w:pPr>
        <w:autoSpaceDE w:val="0"/>
        <w:autoSpaceDN w:val="0"/>
        <w:adjustRightInd w:val="0"/>
        <w:spacing w:after="0" w:line="240" w:lineRule="auto"/>
        <w:ind w:firstLine="709"/>
        <w:jc w:val="both"/>
        <w:rPr>
          <w:rFonts w:ascii="Times New Roman" w:hAnsi="Times New Roman" w:cs="Times New Roman"/>
          <w:b/>
          <w:sz w:val="28"/>
          <w:szCs w:val="28"/>
        </w:rPr>
      </w:pPr>
    </w:p>
    <w:p w14:paraId="6730C264" w14:textId="2CC8FEDE" w:rsidR="006B762A" w:rsidRPr="00233E8D" w:rsidRDefault="00901ACD" w:rsidP="000D165A">
      <w:pPr>
        <w:pStyle w:val="1"/>
        <w:spacing w:before="0" w:line="240" w:lineRule="auto"/>
        <w:ind w:firstLine="709"/>
        <w:jc w:val="both"/>
        <w:rPr>
          <w:rFonts w:ascii="Times New Roman" w:hAnsi="Times New Roman" w:cs="Times New Roman"/>
          <w:b/>
          <w:color w:val="auto"/>
          <w:sz w:val="28"/>
          <w:szCs w:val="28"/>
          <w:lang w:val="kk-KZ"/>
        </w:rPr>
      </w:pPr>
      <w:bookmarkStart w:id="26" w:name="_Toc159495838"/>
      <w:r w:rsidRPr="00904D5B">
        <w:rPr>
          <w:rFonts w:ascii="Times New Roman" w:hAnsi="Times New Roman" w:cs="Times New Roman"/>
          <w:b/>
          <w:color w:val="auto"/>
          <w:sz w:val="28"/>
          <w:szCs w:val="28"/>
        </w:rPr>
        <w:t>3.2 Распространенность злокачественными новообразованиями системы крови, в том числе злокачественной лимфомой и лейкемией среди лиц мужского и женского пола в Республике Казахстан</w:t>
      </w:r>
      <w:r w:rsidR="00313388" w:rsidRPr="00904D5B">
        <w:rPr>
          <w:color w:val="auto"/>
        </w:rPr>
        <w:t xml:space="preserve"> </w:t>
      </w:r>
      <w:r w:rsidR="00313388" w:rsidRPr="00904D5B">
        <w:rPr>
          <w:rFonts w:ascii="Times New Roman" w:hAnsi="Times New Roman" w:cs="Times New Roman"/>
          <w:b/>
          <w:color w:val="auto"/>
          <w:sz w:val="28"/>
          <w:szCs w:val="28"/>
        </w:rPr>
        <w:t>за период с 2018-2022 годы</w:t>
      </w:r>
      <w:bookmarkEnd w:id="26"/>
    </w:p>
    <w:p w14:paraId="549E6512" w14:textId="539F187A" w:rsidR="00283A12" w:rsidRPr="00904D5B" w:rsidRDefault="00283A12" w:rsidP="000D165A">
      <w:pPr>
        <w:autoSpaceDE w:val="0"/>
        <w:autoSpaceDN w:val="0"/>
        <w:adjustRightInd w:val="0"/>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Представляет собой интерес и анализ показателей заболеваемости пациентов с</w:t>
      </w:r>
      <w:r w:rsidR="00E15597">
        <w:rPr>
          <w:rFonts w:ascii="Times New Roman" w:hAnsi="Times New Roman" w:cs="Times New Roman"/>
          <w:sz w:val="28"/>
          <w:szCs w:val="28"/>
        </w:rPr>
        <w:t>о</w:t>
      </w:r>
      <w:r w:rsidRPr="00904D5B">
        <w:rPr>
          <w:rFonts w:ascii="Times New Roman" w:hAnsi="Times New Roman" w:cs="Times New Roman"/>
          <w:sz w:val="28"/>
          <w:szCs w:val="28"/>
        </w:rPr>
        <w:t xml:space="preserve"> злокачественными новообразованиями системы крови в РК в разрезе полов, на 100 тыс. населения, за тот же промежуток времени (2018-2022). Была выявлена тенденция роста показателей заболеваемости, которая была примерно одинаково выражена у обоих категорий пациентов, но прирост показателей был более выраженным среди женского населения страны, преимущественно в 2022 году (R2 = 0,9343), чем показателей заболеваемости среди мужского населения (R2 = 0,4966)</w:t>
      </w:r>
      <w:r w:rsidR="000D7BF2">
        <w:rPr>
          <w:rFonts w:ascii="Times New Roman" w:hAnsi="Times New Roman" w:cs="Times New Roman"/>
          <w:sz w:val="28"/>
          <w:szCs w:val="28"/>
        </w:rPr>
        <w:t>, (</w:t>
      </w:r>
      <w:r w:rsidR="000D7BF2" w:rsidRPr="00904D5B">
        <w:rPr>
          <w:rFonts w:ascii="Times New Roman" w:hAnsi="Times New Roman" w:cs="Times New Roman"/>
          <w:sz w:val="28"/>
          <w:szCs w:val="28"/>
        </w:rPr>
        <w:t xml:space="preserve">рисунок </w:t>
      </w:r>
      <w:r w:rsidR="000D7BF2">
        <w:rPr>
          <w:rFonts w:ascii="Times New Roman" w:hAnsi="Times New Roman" w:cs="Times New Roman"/>
          <w:sz w:val="28"/>
          <w:szCs w:val="28"/>
        </w:rPr>
        <w:t>6).</w:t>
      </w:r>
      <w:r w:rsidRPr="00904D5B">
        <w:rPr>
          <w:rFonts w:ascii="Times New Roman" w:hAnsi="Times New Roman" w:cs="Times New Roman"/>
          <w:sz w:val="28"/>
          <w:szCs w:val="28"/>
        </w:rPr>
        <w:t xml:space="preserve"> </w:t>
      </w:r>
    </w:p>
    <w:p w14:paraId="5B984F36" w14:textId="77777777" w:rsidR="00283A12" w:rsidRPr="00904D5B" w:rsidRDefault="00283A12" w:rsidP="00904D5B">
      <w:pPr>
        <w:autoSpaceDE w:val="0"/>
        <w:autoSpaceDN w:val="0"/>
        <w:adjustRightInd w:val="0"/>
        <w:spacing w:after="0" w:line="240" w:lineRule="auto"/>
        <w:ind w:firstLine="567"/>
        <w:jc w:val="both"/>
        <w:rPr>
          <w:rFonts w:ascii="Times New Roman" w:hAnsi="Times New Roman" w:cs="Times New Roman"/>
          <w:sz w:val="28"/>
          <w:szCs w:val="28"/>
        </w:rPr>
      </w:pPr>
    </w:p>
    <w:p w14:paraId="7D23A521" w14:textId="77777777" w:rsidR="00283A12" w:rsidRPr="00904D5B" w:rsidRDefault="00283A12" w:rsidP="00904D5B">
      <w:pPr>
        <w:autoSpaceDE w:val="0"/>
        <w:autoSpaceDN w:val="0"/>
        <w:adjustRightInd w:val="0"/>
        <w:spacing w:after="0" w:line="240" w:lineRule="auto"/>
        <w:ind w:firstLine="567"/>
        <w:jc w:val="both"/>
        <w:rPr>
          <w:rFonts w:ascii="Times New Roman" w:hAnsi="Times New Roman" w:cs="Times New Roman"/>
          <w:sz w:val="28"/>
          <w:szCs w:val="28"/>
        </w:rPr>
      </w:pPr>
      <w:r w:rsidRPr="00904D5B">
        <w:rPr>
          <w:rFonts w:ascii="Times New Roman" w:hAnsi="Times New Roman" w:cs="Times New Roman"/>
          <w:noProof/>
          <w:color w:val="E36C0A" w:themeColor="accent6" w:themeShade="BF"/>
          <w:sz w:val="28"/>
          <w:szCs w:val="28"/>
          <w:lang w:eastAsia="ru-RU"/>
        </w:rPr>
        <w:drawing>
          <wp:inline distT="0" distB="0" distL="0" distR="0" wp14:anchorId="60C0AE0A" wp14:editId="492D50E2">
            <wp:extent cx="5486400" cy="3605981"/>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B82CD03" w14:textId="77777777" w:rsidR="00283A12" w:rsidRPr="00F45AE2" w:rsidRDefault="00283A12" w:rsidP="00904D5B">
      <w:pPr>
        <w:spacing w:after="0" w:line="240" w:lineRule="auto"/>
        <w:jc w:val="both"/>
        <w:rPr>
          <w:rFonts w:ascii="Times New Roman" w:hAnsi="Times New Roman" w:cs="Times New Roman"/>
          <w:sz w:val="16"/>
          <w:szCs w:val="16"/>
        </w:rPr>
      </w:pPr>
    </w:p>
    <w:p w14:paraId="43FFC6D4" w14:textId="301E3058" w:rsidR="00283A12" w:rsidRPr="00904D5B" w:rsidRDefault="00283A12" w:rsidP="00F45AE2">
      <w:pPr>
        <w:spacing w:after="0" w:line="240" w:lineRule="auto"/>
        <w:jc w:val="center"/>
        <w:rPr>
          <w:rFonts w:ascii="Times New Roman" w:hAnsi="Times New Roman" w:cs="Times New Roman"/>
          <w:sz w:val="28"/>
          <w:szCs w:val="28"/>
        </w:rPr>
      </w:pPr>
      <w:r w:rsidRPr="00904D5B">
        <w:rPr>
          <w:rFonts w:ascii="Times New Roman" w:hAnsi="Times New Roman" w:cs="Times New Roman"/>
          <w:sz w:val="28"/>
          <w:szCs w:val="28"/>
        </w:rPr>
        <w:t xml:space="preserve">Рисунок </w:t>
      </w:r>
      <w:r w:rsidR="000D7BF2">
        <w:rPr>
          <w:rFonts w:ascii="Times New Roman" w:hAnsi="Times New Roman" w:cs="Times New Roman"/>
          <w:sz w:val="28"/>
          <w:szCs w:val="28"/>
        </w:rPr>
        <w:t xml:space="preserve">6 </w:t>
      </w:r>
      <w:r w:rsidRPr="00904D5B">
        <w:rPr>
          <w:rFonts w:ascii="Times New Roman" w:hAnsi="Times New Roman" w:cs="Times New Roman"/>
          <w:sz w:val="28"/>
          <w:szCs w:val="28"/>
        </w:rPr>
        <w:t>–</w:t>
      </w:r>
      <w:r w:rsidR="000D7BF2">
        <w:rPr>
          <w:rFonts w:ascii="Times New Roman" w:hAnsi="Times New Roman" w:cs="Times New Roman"/>
          <w:sz w:val="28"/>
          <w:szCs w:val="28"/>
        </w:rPr>
        <w:t xml:space="preserve"> </w:t>
      </w:r>
      <w:r w:rsidRPr="00904D5B">
        <w:rPr>
          <w:rFonts w:ascii="Times New Roman" w:hAnsi="Times New Roman" w:cs="Times New Roman"/>
          <w:sz w:val="28"/>
          <w:szCs w:val="28"/>
        </w:rPr>
        <w:t>Заболеваемость</w:t>
      </w:r>
      <w:r w:rsidR="0051645B" w:rsidRPr="00904D5B">
        <w:rPr>
          <w:rFonts w:ascii="Times New Roman" w:hAnsi="Times New Roman" w:cs="Times New Roman"/>
          <w:sz w:val="28"/>
          <w:szCs w:val="28"/>
        </w:rPr>
        <w:t xml:space="preserve"> пациентов </w:t>
      </w:r>
      <w:r w:rsidRPr="00904D5B">
        <w:rPr>
          <w:rFonts w:ascii="Times New Roman" w:hAnsi="Times New Roman" w:cs="Times New Roman"/>
          <w:sz w:val="28"/>
          <w:szCs w:val="28"/>
        </w:rPr>
        <w:t>злокачественными новообразованиями системы крови в РК в разрезе полов, на 100 тыс. населения (2018-2022</w:t>
      </w:r>
      <w:r w:rsidR="00F45AE2">
        <w:rPr>
          <w:rFonts w:ascii="Times New Roman" w:hAnsi="Times New Roman" w:cs="Times New Roman"/>
          <w:sz w:val="28"/>
          <w:szCs w:val="28"/>
        </w:rPr>
        <w:t>)</w:t>
      </w:r>
    </w:p>
    <w:p w14:paraId="467B8B95" w14:textId="77777777" w:rsidR="000E5F03" w:rsidRPr="00904D5B" w:rsidRDefault="000E5F03" w:rsidP="00904D5B">
      <w:pPr>
        <w:spacing w:after="0" w:line="240" w:lineRule="auto"/>
        <w:jc w:val="both"/>
        <w:rPr>
          <w:rFonts w:ascii="Times New Roman" w:hAnsi="Times New Roman" w:cs="Times New Roman"/>
          <w:sz w:val="28"/>
          <w:szCs w:val="28"/>
        </w:rPr>
      </w:pPr>
    </w:p>
    <w:p w14:paraId="0CA6A16F" w14:textId="042E502D" w:rsidR="00B140B0" w:rsidRPr="000D7BF2" w:rsidRDefault="00B140B0" w:rsidP="000D165A">
      <w:pPr>
        <w:autoSpaceDE w:val="0"/>
        <w:autoSpaceDN w:val="0"/>
        <w:adjustRightInd w:val="0"/>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Что касается </w:t>
      </w:r>
      <w:r w:rsidR="00737FB1" w:rsidRPr="00904D5B">
        <w:rPr>
          <w:rFonts w:ascii="Times New Roman" w:hAnsi="Times New Roman" w:cs="Times New Roman"/>
          <w:sz w:val="28"/>
          <w:szCs w:val="28"/>
        </w:rPr>
        <w:t>злокачественной лимфомы</w:t>
      </w:r>
      <w:r w:rsidRPr="00904D5B">
        <w:rPr>
          <w:rFonts w:ascii="Times New Roman" w:hAnsi="Times New Roman" w:cs="Times New Roman"/>
          <w:sz w:val="28"/>
          <w:szCs w:val="28"/>
        </w:rPr>
        <w:t xml:space="preserve">, отмечался </w:t>
      </w:r>
      <w:r w:rsidR="007E75CC" w:rsidRPr="00904D5B">
        <w:rPr>
          <w:rFonts w:ascii="Times New Roman" w:hAnsi="Times New Roman" w:cs="Times New Roman"/>
          <w:sz w:val="28"/>
          <w:szCs w:val="28"/>
        </w:rPr>
        <w:t>рост</w:t>
      </w:r>
      <w:r w:rsidRPr="00904D5B">
        <w:rPr>
          <w:rFonts w:ascii="Times New Roman" w:hAnsi="Times New Roman" w:cs="Times New Roman"/>
          <w:sz w:val="28"/>
          <w:szCs w:val="28"/>
        </w:rPr>
        <w:t xml:space="preserve"> числа пациентов среди представительниц женского пола</w:t>
      </w:r>
      <w:r w:rsidR="000F0E14" w:rsidRPr="00904D5B">
        <w:rPr>
          <w:rFonts w:ascii="Times New Roman" w:hAnsi="Times New Roman" w:cs="Times New Roman"/>
          <w:sz w:val="28"/>
          <w:szCs w:val="28"/>
        </w:rPr>
        <w:t xml:space="preserve"> в 2019 году</w:t>
      </w:r>
      <w:r w:rsidRPr="00904D5B">
        <w:rPr>
          <w:rFonts w:ascii="Times New Roman" w:hAnsi="Times New Roman" w:cs="Times New Roman"/>
          <w:sz w:val="28"/>
          <w:szCs w:val="28"/>
        </w:rPr>
        <w:t xml:space="preserve">, что также согласуется с </w:t>
      </w:r>
      <w:r w:rsidRPr="000D7BF2">
        <w:rPr>
          <w:rFonts w:ascii="Times New Roman" w:hAnsi="Times New Roman" w:cs="Times New Roman"/>
          <w:sz w:val="28"/>
          <w:szCs w:val="28"/>
        </w:rPr>
        <w:t>данными международной медицинской литературы [10</w:t>
      </w:r>
      <w:r w:rsidR="00184FFF" w:rsidRPr="000D7BF2">
        <w:rPr>
          <w:rFonts w:ascii="Times New Roman" w:hAnsi="Times New Roman" w:cs="Times New Roman"/>
          <w:sz w:val="28"/>
          <w:szCs w:val="28"/>
        </w:rPr>
        <w:t>5, р. 197-206</w:t>
      </w:r>
      <w:r w:rsidRPr="000D7BF2">
        <w:rPr>
          <w:rFonts w:ascii="Times New Roman" w:hAnsi="Times New Roman" w:cs="Times New Roman"/>
          <w:sz w:val="28"/>
          <w:szCs w:val="28"/>
        </w:rPr>
        <w:t>]. Был выяв</w:t>
      </w:r>
      <w:r w:rsidR="00B00287" w:rsidRPr="000D7BF2">
        <w:rPr>
          <w:rFonts w:ascii="Times New Roman" w:hAnsi="Times New Roman" w:cs="Times New Roman"/>
          <w:sz w:val="28"/>
          <w:szCs w:val="28"/>
        </w:rPr>
        <w:t>лен и прирост числа пациентов со злокачественной лимфомой</w:t>
      </w:r>
      <w:r w:rsidRPr="000D7BF2">
        <w:rPr>
          <w:rFonts w:ascii="Times New Roman" w:hAnsi="Times New Roman" w:cs="Times New Roman"/>
          <w:sz w:val="28"/>
          <w:szCs w:val="28"/>
        </w:rPr>
        <w:t xml:space="preserve">, который </w:t>
      </w:r>
      <w:r w:rsidRPr="00904D5B">
        <w:rPr>
          <w:rFonts w:ascii="Times New Roman" w:hAnsi="Times New Roman" w:cs="Times New Roman"/>
          <w:sz w:val="28"/>
          <w:szCs w:val="28"/>
        </w:rPr>
        <w:t>был более выраженным для лиц женского пола (</w:t>
      </w:r>
      <w:r w:rsidRPr="00904D5B">
        <w:rPr>
          <w:rFonts w:ascii="Times New Roman" w:hAnsi="Times New Roman" w:cs="Times New Roman"/>
          <w:sz w:val="28"/>
          <w:szCs w:val="28"/>
          <w:lang w:val="en-US"/>
        </w:rPr>
        <w:t>R</w:t>
      </w:r>
      <w:r w:rsidRPr="00904D5B">
        <w:rPr>
          <w:rFonts w:ascii="Times New Roman" w:hAnsi="Times New Roman" w:cs="Times New Roman"/>
          <w:sz w:val="28"/>
          <w:szCs w:val="28"/>
          <w:vertAlign w:val="superscript"/>
        </w:rPr>
        <w:t>2</w:t>
      </w:r>
      <w:r w:rsidR="000F0E14" w:rsidRPr="00904D5B">
        <w:rPr>
          <w:rFonts w:ascii="Times New Roman" w:hAnsi="Times New Roman" w:cs="Times New Roman"/>
          <w:sz w:val="28"/>
          <w:szCs w:val="28"/>
        </w:rPr>
        <w:t xml:space="preserve"> = 0,5294</w:t>
      </w:r>
      <w:r w:rsidRPr="00904D5B">
        <w:rPr>
          <w:rFonts w:ascii="Times New Roman" w:hAnsi="Times New Roman" w:cs="Times New Roman"/>
          <w:sz w:val="28"/>
          <w:szCs w:val="28"/>
        </w:rPr>
        <w:t>), чем для лиц мужского пола (</w:t>
      </w:r>
      <w:r w:rsidRPr="00904D5B">
        <w:rPr>
          <w:rFonts w:ascii="Times New Roman" w:hAnsi="Times New Roman" w:cs="Times New Roman"/>
          <w:sz w:val="28"/>
          <w:szCs w:val="28"/>
          <w:lang w:val="en-US"/>
        </w:rPr>
        <w:t>R</w:t>
      </w:r>
      <w:r w:rsidRPr="00904D5B">
        <w:rPr>
          <w:rFonts w:ascii="Times New Roman" w:hAnsi="Times New Roman" w:cs="Times New Roman"/>
          <w:sz w:val="28"/>
          <w:szCs w:val="28"/>
          <w:vertAlign w:val="superscript"/>
        </w:rPr>
        <w:t>2</w:t>
      </w:r>
      <w:r w:rsidR="000F0E14" w:rsidRPr="00904D5B">
        <w:rPr>
          <w:rFonts w:ascii="Times New Roman" w:hAnsi="Times New Roman" w:cs="Times New Roman"/>
          <w:sz w:val="28"/>
          <w:szCs w:val="28"/>
        </w:rPr>
        <w:t xml:space="preserve"> = 0,125</w:t>
      </w:r>
      <w:r w:rsidRPr="000D7BF2">
        <w:rPr>
          <w:rFonts w:ascii="Times New Roman" w:hAnsi="Times New Roman" w:cs="Times New Roman"/>
          <w:sz w:val="28"/>
          <w:szCs w:val="28"/>
        </w:rPr>
        <w:t xml:space="preserve">) </w:t>
      </w:r>
      <w:r w:rsidR="000D7BF2">
        <w:rPr>
          <w:rFonts w:ascii="Times New Roman" w:hAnsi="Times New Roman" w:cs="Times New Roman"/>
          <w:sz w:val="28"/>
          <w:szCs w:val="28"/>
        </w:rPr>
        <w:t>(</w:t>
      </w:r>
      <w:r w:rsidRPr="000D7BF2">
        <w:rPr>
          <w:rFonts w:ascii="Times New Roman" w:hAnsi="Times New Roman" w:cs="Times New Roman"/>
          <w:sz w:val="28"/>
          <w:szCs w:val="28"/>
        </w:rPr>
        <w:t xml:space="preserve">рисунок </w:t>
      </w:r>
      <w:r w:rsidR="000D7BF2">
        <w:rPr>
          <w:rFonts w:ascii="Times New Roman" w:hAnsi="Times New Roman" w:cs="Times New Roman"/>
          <w:sz w:val="28"/>
          <w:szCs w:val="28"/>
        </w:rPr>
        <w:t>7)</w:t>
      </w:r>
      <w:r w:rsidRPr="000D7BF2">
        <w:rPr>
          <w:rFonts w:ascii="Times New Roman" w:hAnsi="Times New Roman" w:cs="Times New Roman"/>
          <w:sz w:val="28"/>
          <w:szCs w:val="28"/>
        </w:rPr>
        <w:t>.</w:t>
      </w:r>
    </w:p>
    <w:p w14:paraId="6F8BCBAE" w14:textId="20380D3C" w:rsidR="009F09BF" w:rsidRDefault="003D28FB" w:rsidP="000D165A">
      <w:pPr>
        <w:autoSpaceDE w:val="0"/>
        <w:autoSpaceDN w:val="0"/>
        <w:adjustRightInd w:val="0"/>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Также важное значение имеет и анализ числа случаев лейкемии в Республике Казахстан за период 2018-2022 гг. Была выявлена тенденция к росту числа обоих категорий пациентов, но прирост числа случаев был более выраженным (</w:t>
      </w:r>
      <w:r w:rsidRPr="00904D5B">
        <w:rPr>
          <w:rFonts w:ascii="Times New Roman" w:hAnsi="Times New Roman" w:cs="Times New Roman"/>
          <w:sz w:val="28"/>
          <w:szCs w:val="28"/>
          <w:lang w:val="en-US"/>
        </w:rPr>
        <w:t>R</w:t>
      </w:r>
      <w:r w:rsidRPr="00904D5B">
        <w:rPr>
          <w:rFonts w:ascii="Times New Roman" w:hAnsi="Times New Roman" w:cs="Times New Roman"/>
          <w:sz w:val="28"/>
          <w:szCs w:val="28"/>
          <w:vertAlign w:val="superscript"/>
        </w:rPr>
        <w:t>2</w:t>
      </w:r>
      <w:r w:rsidRPr="00904D5B">
        <w:rPr>
          <w:rFonts w:ascii="Times New Roman" w:hAnsi="Times New Roman" w:cs="Times New Roman"/>
          <w:sz w:val="28"/>
          <w:szCs w:val="28"/>
        </w:rPr>
        <w:t xml:space="preserve"> = 0,8688) среди лиц женского пола, чем для лиц мужского пола (</w:t>
      </w:r>
      <w:r w:rsidRPr="00904D5B">
        <w:rPr>
          <w:rFonts w:ascii="Times New Roman" w:hAnsi="Times New Roman" w:cs="Times New Roman"/>
          <w:sz w:val="28"/>
          <w:szCs w:val="28"/>
          <w:lang w:val="en-US"/>
        </w:rPr>
        <w:t>R</w:t>
      </w:r>
      <w:r w:rsidRPr="00904D5B">
        <w:rPr>
          <w:rFonts w:ascii="Times New Roman" w:hAnsi="Times New Roman" w:cs="Times New Roman"/>
          <w:sz w:val="28"/>
          <w:szCs w:val="28"/>
          <w:vertAlign w:val="superscript"/>
        </w:rPr>
        <w:t>2</w:t>
      </w:r>
      <w:r w:rsidRPr="00904D5B">
        <w:rPr>
          <w:rFonts w:ascii="Times New Roman" w:hAnsi="Times New Roman" w:cs="Times New Roman"/>
          <w:sz w:val="28"/>
          <w:szCs w:val="28"/>
        </w:rPr>
        <w:t xml:space="preserve"> = 0,6076)</w:t>
      </w:r>
      <w:r w:rsidR="000D7BF2">
        <w:rPr>
          <w:rFonts w:ascii="Times New Roman" w:hAnsi="Times New Roman" w:cs="Times New Roman"/>
          <w:sz w:val="28"/>
          <w:szCs w:val="28"/>
        </w:rPr>
        <w:t>, (</w:t>
      </w:r>
      <w:r w:rsidRPr="00904D5B">
        <w:rPr>
          <w:rFonts w:ascii="Times New Roman" w:hAnsi="Times New Roman" w:cs="Times New Roman"/>
          <w:sz w:val="28"/>
          <w:szCs w:val="28"/>
        </w:rPr>
        <w:t xml:space="preserve">рисунок </w:t>
      </w:r>
      <w:r w:rsidR="000D7BF2">
        <w:rPr>
          <w:rFonts w:ascii="Times New Roman" w:hAnsi="Times New Roman" w:cs="Times New Roman"/>
          <w:sz w:val="28"/>
          <w:szCs w:val="28"/>
        </w:rPr>
        <w:t>8)</w:t>
      </w:r>
      <w:r w:rsidRPr="00904D5B">
        <w:rPr>
          <w:rFonts w:ascii="Times New Roman" w:hAnsi="Times New Roman" w:cs="Times New Roman"/>
          <w:sz w:val="28"/>
          <w:szCs w:val="28"/>
        </w:rPr>
        <w:t>.</w:t>
      </w:r>
    </w:p>
    <w:p w14:paraId="771A929A" w14:textId="77777777" w:rsidR="003D28FB" w:rsidRPr="00904D5B" w:rsidRDefault="003D28FB" w:rsidP="000D165A">
      <w:pPr>
        <w:autoSpaceDE w:val="0"/>
        <w:autoSpaceDN w:val="0"/>
        <w:adjustRightInd w:val="0"/>
        <w:spacing w:after="0" w:line="240" w:lineRule="auto"/>
        <w:ind w:firstLine="709"/>
        <w:jc w:val="both"/>
        <w:rPr>
          <w:rFonts w:ascii="Times New Roman" w:hAnsi="Times New Roman" w:cs="Times New Roman"/>
          <w:sz w:val="28"/>
          <w:szCs w:val="28"/>
        </w:rPr>
      </w:pPr>
    </w:p>
    <w:p w14:paraId="6111C06E" w14:textId="77777777" w:rsidR="00B140B0" w:rsidRPr="00904D5B" w:rsidRDefault="009F09BF" w:rsidP="00904D5B">
      <w:pPr>
        <w:autoSpaceDE w:val="0"/>
        <w:autoSpaceDN w:val="0"/>
        <w:adjustRightInd w:val="0"/>
        <w:spacing w:after="0" w:line="240" w:lineRule="auto"/>
        <w:ind w:firstLine="567"/>
        <w:jc w:val="both"/>
        <w:rPr>
          <w:rFonts w:ascii="Times New Roman" w:hAnsi="Times New Roman" w:cs="Times New Roman"/>
          <w:sz w:val="28"/>
          <w:szCs w:val="28"/>
        </w:rPr>
      </w:pPr>
      <w:r w:rsidRPr="00904D5B">
        <w:rPr>
          <w:rFonts w:ascii="Times New Roman" w:hAnsi="Times New Roman" w:cs="Times New Roman"/>
          <w:noProof/>
          <w:color w:val="E36C0A" w:themeColor="accent6" w:themeShade="BF"/>
          <w:sz w:val="28"/>
          <w:szCs w:val="28"/>
          <w:lang w:eastAsia="ru-RU"/>
        </w:rPr>
        <w:drawing>
          <wp:inline distT="0" distB="0" distL="0" distR="0" wp14:anchorId="1DAB1FB4" wp14:editId="589AD348">
            <wp:extent cx="5486400" cy="355282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C9DCD6" w14:textId="77777777" w:rsidR="00F45AE2" w:rsidRPr="00F45AE2" w:rsidRDefault="00F45AE2" w:rsidP="00F45AE2">
      <w:pPr>
        <w:autoSpaceDE w:val="0"/>
        <w:autoSpaceDN w:val="0"/>
        <w:adjustRightInd w:val="0"/>
        <w:spacing w:after="0" w:line="240" w:lineRule="auto"/>
        <w:jc w:val="center"/>
        <w:rPr>
          <w:rFonts w:ascii="Times New Roman" w:hAnsi="Times New Roman" w:cs="Times New Roman"/>
          <w:sz w:val="16"/>
          <w:szCs w:val="16"/>
        </w:rPr>
      </w:pPr>
    </w:p>
    <w:p w14:paraId="01101D4C" w14:textId="0CAD7F83" w:rsidR="00B140B0" w:rsidRPr="00904D5B" w:rsidRDefault="00B140B0" w:rsidP="00F45AE2">
      <w:pPr>
        <w:autoSpaceDE w:val="0"/>
        <w:autoSpaceDN w:val="0"/>
        <w:adjustRightInd w:val="0"/>
        <w:spacing w:after="0" w:line="240" w:lineRule="auto"/>
        <w:jc w:val="center"/>
        <w:rPr>
          <w:rFonts w:ascii="Times New Roman" w:hAnsi="Times New Roman" w:cs="Times New Roman"/>
          <w:sz w:val="28"/>
          <w:szCs w:val="28"/>
        </w:rPr>
      </w:pPr>
      <w:r w:rsidRPr="00904D5B">
        <w:rPr>
          <w:rFonts w:ascii="Times New Roman" w:hAnsi="Times New Roman" w:cs="Times New Roman"/>
          <w:sz w:val="28"/>
          <w:szCs w:val="28"/>
        </w:rPr>
        <w:t xml:space="preserve">Рисунок </w:t>
      </w:r>
      <w:r w:rsidR="000D7BF2">
        <w:rPr>
          <w:rFonts w:ascii="Times New Roman" w:hAnsi="Times New Roman" w:cs="Times New Roman"/>
          <w:sz w:val="28"/>
          <w:szCs w:val="28"/>
        </w:rPr>
        <w:t xml:space="preserve">7 </w:t>
      </w:r>
      <w:r w:rsidRPr="00904D5B">
        <w:rPr>
          <w:rFonts w:ascii="Times New Roman" w:hAnsi="Times New Roman" w:cs="Times New Roman"/>
          <w:sz w:val="28"/>
          <w:szCs w:val="28"/>
        </w:rPr>
        <w:t>– Заболеваемость пациентов злокачественной лимфомой в РК в разрезе полов, на 100 тыс. населения (2018-2022</w:t>
      </w:r>
      <w:r w:rsidR="00F45AE2">
        <w:rPr>
          <w:rFonts w:ascii="Times New Roman" w:hAnsi="Times New Roman" w:cs="Times New Roman"/>
          <w:sz w:val="28"/>
          <w:szCs w:val="28"/>
        </w:rPr>
        <w:t>)</w:t>
      </w:r>
    </w:p>
    <w:p w14:paraId="45507094" w14:textId="77777777" w:rsidR="00F45AE2" w:rsidRPr="00904D5B" w:rsidRDefault="00F45AE2" w:rsidP="000D165A">
      <w:pPr>
        <w:autoSpaceDE w:val="0"/>
        <w:autoSpaceDN w:val="0"/>
        <w:adjustRightInd w:val="0"/>
        <w:spacing w:after="0" w:line="240" w:lineRule="auto"/>
        <w:ind w:firstLine="709"/>
        <w:jc w:val="both"/>
        <w:rPr>
          <w:rFonts w:ascii="Times New Roman" w:hAnsi="Times New Roman" w:cs="Times New Roman"/>
          <w:sz w:val="28"/>
          <w:szCs w:val="28"/>
        </w:rPr>
      </w:pPr>
    </w:p>
    <w:p w14:paraId="4A4C3058" w14:textId="77777777" w:rsidR="00B140B0" w:rsidRPr="00904D5B" w:rsidRDefault="00D63142" w:rsidP="00904D5B">
      <w:pPr>
        <w:autoSpaceDE w:val="0"/>
        <w:autoSpaceDN w:val="0"/>
        <w:adjustRightInd w:val="0"/>
        <w:spacing w:after="0" w:line="240" w:lineRule="auto"/>
        <w:ind w:firstLine="567"/>
        <w:jc w:val="both"/>
        <w:rPr>
          <w:rFonts w:ascii="Times New Roman" w:hAnsi="Times New Roman" w:cs="Times New Roman"/>
          <w:sz w:val="28"/>
          <w:szCs w:val="28"/>
        </w:rPr>
      </w:pPr>
      <w:r w:rsidRPr="00904D5B">
        <w:rPr>
          <w:rFonts w:ascii="Times New Roman" w:hAnsi="Times New Roman" w:cs="Times New Roman"/>
          <w:noProof/>
          <w:color w:val="E36C0A" w:themeColor="accent6" w:themeShade="BF"/>
          <w:sz w:val="28"/>
          <w:szCs w:val="28"/>
          <w:lang w:eastAsia="ru-RU"/>
        </w:rPr>
        <w:drawing>
          <wp:inline distT="0" distB="0" distL="0" distR="0" wp14:anchorId="2220DE00" wp14:editId="23CB70A3">
            <wp:extent cx="5486400" cy="35147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1E8EA69" w14:textId="77777777" w:rsidR="00F45AE2" w:rsidRPr="000D7BF2" w:rsidRDefault="00F45AE2" w:rsidP="00F45AE2">
      <w:pPr>
        <w:autoSpaceDE w:val="0"/>
        <w:autoSpaceDN w:val="0"/>
        <w:adjustRightInd w:val="0"/>
        <w:spacing w:after="0" w:line="240" w:lineRule="auto"/>
        <w:ind w:firstLine="567"/>
        <w:jc w:val="center"/>
        <w:rPr>
          <w:rFonts w:ascii="Times New Roman" w:hAnsi="Times New Roman" w:cs="Times New Roman"/>
          <w:sz w:val="16"/>
          <w:szCs w:val="16"/>
        </w:rPr>
      </w:pPr>
    </w:p>
    <w:p w14:paraId="67E7832C" w14:textId="2160864C" w:rsidR="00283A12" w:rsidRPr="00904D5B" w:rsidRDefault="00B140B0" w:rsidP="00F45AE2">
      <w:pPr>
        <w:autoSpaceDE w:val="0"/>
        <w:autoSpaceDN w:val="0"/>
        <w:adjustRightInd w:val="0"/>
        <w:spacing w:after="0" w:line="240" w:lineRule="auto"/>
        <w:ind w:firstLine="567"/>
        <w:jc w:val="center"/>
        <w:rPr>
          <w:rFonts w:ascii="Times New Roman" w:hAnsi="Times New Roman" w:cs="Times New Roman"/>
          <w:sz w:val="28"/>
          <w:szCs w:val="28"/>
        </w:rPr>
      </w:pPr>
      <w:r w:rsidRPr="000D7BF2">
        <w:rPr>
          <w:rFonts w:ascii="Times New Roman" w:hAnsi="Times New Roman" w:cs="Times New Roman"/>
          <w:sz w:val="28"/>
          <w:szCs w:val="28"/>
        </w:rPr>
        <w:t xml:space="preserve">Рисунок </w:t>
      </w:r>
      <w:r w:rsidR="000D7BF2" w:rsidRPr="000D7BF2">
        <w:rPr>
          <w:rFonts w:ascii="Times New Roman" w:hAnsi="Times New Roman" w:cs="Times New Roman"/>
          <w:sz w:val="28"/>
          <w:szCs w:val="28"/>
        </w:rPr>
        <w:t xml:space="preserve">8 </w:t>
      </w:r>
      <w:r w:rsidRPr="000D7BF2">
        <w:rPr>
          <w:rFonts w:ascii="Times New Roman" w:hAnsi="Times New Roman" w:cs="Times New Roman"/>
          <w:sz w:val="28"/>
          <w:szCs w:val="28"/>
        </w:rPr>
        <w:t xml:space="preserve">– </w:t>
      </w:r>
      <w:r w:rsidR="000743B8" w:rsidRPr="000D7BF2">
        <w:rPr>
          <w:rFonts w:ascii="Times New Roman" w:hAnsi="Times New Roman" w:cs="Times New Roman"/>
          <w:sz w:val="28"/>
          <w:szCs w:val="28"/>
        </w:rPr>
        <w:t xml:space="preserve">Заболеваемость пациентов </w:t>
      </w:r>
      <w:r w:rsidRPr="000D7BF2">
        <w:rPr>
          <w:rFonts w:ascii="Times New Roman" w:hAnsi="Times New Roman" w:cs="Times New Roman"/>
          <w:sz w:val="28"/>
          <w:szCs w:val="28"/>
        </w:rPr>
        <w:t xml:space="preserve">лейкемией в РК в разрезе полов, на </w:t>
      </w:r>
      <w:r w:rsidRPr="00904D5B">
        <w:rPr>
          <w:rFonts w:ascii="Times New Roman" w:hAnsi="Times New Roman" w:cs="Times New Roman"/>
          <w:sz w:val="28"/>
          <w:szCs w:val="28"/>
        </w:rPr>
        <w:t>100 тыс. населения (2018-2022</w:t>
      </w:r>
      <w:r w:rsidR="00F45AE2">
        <w:rPr>
          <w:rFonts w:ascii="Times New Roman" w:hAnsi="Times New Roman" w:cs="Times New Roman"/>
          <w:sz w:val="28"/>
          <w:szCs w:val="28"/>
        </w:rPr>
        <w:t>)</w:t>
      </w:r>
    </w:p>
    <w:p w14:paraId="37A01BB5" w14:textId="77777777" w:rsidR="00252725" w:rsidRPr="00904D5B" w:rsidRDefault="00252725" w:rsidP="000D165A">
      <w:pPr>
        <w:autoSpaceDE w:val="0"/>
        <w:autoSpaceDN w:val="0"/>
        <w:adjustRightInd w:val="0"/>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Таким образом, </w:t>
      </w:r>
      <w:r w:rsidR="005247FF" w:rsidRPr="00904D5B">
        <w:rPr>
          <w:rFonts w:ascii="Times New Roman" w:hAnsi="Times New Roman" w:cs="Times New Roman"/>
          <w:sz w:val="28"/>
          <w:szCs w:val="28"/>
        </w:rPr>
        <w:t>нами была выявлена тенденция роста показателей заболеваемости злокачественными новообразованиями системы крови, в том числе злокачественной лимфомы и лейкемии, которые была примерно одинаково выражена у обоих категорий пациентов, но прирост показателей был более выраженным среди женского населения страны.</w:t>
      </w:r>
    </w:p>
    <w:p w14:paraId="1453B7BD" w14:textId="77777777" w:rsidR="00292D16" w:rsidRPr="00904D5B" w:rsidRDefault="00292D16" w:rsidP="000D165A">
      <w:pPr>
        <w:pStyle w:val="2"/>
        <w:spacing w:before="0" w:line="240" w:lineRule="auto"/>
        <w:ind w:firstLine="709"/>
        <w:jc w:val="both"/>
        <w:rPr>
          <w:rFonts w:ascii="Times New Roman" w:hAnsi="Times New Roman" w:cs="Times New Roman"/>
        </w:rPr>
      </w:pPr>
    </w:p>
    <w:p w14:paraId="6ABC7DFD" w14:textId="5C0AA7D0" w:rsidR="00841548" w:rsidRPr="00233E8D" w:rsidRDefault="00292D16" w:rsidP="000D165A">
      <w:pPr>
        <w:pStyle w:val="2"/>
        <w:spacing w:before="0" w:line="240" w:lineRule="auto"/>
        <w:ind w:firstLine="709"/>
        <w:jc w:val="both"/>
        <w:rPr>
          <w:rFonts w:ascii="Times New Roman" w:hAnsi="Times New Roman" w:cs="Times New Roman"/>
          <w:b/>
          <w:color w:val="auto"/>
          <w:sz w:val="28"/>
          <w:szCs w:val="28"/>
          <w:lang w:val="kk-KZ"/>
        </w:rPr>
      </w:pPr>
      <w:bookmarkStart w:id="27" w:name="_Toc159495839"/>
      <w:r w:rsidRPr="00904D5B">
        <w:rPr>
          <w:rFonts w:ascii="Times New Roman" w:hAnsi="Times New Roman" w:cs="Times New Roman"/>
          <w:b/>
          <w:color w:val="auto"/>
          <w:sz w:val="28"/>
          <w:szCs w:val="28"/>
        </w:rPr>
        <w:t xml:space="preserve">3.3 </w:t>
      </w:r>
      <w:r w:rsidR="00334EFD" w:rsidRPr="00904D5B">
        <w:rPr>
          <w:rFonts w:ascii="Times New Roman" w:hAnsi="Times New Roman" w:cs="Times New Roman"/>
          <w:b/>
          <w:color w:val="auto"/>
          <w:sz w:val="28"/>
          <w:szCs w:val="28"/>
        </w:rPr>
        <w:t>Расп</w:t>
      </w:r>
      <w:r w:rsidR="00AF6654" w:rsidRPr="00904D5B">
        <w:rPr>
          <w:rFonts w:ascii="Times New Roman" w:hAnsi="Times New Roman" w:cs="Times New Roman"/>
          <w:b/>
          <w:color w:val="auto"/>
          <w:sz w:val="28"/>
          <w:szCs w:val="28"/>
        </w:rPr>
        <w:t>ространенность</w:t>
      </w:r>
      <w:r w:rsidR="00334EFD" w:rsidRPr="00904D5B">
        <w:rPr>
          <w:rFonts w:ascii="Times New Roman" w:hAnsi="Times New Roman" w:cs="Times New Roman"/>
          <w:b/>
          <w:color w:val="auto"/>
          <w:sz w:val="28"/>
          <w:szCs w:val="28"/>
        </w:rPr>
        <w:t xml:space="preserve"> по стадиям заболевания</w:t>
      </w:r>
      <w:r w:rsidR="001C184D" w:rsidRPr="00904D5B">
        <w:rPr>
          <w:rFonts w:ascii="Times New Roman" w:hAnsi="Times New Roman" w:cs="Times New Roman"/>
          <w:b/>
          <w:color w:val="auto"/>
          <w:sz w:val="28"/>
          <w:szCs w:val="28"/>
        </w:rPr>
        <w:t xml:space="preserve"> и по регионам, а также</w:t>
      </w:r>
      <w:r w:rsidR="00334EFD" w:rsidRPr="00904D5B">
        <w:rPr>
          <w:rFonts w:ascii="Times New Roman" w:hAnsi="Times New Roman" w:cs="Times New Roman"/>
          <w:b/>
          <w:color w:val="auto"/>
          <w:sz w:val="28"/>
          <w:szCs w:val="28"/>
        </w:rPr>
        <w:t xml:space="preserve"> а</w:t>
      </w:r>
      <w:r w:rsidRPr="00904D5B">
        <w:rPr>
          <w:rFonts w:ascii="Times New Roman" w:hAnsi="Times New Roman" w:cs="Times New Roman"/>
          <w:b/>
          <w:color w:val="auto"/>
          <w:sz w:val="28"/>
          <w:szCs w:val="28"/>
        </w:rPr>
        <w:t>нализ пятилетней выживаемости больных злокачественными новообразованиями системы крови в Республике Казахстан</w:t>
      </w:r>
      <w:r w:rsidR="00313388" w:rsidRPr="00904D5B">
        <w:rPr>
          <w:rFonts w:ascii="Times New Roman" w:hAnsi="Times New Roman" w:cs="Times New Roman"/>
          <w:b/>
          <w:color w:val="auto"/>
          <w:sz w:val="28"/>
          <w:szCs w:val="28"/>
        </w:rPr>
        <w:t xml:space="preserve"> за период с 2018-2022 годы</w:t>
      </w:r>
      <w:bookmarkEnd w:id="27"/>
    </w:p>
    <w:p w14:paraId="5C3A32D1" w14:textId="58A37ED1" w:rsidR="001C184D" w:rsidRPr="000D7BF2" w:rsidRDefault="009C1AAA" w:rsidP="000D165A">
      <w:pPr>
        <w:autoSpaceDE w:val="0"/>
        <w:autoSpaceDN w:val="0"/>
        <w:adjustRightInd w:val="0"/>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В 2022 году </w:t>
      </w:r>
      <w:r w:rsidR="00732A1B" w:rsidRPr="00904D5B">
        <w:rPr>
          <w:rFonts w:ascii="Times New Roman" w:hAnsi="Times New Roman" w:cs="Times New Roman"/>
          <w:sz w:val="28"/>
          <w:szCs w:val="28"/>
        </w:rPr>
        <w:t xml:space="preserve">выявлен высокий удельный вес больных с I-II стадиями </w:t>
      </w:r>
      <w:r w:rsidRPr="00904D5B">
        <w:rPr>
          <w:rFonts w:ascii="Times New Roman" w:hAnsi="Times New Roman" w:cs="Times New Roman"/>
          <w:sz w:val="28"/>
          <w:szCs w:val="28"/>
        </w:rPr>
        <w:t xml:space="preserve">злокачественной лимфомы, который равен 38,8 % </w:t>
      </w:r>
      <w:r w:rsidR="00732A1B" w:rsidRPr="00904D5B">
        <w:rPr>
          <w:rFonts w:ascii="Times New Roman" w:hAnsi="Times New Roman" w:cs="Times New Roman"/>
          <w:sz w:val="28"/>
          <w:szCs w:val="28"/>
        </w:rPr>
        <w:t>на республиканском уровне</w:t>
      </w:r>
      <w:r w:rsidRPr="00904D5B">
        <w:rPr>
          <w:rFonts w:ascii="Times New Roman" w:hAnsi="Times New Roman" w:cs="Times New Roman"/>
          <w:sz w:val="28"/>
          <w:szCs w:val="28"/>
        </w:rPr>
        <w:t>.</w:t>
      </w:r>
      <w:r w:rsidR="00732A1B" w:rsidRPr="00904D5B">
        <w:rPr>
          <w:rFonts w:ascii="Times New Roman" w:hAnsi="Times New Roman" w:cs="Times New Roman"/>
          <w:sz w:val="28"/>
          <w:szCs w:val="28"/>
        </w:rPr>
        <w:t xml:space="preserve"> В разрезе регионов, самый высокий уровень </w:t>
      </w:r>
      <w:r w:rsidR="007F64F0" w:rsidRPr="00904D5B">
        <w:rPr>
          <w:rFonts w:ascii="Times New Roman" w:hAnsi="Times New Roman" w:cs="Times New Roman"/>
          <w:sz w:val="28"/>
          <w:szCs w:val="28"/>
        </w:rPr>
        <w:t xml:space="preserve">63,8% с I-II стадиями злокачественной лимфомы </w:t>
      </w:r>
      <w:r w:rsidR="00732A1B" w:rsidRPr="00904D5B">
        <w:rPr>
          <w:rFonts w:ascii="Times New Roman" w:hAnsi="Times New Roman" w:cs="Times New Roman"/>
          <w:sz w:val="28"/>
          <w:szCs w:val="28"/>
        </w:rPr>
        <w:t>отмечен в Костанайской области</w:t>
      </w:r>
      <w:r w:rsidR="00EE6E8F" w:rsidRPr="00904D5B">
        <w:rPr>
          <w:rFonts w:ascii="Times New Roman" w:hAnsi="Times New Roman" w:cs="Times New Roman"/>
          <w:sz w:val="28"/>
          <w:szCs w:val="28"/>
        </w:rPr>
        <w:t>, напротив самый низкий показатель наблюдался в Актюбинской области 4,9%</w:t>
      </w:r>
      <w:r w:rsidR="007F64F0" w:rsidRPr="00904D5B">
        <w:rPr>
          <w:rFonts w:ascii="Times New Roman" w:hAnsi="Times New Roman" w:cs="Times New Roman"/>
          <w:sz w:val="28"/>
          <w:szCs w:val="28"/>
        </w:rPr>
        <w:t>.</w:t>
      </w:r>
      <w:r w:rsidR="00A748EF" w:rsidRPr="00904D5B">
        <w:t xml:space="preserve"> </w:t>
      </w:r>
      <w:r w:rsidR="00A748EF" w:rsidRPr="00904D5B">
        <w:rPr>
          <w:rFonts w:ascii="Times New Roman" w:hAnsi="Times New Roman" w:cs="Times New Roman"/>
          <w:sz w:val="28"/>
          <w:szCs w:val="28"/>
        </w:rPr>
        <w:t>В Ма</w:t>
      </w:r>
      <w:r w:rsidR="002B5C96" w:rsidRPr="00904D5B">
        <w:rPr>
          <w:rFonts w:ascii="Times New Roman" w:hAnsi="Times New Roman" w:cs="Times New Roman"/>
          <w:sz w:val="28"/>
          <w:szCs w:val="28"/>
        </w:rPr>
        <w:t>н</w:t>
      </w:r>
      <w:r w:rsidR="00A748EF" w:rsidRPr="00904D5B">
        <w:rPr>
          <w:rFonts w:ascii="Times New Roman" w:hAnsi="Times New Roman" w:cs="Times New Roman"/>
          <w:sz w:val="28"/>
          <w:szCs w:val="28"/>
        </w:rPr>
        <w:t>гистауской области не выявлено ранних форм злокачественных лимфом</w:t>
      </w:r>
      <w:r w:rsidR="002B5C96" w:rsidRPr="00904D5B">
        <w:rPr>
          <w:rFonts w:ascii="Times New Roman" w:hAnsi="Times New Roman" w:cs="Times New Roman"/>
          <w:sz w:val="28"/>
          <w:szCs w:val="28"/>
        </w:rPr>
        <w:t xml:space="preserve">, в г. Астана наиболее выраженный удельный вес больных с I стадией злокачественной </w:t>
      </w:r>
      <w:r w:rsidR="002B5C96" w:rsidRPr="000D7BF2">
        <w:rPr>
          <w:rFonts w:ascii="Times New Roman" w:hAnsi="Times New Roman" w:cs="Times New Roman"/>
          <w:sz w:val="28"/>
          <w:szCs w:val="28"/>
        </w:rPr>
        <w:t xml:space="preserve">лимфомы составил 39,7%. </w:t>
      </w:r>
      <w:r w:rsidR="007D06EB" w:rsidRPr="000D7BF2">
        <w:rPr>
          <w:rFonts w:ascii="Times New Roman" w:hAnsi="Times New Roman" w:cs="Times New Roman"/>
          <w:sz w:val="28"/>
          <w:szCs w:val="28"/>
        </w:rPr>
        <w:t>В Абайской области отмечается наиболее высокий показатель запущенности</w:t>
      </w:r>
      <w:r w:rsidR="007D06EB" w:rsidRPr="000D7BF2">
        <w:t xml:space="preserve"> </w:t>
      </w:r>
      <w:r w:rsidR="007D06EB" w:rsidRPr="000D7BF2">
        <w:rPr>
          <w:rFonts w:ascii="Times New Roman" w:hAnsi="Times New Roman" w:cs="Times New Roman"/>
          <w:sz w:val="28"/>
          <w:szCs w:val="28"/>
        </w:rPr>
        <w:t>злокачественной лимфомой – 25,</w:t>
      </w:r>
      <w:r w:rsidR="008043B4" w:rsidRPr="000D7BF2">
        <w:rPr>
          <w:rFonts w:ascii="Times New Roman" w:hAnsi="Times New Roman" w:cs="Times New Roman"/>
          <w:sz w:val="28"/>
          <w:szCs w:val="28"/>
        </w:rPr>
        <w:t>0%, далее следует Жетысуская область -16,7% и г.</w:t>
      </w:r>
      <w:r w:rsidR="00184FFF" w:rsidRPr="000D7BF2">
        <w:rPr>
          <w:rFonts w:ascii="Times New Roman" w:hAnsi="Times New Roman" w:cs="Times New Roman"/>
          <w:sz w:val="28"/>
          <w:szCs w:val="28"/>
        </w:rPr>
        <w:t xml:space="preserve"> </w:t>
      </w:r>
      <w:r w:rsidR="008043B4" w:rsidRPr="000D7BF2">
        <w:rPr>
          <w:rFonts w:ascii="Times New Roman" w:hAnsi="Times New Roman" w:cs="Times New Roman"/>
          <w:sz w:val="28"/>
          <w:szCs w:val="28"/>
        </w:rPr>
        <w:t>Шымкент -16,2%</w:t>
      </w:r>
      <w:r w:rsidR="000D7BF2" w:rsidRPr="000D7BF2">
        <w:rPr>
          <w:rFonts w:ascii="Times New Roman" w:hAnsi="Times New Roman" w:cs="Times New Roman"/>
          <w:sz w:val="28"/>
          <w:szCs w:val="28"/>
        </w:rPr>
        <w:t>, (</w:t>
      </w:r>
      <w:r w:rsidR="00A748EF" w:rsidRPr="000D7BF2">
        <w:rPr>
          <w:rFonts w:ascii="Times New Roman" w:hAnsi="Times New Roman" w:cs="Times New Roman"/>
          <w:sz w:val="28"/>
          <w:szCs w:val="28"/>
        </w:rPr>
        <w:t>рисунок</w:t>
      </w:r>
      <w:r w:rsidR="000D7BF2" w:rsidRPr="000D7BF2">
        <w:rPr>
          <w:rFonts w:ascii="Times New Roman" w:hAnsi="Times New Roman" w:cs="Times New Roman"/>
          <w:sz w:val="28"/>
          <w:szCs w:val="28"/>
        </w:rPr>
        <w:t xml:space="preserve"> 9)</w:t>
      </w:r>
      <w:r w:rsidR="00A748EF" w:rsidRPr="000D7BF2">
        <w:rPr>
          <w:rFonts w:ascii="Times New Roman" w:hAnsi="Times New Roman" w:cs="Times New Roman"/>
          <w:sz w:val="28"/>
          <w:szCs w:val="28"/>
        </w:rPr>
        <w:t>.</w:t>
      </w:r>
    </w:p>
    <w:p w14:paraId="3A12F0C5" w14:textId="77777777" w:rsidR="009045AF" w:rsidRPr="000D7BF2" w:rsidRDefault="009045AF" w:rsidP="00904D5B">
      <w:pPr>
        <w:autoSpaceDE w:val="0"/>
        <w:autoSpaceDN w:val="0"/>
        <w:adjustRightInd w:val="0"/>
        <w:spacing w:after="0" w:line="240" w:lineRule="auto"/>
        <w:ind w:firstLine="567"/>
        <w:jc w:val="both"/>
        <w:rPr>
          <w:rFonts w:ascii="Times New Roman" w:hAnsi="Times New Roman" w:cs="Times New Roman"/>
          <w:b/>
          <w:sz w:val="28"/>
          <w:szCs w:val="28"/>
        </w:rPr>
      </w:pPr>
    </w:p>
    <w:p w14:paraId="03AB7BC7" w14:textId="77777777" w:rsidR="001044AE" w:rsidRPr="000D7BF2" w:rsidRDefault="00250F12" w:rsidP="00904D5B">
      <w:pPr>
        <w:autoSpaceDE w:val="0"/>
        <w:autoSpaceDN w:val="0"/>
        <w:adjustRightInd w:val="0"/>
        <w:spacing w:after="0" w:line="240" w:lineRule="auto"/>
        <w:ind w:firstLine="567"/>
        <w:jc w:val="both"/>
        <w:rPr>
          <w:rFonts w:ascii="Times New Roman" w:hAnsi="Times New Roman" w:cs="Times New Roman"/>
          <w:b/>
          <w:sz w:val="28"/>
          <w:szCs w:val="28"/>
        </w:rPr>
      </w:pPr>
      <w:r w:rsidRPr="000D7BF2">
        <w:rPr>
          <w:rFonts w:ascii="Times New Roman" w:hAnsi="Times New Roman" w:cs="Times New Roman"/>
          <w:b/>
          <w:noProof/>
          <w:sz w:val="28"/>
          <w:szCs w:val="28"/>
          <w:lang w:eastAsia="ru-RU"/>
        </w:rPr>
        <w:drawing>
          <wp:inline distT="0" distB="0" distL="0" distR="0" wp14:anchorId="03054EDE" wp14:editId="7D59120E">
            <wp:extent cx="5577840" cy="393192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B83C56" w14:textId="77777777" w:rsidR="001044AE" w:rsidRPr="000D7BF2" w:rsidRDefault="001044AE" w:rsidP="00904D5B">
      <w:pPr>
        <w:autoSpaceDE w:val="0"/>
        <w:autoSpaceDN w:val="0"/>
        <w:adjustRightInd w:val="0"/>
        <w:spacing w:after="0" w:line="240" w:lineRule="auto"/>
        <w:jc w:val="both"/>
        <w:rPr>
          <w:rFonts w:ascii="Times New Roman" w:hAnsi="Times New Roman" w:cs="Times New Roman"/>
          <w:b/>
          <w:sz w:val="16"/>
          <w:szCs w:val="16"/>
        </w:rPr>
      </w:pPr>
    </w:p>
    <w:p w14:paraId="0AEF8E2E" w14:textId="41024E25" w:rsidR="00A748EF" w:rsidRPr="00904D5B" w:rsidRDefault="00A748EF" w:rsidP="00F45AE2">
      <w:pPr>
        <w:autoSpaceDE w:val="0"/>
        <w:autoSpaceDN w:val="0"/>
        <w:adjustRightInd w:val="0"/>
        <w:spacing w:after="0" w:line="240" w:lineRule="auto"/>
        <w:jc w:val="center"/>
        <w:rPr>
          <w:rFonts w:ascii="Times New Roman" w:hAnsi="Times New Roman" w:cs="Times New Roman"/>
          <w:sz w:val="28"/>
          <w:szCs w:val="28"/>
        </w:rPr>
      </w:pPr>
      <w:r w:rsidRPr="000D7BF2">
        <w:rPr>
          <w:rFonts w:ascii="Times New Roman" w:hAnsi="Times New Roman" w:cs="Times New Roman"/>
          <w:sz w:val="28"/>
          <w:szCs w:val="28"/>
        </w:rPr>
        <w:t xml:space="preserve">Рисунок </w:t>
      </w:r>
      <w:r w:rsidR="000D7BF2" w:rsidRPr="000D7BF2">
        <w:rPr>
          <w:rFonts w:ascii="Times New Roman" w:hAnsi="Times New Roman" w:cs="Times New Roman"/>
          <w:sz w:val="28"/>
          <w:szCs w:val="28"/>
        </w:rPr>
        <w:t xml:space="preserve">9 </w:t>
      </w:r>
      <w:r w:rsidRPr="000D7BF2">
        <w:rPr>
          <w:rFonts w:ascii="Times New Roman" w:hAnsi="Times New Roman" w:cs="Times New Roman"/>
          <w:sz w:val="28"/>
          <w:szCs w:val="28"/>
        </w:rPr>
        <w:t xml:space="preserve">– Удельный вес I-IV стадий злокачественной лимфомы на уровне РК </w:t>
      </w:r>
      <w:r w:rsidRPr="00904D5B">
        <w:rPr>
          <w:rFonts w:ascii="Times New Roman" w:hAnsi="Times New Roman" w:cs="Times New Roman"/>
          <w:sz w:val="28"/>
          <w:szCs w:val="28"/>
        </w:rPr>
        <w:t>в 2022 году (%)</w:t>
      </w:r>
    </w:p>
    <w:p w14:paraId="232E3382" w14:textId="77777777" w:rsidR="00A748EF" w:rsidRPr="00904D5B" w:rsidRDefault="00A748EF" w:rsidP="00904D5B">
      <w:pPr>
        <w:autoSpaceDE w:val="0"/>
        <w:autoSpaceDN w:val="0"/>
        <w:adjustRightInd w:val="0"/>
        <w:spacing w:after="0" w:line="240" w:lineRule="auto"/>
        <w:jc w:val="both"/>
        <w:rPr>
          <w:rFonts w:ascii="Times New Roman" w:hAnsi="Times New Roman" w:cs="Times New Roman"/>
          <w:b/>
          <w:sz w:val="28"/>
          <w:szCs w:val="28"/>
        </w:rPr>
      </w:pPr>
    </w:p>
    <w:p w14:paraId="3E7ACFED" w14:textId="1E90AF28" w:rsidR="001C184D" w:rsidRPr="00E15597" w:rsidRDefault="004039D2" w:rsidP="000D165A">
      <w:pPr>
        <w:autoSpaceDE w:val="0"/>
        <w:autoSpaceDN w:val="0"/>
        <w:adjustRightInd w:val="0"/>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На протяжении </w:t>
      </w:r>
      <w:r w:rsidR="00E70905" w:rsidRPr="00904D5B">
        <w:rPr>
          <w:rFonts w:ascii="Times New Roman" w:hAnsi="Times New Roman" w:cs="Times New Roman"/>
          <w:sz w:val="28"/>
          <w:szCs w:val="28"/>
        </w:rPr>
        <w:t>5</w:t>
      </w:r>
      <w:r w:rsidRPr="00904D5B">
        <w:rPr>
          <w:rFonts w:ascii="Times New Roman" w:hAnsi="Times New Roman" w:cs="Times New Roman"/>
          <w:sz w:val="28"/>
          <w:szCs w:val="28"/>
        </w:rPr>
        <w:t xml:space="preserve"> лет (201</w:t>
      </w:r>
      <w:r w:rsidR="00E70905" w:rsidRPr="00904D5B">
        <w:rPr>
          <w:rFonts w:ascii="Times New Roman" w:hAnsi="Times New Roman" w:cs="Times New Roman"/>
          <w:sz w:val="28"/>
          <w:szCs w:val="28"/>
        </w:rPr>
        <w:t>8</w:t>
      </w:r>
      <w:r w:rsidRPr="00904D5B">
        <w:rPr>
          <w:rFonts w:ascii="Times New Roman" w:hAnsi="Times New Roman" w:cs="Times New Roman"/>
          <w:sz w:val="28"/>
          <w:szCs w:val="28"/>
        </w:rPr>
        <w:t>-20</w:t>
      </w:r>
      <w:r w:rsidR="00E70905" w:rsidRPr="00904D5B">
        <w:rPr>
          <w:rFonts w:ascii="Times New Roman" w:hAnsi="Times New Roman" w:cs="Times New Roman"/>
          <w:sz w:val="28"/>
          <w:szCs w:val="28"/>
        </w:rPr>
        <w:t>22</w:t>
      </w:r>
      <w:r w:rsidRPr="00904D5B">
        <w:rPr>
          <w:rFonts w:ascii="Times New Roman" w:hAnsi="Times New Roman" w:cs="Times New Roman"/>
          <w:sz w:val="28"/>
          <w:szCs w:val="28"/>
        </w:rPr>
        <w:t xml:space="preserve">.) отмечалось незначительное колебание числа пациентов </w:t>
      </w:r>
      <w:r w:rsidR="00E70905" w:rsidRPr="00904D5B">
        <w:rPr>
          <w:rFonts w:ascii="Times New Roman" w:hAnsi="Times New Roman" w:cs="Times New Roman"/>
          <w:sz w:val="28"/>
          <w:szCs w:val="28"/>
        </w:rPr>
        <w:t>со злокачественными новообразованиями заболеваниями крови</w:t>
      </w:r>
      <w:r w:rsidRPr="00904D5B">
        <w:rPr>
          <w:rFonts w:ascii="Times New Roman" w:hAnsi="Times New Roman" w:cs="Times New Roman"/>
          <w:sz w:val="28"/>
          <w:szCs w:val="28"/>
        </w:rPr>
        <w:t>. Исключением являлся 20</w:t>
      </w:r>
      <w:r w:rsidR="00523203" w:rsidRPr="00904D5B">
        <w:rPr>
          <w:rFonts w:ascii="Times New Roman" w:hAnsi="Times New Roman" w:cs="Times New Roman"/>
          <w:sz w:val="28"/>
          <w:szCs w:val="28"/>
        </w:rPr>
        <w:t>22</w:t>
      </w:r>
      <w:r w:rsidRPr="00904D5B">
        <w:rPr>
          <w:rFonts w:ascii="Times New Roman" w:hAnsi="Times New Roman" w:cs="Times New Roman"/>
          <w:sz w:val="28"/>
          <w:szCs w:val="28"/>
        </w:rPr>
        <w:t xml:space="preserve"> год, когда</w:t>
      </w:r>
      <w:r w:rsidR="00190868" w:rsidRPr="00904D5B">
        <w:rPr>
          <w:rFonts w:ascii="Times New Roman" w:hAnsi="Times New Roman" w:cs="Times New Roman"/>
          <w:sz w:val="28"/>
          <w:szCs w:val="28"/>
        </w:rPr>
        <w:t xml:space="preserve"> темп прироста</w:t>
      </w:r>
      <w:r w:rsidRPr="00904D5B">
        <w:rPr>
          <w:rFonts w:ascii="Times New Roman" w:hAnsi="Times New Roman" w:cs="Times New Roman"/>
          <w:sz w:val="28"/>
          <w:szCs w:val="28"/>
        </w:rPr>
        <w:t xml:space="preserve"> </w:t>
      </w:r>
      <w:r w:rsidR="00523203" w:rsidRPr="00904D5B">
        <w:rPr>
          <w:rFonts w:ascii="Times New Roman" w:hAnsi="Times New Roman" w:cs="Times New Roman"/>
          <w:sz w:val="28"/>
          <w:szCs w:val="28"/>
        </w:rPr>
        <w:t>показател</w:t>
      </w:r>
      <w:r w:rsidR="00190868" w:rsidRPr="00904D5B">
        <w:rPr>
          <w:rFonts w:ascii="Times New Roman" w:hAnsi="Times New Roman" w:cs="Times New Roman"/>
          <w:sz w:val="28"/>
          <w:szCs w:val="28"/>
        </w:rPr>
        <w:t xml:space="preserve">я </w:t>
      </w:r>
      <w:r w:rsidR="00523203" w:rsidRPr="00904D5B">
        <w:rPr>
          <w:rFonts w:ascii="Times New Roman" w:hAnsi="Times New Roman" w:cs="Times New Roman"/>
          <w:sz w:val="28"/>
          <w:szCs w:val="28"/>
        </w:rPr>
        <w:t>заболеваемости</w:t>
      </w:r>
      <w:r w:rsidR="00190868" w:rsidRPr="00904D5B">
        <w:t xml:space="preserve"> </w:t>
      </w:r>
      <w:r w:rsidR="00190868" w:rsidRPr="00904D5B">
        <w:rPr>
          <w:rFonts w:ascii="Times New Roman" w:hAnsi="Times New Roman" w:cs="Times New Roman"/>
          <w:sz w:val="28"/>
          <w:szCs w:val="28"/>
        </w:rPr>
        <w:t>злокачественными новообразованиями системы крови</w:t>
      </w:r>
      <w:r w:rsidRPr="00904D5B">
        <w:rPr>
          <w:rFonts w:ascii="Times New Roman" w:hAnsi="Times New Roman" w:cs="Times New Roman"/>
          <w:sz w:val="28"/>
          <w:szCs w:val="28"/>
        </w:rPr>
        <w:t>,</w:t>
      </w:r>
      <w:r w:rsidR="00523203" w:rsidRPr="00904D5B">
        <w:rPr>
          <w:rFonts w:ascii="Times New Roman" w:hAnsi="Times New Roman" w:cs="Times New Roman"/>
          <w:sz w:val="28"/>
          <w:szCs w:val="28"/>
        </w:rPr>
        <w:t xml:space="preserve"> </w:t>
      </w:r>
      <w:r w:rsidR="00190868" w:rsidRPr="00904D5B">
        <w:rPr>
          <w:rFonts w:ascii="Times New Roman" w:hAnsi="Times New Roman" w:cs="Times New Roman"/>
          <w:sz w:val="28"/>
          <w:szCs w:val="28"/>
        </w:rPr>
        <w:t xml:space="preserve">а именно </w:t>
      </w:r>
      <w:r w:rsidR="00523203" w:rsidRPr="00904D5B">
        <w:rPr>
          <w:rFonts w:ascii="Times New Roman" w:hAnsi="Times New Roman" w:cs="Times New Roman"/>
          <w:sz w:val="28"/>
          <w:szCs w:val="28"/>
        </w:rPr>
        <w:t>где пациенты</w:t>
      </w:r>
      <w:r w:rsidR="00523203" w:rsidRPr="00904D5B">
        <w:t xml:space="preserve"> </w:t>
      </w:r>
      <w:r w:rsidR="00523203" w:rsidRPr="00904D5B">
        <w:rPr>
          <w:rFonts w:ascii="Times New Roman" w:hAnsi="Times New Roman" w:cs="Times New Roman"/>
          <w:sz w:val="28"/>
          <w:szCs w:val="28"/>
        </w:rPr>
        <w:t>находились под наблюдением на конец соответствующего года</w:t>
      </w:r>
      <w:r w:rsidRPr="00904D5B">
        <w:rPr>
          <w:rFonts w:ascii="Times New Roman" w:hAnsi="Times New Roman" w:cs="Times New Roman"/>
          <w:sz w:val="28"/>
          <w:szCs w:val="28"/>
        </w:rPr>
        <w:t xml:space="preserve"> </w:t>
      </w:r>
      <w:r w:rsidR="00190868" w:rsidRPr="00904D5B">
        <w:rPr>
          <w:rFonts w:ascii="Times New Roman" w:hAnsi="Times New Roman" w:cs="Times New Roman"/>
          <w:sz w:val="28"/>
          <w:szCs w:val="28"/>
        </w:rPr>
        <w:t>составил 22,38%</w:t>
      </w:r>
      <w:r w:rsidRPr="00904D5B">
        <w:rPr>
          <w:rFonts w:ascii="Times New Roman" w:hAnsi="Times New Roman" w:cs="Times New Roman"/>
          <w:sz w:val="28"/>
          <w:szCs w:val="28"/>
        </w:rPr>
        <w:t xml:space="preserve"> (с </w:t>
      </w:r>
      <w:r w:rsidR="00233E8D">
        <w:rPr>
          <w:rFonts w:ascii="Times New Roman" w:hAnsi="Times New Roman" w:cs="Times New Roman"/>
          <w:sz w:val="28"/>
          <w:szCs w:val="28"/>
        </w:rPr>
        <w:t>47,</w:t>
      </w:r>
      <w:r w:rsidR="00523203" w:rsidRPr="00904D5B">
        <w:rPr>
          <w:rFonts w:ascii="Times New Roman" w:hAnsi="Times New Roman" w:cs="Times New Roman"/>
          <w:sz w:val="28"/>
          <w:szCs w:val="28"/>
        </w:rPr>
        <w:t xml:space="preserve">8 </w:t>
      </w:r>
      <w:r w:rsidRPr="00904D5B">
        <w:rPr>
          <w:rFonts w:ascii="Times New Roman" w:hAnsi="Times New Roman" w:cs="Times New Roman"/>
          <w:sz w:val="28"/>
          <w:szCs w:val="28"/>
        </w:rPr>
        <w:t xml:space="preserve">до </w:t>
      </w:r>
      <w:r w:rsidR="00523203" w:rsidRPr="00904D5B">
        <w:rPr>
          <w:rFonts w:ascii="Times New Roman" w:hAnsi="Times New Roman" w:cs="Times New Roman"/>
          <w:sz w:val="28"/>
          <w:szCs w:val="28"/>
        </w:rPr>
        <w:t>58,5</w:t>
      </w:r>
      <w:r w:rsidRPr="00904D5B">
        <w:rPr>
          <w:rFonts w:ascii="Times New Roman" w:hAnsi="Times New Roman" w:cs="Times New Roman"/>
          <w:sz w:val="28"/>
          <w:szCs w:val="28"/>
        </w:rPr>
        <w:t xml:space="preserve">). </w:t>
      </w:r>
      <w:r w:rsidR="00782412" w:rsidRPr="00904D5B">
        <w:rPr>
          <w:rFonts w:ascii="Times New Roman" w:hAnsi="Times New Roman" w:cs="Times New Roman"/>
          <w:sz w:val="28"/>
          <w:szCs w:val="28"/>
        </w:rPr>
        <w:t xml:space="preserve">По-видимому, это связано с увеличением числа впервые зарегистрированных случаев заболеваемости злокачественными новообразованиями кроветворной системы в 2022 году по сравнению с 2018 годом. </w:t>
      </w:r>
      <w:r w:rsidR="00326626" w:rsidRPr="00904D5B">
        <w:rPr>
          <w:rFonts w:ascii="Times New Roman" w:hAnsi="Times New Roman" w:cs="Times New Roman"/>
          <w:sz w:val="28"/>
          <w:szCs w:val="28"/>
        </w:rPr>
        <w:t>Напротив, показатель летальности имел тенденцию к снижению с 6,5 до 5</w:t>
      </w:r>
      <w:r w:rsidR="001C184D" w:rsidRPr="00904D5B">
        <w:rPr>
          <w:rFonts w:ascii="Times New Roman" w:hAnsi="Times New Roman" w:cs="Times New Roman"/>
          <w:sz w:val="28"/>
          <w:szCs w:val="28"/>
        </w:rPr>
        <w:t>,</w:t>
      </w:r>
      <w:r w:rsidR="00326626" w:rsidRPr="00904D5B">
        <w:rPr>
          <w:rFonts w:ascii="Times New Roman" w:hAnsi="Times New Roman" w:cs="Times New Roman"/>
          <w:sz w:val="28"/>
          <w:szCs w:val="28"/>
        </w:rPr>
        <w:t>1 в период с 2021</w:t>
      </w:r>
      <w:r w:rsidR="00893E3D" w:rsidRPr="00904D5B">
        <w:rPr>
          <w:rFonts w:ascii="Times New Roman" w:hAnsi="Times New Roman" w:cs="Times New Roman"/>
          <w:sz w:val="28"/>
          <w:szCs w:val="28"/>
        </w:rPr>
        <w:t>-</w:t>
      </w:r>
      <w:r w:rsidR="00326626" w:rsidRPr="00E15597">
        <w:rPr>
          <w:rFonts w:ascii="Times New Roman" w:hAnsi="Times New Roman" w:cs="Times New Roman"/>
          <w:sz w:val="28"/>
          <w:szCs w:val="28"/>
        </w:rPr>
        <w:t>2022 гг</w:t>
      </w:r>
      <w:r w:rsidR="003D28FB" w:rsidRPr="00E15597">
        <w:rPr>
          <w:rFonts w:ascii="Times New Roman" w:hAnsi="Times New Roman" w:cs="Times New Roman"/>
          <w:sz w:val="28"/>
          <w:szCs w:val="28"/>
        </w:rPr>
        <w:t>.</w:t>
      </w:r>
      <w:r w:rsidR="00893E3D" w:rsidRPr="00E15597">
        <w:rPr>
          <w:rFonts w:ascii="Times New Roman" w:hAnsi="Times New Roman" w:cs="Times New Roman"/>
          <w:sz w:val="28"/>
          <w:szCs w:val="28"/>
        </w:rPr>
        <w:t xml:space="preserve"> </w:t>
      </w:r>
      <w:r w:rsidRPr="00E15597">
        <w:rPr>
          <w:rFonts w:ascii="Times New Roman" w:hAnsi="Times New Roman" w:cs="Times New Roman"/>
          <w:sz w:val="28"/>
          <w:szCs w:val="28"/>
        </w:rPr>
        <w:t>(</w:t>
      </w:r>
      <w:r w:rsidR="00E15597">
        <w:rPr>
          <w:rFonts w:ascii="Times New Roman" w:hAnsi="Times New Roman" w:cs="Times New Roman"/>
          <w:sz w:val="28"/>
          <w:szCs w:val="28"/>
        </w:rPr>
        <w:t>таблица 5</w:t>
      </w:r>
      <w:r w:rsidRPr="00E15597">
        <w:rPr>
          <w:rFonts w:ascii="Times New Roman" w:hAnsi="Times New Roman" w:cs="Times New Roman"/>
          <w:sz w:val="28"/>
          <w:szCs w:val="28"/>
        </w:rPr>
        <w:t>)</w:t>
      </w:r>
      <w:r w:rsidR="00893E3D" w:rsidRPr="00E15597">
        <w:rPr>
          <w:rFonts w:ascii="Times New Roman" w:hAnsi="Times New Roman" w:cs="Times New Roman"/>
          <w:sz w:val="28"/>
          <w:szCs w:val="28"/>
        </w:rPr>
        <w:t>.</w:t>
      </w:r>
    </w:p>
    <w:p w14:paraId="08879ECD" w14:textId="361532FD" w:rsidR="004039D2" w:rsidRPr="00904D5B" w:rsidRDefault="004039D2" w:rsidP="000D165A">
      <w:pPr>
        <w:autoSpaceDE w:val="0"/>
        <w:autoSpaceDN w:val="0"/>
        <w:adjustRightInd w:val="0"/>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Представляет</w:t>
      </w:r>
      <w:r w:rsidR="008B50E0" w:rsidRPr="00904D5B">
        <w:rPr>
          <w:rFonts w:ascii="Times New Roman" w:hAnsi="Times New Roman" w:cs="Times New Roman"/>
          <w:sz w:val="28"/>
          <w:szCs w:val="28"/>
        </w:rPr>
        <w:t xml:space="preserve"> собой</w:t>
      </w:r>
      <w:r w:rsidRPr="00904D5B">
        <w:rPr>
          <w:rFonts w:ascii="Times New Roman" w:hAnsi="Times New Roman" w:cs="Times New Roman"/>
          <w:sz w:val="28"/>
          <w:szCs w:val="28"/>
        </w:rPr>
        <w:t xml:space="preserve"> интерес и </w:t>
      </w:r>
      <w:r w:rsidR="00326626" w:rsidRPr="00904D5B">
        <w:rPr>
          <w:rFonts w:ascii="Times New Roman" w:hAnsi="Times New Roman" w:cs="Times New Roman"/>
          <w:sz w:val="28"/>
          <w:szCs w:val="28"/>
        </w:rPr>
        <w:t>показател</w:t>
      </w:r>
      <w:r w:rsidR="008B50E0" w:rsidRPr="00904D5B">
        <w:rPr>
          <w:rFonts w:ascii="Times New Roman" w:hAnsi="Times New Roman" w:cs="Times New Roman"/>
          <w:sz w:val="28"/>
          <w:szCs w:val="28"/>
        </w:rPr>
        <w:t>и</w:t>
      </w:r>
      <w:r w:rsidR="00326626" w:rsidRPr="00904D5B">
        <w:rPr>
          <w:rFonts w:ascii="Times New Roman" w:hAnsi="Times New Roman" w:cs="Times New Roman"/>
          <w:sz w:val="28"/>
          <w:szCs w:val="28"/>
        </w:rPr>
        <w:t xml:space="preserve"> пятилетней выживаемости среди </w:t>
      </w:r>
      <w:r w:rsidR="00B1343A" w:rsidRPr="00904D5B">
        <w:rPr>
          <w:rFonts w:ascii="Times New Roman" w:hAnsi="Times New Roman" w:cs="Times New Roman"/>
          <w:sz w:val="28"/>
          <w:szCs w:val="28"/>
        </w:rPr>
        <w:t xml:space="preserve">больных злокачественными новообразованиями системы крови, где данный показатель возрос с 54,4 до 55,1%, в том числе </w:t>
      </w:r>
      <w:r w:rsidR="00326626" w:rsidRPr="00904D5B">
        <w:rPr>
          <w:rFonts w:ascii="Times New Roman" w:hAnsi="Times New Roman" w:cs="Times New Roman"/>
          <w:sz w:val="28"/>
          <w:szCs w:val="28"/>
        </w:rPr>
        <w:t>злокачественной лимфомой с 57,3 до 57,6%</w:t>
      </w:r>
      <w:r w:rsidR="008B50E0" w:rsidRPr="00904D5B">
        <w:rPr>
          <w:rFonts w:ascii="Times New Roman" w:hAnsi="Times New Roman" w:cs="Times New Roman"/>
          <w:sz w:val="28"/>
          <w:szCs w:val="28"/>
        </w:rPr>
        <w:t>,</w:t>
      </w:r>
      <w:r w:rsidR="00B1343A" w:rsidRPr="00904D5B">
        <w:rPr>
          <w:rFonts w:ascii="Times New Roman" w:hAnsi="Times New Roman" w:cs="Times New Roman"/>
          <w:sz w:val="28"/>
          <w:szCs w:val="28"/>
        </w:rPr>
        <w:t xml:space="preserve"> лейкемии </w:t>
      </w:r>
      <w:r w:rsidR="008B50E0" w:rsidRPr="00904D5B">
        <w:rPr>
          <w:rFonts w:ascii="Times New Roman" w:hAnsi="Times New Roman" w:cs="Times New Roman"/>
          <w:sz w:val="28"/>
          <w:szCs w:val="28"/>
        </w:rPr>
        <w:t>с 51,5 по 52,5% в период с 2020-2022 гг</w:t>
      </w:r>
      <w:r w:rsidRPr="00904D5B">
        <w:rPr>
          <w:rFonts w:ascii="Times New Roman" w:hAnsi="Times New Roman" w:cs="Times New Roman"/>
          <w:sz w:val="28"/>
          <w:szCs w:val="28"/>
        </w:rPr>
        <w:t xml:space="preserve">. Наиболее рациональным объяснением этого факта является пересмотр подходов к госпитализации пациентов с этим заболеванием и делегирование ряда полномочий по наблюдению и лечению </w:t>
      </w:r>
      <w:r w:rsidR="008B50E0" w:rsidRPr="00904D5B">
        <w:rPr>
          <w:rFonts w:ascii="Times New Roman" w:hAnsi="Times New Roman" w:cs="Times New Roman"/>
          <w:sz w:val="28"/>
          <w:szCs w:val="28"/>
        </w:rPr>
        <w:t>онко</w:t>
      </w:r>
      <w:r w:rsidRPr="00904D5B">
        <w:rPr>
          <w:rFonts w:ascii="Times New Roman" w:hAnsi="Times New Roman" w:cs="Times New Roman"/>
          <w:sz w:val="28"/>
          <w:szCs w:val="28"/>
        </w:rPr>
        <w:t>пациентов амбулаторному звену системы здравоохранения.</w:t>
      </w:r>
    </w:p>
    <w:p w14:paraId="03B0F37E" w14:textId="77777777" w:rsidR="00F45AE2" w:rsidRPr="00E15597" w:rsidRDefault="00F45AE2" w:rsidP="00F45AE2">
      <w:pPr>
        <w:autoSpaceDE w:val="0"/>
        <w:autoSpaceDN w:val="0"/>
        <w:adjustRightInd w:val="0"/>
        <w:spacing w:after="0" w:line="240" w:lineRule="auto"/>
        <w:jc w:val="both"/>
        <w:rPr>
          <w:rFonts w:ascii="Times New Roman" w:hAnsi="Times New Roman" w:cs="Times New Roman"/>
          <w:sz w:val="28"/>
          <w:szCs w:val="28"/>
        </w:rPr>
      </w:pPr>
    </w:p>
    <w:p w14:paraId="55E3E0EF" w14:textId="5CA008F4" w:rsidR="00F40924" w:rsidRPr="00904D5B" w:rsidRDefault="00E15597" w:rsidP="00F45AE2">
      <w:pPr>
        <w:autoSpaceDE w:val="0"/>
        <w:autoSpaceDN w:val="0"/>
        <w:adjustRightInd w:val="0"/>
        <w:spacing w:after="0" w:line="240" w:lineRule="auto"/>
        <w:jc w:val="both"/>
        <w:rPr>
          <w:rFonts w:ascii="Times New Roman" w:hAnsi="Times New Roman" w:cs="Times New Roman"/>
          <w:sz w:val="28"/>
          <w:szCs w:val="28"/>
        </w:rPr>
      </w:pPr>
      <w:r w:rsidRPr="00E15597">
        <w:rPr>
          <w:rFonts w:ascii="Times New Roman" w:hAnsi="Times New Roman" w:cs="Times New Roman"/>
          <w:sz w:val="28"/>
          <w:szCs w:val="28"/>
        </w:rPr>
        <w:t>Таблица 5</w:t>
      </w:r>
      <w:r w:rsidR="00F45AE2" w:rsidRPr="00E15597">
        <w:rPr>
          <w:rFonts w:ascii="Times New Roman" w:hAnsi="Times New Roman" w:cs="Times New Roman"/>
          <w:sz w:val="28"/>
          <w:szCs w:val="28"/>
        </w:rPr>
        <w:t xml:space="preserve"> – Заболеваемость и пятилетняя выживаемость пациентов со </w:t>
      </w:r>
      <w:r w:rsidR="00F45AE2" w:rsidRPr="00904D5B">
        <w:rPr>
          <w:rFonts w:ascii="Times New Roman" w:hAnsi="Times New Roman" w:cs="Times New Roman"/>
          <w:sz w:val="28"/>
          <w:szCs w:val="28"/>
        </w:rPr>
        <w:t>злокачественными новообразованиями системы крови в Республике Казахстан за период с 2018-2022 гг</w:t>
      </w:r>
      <w:r>
        <w:rPr>
          <w:rFonts w:ascii="Times New Roman" w:hAnsi="Times New Roman" w:cs="Times New Roman"/>
          <w:sz w:val="28"/>
          <w:szCs w:val="28"/>
        </w:rPr>
        <w:t>. (</w:t>
      </w:r>
      <w:r w:rsidR="00F45AE2" w:rsidRPr="00904D5B">
        <w:rPr>
          <w:rFonts w:ascii="Times New Roman" w:hAnsi="Times New Roman" w:cs="Times New Roman"/>
          <w:sz w:val="28"/>
          <w:szCs w:val="28"/>
        </w:rPr>
        <w:t>на 100 тыс. нас).</w:t>
      </w:r>
    </w:p>
    <w:p w14:paraId="028DD5E7" w14:textId="77777777" w:rsidR="00F40924" w:rsidRPr="003D28FB" w:rsidRDefault="00F40924" w:rsidP="00904D5B">
      <w:pPr>
        <w:autoSpaceDE w:val="0"/>
        <w:autoSpaceDN w:val="0"/>
        <w:adjustRightInd w:val="0"/>
        <w:spacing w:after="0" w:line="240" w:lineRule="auto"/>
        <w:ind w:firstLine="567"/>
        <w:jc w:val="both"/>
        <w:rPr>
          <w:rFonts w:ascii="Times New Roman" w:hAnsi="Times New Roman" w:cs="Times New Roman"/>
          <w:sz w:val="16"/>
          <w:szCs w:val="16"/>
        </w:rPr>
      </w:pPr>
    </w:p>
    <w:tbl>
      <w:tblPr>
        <w:tblStyle w:val="af0"/>
        <w:tblW w:w="0" w:type="auto"/>
        <w:tblInd w:w="108" w:type="dxa"/>
        <w:tblLook w:val="04A0" w:firstRow="1" w:lastRow="0" w:firstColumn="1" w:lastColumn="0" w:noHBand="0" w:noVBand="1"/>
      </w:tblPr>
      <w:tblGrid>
        <w:gridCol w:w="2131"/>
        <w:gridCol w:w="507"/>
        <w:gridCol w:w="507"/>
        <w:gridCol w:w="507"/>
        <w:gridCol w:w="507"/>
        <w:gridCol w:w="507"/>
        <w:gridCol w:w="508"/>
        <w:gridCol w:w="508"/>
        <w:gridCol w:w="508"/>
        <w:gridCol w:w="508"/>
        <w:gridCol w:w="508"/>
        <w:gridCol w:w="508"/>
        <w:gridCol w:w="508"/>
        <w:gridCol w:w="508"/>
        <w:gridCol w:w="508"/>
        <w:gridCol w:w="508"/>
      </w:tblGrid>
      <w:tr w:rsidR="003D28FB" w:rsidRPr="00904D5B" w14:paraId="482A4103" w14:textId="77777777" w:rsidTr="003D28FB">
        <w:trPr>
          <w:trHeight w:val="817"/>
        </w:trPr>
        <w:tc>
          <w:tcPr>
            <w:tcW w:w="1601" w:type="dxa"/>
            <w:vMerge w:val="restart"/>
            <w:vAlign w:val="center"/>
          </w:tcPr>
          <w:p w14:paraId="62434790" w14:textId="6E7CB395" w:rsidR="003D28FB" w:rsidRPr="00904D5B" w:rsidRDefault="003D28FB" w:rsidP="003D28FB">
            <w:pPr>
              <w:jc w:val="center"/>
              <w:rPr>
                <w:rFonts w:ascii="Times New Roman" w:hAnsi="Times New Roman" w:cs="Times New Roman"/>
                <w:sz w:val="24"/>
                <w:szCs w:val="24"/>
              </w:rPr>
            </w:pPr>
            <w:r w:rsidRPr="00904D5B">
              <w:rPr>
                <w:rFonts w:ascii="Times New Roman" w:hAnsi="Times New Roman" w:cs="Times New Roman"/>
                <w:sz w:val="24"/>
                <w:szCs w:val="24"/>
              </w:rPr>
              <w:t>Наименования локализаций</w:t>
            </w:r>
          </w:p>
        </w:tc>
        <w:tc>
          <w:tcPr>
            <w:tcW w:w="2715" w:type="dxa"/>
            <w:gridSpan w:val="5"/>
            <w:vAlign w:val="center"/>
          </w:tcPr>
          <w:p w14:paraId="60A1A242" w14:textId="3988673A" w:rsidR="003D28FB" w:rsidRPr="00904D5B" w:rsidRDefault="003D28FB" w:rsidP="003D28FB">
            <w:pPr>
              <w:jc w:val="center"/>
              <w:rPr>
                <w:rFonts w:ascii="Times New Roman" w:hAnsi="Times New Roman" w:cs="Times New Roman"/>
                <w:sz w:val="24"/>
                <w:szCs w:val="24"/>
              </w:rPr>
            </w:pPr>
            <w:r w:rsidRPr="00904D5B">
              <w:rPr>
                <w:rFonts w:ascii="Times New Roman" w:hAnsi="Times New Roman" w:cs="Times New Roman"/>
                <w:sz w:val="24"/>
                <w:szCs w:val="24"/>
              </w:rPr>
              <w:t>Находились под наблюдением</w:t>
            </w:r>
            <w:r>
              <w:rPr>
                <w:rFonts w:ascii="Times New Roman" w:hAnsi="Times New Roman" w:cs="Times New Roman"/>
                <w:sz w:val="24"/>
                <w:szCs w:val="24"/>
              </w:rPr>
              <w:t xml:space="preserve"> </w:t>
            </w:r>
            <w:r w:rsidRPr="00904D5B">
              <w:rPr>
                <w:rFonts w:ascii="Times New Roman" w:hAnsi="Times New Roman" w:cs="Times New Roman"/>
                <w:sz w:val="24"/>
                <w:szCs w:val="24"/>
              </w:rPr>
              <w:t>на конец соответству</w:t>
            </w:r>
            <w:r w:rsidR="00E15597">
              <w:rPr>
                <w:rFonts w:ascii="Times New Roman" w:hAnsi="Times New Roman" w:cs="Times New Roman"/>
                <w:sz w:val="24"/>
                <w:szCs w:val="24"/>
              </w:rPr>
              <w:t xml:space="preserve"> </w:t>
            </w:r>
            <w:r w:rsidRPr="00904D5B">
              <w:rPr>
                <w:rFonts w:ascii="Times New Roman" w:hAnsi="Times New Roman" w:cs="Times New Roman"/>
                <w:sz w:val="24"/>
                <w:szCs w:val="24"/>
              </w:rPr>
              <w:t>ющего года</w:t>
            </w:r>
          </w:p>
        </w:tc>
        <w:tc>
          <w:tcPr>
            <w:tcW w:w="2715" w:type="dxa"/>
            <w:gridSpan w:val="5"/>
            <w:vAlign w:val="center"/>
          </w:tcPr>
          <w:p w14:paraId="33DAA155" w14:textId="77777777" w:rsidR="003D28FB" w:rsidRPr="00904D5B" w:rsidRDefault="003D28FB" w:rsidP="003D28FB">
            <w:pPr>
              <w:jc w:val="center"/>
              <w:rPr>
                <w:rFonts w:ascii="Times New Roman" w:hAnsi="Times New Roman" w:cs="Times New Roman"/>
                <w:sz w:val="24"/>
                <w:szCs w:val="24"/>
              </w:rPr>
            </w:pPr>
            <w:r w:rsidRPr="00904D5B">
              <w:rPr>
                <w:rFonts w:ascii="Times New Roman" w:hAnsi="Times New Roman" w:cs="Times New Roman"/>
                <w:sz w:val="24"/>
                <w:szCs w:val="24"/>
              </w:rPr>
              <w:t>Летальность</w:t>
            </w:r>
          </w:p>
          <w:p w14:paraId="656C0E2C" w14:textId="77777777" w:rsidR="003D28FB" w:rsidRPr="00904D5B" w:rsidRDefault="003D28FB" w:rsidP="003D28FB">
            <w:pPr>
              <w:jc w:val="center"/>
              <w:rPr>
                <w:rFonts w:ascii="Times New Roman" w:hAnsi="Times New Roman" w:cs="Times New Roman"/>
                <w:sz w:val="24"/>
                <w:szCs w:val="24"/>
              </w:rPr>
            </w:pPr>
            <w:r w:rsidRPr="00904D5B">
              <w:rPr>
                <w:rFonts w:ascii="Times New Roman" w:hAnsi="Times New Roman" w:cs="Times New Roman"/>
                <w:sz w:val="24"/>
                <w:szCs w:val="24"/>
              </w:rPr>
              <w:t>наблюдаемых</w:t>
            </w:r>
          </w:p>
          <w:p w14:paraId="12040E7C" w14:textId="2A39FF40" w:rsidR="003D28FB" w:rsidRPr="00904D5B" w:rsidRDefault="003D28FB" w:rsidP="003D28FB">
            <w:pPr>
              <w:jc w:val="center"/>
              <w:rPr>
                <w:rFonts w:ascii="Times New Roman" w:hAnsi="Times New Roman" w:cs="Times New Roman"/>
                <w:sz w:val="24"/>
                <w:szCs w:val="24"/>
              </w:rPr>
            </w:pPr>
            <w:r w:rsidRPr="00904D5B">
              <w:rPr>
                <w:rFonts w:ascii="Times New Roman" w:hAnsi="Times New Roman" w:cs="Times New Roman"/>
                <w:sz w:val="24"/>
                <w:szCs w:val="24"/>
              </w:rPr>
              <w:t>контингентов</w:t>
            </w:r>
            <w:r>
              <w:rPr>
                <w:rFonts w:ascii="Times New Roman" w:hAnsi="Times New Roman" w:cs="Times New Roman"/>
                <w:sz w:val="24"/>
                <w:szCs w:val="24"/>
              </w:rPr>
              <w:t>, (%)</w:t>
            </w:r>
          </w:p>
        </w:tc>
        <w:tc>
          <w:tcPr>
            <w:tcW w:w="2715" w:type="dxa"/>
            <w:gridSpan w:val="5"/>
            <w:vAlign w:val="center"/>
          </w:tcPr>
          <w:p w14:paraId="40AC692A" w14:textId="77777777" w:rsidR="003D28FB" w:rsidRPr="00904D5B" w:rsidRDefault="003D28FB" w:rsidP="003D28FB">
            <w:pPr>
              <w:jc w:val="center"/>
              <w:rPr>
                <w:rFonts w:ascii="Times New Roman" w:hAnsi="Times New Roman" w:cs="Times New Roman"/>
                <w:sz w:val="24"/>
                <w:szCs w:val="24"/>
              </w:rPr>
            </w:pPr>
            <w:r w:rsidRPr="00904D5B">
              <w:rPr>
                <w:rFonts w:ascii="Times New Roman" w:hAnsi="Times New Roman" w:cs="Times New Roman"/>
                <w:sz w:val="24"/>
                <w:szCs w:val="24"/>
              </w:rPr>
              <w:t>Из них живут</w:t>
            </w:r>
          </w:p>
          <w:p w14:paraId="2DFC6E8F" w14:textId="7FD53304" w:rsidR="003D28FB" w:rsidRPr="00904D5B" w:rsidRDefault="003D28FB" w:rsidP="003D28FB">
            <w:pPr>
              <w:jc w:val="center"/>
              <w:rPr>
                <w:rFonts w:ascii="Times New Roman" w:hAnsi="Times New Roman" w:cs="Times New Roman"/>
                <w:sz w:val="24"/>
                <w:szCs w:val="24"/>
              </w:rPr>
            </w:pPr>
            <w:r w:rsidRPr="00904D5B">
              <w:rPr>
                <w:rFonts w:ascii="Times New Roman" w:hAnsi="Times New Roman" w:cs="Times New Roman"/>
                <w:sz w:val="24"/>
                <w:szCs w:val="24"/>
              </w:rPr>
              <w:t>5 лет и более</w:t>
            </w:r>
            <w:r>
              <w:rPr>
                <w:rFonts w:ascii="Times New Roman" w:hAnsi="Times New Roman" w:cs="Times New Roman"/>
                <w:sz w:val="24"/>
                <w:szCs w:val="24"/>
              </w:rPr>
              <w:t xml:space="preserve"> </w:t>
            </w:r>
            <w:r w:rsidRPr="00904D5B">
              <w:rPr>
                <w:rFonts w:ascii="Times New Roman" w:hAnsi="Times New Roman" w:cs="Times New Roman"/>
                <w:sz w:val="24"/>
                <w:szCs w:val="24"/>
              </w:rPr>
              <w:t>(%)</w:t>
            </w:r>
          </w:p>
        </w:tc>
      </w:tr>
      <w:tr w:rsidR="003D28FB" w:rsidRPr="00904D5B" w14:paraId="3CA5127D" w14:textId="77777777" w:rsidTr="00E15597">
        <w:trPr>
          <w:cantSplit/>
          <w:trHeight w:val="1134"/>
        </w:trPr>
        <w:tc>
          <w:tcPr>
            <w:tcW w:w="1601" w:type="dxa"/>
            <w:vMerge/>
          </w:tcPr>
          <w:p w14:paraId="180CDA7F" w14:textId="77777777" w:rsidR="003D28FB" w:rsidRPr="00904D5B" w:rsidRDefault="003D28FB" w:rsidP="00904D5B">
            <w:pPr>
              <w:autoSpaceDE w:val="0"/>
              <w:autoSpaceDN w:val="0"/>
              <w:adjustRightInd w:val="0"/>
              <w:jc w:val="both"/>
              <w:rPr>
                <w:rFonts w:ascii="Times New Roman" w:hAnsi="Times New Roman" w:cs="Times New Roman"/>
                <w:sz w:val="24"/>
                <w:szCs w:val="24"/>
              </w:rPr>
            </w:pPr>
          </w:p>
        </w:tc>
        <w:tc>
          <w:tcPr>
            <w:tcW w:w="543" w:type="dxa"/>
            <w:textDirection w:val="btLr"/>
          </w:tcPr>
          <w:p w14:paraId="4026FBC6" w14:textId="77777777" w:rsidR="003D28FB" w:rsidRPr="00904D5B" w:rsidRDefault="003D28FB" w:rsidP="00E15597">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2018</w:t>
            </w:r>
          </w:p>
        </w:tc>
        <w:tc>
          <w:tcPr>
            <w:tcW w:w="543" w:type="dxa"/>
            <w:textDirection w:val="btLr"/>
          </w:tcPr>
          <w:p w14:paraId="3295B944" w14:textId="77777777" w:rsidR="003D28FB" w:rsidRPr="00904D5B" w:rsidRDefault="003D28FB" w:rsidP="00E15597">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2019</w:t>
            </w:r>
          </w:p>
        </w:tc>
        <w:tc>
          <w:tcPr>
            <w:tcW w:w="543" w:type="dxa"/>
            <w:textDirection w:val="btLr"/>
          </w:tcPr>
          <w:p w14:paraId="34F1337B" w14:textId="77777777" w:rsidR="003D28FB" w:rsidRPr="00904D5B" w:rsidRDefault="003D28FB" w:rsidP="00E15597">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2020</w:t>
            </w:r>
          </w:p>
        </w:tc>
        <w:tc>
          <w:tcPr>
            <w:tcW w:w="543" w:type="dxa"/>
            <w:textDirection w:val="btLr"/>
          </w:tcPr>
          <w:p w14:paraId="2450BDFE" w14:textId="77777777" w:rsidR="003D28FB" w:rsidRPr="00904D5B" w:rsidRDefault="003D28FB" w:rsidP="00E15597">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2021</w:t>
            </w:r>
          </w:p>
        </w:tc>
        <w:tc>
          <w:tcPr>
            <w:tcW w:w="543" w:type="dxa"/>
            <w:textDirection w:val="btLr"/>
          </w:tcPr>
          <w:p w14:paraId="4895779D" w14:textId="77777777" w:rsidR="003D28FB" w:rsidRPr="00904D5B" w:rsidRDefault="003D28FB" w:rsidP="00E15597">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2022</w:t>
            </w:r>
          </w:p>
        </w:tc>
        <w:tc>
          <w:tcPr>
            <w:tcW w:w="543" w:type="dxa"/>
            <w:textDirection w:val="btLr"/>
          </w:tcPr>
          <w:p w14:paraId="291AA0AC" w14:textId="77777777" w:rsidR="003D28FB" w:rsidRPr="00904D5B" w:rsidRDefault="003D28FB" w:rsidP="00E15597">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2018</w:t>
            </w:r>
          </w:p>
        </w:tc>
        <w:tc>
          <w:tcPr>
            <w:tcW w:w="543" w:type="dxa"/>
            <w:textDirection w:val="btLr"/>
          </w:tcPr>
          <w:p w14:paraId="7D92A9C4" w14:textId="77777777" w:rsidR="003D28FB" w:rsidRPr="00904D5B" w:rsidRDefault="003D28FB" w:rsidP="00E15597">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2019</w:t>
            </w:r>
          </w:p>
        </w:tc>
        <w:tc>
          <w:tcPr>
            <w:tcW w:w="543" w:type="dxa"/>
            <w:textDirection w:val="btLr"/>
          </w:tcPr>
          <w:p w14:paraId="7E87C8BF" w14:textId="77777777" w:rsidR="003D28FB" w:rsidRPr="00904D5B" w:rsidRDefault="003D28FB" w:rsidP="00E15597">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2020</w:t>
            </w:r>
          </w:p>
        </w:tc>
        <w:tc>
          <w:tcPr>
            <w:tcW w:w="543" w:type="dxa"/>
            <w:textDirection w:val="btLr"/>
          </w:tcPr>
          <w:p w14:paraId="3A2D5407" w14:textId="77777777" w:rsidR="003D28FB" w:rsidRPr="00904D5B" w:rsidRDefault="003D28FB" w:rsidP="00E15597">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2021</w:t>
            </w:r>
          </w:p>
        </w:tc>
        <w:tc>
          <w:tcPr>
            <w:tcW w:w="543" w:type="dxa"/>
            <w:textDirection w:val="btLr"/>
          </w:tcPr>
          <w:p w14:paraId="77FD6822" w14:textId="77777777" w:rsidR="003D28FB" w:rsidRPr="00904D5B" w:rsidRDefault="003D28FB" w:rsidP="00E15597">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2022</w:t>
            </w:r>
          </w:p>
        </w:tc>
        <w:tc>
          <w:tcPr>
            <w:tcW w:w="543" w:type="dxa"/>
            <w:textDirection w:val="btLr"/>
          </w:tcPr>
          <w:p w14:paraId="4F90C727" w14:textId="77777777" w:rsidR="003D28FB" w:rsidRPr="00904D5B" w:rsidRDefault="003D28FB" w:rsidP="00E15597">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2018</w:t>
            </w:r>
          </w:p>
        </w:tc>
        <w:tc>
          <w:tcPr>
            <w:tcW w:w="543" w:type="dxa"/>
            <w:textDirection w:val="btLr"/>
          </w:tcPr>
          <w:p w14:paraId="0035051A" w14:textId="77777777" w:rsidR="003D28FB" w:rsidRPr="00904D5B" w:rsidRDefault="003D28FB" w:rsidP="00E15597">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2019</w:t>
            </w:r>
          </w:p>
        </w:tc>
        <w:tc>
          <w:tcPr>
            <w:tcW w:w="543" w:type="dxa"/>
            <w:textDirection w:val="btLr"/>
          </w:tcPr>
          <w:p w14:paraId="0D11796F" w14:textId="77777777" w:rsidR="003D28FB" w:rsidRPr="00904D5B" w:rsidRDefault="003D28FB" w:rsidP="00E15597">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2020</w:t>
            </w:r>
          </w:p>
        </w:tc>
        <w:tc>
          <w:tcPr>
            <w:tcW w:w="543" w:type="dxa"/>
            <w:textDirection w:val="btLr"/>
          </w:tcPr>
          <w:p w14:paraId="726C59A2" w14:textId="77777777" w:rsidR="003D28FB" w:rsidRPr="00904D5B" w:rsidRDefault="003D28FB" w:rsidP="00E15597">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2021</w:t>
            </w:r>
          </w:p>
        </w:tc>
        <w:tc>
          <w:tcPr>
            <w:tcW w:w="543" w:type="dxa"/>
            <w:textDirection w:val="btLr"/>
          </w:tcPr>
          <w:p w14:paraId="41B7A0EA" w14:textId="77777777" w:rsidR="003D28FB" w:rsidRPr="00904D5B" w:rsidRDefault="003D28FB" w:rsidP="00E15597">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2022</w:t>
            </w:r>
          </w:p>
        </w:tc>
      </w:tr>
      <w:tr w:rsidR="00911DE8" w:rsidRPr="00904D5B" w14:paraId="092EC58D" w14:textId="77777777" w:rsidTr="003D28FB">
        <w:trPr>
          <w:cantSplit/>
          <w:trHeight w:val="2049"/>
        </w:trPr>
        <w:tc>
          <w:tcPr>
            <w:tcW w:w="1601" w:type="dxa"/>
            <w:vAlign w:val="center"/>
          </w:tcPr>
          <w:p w14:paraId="23C32B51" w14:textId="6651E77F" w:rsidR="00696F5F" w:rsidRPr="00904D5B" w:rsidRDefault="00696F5F" w:rsidP="003D28FB">
            <w:pPr>
              <w:autoSpaceDE w:val="0"/>
              <w:autoSpaceDN w:val="0"/>
              <w:adjustRightInd w:val="0"/>
              <w:rPr>
                <w:rFonts w:ascii="Times New Roman" w:hAnsi="Times New Roman" w:cs="Times New Roman"/>
                <w:sz w:val="24"/>
                <w:szCs w:val="24"/>
              </w:rPr>
            </w:pPr>
            <w:r w:rsidRPr="00904D5B">
              <w:rPr>
                <w:rFonts w:ascii="Times New Roman" w:hAnsi="Times New Roman" w:cs="Times New Roman"/>
                <w:sz w:val="24"/>
                <w:szCs w:val="24"/>
              </w:rPr>
              <w:t>Заболевания злокачественными ново</w:t>
            </w:r>
            <w:r w:rsidR="003D28FB">
              <w:rPr>
                <w:rFonts w:ascii="Times New Roman" w:hAnsi="Times New Roman" w:cs="Times New Roman"/>
                <w:sz w:val="24"/>
                <w:szCs w:val="24"/>
              </w:rPr>
              <w:t xml:space="preserve"> </w:t>
            </w:r>
            <w:r w:rsidRPr="00904D5B">
              <w:rPr>
                <w:rFonts w:ascii="Times New Roman" w:hAnsi="Times New Roman" w:cs="Times New Roman"/>
                <w:sz w:val="24"/>
                <w:szCs w:val="24"/>
              </w:rPr>
              <w:t>образованиями системы крови</w:t>
            </w:r>
            <w:r w:rsidR="00552879" w:rsidRPr="00904D5B">
              <w:rPr>
                <w:rFonts w:ascii="Times New Roman" w:hAnsi="Times New Roman" w:cs="Times New Roman"/>
                <w:sz w:val="24"/>
                <w:szCs w:val="24"/>
              </w:rPr>
              <w:t>, в том числе:</w:t>
            </w:r>
          </w:p>
        </w:tc>
        <w:tc>
          <w:tcPr>
            <w:tcW w:w="543" w:type="dxa"/>
            <w:textDirection w:val="btLr"/>
            <w:vAlign w:val="center"/>
          </w:tcPr>
          <w:p w14:paraId="1161771B" w14:textId="77777777" w:rsidR="00696F5F" w:rsidRPr="00904D5B" w:rsidRDefault="00696F5F"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47,8</w:t>
            </w:r>
          </w:p>
        </w:tc>
        <w:tc>
          <w:tcPr>
            <w:tcW w:w="543" w:type="dxa"/>
            <w:textDirection w:val="btLr"/>
            <w:vAlign w:val="center"/>
          </w:tcPr>
          <w:p w14:paraId="6322EE85" w14:textId="77777777" w:rsidR="00696F5F" w:rsidRPr="00904D5B" w:rsidRDefault="001D107D"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49,</w:t>
            </w:r>
            <w:r w:rsidR="00552879" w:rsidRPr="00904D5B">
              <w:rPr>
                <w:rFonts w:ascii="Times New Roman" w:hAnsi="Times New Roman" w:cs="Times New Roman"/>
                <w:sz w:val="24"/>
                <w:szCs w:val="24"/>
              </w:rPr>
              <w:t>7</w:t>
            </w:r>
          </w:p>
        </w:tc>
        <w:tc>
          <w:tcPr>
            <w:tcW w:w="543" w:type="dxa"/>
            <w:textDirection w:val="btLr"/>
            <w:vAlign w:val="center"/>
          </w:tcPr>
          <w:p w14:paraId="4E25487F" w14:textId="77777777" w:rsidR="00696F5F" w:rsidRPr="00904D5B" w:rsidRDefault="00151F8C"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52,</w:t>
            </w:r>
            <w:r w:rsidR="00552879" w:rsidRPr="00904D5B">
              <w:rPr>
                <w:rFonts w:ascii="Times New Roman" w:hAnsi="Times New Roman" w:cs="Times New Roman"/>
                <w:sz w:val="24"/>
                <w:szCs w:val="24"/>
              </w:rPr>
              <w:t>9</w:t>
            </w:r>
          </w:p>
        </w:tc>
        <w:tc>
          <w:tcPr>
            <w:tcW w:w="543" w:type="dxa"/>
            <w:textDirection w:val="btLr"/>
            <w:vAlign w:val="center"/>
          </w:tcPr>
          <w:p w14:paraId="075B045C" w14:textId="77777777" w:rsidR="00696F5F" w:rsidRPr="00904D5B" w:rsidRDefault="00151F8C"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54,</w:t>
            </w:r>
            <w:r w:rsidR="00396ABD" w:rsidRPr="00904D5B">
              <w:rPr>
                <w:rFonts w:ascii="Times New Roman" w:hAnsi="Times New Roman" w:cs="Times New Roman"/>
                <w:sz w:val="24"/>
                <w:szCs w:val="24"/>
              </w:rPr>
              <w:t>7</w:t>
            </w:r>
          </w:p>
        </w:tc>
        <w:tc>
          <w:tcPr>
            <w:tcW w:w="543" w:type="dxa"/>
            <w:textDirection w:val="btLr"/>
            <w:vAlign w:val="center"/>
          </w:tcPr>
          <w:p w14:paraId="49C2F731" w14:textId="77777777" w:rsidR="00696F5F" w:rsidRPr="00904D5B" w:rsidRDefault="00151F8C"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58,</w:t>
            </w:r>
            <w:r w:rsidR="00396ABD" w:rsidRPr="00904D5B">
              <w:rPr>
                <w:rFonts w:ascii="Times New Roman" w:hAnsi="Times New Roman" w:cs="Times New Roman"/>
                <w:sz w:val="24"/>
                <w:szCs w:val="24"/>
              </w:rPr>
              <w:t>5</w:t>
            </w:r>
          </w:p>
        </w:tc>
        <w:tc>
          <w:tcPr>
            <w:tcW w:w="543" w:type="dxa"/>
            <w:textDirection w:val="btLr"/>
            <w:vAlign w:val="center"/>
          </w:tcPr>
          <w:p w14:paraId="5791EE5D" w14:textId="77777777" w:rsidR="00696F5F"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7,</w:t>
            </w:r>
            <w:r w:rsidR="00807832" w:rsidRPr="00904D5B">
              <w:rPr>
                <w:rFonts w:ascii="Times New Roman" w:hAnsi="Times New Roman" w:cs="Times New Roman"/>
                <w:sz w:val="24"/>
                <w:szCs w:val="24"/>
              </w:rPr>
              <w:t>5</w:t>
            </w:r>
          </w:p>
        </w:tc>
        <w:tc>
          <w:tcPr>
            <w:tcW w:w="543" w:type="dxa"/>
            <w:textDirection w:val="btLr"/>
            <w:vAlign w:val="center"/>
          </w:tcPr>
          <w:p w14:paraId="14723E47" w14:textId="77777777" w:rsidR="00696F5F"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7,</w:t>
            </w:r>
            <w:r w:rsidR="00552879" w:rsidRPr="00904D5B">
              <w:rPr>
                <w:rFonts w:ascii="Times New Roman" w:hAnsi="Times New Roman" w:cs="Times New Roman"/>
                <w:sz w:val="24"/>
                <w:szCs w:val="24"/>
              </w:rPr>
              <w:t>7</w:t>
            </w:r>
          </w:p>
        </w:tc>
        <w:tc>
          <w:tcPr>
            <w:tcW w:w="543" w:type="dxa"/>
            <w:textDirection w:val="btLr"/>
            <w:vAlign w:val="center"/>
          </w:tcPr>
          <w:p w14:paraId="7DCBF11F" w14:textId="77777777" w:rsidR="00696F5F"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7,</w:t>
            </w:r>
            <w:r w:rsidR="00552879" w:rsidRPr="00904D5B">
              <w:rPr>
                <w:rFonts w:ascii="Times New Roman" w:hAnsi="Times New Roman" w:cs="Times New Roman"/>
                <w:sz w:val="24"/>
                <w:szCs w:val="24"/>
              </w:rPr>
              <w:t>4</w:t>
            </w:r>
          </w:p>
        </w:tc>
        <w:tc>
          <w:tcPr>
            <w:tcW w:w="543" w:type="dxa"/>
            <w:textDirection w:val="btLr"/>
            <w:vAlign w:val="center"/>
          </w:tcPr>
          <w:p w14:paraId="13EE2F78" w14:textId="77777777" w:rsidR="00696F5F"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6,</w:t>
            </w:r>
            <w:r w:rsidR="00547DF9" w:rsidRPr="00904D5B">
              <w:rPr>
                <w:rFonts w:ascii="Times New Roman" w:hAnsi="Times New Roman" w:cs="Times New Roman"/>
                <w:sz w:val="24"/>
                <w:szCs w:val="24"/>
              </w:rPr>
              <w:t>5</w:t>
            </w:r>
          </w:p>
        </w:tc>
        <w:tc>
          <w:tcPr>
            <w:tcW w:w="543" w:type="dxa"/>
            <w:textDirection w:val="btLr"/>
            <w:vAlign w:val="center"/>
          </w:tcPr>
          <w:p w14:paraId="339FD627" w14:textId="77777777" w:rsidR="00696F5F"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5,</w:t>
            </w:r>
            <w:r w:rsidR="00547DF9" w:rsidRPr="00904D5B">
              <w:rPr>
                <w:rFonts w:ascii="Times New Roman" w:hAnsi="Times New Roman" w:cs="Times New Roman"/>
                <w:sz w:val="24"/>
                <w:szCs w:val="24"/>
              </w:rPr>
              <w:t>1</w:t>
            </w:r>
          </w:p>
        </w:tc>
        <w:tc>
          <w:tcPr>
            <w:tcW w:w="543" w:type="dxa"/>
            <w:textDirection w:val="btLr"/>
            <w:vAlign w:val="center"/>
          </w:tcPr>
          <w:p w14:paraId="15E75B8E" w14:textId="77777777" w:rsidR="00696F5F"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51,</w:t>
            </w:r>
            <w:r w:rsidR="00F40924" w:rsidRPr="00904D5B">
              <w:rPr>
                <w:rFonts w:ascii="Times New Roman" w:hAnsi="Times New Roman" w:cs="Times New Roman"/>
                <w:sz w:val="24"/>
                <w:szCs w:val="24"/>
              </w:rPr>
              <w:t>9</w:t>
            </w:r>
          </w:p>
        </w:tc>
        <w:tc>
          <w:tcPr>
            <w:tcW w:w="543" w:type="dxa"/>
            <w:textDirection w:val="btLr"/>
            <w:vAlign w:val="center"/>
          </w:tcPr>
          <w:p w14:paraId="67B011B4" w14:textId="77777777" w:rsidR="00696F5F"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53,</w:t>
            </w:r>
            <w:r w:rsidR="0046569E" w:rsidRPr="00904D5B">
              <w:rPr>
                <w:rFonts w:ascii="Times New Roman" w:hAnsi="Times New Roman" w:cs="Times New Roman"/>
                <w:sz w:val="24"/>
                <w:szCs w:val="24"/>
              </w:rPr>
              <w:t>7</w:t>
            </w:r>
          </w:p>
        </w:tc>
        <w:tc>
          <w:tcPr>
            <w:tcW w:w="543" w:type="dxa"/>
            <w:textDirection w:val="btLr"/>
            <w:vAlign w:val="center"/>
          </w:tcPr>
          <w:p w14:paraId="68A40C4A" w14:textId="77777777" w:rsidR="00696F5F"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54,</w:t>
            </w:r>
            <w:r w:rsidR="0046569E" w:rsidRPr="00904D5B">
              <w:rPr>
                <w:rFonts w:ascii="Times New Roman" w:hAnsi="Times New Roman" w:cs="Times New Roman"/>
                <w:sz w:val="24"/>
                <w:szCs w:val="24"/>
              </w:rPr>
              <w:t>4</w:t>
            </w:r>
          </w:p>
        </w:tc>
        <w:tc>
          <w:tcPr>
            <w:tcW w:w="543" w:type="dxa"/>
            <w:textDirection w:val="btLr"/>
            <w:vAlign w:val="center"/>
          </w:tcPr>
          <w:p w14:paraId="78787448" w14:textId="77777777" w:rsidR="00696F5F"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55,</w:t>
            </w:r>
            <w:r w:rsidR="007C71BD" w:rsidRPr="00904D5B">
              <w:rPr>
                <w:rFonts w:ascii="Times New Roman" w:hAnsi="Times New Roman" w:cs="Times New Roman"/>
                <w:sz w:val="24"/>
                <w:szCs w:val="24"/>
              </w:rPr>
              <w:t>6</w:t>
            </w:r>
          </w:p>
        </w:tc>
        <w:tc>
          <w:tcPr>
            <w:tcW w:w="543" w:type="dxa"/>
            <w:textDirection w:val="btLr"/>
            <w:vAlign w:val="center"/>
          </w:tcPr>
          <w:p w14:paraId="4011E298" w14:textId="77777777" w:rsidR="00696F5F"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55,</w:t>
            </w:r>
            <w:r w:rsidR="007C71BD" w:rsidRPr="00904D5B">
              <w:rPr>
                <w:rFonts w:ascii="Times New Roman" w:hAnsi="Times New Roman" w:cs="Times New Roman"/>
                <w:sz w:val="24"/>
                <w:szCs w:val="24"/>
              </w:rPr>
              <w:t>1</w:t>
            </w:r>
          </w:p>
        </w:tc>
      </w:tr>
      <w:tr w:rsidR="00911DE8" w:rsidRPr="00904D5B" w14:paraId="5F85A670" w14:textId="77777777" w:rsidTr="003D28FB">
        <w:trPr>
          <w:cantSplit/>
          <w:trHeight w:val="1134"/>
        </w:trPr>
        <w:tc>
          <w:tcPr>
            <w:tcW w:w="1601" w:type="dxa"/>
            <w:vAlign w:val="center"/>
          </w:tcPr>
          <w:p w14:paraId="6F2ACFBF" w14:textId="77777777" w:rsidR="003D28FB" w:rsidRDefault="00EF20B2" w:rsidP="003D28FB">
            <w:pPr>
              <w:autoSpaceDE w:val="0"/>
              <w:autoSpaceDN w:val="0"/>
              <w:adjustRightInd w:val="0"/>
              <w:rPr>
                <w:rFonts w:ascii="Times New Roman" w:hAnsi="Times New Roman" w:cs="Times New Roman"/>
                <w:sz w:val="24"/>
                <w:szCs w:val="24"/>
              </w:rPr>
            </w:pPr>
            <w:r w:rsidRPr="00904D5B">
              <w:rPr>
                <w:rFonts w:ascii="Times New Roman" w:hAnsi="Times New Roman" w:cs="Times New Roman"/>
                <w:sz w:val="24"/>
                <w:szCs w:val="24"/>
              </w:rPr>
              <w:t>Злокаче</w:t>
            </w:r>
          </w:p>
          <w:p w14:paraId="625D6E03" w14:textId="5870BFB5" w:rsidR="00547DF9" w:rsidRPr="00904D5B" w:rsidRDefault="00EF20B2" w:rsidP="003D28FB">
            <w:pPr>
              <w:autoSpaceDE w:val="0"/>
              <w:autoSpaceDN w:val="0"/>
              <w:adjustRightInd w:val="0"/>
              <w:rPr>
                <w:rFonts w:ascii="Times New Roman" w:hAnsi="Times New Roman" w:cs="Times New Roman"/>
                <w:sz w:val="24"/>
                <w:szCs w:val="24"/>
              </w:rPr>
            </w:pPr>
            <w:r w:rsidRPr="00904D5B">
              <w:rPr>
                <w:rFonts w:ascii="Times New Roman" w:hAnsi="Times New Roman" w:cs="Times New Roman"/>
                <w:sz w:val="24"/>
                <w:szCs w:val="24"/>
              </w:rPr>
              <w:t>ственная л</w:t>
            </w:r>
            <w:r w:rsidR="00547DF9" w:rsidRPr="00904D5B">
              <w:rPr>
                <w:rFonts w:ascii="Times New Roman" w:hAnsi="Times New Roman" w:cs="Times New Roman"/>
                <w:sz w:val="24"/>
                <w:szCs w:val="24"/>
              </w:rPr>
              <w:t>имфома</w:t>
            </w:r>
          </w:p>
        </w:tc>
        <w:tc>
          <w:tcPr>
            <w:tcW w:w="543" w:type="dxa"/>
            <w:textDirection w:val="btLr"/>
            <w:vAlign w:val="center"/>
          </w:tcPr>
          <w:p w14:paraId="35526758" w14:textId="77777777" w:rsidR="00547DF9" w:rsidRPr="00904D5B" w:rsidRDefault="001D107D"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25,</w:t>
            </w:r>
            <w:r w:rsidR="00547DF9" w:rsidRPr="00904D5B">
              <w:rPr>
                <w:rFonts w:ascii="Times New Roman" w:hAnsi="Times New Roman" w:cs="Times New Roman"/>
                <w:sz w:val="24"/>
                <w:szCs w:val="24"/>
              </w:rPr>
              <w:t>1</w:t>
            </w:r>
          </w:p>
        </w:tc>
        <w:tc>
          <w:tcPr>
            <w:tcW w:w="543" w:type="dxa"/>
            <w:textDirection w:val="btLr"/>
            <w:vAlign w:val="center"/>
          </w:tcPr>
          <w:p w14:paraId="35537748" w14:textId="77777777" w:rsidR="00547DF9" w:rsidRPr="00904D5B" w:rsidRDefault="001D107D"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26,</w:t>
            </w:r>
            <w:r w:rsidR="00547DF9" w:rsidRPr="00904D5B">
              <w:rPr>
                <w:rFonts w:ascii="Times New Roman" w:hAnsi="Times New Roman" w:cs="Times New Roman"/>
                <w:sz w:val="24"/>
                <w:szCs w:val="24"/>
              </w:rPr>
              <w:t>1</w:t>
            </w:r>
          </w:p>
        </w:tc>
        <w:tc>
          <w:tcPr>
            <w:tcW w:w="543" w:type="dxa"/>
            <w:textDirection w:val="btLr"/>
            <w:vAlign w:val="center"/>
          </w:tcPr>
          <w:p w14:paraId="5E13D69A" w14:textId="77777777" w:rsidR="00547DF9" w:rsidRPr="00904D5B" w:rsidRDefault="00151F8C"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27,</w:t>
            </w:r>
            <w:r w:rsidR="00547DF9" w:rsidRPr="00904D5B">
              <w:rPr>
                <w:rFonts w:ascii="Times New Roman" w:hAnsi="Times New Roman" w:cs="Times New Roman"/>
                <w:sz w:val="24"/>
                <w:szCs w:val="24"/>
              </w:rPr>
              <w:t>0</w:t>
            </w:r>
          </w:p>
        </w:tc>
        <w:tc>
          <w:tcPr>
            <w:tcW w:w="543" w:type="dxa"/>
            <w:textDirection w:val="btLr"/>
            <w:vAlign w:val="center"/>
          </w:tcPr>
          <w:p w14:paraId="3A1CBCCB" w14:textId="77777777" w:rsidR="00547DF9" w:rsidRPr="00904D5B" w:rsidRDefault="00547DF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27</w:t>
            </w:r>
            <w:r w:rsidR="00151F8C" w:rsidRPr="00904D5B">
              <w:rPr>
                <w:rFonts w:ascii="Times New Roman" w:hAnsi="Times New Roman" w:cs="Times New Roman"/>
                <w:sz w:val="24"/>
                <w:szCs w:val="24"/>
              </w:rPr>
              <w:t>,</w:t>
            </w:r>
            <w:r w:rsidRPr="00904D5B">
              <w:rPr>
                <w:rFonts w:ascii="Times New Roman" w:hAnsi="Times New Roman" w:cs="Times New Roman"/>
                <w:sz w:val="24"/>
                <w:szCs w:val="24"/>
              </w:rPr>
              <w:t>7</w:t>
            </w:r>
          </w:p>
        </w:tc>
        <w:tc>
          <w:tcPr>
            <w:tcW w:w="543" w:type="dxa"/>
            <w:textDirection w:val="btLr"/>
            <w:vAlign w:val="center"/>
          </w:tcPr>
          <w:p w14:paraId="7B839255" w14:textId="77777777" w:rsidR="00547DF9" w:rsidRPr="00904D5B" w:rsidRDefault="00151F8C"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29,</w:t>
            </w:r>
            <w:r w:rsidR="00547DF9" w:rsidRPr="00904D5B">
              <w:rPr>
                <w:rFonts w:ascii="Times New Roman" w:hAnsi="Times New Roman" w:cs="Times New Roman"/>
                <w:sz w:val="24"/>
                <w:szCs w:val="24"/>
              </w:rPr>
              <w:t>0</w:t>
            </w:r>
          </w:p>
        </w:tc>
        <w:tc>
          <w:tcPr>
            <w:tcW w:w="543" w:type="dxa"/>
            <w:textDirection w:val="btLr"/>
            <w:vAlign w:val="center"/>
          </w:tcPr>
          <w:p w14:paraId="0191B7E0" w14:textId="77777777" w:rsidR="00547DF9" w:rsidRPr="00904D5B" w:rsidRDefault="00547DF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7</w:t>
            </w:r>
            <w:r w:rsidR="00E54499" w:rsidRPr="00904D5B">
              <w:rPr>
                <w:rFonts w:ascii="Times New Roman" w:hAnsi="Times New Roman" w:cs="Times New Roman"/>
                <w:sz w:val="24"/>
                <w:szCs w:val="24"/>
              </w:rPr>
              <w:t>,</w:t>
            </w:r>
            <w:r w:rsidRPr="00904D5B">
              <w:rPr>
                <w:rFonts w:ascii="Times New Roman" w:hAnsi="Times New Roman" w:cs="Times New Roman"/>
                <w:sz w:val="24"/>
                <w:szCs w:val="24"/>
              </w:rPr>
              <w:t>0</w:t>
            </w:r>
          </w:p>
        </w:tc>
        <w:tc>
          <w:tcPr>
            <w:tcW w:w="543" w:type="dxa"/>
            <w:textDirection w:val="btLr"/>
            <w:vAlign w:val="center"/>
          </w:tcPr>
          <w:p w14:paraId="4E47BC8E" w14:textId="77777777" w:rsidR="00547DF9"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7,</w:t>
            </w:r>
            <w:r w:rsidR="00547DF9" w:rsidRPr="00904D5B">
              <w:rPr>
                <w:rFonts w:ascii="Times New Roman" w:hAnsi="Times New Roman" w:cs="Times New Roman"/>
                <w:sz w:val="24"/>
                <w:szCs w:val="24"/>
              </w:rPr>
              <w:t>2</w:t>
            </w:r>
          </w:p>
        </w:tc>
        <w:tc>
          <w:tcPr>
            <w:tcW w:w="543" w:type="dxa"/>
            <w:textDirection w:val="btLr"/>
            <w:vAlign w:val="center"/>
          </w:tcPr>
          <w:p w14:paraId="3119658F" w14:textId="77777777" w:rsidR="00547DF9"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7,</w:t>
            </w:r>
            <w:r w:rsidR="00547DF9" w:rsidRPr="00904D5B">
              <w:rPr>
                <w:rFonts w:ascii="Times New Roman" w:hAnsi="Times New Roman" w:cs="Times New Roman"/>
                <w:sz w:val="24"/>
                <w:szCs w:val="24"/>
              </w:rPr>
              <w:t>2</w:t>
            </w:r>
          </w:p>
        </w:tc>
        <w:tc>
          <w:tcPr>
            <w:tcW w:w="543" w:type="dxa"/>
            <w:textDirection w:val="btLr"/>
            <w:vAlign w:val="center"/>
          </w:tcPr>
          <w:p w14:paraId="3659F950" w14:textId="77777777" w:rsidR="00547DF9"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6,</w:t>
            </w:r>
            <w:r w:rsidR="00547DF9" w:rsidRPr="00904D5B">
              <w:rPr>
                <w:rFonts w:ascii="Times New Roman" w:hAnsi="Times New Roman" w:cs="Times New Roman"/>
                <w:sz w:val="24"/>
                <w:szCs w:val="24"/>
              </w:rPr>
              <w:t>7</w:t>
            </w:r>
          </w:p>
        </w:tc>
        <w:tc>
          <w:tcPr>
            <w:tcW w:w="543" w:type="dxa"/>
            <w:textDirection w:val="btLr"/>
            <w:vAlign w:val="center"/>
          </w:tcPr>
          <w:p w14:paraId="34BE4E26" w14:textId="77777777" w:rsidR="00547DF9"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5,</w:t>
            </w:r>
            <w:r w:rsidR="00547DF9" w:rsidRPr="00904D5B">
              <w:rPr>
                <w:rFonts w:ascii="Times New Roman" w:hAnsi="Times New Roman" w:cs="Times New Roman"/>
                <w:sz w:val="24"/>
                <w:szCs w:val="24"/>
              </w:rPr>
              <w:t>0</w:t>
            </w:r>
          </w:p>
        </w:tc>
        <w:tc>
          <w:tcPr>
            <w:tcW w:w="543" w:type="dxa"/>
            <w:textDirection w:val="btLr"/>
            <w:vAlign w:val="center"/>
          </w:tcPr>
          <w:p w14:paraId="03C8EAB7" w14:textId="77777777" w:rsidR="00547DF9"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55,</w:t>
            </w:r>
            <w:r w:rsidR="00547DF9" w:rsidRPr="00904D5B">
              <w:rPr>
                <w:rFonts w:ascii="Times New Roman" w:hAnsi="Times New Roman" w:cs="Times New Roman"/>
                <w:sz w:val="24"/>
                <w:szCs w:val="24"/>
              </w:rPr>
              <w:t>4</w:t>
            </w:r>
          </w:p>
        </w:tc>
        <w:tc>
          <w:tcPr>
            <w:tcW w:w="543" w:type="dxa"/>
            <w:textDirection w:val="btLr"/>
            <w:vAlign w:val="center"/>
          </w:tcPr>
          <w:p w14:paraId="4DE118F7" w14:textId="77777777" w:rsidR="00547DF9"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56,</w:t>
            </w:r>
            <w:r w:rsidR="00547DF9" w:rsidRPr="00904D5B">
              <w:rPr>
                <w:rFonts w:ascii="Times New Roman" w:hAnsi="Times New Roman" w:cs="Times New Roman"/>
                <w:sz w:val="24"/>
                <w:szCs w:val="24"/>
              </w:rPr>
              <w:t>4</w:t>
            </w:r>
          </w:p>
        </w:tc>
        <w:tc>
          <w:tcPr>
            <w:tcW w:w="543" w:type="dxa"/>
            <w:textDirection w:val="btLr"/>
            <w:vAlign w:val="center"/>
          </w:tcPr>
          <w:p w14:paraId="4F879532" w14:textId="77777777" w:rsidR="00547DF9"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57,</w:t>
            </w:r>
            <w:r w:rsidR="00547DF9" w:rsidRPr="00904D5B">
              <w:rPr>
                <w:rFonts w:ascii="Times New Roman" w:hAnsi="Times New Roman" w:cs="Times New Roman"/>
                <w:sz w:val="24"/>
                <w:szCs w:val="24"/>
              </w:rPr>
              <w:t>3</w:t>
            </w:r>
          </w:p>
        </w:tc>
        <w:tc>
          <w:tcPr>
            <w:tcW w:w="543" w:type="dxa"/>
            <w:textDirection w:val="btLr"/>
            <w:vAlign w:val="center"/>
          </w:tcPr>
          <w:p w14:paraId="1F73745C" w14:textId="77777777" w:rsidR="00547DF9"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57,</w:t>
            </w:r>
            <w:r w:rsidR="007C71BD" w:rsidRPr="00904D5B">
              <w:rPr>
                <w:rFonts w:ascii="Times New Roman" w:hAnsi="Times New Roman" w:cs="Times New Roman"/>
                <w:sz w:val="24"/>
                <w:szCs w:val="24"/>
              </w:rPr>
              <w:t>7</w:t>
            </w:r>
          </w:p>
        </w:tc>
        <w:tc>
          <w:tcPr>
            <w:tcW w:w="543" w:type="dxa"/>
            <w:textDirection w:val="btLr"/>
            <w:vAlign w:val="center"/>
          </w:tcPr>
          <w:p w14:paraId="2B43B50E" w14:textId="77777777" w:rsidR="00547DF9"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57,</w:t>
            </w:r>
            <w:r w:rsidR="007C71BD" w:rsidRPr="00904D5B">
              <w:rPr>
                <w:rFonts w:ascii="Times New Roman" w:hAnsi="Times New Roman" w:cs="Times New Roman"/>
                <w:sz w:val="24"/>
                <w:szCs w:val="24"/>
              </w:rPr>
              <w:t>6</w:t>
            </w:r>
          </w:p>
        </w:tc>
      </w:tr>
      <w:tr w:rsidR="00911DE8" w:rsidRPr="00904D5B" w14:paraId="450940F2" w14:textId="77777777" w:rsidTr="003D28FB">
        <w:trPr>
          <w:cantSplit/>
          <w:trHeight w:val="1134"/>
        </w:trPr>
        <w:tc>
          <w:tcPr>
            <w:tcW w:w="1601" w:type="dxa"/>
            <w:vAlign w:val="center"/>
          </w:tcPr>
          <w:p w14:paraId="254EF40D" w14:textId="77777777" w:rsidR="00547DF9" w:rsidRPr="00904D5B" w:rsidRDefault="00547DF9" w:rsidP="003D28FB">
            <w:pPr>
              <w:autoSpaceDE w:val="0"/>
              <w:autoSpaceDN w:val="0"/>
              <w:adjustRightInd w:val="0"/>
              <w:rPr>
                <w:rFonts w:ascii="Times New Roman" w:hAnsi="Times New Roman" w:cs="Times New Roman"/>
                <w:sz w:val="24"/>
                <w:szCs w:val="24"/>
              </w:rPr>
            </w:pPr>
            <w:r w:rsidRPr="00904D5B">
              <w:rPr>
                <w:rFonts w:ascii="Times New Roman" w:hAnsi="Times New Roman" w:cs="Times New Roman"/>
                <w:sz w:val="24"/>
                <w:szCs w:val="24"/>
              </w:rPr>
              <w:t>Лейкемия</w:t>
            </w:r>
          </w:p>
        </w:tc>
        <w:tc>
          <w:tcPr>
            <w:tcW w:w="543" w:type="dxa"/>
            <w:textDirection w:val="btLr"/>
            <w:vAlign w:val="center"/>
          </w:tcPr>
          <w:p w14:paraId="60F556A3" w14:textId="77777777" w:rsidR="00547DF9" w:rsidRPr="00904D5B" w:rsidRDefault="001D107D"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22,</w:t>
            </w:r>
            <w:r w:rsidR="00547DF9" w:rsidRPr="00904D5B">
              <w:rPr>
                <w:rFonts w:ascii="Times New Roman" w:hAnsi="Times New Roman" w:cs="Times New Roman"/>
                <w:sz w:val="24"/>
                <w:szCs w:val="24"/>
              </w:rPr>
              <w:t>8</w:t>
            </w:r>
          </w:p>
        </w:tc>
        <w:tc>
          <w:tcPr>
            <w:tcW w:w="543" w:type="dxa"/>
            <w:textDirection w:val="btLr"/>
            <w:vAlign w:val="center"/>
          </w:tcPr>
          <w:p w14:paraId="3F0982BB" w14:textId="77777777" w:rsidR="00547DF9" w:rsidRPr="00904D5B" w:rsidRDefault="001D107D"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23,</w:t>
            </w:r>
            <w:r w:rsidR="00547DF9" w:rsidRPr="00904D5B">
              <w:rPr>
                <w:rFonts w:ascii="Times New Roman" w:hAnsi="Times New Roman" w:cs="Times New Roman"/>
                <w:sz w:val="24"/>
                <w:szCs w:val="24"/>
              </w:rPr>
              <w:t>6</w:t>
            </w:r>
          </w:p>
        </w:tc>
        <w:tc>
          <w:tcPr>
            <w:tcW w:w="543" w:type="dxa"/>
            <w:textDirection w:val="btLr"/>
            <w:vAlign w:val="center"/>
          </w:tcPr>
          <w:p w14:paraId="6AE91FC4" w14:textId="77777777" w:rsidR="00547DF9" w:rsidRPr="00904D5B" w:rsidRDefault="00151F8C"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25,</w:t>
            </w:r>
            <w:r w:rsidR="00547DF9" w:rsidRPr="00904D5B">
              <w:rPr>
                <w:rFonts w:ascii="Times New Roman" w:hAnsi="Times New Roman" w:cs="Times New Roman"/>
                <w:sz w:val="24"/>
                <w:szCs w:val="24"/>
              </w:rPr>
              <w:t>9</w:t>
            </w:r>
          </w:p>
        </w:tc>
        <w:tc>
          <w:tcPr>
            <w:tcW w:w="543" w:type="dxa"/>
            <w:textDirection w:val="btLr"/>
            <w:vAlign w:val="center"/>
          </w:tcPr>
          <w:p w14:paraId="0C748842" w14:textId="77777777" w:rsidR="00547DF9" w:rsidRPr="00904D5B" w:rsidRDefault="00151F8C"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 xml:space="preserve">26, </w:t>
            </w:r>
            <w:r w:rsidR="00547DF9" w:rsidRPr="00904D5B">
              <w:rPr>
                <w:rFonts w:ascii="Times New Roman" w:hAnsi="Times New Roman" w:cs="Times New Roman"/>
                <w:sz w:val="24"/>
                <w:szCs w:val="24"/>
              </w:rPr>
              <w:t>9</w:t>
            </w:r>
          </w:p>
        </w:tc>
        <w:tc>
          <w:tcPr>
            <w:tcW w:w="543" w:type="dxa"/>
            <w:textDirection w:val="btLr"/>
            <w:vAlign w:val="center"/>
          </w:tcPr>
          <w:p w14:paraId="6D9C0EBC" w14:textId="77777777" w:rsidR="00547DF9" w:rsidRPr="00904D5B" w:rsidRDefault="00151F8C"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29,</w:t>
            </w:r>
            <w:r w:rsidR="00547DF9" w:rsidRPr="00904D5B">
              <w:rPr>
                <w:rFonts w:ascii="Times New Roman" w:hAnsi="Times New Roman" w:cs="Times New Roman"/>
                <w:sz w:val="24"/>
                <w:szCs w:val="24"/>
              </w:rPr>
              <w:t>6</w:t>
            </w:r>
          </w:p>
        </w:tc>
        <w:tc>
          <w:tcPr>
            <w:tcW w:w="543" w:type="dxa"/>
            <w:textDirection w:val="btLr"/>
            <w:vAlign w:val="center"/>
          </w:tcPr>
          <w:p w14:paraId="16EE3C6F" w14:textId="77777777" w:rsidR="00547DF9"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8,</w:t>
            </w:r>
            <w:r w:rsidR="00547DF9" w:rsidRPr="00904D5B">
              <w:rPr>
                <w:rFonts w:ascii="Times New Roman" w:hAnsi="Times New Roman" w:cs="Times New Roman"/>
                <w:sz w:val="24"/>
                <w:szCs w:val="24"/>
              </w:rPr>
              <w:t>2</w:t>
            </w:r>
          </w:p>
        </w:tc>
        <w:tc>
          <w:tcPr>
            <w:tcW w:w="543" w:type="dxa"/>
            <w:textDirection w:val="btLr"/>
            <w:vAlign w:val="center"/>
          </w:tcPr>
          <w:p w14:paraId="4C9124CC" w14:textId="77777777" w:rsidR="00547DF9"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8,</w:t>
            </w:r>
            <w:r w:rsidR="00547DF9" w:rsidRPr="00904D5B">
              <w:rPr>
                <w:rFonts w:ascii="Times New Roman" w:hAnsi="Times New Roman" w:cs="Times New Roman"/>
                <w:sz w:val="24"/>
                <w:szCs w:val="24"/>
              </w:rPr>
              <w:t>2</w:t>
            </w:r>
          </w:p>
        </w:tc>
        <w:tc>
          <w:tcPr>
            <w:tcW w:w="543" w:type="dxa"/>
            <w:textDirection w:val="btLr"/>
            <w:vAlign w:val="center"/>
          </w:tcPr>
          <w:p w14:paraId="773D81F8" w14:textId="77777777" w:rsidR="00547DF9"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7,</w:t>
            </w:r>
            <w:r w:rsidR="00547DF9" w:rsidRPr="00904D5B">
              <w:rPr>
                <w:rFonts w:ascii="Times New Roman" w:hAnsi="Times New Roman" w:cs="Times New Roman"/>
                <w:sz w:val="24"/>
                <w:szCs w:val="24"/>
              </w:rPr>
              <w:t>6</w:t>
            </w:r>
          </w:p>
        </w:tc>
        <w:tc>
          <w:tcPr>
            <w:tcW w:w="543" w:type="dxa"/>
            <w:textDirection w:val="btLr"/>
            <w:vAlign w:val="center"/>
          </w:tcPr>
          <w:p w14:paraId="0DAFFB76" w14:textId="77777777" w:rsidR="00547DF9"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6,</w:t>
            </w:r>
            <w:r w:rsidR="00547DF9" w:rsidRPr="00904D5B">
              <w:rPr>
                <w:rFonts w:ascii="Times New Roman" w:hAnsi="Times New Roman" w:cs="Times New Roman"/>
                <w:sz w:val="24"/>
                <w:szCs w:val="24"/>
              </w:rPr>
              <w:t>3</w:t>
            </w:r>
          </w:p>
        </w:tc>
        <w:tc>
          <w:tcPr>
            <w:tcW w:w="543" w:type="dxa"/>
            <w:textDirection w:val="btLr"/>
            <w:vAlign w:val="center"/>
          </w:tcPr>
          <w:p w14:paraId="334E94CA" w14:textId="77777777" w:rsidR="00547DF9"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5,</w:t>
            </w:r>
            <w:r w:rsidR="00547DF9" w:rsidRPr="00904D5B">
              <w:rPr>
                <w:rFonts w:ascii="Times New Roman" w:hAnsi="Times New Roman" w:cs="Times New Roman"/>
                <w:sz w:val="24"/>
                <w:szCs w:val="24"/>
              </w:rPr>
              <w:t>2</w:t>
            </w:r>
          </w:p>
        </w:tc>
        <w:tc>
          <w:tcPr>
            <w:tcW w:w="543" w:type="dxa"/>
            <w:textDirection w:val="btLr"/>
            <w:vAlign w:val="center"/>
          </w:tcPr>
          <w:p w14:paraId="68AEE8B0" w14:textId="77777777" w:rsidR="00547DF9"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48,</w:t>
            </w:r>
            <w:r w:rsidR="00547DF9" w:rsidRPr="00904D5B">
              <w:rPr>
                <w:rFonts w:ascii="Times New Roman" w:hAnsi="Times New Roman" w:cs="Times New Roman"/>
                <w:sz w:val="24"/>
                <w:szCs w:val="24"/>
              </w:rPr>
              <w:t>1</w:t>
            </w:r>
          </w:p>
        </w:tc>
        <w:tc>
          <w:tcPr>
            <w:tcW w:w="543" w:type="dxa"/>
            <w:textDirection w:val="btLr"/>
            <w:vAlign w:val="center"/>
          </w:tcPr>
          <w:p w14:paraId="1921A9F1" w14:textId="77777777" w:rsidR="00547DF9"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50,</w:t>
            </w:r>
            <w:r w:rsidR="00547DF9" w:rsidRPr="00904D5B">
              <w:rPr>
                <w:rFonts w:ascii="Times New Roman" w:hAnsi="Times New Roman" w:cs="Times New Roman"/>
                <w:sz w:val="24"/>
                <w:szCs w:val="24"/>
              </w:rPr>
              <w:t>7</w:t>
            </w:r>
          </w:p>
        </w:tc>
        <w:tc>
          <w:tcPr>
            <w:tcW w:w="543" w:type="dxa"/>
            <w:textDirection w:val="btLr"/>
            <w:vAlign w:val="center"/>
          </w:tcPr>
          <w:p w14:paraId="3B813BA6" w14:textId="77777777" w:rsidR="00547DF9"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51,</w:t>
            </w:r>
            <w:r w:rsidR="00547DF9" w:rsidRPr="00904D5B">
              <w:rPr>
                <w:rFonts w:ascii="Times New Roman" w:hAnsi="Times New Roman" w:cs="Times New Roman"/>
                <w:sz w:val="24"/>
                <w:szCs w:val="24"/>
              </w:rPr>
              <w:t>5</w:t>
            </w:r>
          </w:p>
        </w:tc>
        <w:tc>
          <w:tcPr>
            <w:tcW w:w="543" w:type="dxa"/>
            <w:textDirection w:val="btLr"/>
            <w:vAlign w:val="center"/>
          </w:tcPr>
          <w:p w14:paraId="67DA1283" w14:textId="77777777" w:rsidR="00547DF9" w:rsidRPr="00904D5B" w:rsidRDefault="00E54499"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53,</w:t>
            </w:r>
            <w:r w:rsidR="007C71BD" w:rsidRPr="00904D5B">
              <w:rPr>
                <w:rFonts w:ascii="Times New Roman" w:hAnsi="Times New Roman" w:cs="Times New Roman"/>
                <w:sz w:val="24"/>
                <w:szCs w:val="24"/>
              </w:rPr>
              <w:t>3</w:t>
            </w:r>
          </w:p>
        </w:tc>
        <w:tc>
          <w:tcPr>
            <w:tcW w:w="543" w:type="dxa"/>
            <w:textDirection w:val="btLr"/>
            <w:vAlign w:val="center"/>
          </w:tcPr>
          <w:p w14:paraId="3405292C" w14:textId="77777777" w:rsidR="00547DF9" w:rsidRPr="00904D5B" w:rsidRDefault="007C71BD" w:rsidP="003D28FB">
            <w:pPr>
              <w:ind w:left="113" w:right="113"/>
              <w:jc w:val="center"/>
              <w:rPr>
                <w:rFonts w:ascii="Times New Roman" w:hAnsi="Times New Roman" w:cs="Times New Roman"/>
                <w:sz w:val="24"/>
                <w:szCs w:val="24"/>
              </w:rPr>
            </w:pPr>
            <w:r w:rsidRPr="00904D5B">
              <w:rPr>
                <w:rFonts w:ascii="Times New Roman" w:hAnsi="Times New Roman" w:cs="Times New Roman"/>
                <w:sz w:val="24"/>
                <w:szCs w:val="24"/>
              </w:rPr>
              <w:t>52,5</w:t>
            </w:r>
          </w:p>
        </w:tc>
      </w:tr>
    </w:tbl>
    <w:p w14:paraId="2C0E4A84" w14:textId="02B6E8A1" w:rsidR="00746910" w:rsidRPr="00904D5B" w:rsidRDefault="00746910" w:rsidP="000D165A">
      <w:pPr>
        <w:autoSpaceDE w:val="0"/>
        <w:autoSpaceDN w:val="0"/>
        <w:adjustRightInd w:val="0"/>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Исходы из вышеуказанного, нами были выявлены высокие показатели выявляемости I-II стадий злокачественной лимфомы на страновом уровне в 2022 году, где наиболее высокий показатель запущенности злокачественной лимфомой отмечается в Абайской области, данный факт подтверждает актуальность выполняемого нами исследования. В период с 2018 по 2022 годы отмечен темп прироста (22,38%) показателя заболеваемости злокачественными новообразованиями системы крови, а именно где пациенты находились под наблюдением на конец соответствующего года. Показатель пятилетней выживаемости среди больных злокачественными новообразованиями системы крови составил 55,1% в 2022 году.</w:t>
      </w:r>
    </w:p>
    <w:p w14:paraId="3E071B71" w14:textId="63786289" w:rsidR="003A5682" w:rsidRPr="00904D5B" w:rsidRDefault="003A5682" w:rsidP="000D165A">
      <w:pPr>
        <w:autoSpaceDE w:val="0"/>
        <w:autoSpaceDN w:val="0"/>
        <w:adjustRightInd w:val="0"/>
        <w:spacing w:after="0" w:line="240" w:lineRule="auto"/>
        <w:ind w:firstLine="709"/>
        <w:jc w:val="both"/>
        <w:rPr>
          <w:rFonts w:ascii="Times New Roman" w:hAnsi="Times New Roman" w:cs="Times New Roman"/>
          <w:sz w:val="28"/>
          <w:szCs w:val="28"/>
        </w:rPr>
      </w:pPr>
      <w:r w:rsidRPr="00904D5B">
        <w:rPr>
          <w:rFonts w:ascii="Times New Roman" w:eastAsia="Calibri" w:hAnsi="Times New Roman" w:cs="Times New Roman"/>
          <w:sz w:val="28"/>
          <w:szCs w:val="28"/>
        </w:rPr>
        <w:t>Таким образом, данные результаты подчеркивают важность дальнейшей работы по улучшению диагностики, леч</w:t>
      </w:r>
      <w:r w:rsidR="00B9121A" w:rsidRPr="00904D5B">
        <w:rPr>
          <w:rFonts w:ascii="Times New Roman" w:eastAsia="Calibri" w:hAnsi="Times New Roman" w:cs="Times New Roman"/>
          <w:sz w:val="28"/>
          <w:szCs w:val="28"/>
        </w:rPr>
        <w:t xml:space="preserve">ения и реабилитации пациентов со </w:t>
      </w:r>
      <w:r w:rsidRPr="00904D5B">
        <w:rPr>
          <w:rFonts w:ascii="Times New Roman" w:eastAsia="Calibri" w:hAnsi="Times New Roman" w:cs="Times New Roman"/>
          <w:sz w:val="28"/>
          <w:szCs w:val="28"/>
        </w:rPr>
        <w:t>злокачественными новообразованиями системы крови, а также необходимость индивидуализации подходов в зависимости от региональных особенностей.</w:t>
      </w:r>
    </w:p>
    <w:p w14:paraId="745E30CD" w14:textId="56145E01" w:rsidR="00C40C4E" w:rsidRDefault="00C40C4E" w:rsidP="000D165A">
      <w:pPr>
        <w:autoSpaceDE w:val="0"/>
        <w:autoSpaceDN w:val="0"/>
        <w:adjustRightInd w:val="0"/>
        <w:spacing w:after="0" w:line="240" w:lineRule="auto"/>
        <w:ind w:firstLine="709"/>
        <w:jc w:val="both"/>
        <w:rPr>
          <w:rFonts w:ascii="Times New Roman" w:hAnsi="Times New Roman" w:cs="Times New Roman"/>
          <w:sz w:val="28"/>
          <w:szCs w:val="28"/>
        </w:rPr>
      </w:pPr>
    </w:p>
    <w:p w14:paraId="11670096" w14:textId="77777777" w:rsidR="000D165A" w:rsidRDefault="000D165A" w:rsidP="00904D5B">
      <w:pPr>
        <w:autoSpaceDE w:val="0"/>
        <w:autoSpaceDN w:val="0"/>
        <w:adjustRightInd w:val="0"/>
        <w:spacing w:after="0" w:line="240" w:lineRule="auto"/>
        <w:ind w:firstLine="567"/>
        <w:jc w:val="both"/>
        <w:rPr>
          <w:rFonts w:ascii="Times New Roman" w:hAnsi="Times New Roman" w:cs="Times New Roman"/>
          <w:sz w:val="28"/>
          <w:szCs w:val="28"/>
        </w:rPr>
      </w:pPr>
    </w:p>
    <w:p w14:paraId="553E287A"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4CA3C55C"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41D7299F"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7664925F"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0B505002"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231A1C31"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3BB857DF"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2A0FD836"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3CE64D0F"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6A271030"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77A4F62C"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0E84F60A"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1DDFA172"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274154A7"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10595407"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4DF93D59"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6DB370FF"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1802D589"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3FC695A7"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4067F9F1"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6FEC56F5"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58D0EEFC"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11A3DF91" w14:textId="77777777" w:rsidR="00F45AE2" w:rsidRDefault="00F45AE2" w:rsidP="00904D5B">
      <w:pPr>
        <w:autoSpaceDE w:val="0"/>
        <w:autoSpaceDN w:val="0"/>
        <w:adjustRightInd w:val="0"/>
        <w:spacing w:after="0" w:line="240" w:lineRule="auto"/>
        <w:ind w:firstLine="567"/>
        <w:jc w:val="both"/>
        <w:rPr>
          <w:rFonts w:ascii="Times New Roman" w:hAnsi="Times New Roman" w:cs="Times New Roman"/>
          <w:sz w:val="28"/>
          <w:szCs w:val="28"/>
        </w:rPr>
      </w:pPr>
    </w:p>
    <w:p w14:paraId="78775D30" w14:textId="77777777" w:rsidR="003D28FB" w:rsidRDefault="003D28FB" w:rsidP="00904D5B">
      <w:pPr>
        <w:autoSpaceDE w:val="0"/>
        <w:autoSpaceDN w:val="0"/>
        <w:adjustRightInd w:val="0"/>
        <w:spacing w:after="0" w:line="240" w:lineRule="auto"/>
        <w:ind w:firstLine="567"/>
        <w:jc w:val="both"/>
        <w:rPr>
          <w:rFonts w:ascii="Times New Roman" w:hAnsi="Times New Roman" w:cs="Times New Roman"/>
          <w:sz w:val="28"/>
          <w:szCs w:val="28"/>
        </w:rPr>
      </w:pPr>
    </w:p>
    <w:p w14:paraId="163F03DC" w14:textId="77777777" w:rsidR="003D28FB" w:rsidRDefault="003D28FB" w:rsidP="00904D5B">
      <w:pPr>
        <w:autoSpaceDE w:val="0"/>
        <w:autoSpaceDN w:val="0"/>
        <w:adjustRightInd w:val="0"/>
        <w:spacing w:after="0" w:line="240" w:lineRule="auto"/>
        <w:ind w:firstLine="567"/>
        <w:jc w:val="both"/>
        <w:rPr>
          <w:rFonts w:ascii="Times New Roman" w:hAnsi="Times New Roman" w:cs="Times New Roman"/>
          <w:sz w:val="28"/>
          <w:szCs w:val="28"/>
        </w:rPr>
      </w:pPr>
    </w:p>
    <w:p w14:paraId="0A83C759" w14:textId="77777777" w:rsidR="003D28FB" w:rsidRDefault="003D28FB" w:rsidP="00904D5B">
      <w:pPr>
        <w:autoSpaceDE w:val="0"/>
        <w:autoSpaceDN w:val="0"/>
        <w:adjustRightInd w:val="0"/>
        <w:spacing w:after="0" w:line="240" w:lineRule="auto"/>
        <w:ind w:firstLine="567"/>
        <w:jc w:val="both"/>
        <w:rPr>
          <w:rFonts w:ascii="Times New Roman" w:hAnsi="Times New Roman" w:cs="Times New Roman"/>
          <w:sz w:val="28"/>
          <w:szCs w:val="28"/>
        </w:rPr>
      </w:pPr>
    </w:p>
    <w:p w14:paraId="7C834C30" w14:textId="77777777" w:rsidR="003D28FB" w:rsidRDefault="003D28FB" w:rsidP="00904D5B">
      <w:pPr>
        <w:autoSpaceDE w:val="0"/>
        <w:autoSpaceDN w:val="0"/>
        <w:adjustRightInd w:val="0"/>
        <w:spacing w:after="0" w:line="240" w:lineRule="auto"/>
        <w:ind w:firstLine="567"/>
        <w:jc w:val="both"/>
        <w:rPr>
          <w:rFonts w:ascii="Times New Roman" w:hAnsi="Times New Roman" w:cs="Times New Roman"/>
          <w:sz w:val="28"/>
          <w:szCs w:val="28"/>
        </w:rPr>
      </w:pPr>
    </w:p>
    <w:p w14:paraId="540EC9BE" w14:textId="77777777" w:rsidR="003D28FB" w:rsidRDefault="003D28FB" w:rsidP="00904D5B">
      <w:pPr>
        <w:autoSpaceDE w:val="0"/>
        <w:autoSpaceDN w:val="0"/>
        <w:adjustRightInd w:val="0"/>
        <w:spacing w:after="0" w:line="240" w:lineRule="auto"/>
        <w:ind w:firstLine="567"/>
        <w:jc w:val="both"/>
        <w:rPr>
          <w:rFonts w:ascii="Times New Roman" w:hAnsi="Times New Roman" w:cs="Times New Roman"/>
          <w:sz w:val="28"/>
          <w:szCs w:val="28"/>
        </w:rPr>
      </w:pPr>
    </w:p>
    <w:p w14:paraId="00D34327" w14:textId="378E2427" w:rsidR="00C40C4E" w:rsidRPr="00904D5B" w:rsidRDefault="00C40C4E" w:rsidP="000D165A">
      <w:pPr>
        <w:pStyle w:val="14"/>
        <w:ind w:firstLine="709"/>
        <w:outlineLvl w:val="0"/>
        <w:rPr>
          <w:rFonts w:eastAsiaTheme="minorEastAsia"/>
        </w:rPr>
      </w:pPr>
      <w:bookmarkStart w:id="28" w:name="_Toc159495840"/>
      <w:r w:rsidRPr="00904D5B">
        <w:rPr>
          <w:rFonts w:eastAsiaTheme="minorEastAsia"/>
        </w:rPr>
        <w:t>4 ИЗУЧЕНИЕ УДОВЛЕТВОРЕННОСТИ БОЛЬНЫХ ЗЛОКАЧЕСТВЕННЫМИ НОВООБРАЗОВАНИЯМИ СИСТЕМЫ КРОВИ ПРОЦЕССОМ ОКАЗАНИЯ МЕДИЦИНСКОЙ ПОМОЩИ</w:t>
      </w:r>
      <w:bookmarkEnd w:id="28"/>
      <w:r w:rsidRPr="00904D5B">
        <w:rPr>
          <w:rFonts w:eastAsiaTheme="minorEastAsia"/>
        </w:rPr>
        <w:t xml:space="preserve"> </w:t>
      </w:r>
    </w:p>
    <w:p w14:paraId="13B8ABE3" w14:textId="77777777" w:rsidR="00C40C4E" w:rsidRPr="00904D5B" w:rsidRDefault="00C40C4E" w:rsidP="000D165A">
      <w:pPr>
        <w:pStyle w:val="14"/>
        <w:ind w:firstLine="709"/>
        <w:outlineLvl w:val="0"/>
        <w:rPr>
          <w:rFonts w:eastAsiaTheme="minorEastAsia"/>
        </w:rPr>
      </w:pPr>
    </w:p>
    <w:p w14:paraId="43C3F035" w14:textId="089A1A97" w:rsidR="00C40C4E" w:rsidRPr="00904D5B" w:rsidRDefault="00C40C4E" w:rsidP="000D165A">
      <w:pPr>
        <w:spacing w:after="0" w:line="240" w:lineRule="auto"/>
        <w:ind w:firstLine="709"/>
        <w:jc w:val="both"/>
        <w:rPr>
          <w:rFonts w:ascii="Times New Roman" w:hAnsi="Times New Roman" w:cs="Times New Roman"/>
          <w:sz w:val="28"/>
          <w:szCs w:val="28"/>
          <w:lang w:eastAsia="ru-RU"/>
        </w:rPr>
      </w:pPr>
      <w:r w:rsidRPr="00904D5B">
        <w:rPr>
          <w:rFonts w:ascii="Times New Roman" w:hAnsi="Times New Roman" w:cs="Times New Roman"/>
          <w:sz w:val="28"/>
          <w:szCs w:val="28"/>
          <w:lang w:eastAsia="ru-RU"/>
        </w:rPr>
        <w:t>В настоящее время такие показатели как качество жизни и удовлетворенность пациентов широко используются для оценки медицинских услуг, поскольку считаются важными показателями оптимального функционирования системы здравоохранения. Эти параметры тесно взаимосвязаны и оказывают непосредственное влияние на результаты лечения пациентов</w:t>
      </w:r>
      <w:r w:rsidR="001F43F0" w:rsidRPr="00904D5B">
        <w:rPr>
          <w:rFonts w:ascii="Times New Roman" w:hAnsi="Times New Roman" w:cs="Times New Roman"/>
          <w:sz w:val="28"/>
          <w:szCs w:val="28"/>
          <w:lang w:eastAsia="ru-RU"/>
        </w:rPr>
        <w:t xml:space="preserve"> </w:t>
      </w:r>
      <w:r w:rsidR="001F43F0" w:rsidRPr="00904D5B">
        <w:rPr>
          <w:rFonts w:ascii="Times New Roman" w:hAnsi="Times New Roman" w:cs="Times New Roman"/>
          <w:sz w:val="28"/>
          <w:szCs w:val="28"/>
          <w:lang w:eastAsia="ru-RU"/>
        </w:rPr>
        <w:fldChar w:fldCharType="begin" w:fldLock="1"/>
      </w:r>
      <w:r w:rsidR="001F43F0" w:rsidRPr="00904D5B">
        <w:rPr>
          <w:rFonts w:ascii="Times New Roman" w:hAnsi="Times New Roman" w:cs="Times New Roman"/>
          <w:sz w:val="28"/>
          <w:szCs w:val="28"/>
          <w:lang w:eastAsia="ru-RU"/>
        </w:rPr>
        <w:instrText>ADDIN CSL_CITATION {"citationItems":[{"id":"ITEM-1","itemData":{"DOI":"10.31557/APJCP.2023.24.7.2397","ISSN":"2476762X","PMID":"37505772","abstract":"Blood cancer is the most prevalent health problem associated with poorer health-related quality of life (HRQoL). Associations between HRQoL and its determinants including physical, emotional, and functional domains are insufficiently investigated among blood cancer patients of Kazakhstan. We aimed to assess HRQoL and treatment satisfaction of blood cancer patients in Kazakhstan. Methods: This was a cross-sectional study, conducted from November 2022 to December 2022, which enrolled all adult blood cancer patients registered at the healthcare facilities of Semey. This study involved 87 respondents. A questionnaire of the authors’ design and the SF-36 questionnaire were used to obtain the data, which was validated. Results: Out of 87 patients, 47 (54,0%) were males whose mean age was 35,72 ± 1,64 years and 40 (46,0%) were females with the mean age of 45,83 ± 1,57 years. None of the patients were very satisfied with their current clinical management and status monitoring and the overall rate of patient dissatisfied or somewhat dissatisfied was 48.9%. The two questions of “How long have you been seen by a hematologist?” (p=0,019) and “How do you evaluate the organization of medical care in the field of hematology?” (p=0,000) were predictors of patient satisfaction in multiple linear regression analysis. There was a significant difference in the individual SF-36 dimensions and overall QOL scored in different age group participants. Conclusions: Overall, the study found that the five determinates affect QOL revealed significant differences between individual age groups and identified key determinants of patient dissatisfaction. Also, it is the first attempt to understand the experience of blood cancer patients in the healthcare system in Kazakhstan, and the results may contribute to a discussion between healthcare professionals and patients on initiatives that need to be taken to improve the quality of healthcare services provided.","author":[{"dropping-particle":"","family":"Atabayeva","given":"Aliya","non-dropping-particle":"","parse-names":false,"suffix":""},{"dropping-particle":"","family":"Sarsenbayeva","given":"Gulzat","non-dropping-particle":"","parse-names":false,"suffix":""},{"dropping-particle":"","family":"Maukayeva","given":"Saule","non-dropping-particle":"","parse-names":false,"suffix":""},{"dropping-particle":"","family":"Anartaeva","given":"Maria","non-dropping-particle":"","parse-names":false,"suffix":""},{"dropping-particle":"","family":"Khismetova","given":"Zaituna","non-dropping-particle":"","parse-names":false,"suffix":""},{"dropping-particle":"","family":"Tsigengagel","given":"Oxana","non-dropping-particle":"","parse-names":false,"suffix":""}],"container-title":"Asian Pacific Journal of Cancer Prevention","id":"ITEM-1","issue":"7","issued":{"date-parts":[["2023"]]},"page":"2397-2403","title":"Health-Related Quality of Life and Treatment Satisfaction of Patients with Blood Cancer in Kazakhstan: A Cross-Sectional Study","type":"article-journal","volume":"24"},"uris":["http://www.mendeley.com/documents/?uuid=99b10cb4-4dd8-33ae-a263-4e945549aff2"]}],"mendeley":{"formattedCitation":"[150]","plainTextFormattedCitation":"[150]","previouslyFormattedCitation":"[150]"},"properties":{"noteIndex":0},"schema":"https://github.com/citation-style-language/schema/raw/master/csl-citation.json"}</w:instrText>
      </w:r>
      <w:r w:rsidR="001F43F0" w:rsidRPr="00904D5B">
        <w:rPr>
          <w:rFonts w:ascii="Times New Roman" w:hAnsi="Times New Roman" w:cs="Times New Roman"/>
          <w:sz w:val="28"/>
          <w:szCs w:val="28"/>
          <w:lang w:eastAsia="ru-RU"/>
        </w:rPr>
        <w:fldChar w:fldCharType="separate"/>
      </w:r>
      <w:r w:rsidR="001F43F0" w:rsidRPr="00904D5B">
        <w:rPr>
          <w:rFonts w:ascii="Times New Roman" w:hAnsi="Times New Roman" w:cs="Times New Roman"/>
          <w:noProof/>
          <w:sz w:val="28"/>
          <w:szCs w:val="28"/>
          <w:lang w:eastAsia="ru-RU"/>
        </w:rPr>
        <w:t>[15</w:t>
      </w:r>
      <w:r w:rsidR="00184FFF">
        <w:rPr>
          <w:rFonts w:ascii="Times New Roman" w:hAnsi="Times New Roman" w:cs="Times New Roman"/>
          <w:noProof/>
          <w:sz w:val="28"/>
          <w:szCs w:val="28"/>
          <w:lang w:eastAsia="ru-RU"/>
        </w:rPr>
        <w:t>1</w:t>
      </w:r>
      <w:r w:rsidR="001F43F0" w:rsidRPr="00904D5B">
        <w:rPr>
          <w:rFonts w:ascii="Times New Roman" w:hAnsi="Times New Roman" w:cs="Times New Roman"/>
          <w:noProof/>
          <w:sz w:val="28"/>
          <w:szCs w:val="28"/>
          <w:lang w:eastAsia="ru-RU"/>
        </w:rPr>
        <w:t>]</w:t>
      </w:r>
      <w:r w:rsidR="001F43F0" w:rsidRPr="00904D5B">
        <w:rPr>
          <w:rFonts w:ascii="Times New Roman" w:hAnsi="Times New Roman" w:cs="Times New Roman"/>
          <w:sz w:val="28"/>
          <w:szCs w:val="28"/>
          <w:lang w:eastAsia="ru-RU"/>
        </w:rPr>
        <w:fldChar w:fldCharType="end"/>
      </w:r>
      <w:r w:rsidRPr="00904D5B">
        <w:rPr>
          <w:rFonts w:ascii="Times New Roman" w:hAnsi="Times New Roman" w:cs="Times New Roman"/>
          <w:sz w:val="28"/>
          <w:szCs w:val="28"/>
          <w:lang w:eastAsia="ru-RU"/>
        </w:rPr>
        <w:t xml:space="preserve">. В целом, пациенты склонны давать положительную оценку качеству услуг, если они оказываются своевременно, эффективно и ориентированы на них. </w:t>
      </w:r>
    </w:p>
    <w:p w14:paraId="4EE2EE35" w14:textId="231E6AF7" w:rsidR="00C40C4E" w:rsidRPr="00904D5B" w:rsidRDefault="00C40C4E" w:rsidP="000D165A">
      <w:pPr>
        <w:spacing w:after="0" w:line="240" w:lineRule="auto"/>
        <w:ind w:firstLine="709"/>
        <w:jc w:val="both"/>
        <w:rPr>
          <w:rFonts w:ascii="Times New Roman" w:hAnsi="Times New Roman" w:cs="Times New Roman"/>
          <w:sz w:val="28"/>
          <w:szCs w:val="28"/>
          <w:lang w:eastAsia="ru-RU"/>
        </w:rPr>
      </w:pPr>
      <w:r w:rsidRPr="00904D5B">
        <w:rPr>
          <w:rFonts w:ascii="Times New Roman" w:hAnsi="Times New Roman" w:cs="Times New Roman"/>
          <w:sz w:val="28"/>
          <w:szCs w:val="28"/>
          <w:lang w:eastAsia="ru-RU"/>
        </w:rPr>
        <w:t xml:space="preserve">Характер заболевания также вносит свой вклад, поскольку пациенты, страдающие такими хроническими прогрессирующими расстройствами, как злокачественные новообразования системы крови, зачастую менее удовлетворены оказанной медицинской помощью, демонстрируют более низкую приверженность терапии и качество жизни </w:t>
      </w:r>
      <w:r w:rsidR="001F43F0" w:rsidRPr="00904D5B">
        <w:rPr>
          <w:rFonts w:ascii="Times New Roman" w:hAnsi="Times New Roman" w:cs="Times New Roman"/>
          <w:sz w:val="28"/>
          <w:szCs w:val="28"/>
          <w:lang w:eastAsia="ru-RU"/>
        </w:rPr>
        <w:fldChar w:fldCharType="begin" w:fldLock="1"/>
      </w:r>
      <w:r w:rsidR="00EB3B17" w:rsidRPr="00904D5B">
        <w:rPr>
          <w:rFonts w:ascii="Times New Roman" w:hAnsi="Times New Roman" w:cs="Times New Roman"/>
          <w:sz w:val="28"/>
          <w:szCs w:val="28"/>
          <w:lang w:eastAsia="ru-RU"/>
        </w:rPr>
        <w:instrText>ADDIN CSL_CITATION {"citationItems":[{"id":"ITEM-1","itemData":{"DOI":"10.1007/s00520-022-07281-2","ISSN":"14337339","PMID":"35895158","abstract":"Objectives: Recent studies have examined social needs (social determinants of health) among cancer survivors, but studies have not specifically focused on patients with leukemia or lymphoma. We examined food insecurity and other social needs among hematologic cancer survivors, including individuals who had completed primary therapy for leukemia, lymphoma, or multiple myeloma. A particular focus of the study was on the relationship between social needs and health-related quality of life. Methods: We conducted a postal survey of a multiethnic cohort of hematologic cancer survivors who reside in Augusta, GA, or the surrounding area and who had been treated at the Georgia Cancer Center. Results: A total of 53 patients with a history of hematologic cancer (leukemia, lymphoma, or multiple myeloma) completed the survey (10.6% response rate). The mean age was 62.6 years. The participants were diverse according to annual household income and employment status. About two-thirds were white and almost one-third were African American. Five of 52 participants (9.6%) experienced food insecurity. Patients with food insecurity had poorer HRQOL compared with those who were food secure (63.3 vs. 87.33, p = 0.0308). A similar pattern was seen for those who had difficulty paying utility bills, those who had housing insecurity, and those who had to go without health care because of a lack of transportation. Overall, there was a statistically significant inverse association between HRQOL and number of social needs (p = 0.004). Conclusion: When caring for cancer survivors, social needs such as food insecurity and housing insecurity are important considerations for oncologists and primary care providers, especially when caring for patients with lower socioeconomic status and racial/ethnic minorities.","author":[{"dropping-particle":"","family":"Coughlin","given":"Steven S.","non-dropping-particle":"","parse-names":false,"suffix":""},{"dropping-particle":"","family":"Ayyala","given":"Deepak Nag","non-dropping-particle":"","parse-names":false,"suffix":""},{"dropping-particle":"","family":"Stewart","given":"Jessica L.","non-dropping-particle":"","parse-names":false,"suffix":""},{"dropping-particle":"","family":"Cortes","given":"Jorge E.","non-dropping-particle":"","parse-names":false,"suffix":""}],"container-title":"Supportive Care in Cancer","id":"ITEM-1","issue":"11","issued":{"date-parts":[["2022"]]},"page":"8919-8925","title":"Social needs and health-related quality of life among hematologic cancer survivors","type":"article-journal","volume":"30"},"uris":["http://www.mendeley.com/documents/?uuid=e38145eb-0f09-32ed-bbb6-f705cd39698b"]}],"mendeley":{"formattedCitation":"[151]","plainTextFormattedCitation":"[151]","previouslyFormattedCitation":"[151]"},"properties":{"noteIndex":0},"schema":"https://github.com/citation-style-language/schema/raw/master/csl-citation.json"}</w:instrText>
      </w:r>
      <w:r w:rsidR="001F43F0" w:rsidRPr="00904D5B">
        <w:rPr>
          <w:rFonts w:ascii="Times New Roman" w:hAnsi="Times New Roman" w:cs="Times New Roman"/>
          <w:sz w:val="28"/>
          <w:szCs w:val="28"/>
          <w:lang w:eastAsia="ru-RU"/>
        </w:rPr>
        <w:fldChar w:fldCharType="separate"/>
      </w:r>
      <w:r w:rsidR="001F43F0" w:rsidRPr="00904D5B">
        <w:rPr>
          <w:rFonts w:ascii="Times New Roman" w:hAnsi="Times New Roman" w:cs="Times New Roman"/>
          <w:noProof/>
          <w:sz w:val="28"/>
          <w:szCs w:val="28"/>
          <w:lang w:eastAsia="ru-RU"/>
        </w:rPr>
        <w:t>[15</w:t>
      </w:r>
      <w:r w:rsidR="00184FFF">
        <w:rPr>
          <w:rFonts w:ascii="Times New Roman" w:hAnsi="Times New Roman" w:cs="Times New Roman"/>
          <w:noProof/>
          <w:sz w:val="28"/>
          <w:szCs w:val="28"/>
          <w:lang w:eastAsia="ru-RU"/>
        </w:rPr>
        <w:t>2</w:t>
      </w:r>
      <w:r w:rsidR="001F43F0" w:rsidRPr="00904D5B">
        <w:rPr>
          <w:rFonts w:ascii="Times New Roman" w:hAnsi="Times New Roman" w:cs="Times New Roman"/>
          <w:noProof/>
          <w:sz w:val="28"/>
          <w:szCs w:val="28"/>
          <w:lang w:eastAsia="ru-RU"/>
        </w:rPr>
        <w:t>]</w:t>
      </w:r>
      <w:r w:rsidR="001F43F0" w:rsidRPr="00904D5B">
        <w:rPr>
          <w:rFonts w:ascii="Times New Roman" w:hAnsi="Times New Roman" w:cs="Times New Roman"/>
          <w:sz w:val="28"/>
          <w:szCs w:val="28"/>
          <w:lang w:eastAsia="ru-RU"/>
        </w:rPr>
        <w:fldChar w:fldCharType="end"/>
      </w:r>
      <w:r w:rsidR="001F43F0" w:rsidRPr="00904D5B">
        <w:rPr>
          <w:rFonts w:ascii="Times New Roman" w:hAnsi="Times New Roman" w:cs="Times New Roman"/>
          <w:sz w:val="28"/>
          <w:szCs w:val="28"/>
          <w:lang w:eastAsia="ru-RU"/>
        </w:rPr>
        <w:t>.</w:t>
      </w:r>
    </w:p>
    <w:p w14:paraId="72D93B19" w14:textId="77777777" w:rsidR="00C40C4E" w:rsidRPr="00904D5B" w:rsidRDefault="00C40C4E" w:rsidP="000D165A">
      <w:pPr>
        <w:pStyle w:val="2"/>
        <w:spacing w:before="0" w:line="240" w:lineRule="auto"/>
        <w:ind w:firstLine="709"/>
        <w:rPr>
          <w:rFonts w:ascii="Times New Roman" w:hAnsi="Times New Roman" w:cs="Times New Roman"/>
          <w:color w:val="auto"/>
          <w:sz w:val="28"/>
          <w:szCs w:val="28"/>
          <w:lang w:eastAsia="ru-RU"/>
        </w:rPr>
      </w:pPr>
    </w:p>
    <w:p w14:paraId="12BD11BD" w14:textId="30C031D6" w:rsidR="00C40C4E" w:rsidRPr="00904D5B" w:rsidRDefault="00C40C4E" w:rsidP="000D165A">
      <w:pPr>
        <w:pStyle w:val="2"/>
        <w:spacing w:before="0" w:line="240" w:lineRule="auto"/>
        <w:ind w:firstLine="709"/>
        <w:rPr>
          <w:rFonts w:ascii="Times New Roman" w:eastAsiaTheme="minorEastAsia" w:hAnsi="Times New Roman" w:cs="Times New Roman"/>
          <w:b/>
          <w:color w:val="auto"/>
        </w:rPr>
      </w:pPr>
      <w:bookmarkStart w:id="29" w:name="_Toc159495841"/>
      <w:r w:rsidRPr="00904D5B">
        <w:rPr>
          <w:rFonts w:ascii="Times New Roman" w:eastAsiaTheme="minorEastAsia" w:hAnsi="Times New Roman" w:cs="Times New Roman"/>
          <w:b/>
          <w:color w:val="auto"/>
        </w:rPr>
        <w:t>4.1 Общая характеристика участников исследования</w:t>
      </w:r>
      <w:bookmarkEnd w:id="29"/>
    </w:p>
    <w:p w14:paraId="0E3AF098" w14:textId="71597C24" w:rsidR="00C40C4E" w:rsidRPr="00904D5B" w:rsidRDefault="00C40C4E" w:rsidP="000D165A">
      <w:pPr>
        <w:spacing w:after="0" w:line="240" w:lineRule="auto"/>
        <w:ind w:firstLine="709"/>
        <w:jc w:val="both"/>
        <w:rPr>
          <w:rFonts w:ascii="Times New Roman" w:hAnsi="Times New Roman" w:cs="Times New Roman"/>
          <w:sz w:val="28"/>
          <w:szCs w:val="28"/>
          <w:lang w:eastAsia="ru-RU"/>
        </w:rPr>
      </w:pPr>
      <w:r w:rsidRPr="00904D5B">
        <w:rPr>
          <w:rFonts w:ascii="Times New Roman" w:hAnsi="Times New Roman" w:cs="Times New Roman"/>
          <w:sz w:val="28"/>
          <w:szCs w:val="28"/>
          <w:lang w:eastAsia="ru-RU"/>
        </w:rPr>
        <w:t xml:space="preserve">Общая характеристика участников исследования представлена в таблице </w:t>
      </w:r>
      <w:r w:rsidR="00E15597">
        <w:rPr>
          <w:rFonts w:ascii="Times New Roman" w:hAnsi="Times New Roman" w:cs="Times New Roman"/>
          <w:sz w:val="28"/>
          <w:szCs w:val="28"/>
          <w:lang w:eastAsia="ru-RU"/>
        </w:rPr>
        <w:t>6</w:t>
      </w:r>
      <w:r w:rsidRPr="00904D5B">
        <w:rPr>
          <w:rFonts w:ascii="Times New Roman" w:hAnsi="Times New Roman" w:cs="Times New Roman"/>
          <w:sz w:val="28"/>
          <w:szCs w:val="28"/>
          <w:lang w:eastAsia="ru-RU"/>
        </w:rPr>
        <w:t xml:space="preserve">. Всего в исследование приняли участие 199 человек. Из них, было 93 (46,7%) женщин и 106 (53,3%) мужчина. Средний возраст (±СО) участников составил </w:t>
      </w:r>
      <w:r w:rsidRPr="007C10E9">
        <w:rPr>
          <w:rFonts w:ascii="Times New Roman" w:hAnsi="Times New Roman" w:cs="Times New Roman"/>
          <w:sz w:val="28"/>
          <w:szCs w:val="28"/>
          <w:lang w:eastAsia="ru-RU"/>
        </w:rPr>
        <w:t>41 (±1,66 лет).</w:t>
      </w:r>
      <w:r w:rsidRPr="00904D5B">
        <w:rPr>
          <w:rFonts w:ascii="Times New Roman" w:hAnsi="Times New Roman" w:cs="Times New Roman"/>
          <w:sz w:val="28"/>
          <w:szCs w:val="28"/>
          <w:lang w:eastAsia="ru-RU"/>
        </w:rPr>
        <w:t xml:space="preserve"> Процентное соотношение по региональному проживанию в Восточно-Казахстанской и Абайской областях составило 36,7% (73 пациентов) и 63,3% (126 пациентов), соответственно. Структура образованности, согласно полученным данным, выглядела следующим образом: 26,1% имели начальное образование, 46,2% – среднее, и лишь 27,6% обладали высшим образованием. При этом 99,5% (198 пациентов) находились на диспансерном учете более одного года, а 0,5% (1 пациент) был не зарегистрирован на Д учете.</w:t>
      </w:r>
    </w:p>
    <w:p w14:paraId="062CA1B5" w14:textId="77777777" w:rsidR="00C40C4E" w:rsidRPr="00904D5B" w:rsidRDefault="00C40C4E" w:rsidP="00904D5B">
      <w:pPr>
        <w:spacing w:after="0" w:line="240" w:lineRule="auto"/>
        <w:ind w:firstLine="567"/>
        <w:jc w:val="both"/>
        <w:rPr>
          <w:rFonts w:ascii="Times New Roman" w:hAnsi="Times New Roman" w:cs="Times New Roman"/>
          <w:sz w:val="28"/>
          <w:szCs w:val="28"/>
        </w:rPr>
      </w:pPr>
    </w:p>
    <w:p w14:paraId="79444FDA" w14:textId="5F4E7EA9" w:rsidR="00C40C4E" w:rsidRPr="00904D5B" w:rsidRDefault="00C40C4E" w:rsidP="00904D5B">
      <w:pPr>
        <w:spacing w:after="0" w:line="240" w:lineRule="auto"/>
        <w:jc w:val="both"/>
        <w:rPr>
          <w:rFonts w:ascii="Times New Roman" w:hAnsi="Times New Roman" w:cs="Times New Roman"/>
          <w:sz w:val="28"/>
          <w:szCs w:val="28"/>
          <w:lang w:eastAsia="ru-RU"/>
        </w:rPr>
      </w:pPr>
      <w:r w:rsidRPr="00904D5B">
        <w:rPr>
          <w:rFonts w:ascii="Times New Roman" w:hAnsi="Times New Roman" w:cs="Times New Roman"/>
          <w:sz w:val="28"/>
          <w:szCs w:val="28"/>
          <w:lang w:eastAsia="ru-RU"/>
        </w:rPr>
        <w:t xml:space="preserve">Таблица </w:t>
      </w:r>
      <w:r w:rsidR="00E15597">
        <w:rPr>
          <w:rFonts w:ascii="Times New Roman" w:hAnsi="Times New Roman" w:cs="Times New Roman"/>
          <w:sz w:val="28"/>
          <w:szCs w:val="28"/>
          <w:lang w:eastAsia="ru-RU"/>
        </w:rPr>
        <w:t>6</w:t>
      </w:r>
      <w:r w:rsidRPr="00904D5B">
        <w:rPr>
          <w:rFonts w:ascii="Times New Roman" w:hAnsi="Times New Roman" w:cs="Times New Roman"/>
          <w:sz w:val="28"/>
          <w:szCs w:val="28"/>
          <w:lang w:eastAsia="ru-RU"/>
        </w:rPr>
        <w:t xml:space="preserve"> – Демографическая характеристика группы исследования, n=199</w:t>
      </w:r>
    </w:p>
    <w:p w14:paraId="4CB859C0" w14:textId="77777777" w:rsidR="00C40C4E" w:rsidRPr="00F45AE2" w:rsidRDefault="00C40C4E" w:rsidP="003D28FB">
      <w:pPr>
        <w:spacing w:after="0" w:line="240" w:lineRule="auto"/>
        <w:jc w:val="center"/>
        <w:rPr>
          <w:rFonts w:ascii="Times New Roman" w:hAnsi="Times New Roman" w:cs="Times New Roman"/>
          <w:sz w:val="16"/>
          <w:szCs w:val="16"/>
          <w:lang w:eastAsia="ru-RU"/>
        </w:rPr>
      </w:pPr>
    </w:p>
    <w:tbl>
      <w:tblPr>
        <w:tblStyle w:val="af0"/>
        <w:tblW w:w="4873" w:type="pct"/>
        <w:tblInd w:w="108" w:type="dxa"/>
        <w:tblLayout w:type="fixed"/>
        <w:tblLook w:val="04A0" w:firstRow="1" w:lastRow="0" w:firstColumn="1" w:lastColumn="0" w:noHBand="0" w:noVBand="1"/>
      </w:tblPr>
      <w:tblGrid>
        <w:gridCol w:w="4172"/>
        <w:gridCol w:w="3780"/>
        <w:gridCol w:w="937"/>
        <w:gridCol w:w="715"/>
      </w:tblGrid>
      <w:tr w:rsidR="00C40C4E" w:rsidRPr="000D165A" w14:paraId="68EC914B" w14:textId="77777777" w:rsidTr="003D28FB">
        <w:trPr>
          <w:trHeight w:val="20"/>
        </w:trPr>
        <w:tc>
          <w:tcPr>
            <w:tcW w:w="4140" w:type="pct"/>
            <w:gridSpan w:val="2"/>
            <w:hideMark/>
          </w:tcPr>
          <w:p w14:paraId="575808D2" w14:textId="77777777" w:rsidR="00C40C4E" w:rsidRPr="000D165A" w:rsidRDefault="00C40C4E" w:rsidP="003D28FB">
            <w:pPr>
              <w:jc w:val="center"/>
              <w:rPr>
                <w:rFonts w:ascii="Times New Roman" w:hAnsi="Times New Roman" w:cs="Times New Roman"/>
                <w:sz w:val="24"/>
                <w:szCs w:val="24"/>
              </w:rPr>
            </w:pPr>
            <w:r w:rsidRPr="000D165A">
              <w:rPr>
                <w:rFonts w:ascii="Times New Roman" w:hAnsi="Times New Roman" w:cs="Times New Roman"/>
                <w:sz w:val="24"/>
                <w:szCs w:val="24"/>
              </w:rPr>
              <w:t>Характеристика пациентов</w:t>
            </w:r>
          </w:p>
        </w:tc>
        <w:tc>
          <w:tcPr>
            <w:tcW w:w="488" w:type="pct"/>
            <w:hideMark/>
          </w:tcPr>
          <w:p w14:paraId="6757339B" w14:textId="373C951B" w:rsidR="00C40C4E" w:rsidRPr="000D165A" w:rsidRDefault="00C40C4E" w:rsidP="003D28FB">
            <w:pPr>
              <w:jc w:val="center"/>
              <w:rPr>
                <w:rFonts w:ascii="Times New Roman" w:hAnsi="Times New Roman" w:cs="Times New Roman"/>
                <w:sz w:val="24"/>
                <w:szCs w:val="24"/>
              </w:rPr>
            </w:pPr>
            <w:r w:rsidRPr="000D165A">
              <w:rPr>
                <w:rFonts w:ascii="Times New Roman" w:hAnsi="Times New Roman" w:cs="Times New Roman"/>
                <w:sz w:val="24"/>
                <w:szCs w:val="24"/>
              </w:rPr>
              <w:t>Абс.</w:t>
            </w:r>
            <w:r w:rsidR="003D28FB">
              <w:rPr>
                <w:rFonts w:ascii="Times New Roman" w:hAnsi="Times New Roman" w:cs="Times New Roman"/>
                <w:sz w:val="24"/>
                <w:szCs w:val="24"/>
              </w:rPr>
              <w:t xml:space="preserve"> </w:t>
            </w:r>
            <w:r w:rsidRPr="000D165A">
              <w:rPr>
                <w:rFonts w:ascii="Times New Roman" w:hAnsi="Times New Roman" w:cs="Times New Roman"/>
                <w:sz w:val="24"/>
                <w:szCs w:val="24"/>
              </w:rPr>
              <w:t>ч.</w:t>
            </w:r>
          </w:p>
        </w:tc>
        <w:tc>
          <w:tcPr>
            <w:tcW w:w="372" w:type="pct"/>
            <w:hideMark/>
          </w:tcPr>
          <w:p w14:paraId="1763C0EA" w14:textId="77777777" w:rsidR="00C40C4E" w:rsidRPr="000D165A" w:rsidRDefault="00C40C4E" w:rsidP="003D28FB">
            <w:pPr>
              <w:jc w:val="center"/>
              <w:rPr>
                <w:rFonts w:ascii="Times New Roman" w:hAnsi="Times New Roman" w:cs="Times New Roman"/>
                <w:sz w:val="24"/>
                <w:szCs w:val="24"/>
              </w:rPr>
            </w:pPr>
            <w:r w:rsidRPr="000D165A">
              <w:rPr>
                <w:rFonts w:ascii="Times New Roman" w:hAnsi="Times New Roman" w:cs="Times New Roman"/>
                <w:sz w:val="24"/>
                <w:szCs w:val="24"/>
              </w:rPr>
              <w:t>%</w:t>
            </w:r>
          </w:p>
        </w:tc>
      </w:tr>
      <w:tr w:rsidR="00C40C4E" w:rsidRPr="000D165A" w14:paraId="16345CCE" w14:textId="77777777" w:rsidTr="003D28FB">
        <w:trPr>
          <w:trHeight w:val="20"/>
        </w:trPr>
        <w:tc>
          <w:tcPr>
            <w:tcW w:w="2172" w:type="pct"/>
            <w:vMerge w:val="restart"/>
            <w:vAlign w:val="center"/>
            <w:hideMark/>
          </w:tcPr>
          <w:p w14:paraId="568EE49A" w14:textId="77777777" w:rsidR="00C40C4E" w:rsidRPr="000D165A" w:rsidRDefault="00C40C4E" w:rsidP="003D28FB">
            <w:pPr>
              <w:rPr>
                <w:rFonts w:ascii="Times New Roman" w:hAnsi="Times New Roman" w:cs="Times New Roman"/>
                <w:sz w:val="24"/>
                <w:szCs w:val="24"/>
              </w:rPr>
            </w:pPr>
            <w:r w:rsidRPr="000D165A">
              <w:rPr>
                <w:rFonts w:ascii="Times New Roman" w:hAnsi="Times New Roman" w:cs="Times New Roman"/>
                <w:sz w:val="24"/>
                <w:szCs w:val="24"/>
              </w:rPr>
              <w:t>Пол</w:t>
            </w:r>
          </w:p>
        </w:tc>
        <w:tc>
          <w:tcPr>
            <w:tcW w:w="1968" w:type="pct"/>
            <w:noWrap/>
            <w:hideMark/>
          </w:tcPr>
          <w:p w14:paraId="42E4D989"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Женский</w:t>
            </w:r>
          </w:p>
        </w:tc>
        <w:tc>
          <w:tcPr>
            <w:tcW w:w="488" w:type="pct"/>
            <w:noWrap/>
            <w:hideMark/>
          </w:tcPr>
          <w:p w14:paraId="607A44B2"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93</w:t>
            </w:r>
          </w:p>
        </w:tc>
        <w:tc>
          <w:tcPr>
            <w:tcW w:w="372" w:type="pct"/>
            <w:noWrap/>
            <w:hideMark/>
          </w:tcPr>
          <w:p w14:paraId="4DAA3808"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46,7</w:t>
            </w:r>
          </w:p>
        </w:tc>
      </w:tr>
      <w:tr w:rsidR="00C40C4E" w:rsidRPr="000D165A" w14:paraId="529A33A3" w14:textId="77777777" w:rsidTr="003D28FB">
        <w:trPr>
          <w:trHeight w:val="20"/>
        </w:trPr>
        <w:tc>
          <w:tcPr>
            <w:tcW w:w="2172" w:type="pct"/>
            <w:vMerge/>
            <w:vAlign w:val="center"/>
            <w:hideMark/>
          </w:tcPr>
          <w:p w14:paraId="71D912C4" w14:textId="77777777" w:rsidR="00C40C4E" w:rsidRPr="000D165A" w:rsidRDefault="00C40C4E" w:rsidP="003D28FB">
            <w:pPr>
              <w:rPr>
                <w:rFonts w:ascii="Times New Roman" w:hAnsi="Times New Roman" w:cs="Times New Roman"/>
                <w:sz w:val="24"/>
                <w:szCs w:val="24"/>
              </w:rPr>
            </w:pPr>
          </w:p>
        </w:tc>
        <w:tc>
          <w:tcPr>
            <w:tcW w:w="1968" w:type="pct"/>
            <w:noWrap/>
            <w:hideMark/>
          </w:tcPr>
          <w:p w14:paraId="2FB1D16E"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Мужской</w:t>
            </w:r>
          </w:p>
        </w:tc>
        <w:tc>
          <w:tcPr>
            <w:tcW w:w="488" w:type="pct"/>
            <w:noWrap/>
            <w:hideMark/>
          </w:tcPr>
          <w:p w14:paraId="53BC35E9"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106</w:t>
            </w:r>
          </w:p>
        </w:tc>
        <w:tc>
          <w:tcPr>
            <w:tcW w:w="372" w:type="pct"/>
            <w:noWrap/>
            <w:hideMark/>
          </w:tcPr>
          <w:p w14:paraId="766D1A63"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53,3</w:t>
            </w:r>
          </w:p>
        </w:tc>
      </w:tr>
      <w:tr w:rsidR="00C40C4E" w:rsidRPr="000D165A" w14:paraId="264F6008" w14:textId="77777777" w:rsidTr="003D28FB">
        <w:trPr>
          <w:trHeight w:val="20"/>
        </w:trPr>
        <w:tc>
          <w:tcPr>
            <w:tcW w:w="2172" w:type="pct"/>
            <w:vMerge w:val="restart"/>
            <w:vAlign w:val="center"/>
            <w:hideMark/>
          </w:tcPr>
          <w:p w14:paraId="00BBCECF" w14:textId="77777777" w:rsidR="00C40C4E" w:rsidRPr="000D165A" w:rsidRDefault="00C40C4E" w:rsidP="003D28FB">
            <w:pPr>
              <w:rPr>
                <w:rFonts w:ascii="Times New Roman" w:hAnsi="Times New Roman" w:cs="Times New Roman"/>
                <w:sz w:val="24"/>
                <w:szCs w:val="24"/>
              </w:rPr>
            </w:pPr>
            <w:r w:rsidRPr="000D165A">
              <w:rPr>
                <w:rFonts w:ascii="Times New Roman" w:hAnsi="Times New Roman" w:cs="Times New Roman"/>
                <w:sz w:val="24"/>
                <w:szCs w:val="24"/>
              </w:rPr>
              <w:t>Регион</w:t>
            </w:r>
          </w:p>
        </w:tc>
        <w:tc>
          <w:tcPr>
            <w:tcW w:w="1968" w:type="pct"/>
            <w:noWrap/>
            <w:hideMark/>
          </w:tcPr>
          <w:p w14:paraId="3FF97F77"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Восточно–Казахстанская область</w:t>
            </w:r>
          </w:p>
        </w:tc>
        <w:tc>
          <w:tcPr>
            <w:tcW w:w="488" w:type="pct"/>
            <w:noWrap/>
            <w:hideMark/>
          </w:tcPr>
          <w:p w14:paraId="619BCEC6"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73</w:t>
            </w:r>
          </w:p>
        </w:tc>
        <w:tc>
          <w:tcPr>
            <w:tcW w:w="372" w:type="pct"/>
            <w:noWrap/>
            <w:hideMark/>
          </w:tcPr>
          <w:p w14:paraId="31585F5E"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36,7</w:t>
            </w:r>
          </w:p>
        </w:tc>
      </w:tr>
      <w:tr w:rsidR="00C40C4E" w:rsidRPr="000D165A" w14:paraId="054115E7" w14:textId="77777777" w:rsidTr="003D28FB">
        <w:trPr>
          <w:trHeight w:val="20"/>
        </w:trPr>
        <w:tc>
          <w:tcPr>
            <w:tcW w:w="2172" w:type="pct"/>
            <w:vMerge/>
            <w:vAlign w:val="center"/>
            <w:hideMark/>
          </w:tcPr>
          <w:p w14:paraId="4E23E64D" w14:textId="77777777" w:rsidR="00C40C4E" w:rsidRPr="000D165A" w:rsidRDefault="00C40C4E" w:rsidP="003D28FB">
            <w:pPr>
              <w:rPr>
                <w:rFonts w:ascii="Times New Roman" w:hAnsi="Times New Roman" w:cs="Times New Roman"/>
                <w:sz w:val="24"/>
                <w:szCs w:val="24"/>
              </w:rPr>
            </w:pPr>
          </w:p>
        </w:tc>
        <w:tc>
          <w:tcPr>
            <w:tcW w:w="1968" w:type="pct"/>
            <w:noWrap/>
            <w:hideMark/>
          </w:tcPr>
          <w:p w14:paraId="5246F82E"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Абайская область</w:t>
            </w:r>
          </w:p>
        </w:tc>
        <w:tc>
          <w:tcPr>
            <w:tcW w:w="488" w:type="pct"/>
            <w:noWrap/>
            <w:hideMark/>
          </w:tcPr>
          <w:p w14:paraId="07ABDF3F"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126</w:t>
            </w:r>
          </w:p>
        </w:tc>
        <w:tc>
          <w:tcPr>
            <w:tcW w:w="372" w:type="pct"/>
            <w:noWrap/>
            <w:hideMark/>
          </w:tcPr>
          <w:p w14:paraId="67A021E4"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63,3</w:t>
            </w:r>
          </w:p>
        </w:tc>
      </w:tr>
      <w:tr w:rsidR="00C40C4E" w:rsidRPr="000D165A" w14:paraId="182D72B1" w14:textId="77777777" w:rsidTr="003D28FB">
        <w:trPr>
          <w:trHeight w:val="20"/>
        </w:trPr>
        <w:tc>
          <w:tcPr>
            <w:tcW w:w="2172" w:type="pct"/>
            <w:vAlign w:val="center"/>
            <w:hideMark/>
          </w:tcPr>
          <w:p w14:paraId="2CF1EBE0" w14:textId="2A310A52" w:rsidR="00C40C4E" w:rsidRPr="000D165A" w:rsidRDefault="00C40C4E" w:rsidP="003D28FB">
            <w:pPr>
              <w:rPr>
                <w:rFonts w:ascii="Times New Roman" w:hAnsi="Times New Roman" w:cs="Times New Roman"/>
                <w:sz w:val="24"/>
                <w:szCs w:val="24"/>
              </w:rPr>
            </w:pPr>
            <w:r w:rsidRPr="000D165A">
              <w:rPr>
                <w:rFonts w:ascii="Times New Roman" w:hAnsi="Times New Roman" w:cs="Times New Roman"/>
                <w:sz w:val="24"/>
                <w:szCs w:val="24"/>
              </w:rPr>
              <w:t>Возраст, среднее±стандартное отклонение</w:t>
            </w:r>
          </w:p>
        </w:tc>
        <w:tc>
          <w:tcPr>
            <w:tcW w:w="2828" w:type="pct"/>
            <w:gridSpan w:val="3"/>
          </w:tcPr>
          <w:p w14:paraId="57F2C99D" w14:textId="77777777" w:rsidR="00C40C4E" w:rsidRPr="007C10E9" w:rsidRDefault="00C40C4E" w:rsidP="00904D5B">
            <w:pPr>
              <w:jc w:val="both"/>
              <w:rPr>
                <w:rFonts w:ascii="Times New Roman" w:hAnsi="Times New Roman" w:cs="Times New Roman"/>
                <w:sz w:val="24"/>
                <w:szCs w:val="24"/>
              </w:rPr>
            </w:pPr>
            <w:r w:rsidRPr="007C10E9">
              <w:rPr>
                <w:rFonts w:ascii="Times New Roman" w:hAnsi="Times New Roman" w:cs="Times New Roman"/>
                <w:sz w:val="24"/>
                <w:szCs w:val="24"/>
              </w:rPr>
              <w:t>41±1,66 лет</w:t>
            </w:r>
          </w:p>
        </w:tc>
      </w:tr>
      <w:tr w:rsidR="00C40C4E" w:rsidRPr="000D165A" w14:paraId="10C27689" w14:textId="77777777" w:rsidTr="003D28FB">
        <w:trPr>
          <w:trHeight w:val="20"/>
        </w:trPr>
        <w:tc>
          <w:tcPr>
            <w:tcW w:w="2172" w:type="pct"/>
            <w:vMerge w:val="restart"/>
            <w:vAlign w:val="center"/>
            <w:hideMark/>
          </w:tcPr>
          <w:p w14:paraId="22959DEF" w14:textId="77777777" w:rsidR="00C40C4E" w:rsidRPr="000D165A" w:rsidRDefault="00C40C4E" w:rsidP="003D28FB">
            <w:pPr>
              <w:rPr>
                <w:rFonts w:ascii="Times New Roman" w:hAnsi="Times New Roman" w:cs="Times New Roman"/>
                <w:sz w:val="24"/>
                <w:szCs w:val="24"/>
              </w:rPr>
            </w:pPr>
            <w:r w:rsidRPr="000D165A">
              <w:rPr>
                <w:rFonts w:ascii="Times New Roman" w:hAnsi="Times New Roman" w:cs="Times New Roman"/>
                <w:sz w:val="24"/>
                <w:szCs w:val="24"/>
              </w:rPr>
              <w:t>Образование</w:t>
            </w:r>
          </w:p>
        </w:tc>
        <w:tc>
          <w:tcPr>
            <w:tcW w:w="1968" w:type="pct"/>
            <w:noWrap/>
            <w:hideMark/>
          </w:tcPr>
          <w:p w14:paraId="60D8A50D"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Начальное</w:t>
            </w:r>
          </w:p>
        </w:tc>
        <w:tc>
          <w:tcPr>
            <w:tcW w:w="488" w:type="pct"/>
            <w:noWrap/>
          </w:tcPr>
          <w:p w14:paraId="7240CBA5"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52</w:t>
            </w:r>
          </w:p>
        </w:tc>
        <w:tc>
          <w:tcPr>
            <w:tcW w:w="372" w:type="pct"/>
            <w:noWrap/>
          </w:tcPr>
          <w:p w14:paraId="3AD176AC"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26,1</w:t>
            </w:r>
          </w:p>
        </w:tc>
      </w:tr>
      <w:tr w:rsidR="00C40C4E" w:rsidRPr="000D165A" w14:paraId="3C0EAD93" w14:textId="77777777" w:rsidTr="003D28FB">
        <w:trPr>
          <w:trHeight w:val="20"/>
        </w:trPr>
        <w:tc>
          <w:tcPr>
            <w:tcW w:w="2172" w:type="pct"/>
            <w:vMerge/>
            <w:vAlign w:val="center"/>
            <w:hideMark/>
          </w:tcPr>
          <w:p w14:paraId="0F4A1547" w14:textId="77777777" w:rsidR="00C40C4E" w:rsidRPr="000D165A" w:rsidRDefault="00C40C4E" w:rsidP="003D28FB">
            <w:pPr>
              <w:rPr>
                <w:rFonts w:ascii="Times New Roman" w:hAnsi="Times New Roman" w:cs="Times New Roman"/>
                <w:sz w:val="24"/>
                <w:szCs w:val="24"/>
              </w:rPr>
            </w:pPr>
          </w:p>
        </w:tc>
        <w:tc>
          <w:tcPr>
            <w:tcW w:w="1968" w:type="pct"/>
            <w:noWrap/>
            <w:hideMark/>
          </w:tcPr>
          <w:p w14:paraId="281EFE6A" w14:textId="4A512E36"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Средне</w:t>
            </w:r>
            <w:r w:rsidR="00E04B86">
              <w:rPr>
                <w:rFonts w:ascii="Times New Roman" w:hAnsi="Times New Roman" w:cs="Times New Roman"/>
                <w:sz w:val="24"/>
                <w:szCs w:val="24"/>
              </w:rPr>
              <w:t>е</w:t>
            </w:r>
          </w:p>
        </w:tc>
        <w:tc>
          <w:tcPr>
            <w:tcW w:w="488" w:type="pct"/>
            <w:noWrap/>
          </w:tcPr>
          <w:p w14:paraId="4812F622"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92</w:t>
            </w:r>
          </w:p>
        </w:tc>
        <w:tc>
          <w:tcPr>
            <w:tcW w:w="372" w:type="pct"/>
            <w:noWrap/>
          </w:tcPr>
          <w:p w14:paraId="1A795716"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46,2</w:t>
            </w:r>
          </w:p>
        </w:tc>
      </w:tr>
      <w:tr w:rsidR="00C40C4E" w:rsidRPr="000D165A" w14:paraId="43BDBB3E" w14:textId="77777777" w:rsidTr="003D28FB">
        <w:trPr>
          <w:trHeight w:val="20"/>
        </w:trPr>
        <w:tc>
          <w:tcPr>
            <w:tcW w:w="2172" w:type="pct"/>
            <w:vMerge/>
            <w:vAlign w:val="center"/>
            <w:hideMark/>
          </w:tcPr>
          <w:p w14:paraId="1A25BE4A" w14:textId="77777777" w:rsidR="00C40C4E" w:rsidRPr="000D165A" w:rsidRDefault="00C40C4E" w:rsidP="003D28FB">
            <w:pPr>
              <w:rPr>
                <w:rFonts w:ascii="Times New Roman" w:hAnsi="Times New Roman" w:cs="Times New Roman"/>
                <w:sz w:val="24"/>
                <w:szCs w:val="24"/>
              </w:rPr>
            </w:pPr>
          </w:p>
        </w:tc>
        <w:tc>
          <w:tcPr>
            <w:tcW w:w="1968" w:type="pct"/>
            <w:noWrap/>
            <w:hideMark/>
          </w:tcPr>
          <w:p w14:paraId="3501E736"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Высшее</w:t>
            </w:r>
          </w:p>
        </w:tc>
        <w:tc>
          <w:tcPr>
            <w:tcW w:w="488" w:type="pct"/>
            <w:noWrap/>
          </w:tcPr>
          <w:p w14:paraId="250FE3A7"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55</w:t>
            </w:r>
          </w:p>
        </w:tc>
        <w:tc>
          <w:tcPr>
            <w:tcW w:w="372" w:type="pct"/>
            <w:noWrap/>
          </w:tcPr>
          <w:p w14:paraId="6D9D39C2"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27,6</w:t>
            </w:r>
          </w:p>
        </w:tc>
      </w:tr>
      <w:tr w:rsidR="003D28FB" w:rsidRPr="000D165A" w14:paraId="6D471987" w14:textId="77777777" w:rsidTr="003D28FB">
        <w:trPr>
          <w:trHeight w:val="20"/>
        </w:trPr>
        <w:tc>
          <w:tcPr>
            <w:tcW w:w="2172" w:type="pct"/>
            <w:vMerge w:val="restart"/>
            <w:vAlign w:val="center"/>
            <w:hideMark/>
          </w:tcPr>
          <w:p w14:paraId="60C5056D" w14:textId="77777777" w:rsidR="003D28FB" w:rsidRPr="000D165A" w:rsidRDefault="003D28FB" w:rsidP="003D28FB">
            <w:pPr>
              <w:rPr>
                <w:rFonts w:ascii="Times New Roman" w:hAnsi="Times New Roman" w:cs="Times New Roman"/>
                <w:sz w:val="24"/>
                <w:szCs w:val="24"/>
              </w:rPr>
            </w:pPr>
            <w:r w:rsidRPr="000D165A">
              <w:rPr>
                <w:rFonts w:ascii="Times New Roman" w:hAnsi="Times New Roman" w:cs="Times New Roman"/>
                <w:sz w:val="24"/>
                <w:szCs w:val="24"/>
              </w:rPr>
              <w:t>Социальный статус</w:t>
            </w:r>
          </w:p>
        </w:tc>
        <w:tc>
          <w:tcPr>
            <w:tcW w:w="1968" w:type="pct"/>
            <w:noWrap/>
          </w:tcPr>
          <w:p w14:paraId="016E0084" w14:textId="79C4E865" w:rsidR="003D28FB" w:rsidRPr="000D165A" w:rsidRDefault="007C10E9" w:rsidP="00904D5B">
            <w:pPr>
              <w:jc w:val="both"/>
              <w:rPr>
                <w:rFonts w:ascii="Times New Roman" w:hAnsi="Times New Roman" w:cs="Times New Roman"/>
                <w:sz w:val="24"/>
                <w:szCs w:val="24"/>
              </w:rPr>
            </w:pPr>
            <w:r w:rsidRPr="00A427E7">
              <w:rPr>
                <w:rFonts w:ascii="Times New Roman" w:hAnsi="Times New Roman" w:cs="Times New Roman"/>
                <w:sz w:val="24"/>
                <w:szCs w:val="24"/>
              </w:rPr>
              <w:t>Работающий</w:t>
            </w:r>
          </w:p>
        </w:tc>
        <w:tc>
          <w:tcPr>
            <w:tcW w:w="488" w:type="pct"/>
            <w:noWrap/>
            <w:hideMark/>
          </w:tcPr>
          <w:p w14:paraId="74167A3A" w14:textId="77777777" w:rsidR="003D28FB" w:rsidRPr="000D165A" w:rsidRDefault="003D28FB" w:rsidP="00904D5B">
            <w:pPr>
              <w:jc w:val="both"/>
              <w:rPr>
                <w:rFonts w:ascii="Times New Roman" w:hAnsi="Times New Roman" w:cs="Times New Roman"/>
                <w:sz w:val="24"/>
                <w:szCs w:val="24"/>
              </w:rPr>
            </w:pPr>
            <w:r w:rsidRPr="000D165A">
              <w:rPr>
                <w:rFonts w:ascii="Times New Roman" w:hAnsi="Times New Roman" w:cs="Times New Roman"/>
                <w:sz w:val="24"/>
                <w:szCs w:val="24"/>
              </w:rPr>
              <w:t>117</w:t>
            </w:r>
          </w:p>
        </w:tc>
        <w:tc>
          <w:tcPr>
            <w:tcW w:w="372" w:type="pct"/>
            <w:noWrap/>
            <w:hideMark/>
          </w:tcPr>
          <w:p w14:paraId="1D5BFEB5" w14:textId="77777777" w:rsidR="003D28FB" w:rsidRPr="000D165A" w:rsidRDefault="003D28FB" w:rsidP="00904D5B">
            <w:pPr>
              <w:jc w:val="both"/>
              <w:rPr>
                <w:rFonts w:ascii="Times New Roman" w:hAnsi="Times New Roman" w:cs="Times New Roman"/>
                <w:sz w:val="24"/>
                <w:szCs w:val="24"/>
              </w:rPr>
            </w:pPr>
            <w:r w:rsidRPr="000D165A">
              <w:rPr>
                <w:rFonts w:ascii="Times New Roman" w:hAnsi="Times New Roman" w:cs="Times New Roman"/>
                <w:sz w:val="24"/>
                <w:szCs w:val="24"/>
              </w:rPr>
              <w:t>58,8</w:t>
            </w:r>
          </w:p>
        </w:tc>
      </w:tr>
      <w:tr w:rsidR="003D28FB" w:rsidRPr="000D165A" w14:paraId="080150A9" w14:textId="77777777" w:rsidTr="003D28FB">
        <w:trPr>
          <w:trHeight w:val="20"/>
        </w:trPr>
        <w:tc>
          <w:tcPr>
            <w:tcW w:w="2172" w:type="pct"/>
            <w:vMerge/>
            <w:vAlign w:val="center"/>
            <w:hideMark/>
          </w:tcPr>
          <w:p w14:paraId="5BAB3D96" w14:textId="77777777" w:rsidR="003D28FB" w:rsidRPr="000D165A" w:rsidRDefault="003D28FB" w:rsidP="003D28FB">
            <w:pPr>
              <w:rPr>
                <w:rFonts w:ascii="Times New Roman" w:hAnsi="Times New Roman" w:cs="Times New Roman"/>
                <w:sz w:val="24"/>
                <w:szCs w:val="24"/>
              </w:rPr>
            </w:pPr>
          </w:p>
        </w:tc>
        <w:tc>
          <w:tcPr>
            <w:tcW w:w="1968" w:type="pct"/>
            <w:noWrap/>
            <w:hideMark/>
          </w:tcPr>
          <w:p w14:paraId="536692E9" w14:textId="121465A7" w:rsidR="003D28FB" w:rsidRPr="000D165A" w:rsidRDefault="007C10E9" w:rsidP="00904D5B">
            <w:pPr>
              <w:jc w:val="both"/>
              <w:rPr>
                <w:rFonts w:ascii="Times New Roman" w:hAnsi="Times New Roman" w:cs="Times New Roman"/>
                <w:sz w:val="24"/>
                <w:szCs w:val="24"/>
              </w:rPr>
            </w:pPr>
            <w:r w:rsidRPr="000D165A">
              <w:rPr>
                <w:rFonts w:ascii="Times New Roman" w:hAnsi="Times New Roman" w:cs="Times New Roman"/>
                <w:sz w:val="24"/>
                <w:szCs w:val="24"/>
              </w:rPr>
              <w:t>Обучающийся</w:t>
            </w:r>
          </w:p>
        </w:tc>
        <w:tc>
          <w:tcPr>
            <w:tcW w:w="488" w:type="pct"/>
            <w:noWrap/>
            <w:hideMark/>
          </w:tcPr>
          <w:p w14:paraId="211ED24F" w14:textId="77777777" w:rsidR="003D28FB" w:rsidRPr="000D165A" w:rsidRDefault="003D28FB" w:rsidP="00904D5B">
            <w:pPr>
              <w:jc w:val="both"/>
              <w:rPr>
                <w:rFonts w:ascii="Times New Roman" w:hAnsi="Times New Roman" w:cs="Times New Roman"/>
                <w:sz w:val="24"/>
                <w:szCs w:val="24"/>
              </w:rPr>
            </w:pPr>
            <w:r w:rsidRPr="000D165A">
              <w:rPr>
                <w:rFonts w:ascii="Times New Roman" w:hAnsi="Times New Roman" w:cs="Times New Roman"/>
                <w:sz w:val="24"/>
                <w:szCs w:val="24"/>
              </w:rPr>
              <w:t>33</w:t>
            </w:r>
          </w:p>
        </w:tc>
        <w:tc>
          <w:tcPr>
            <w:tcW w:w="372" w:type="pct"/>
            <w:noWrap/>
            <w:hideMark/>
          </w:tcPr>
          <w:p w14:paraId="3676D620" w14:textId="77777777" w:rsidR="003D28FB" w:rsidRPr="000D165A" w:rsidRDefault="003D28FB" w:rsidP="00904D5B">
            <w:pPr>
              <w:jc w:val="both"/>
              <w:rPr>
                <w:rFonts w:ascii="Times New Roman" w:hAnsi="Times New Roman" w:cs="Times New Roman"/>
                <w:sz w:val="24"/>
                <w:szCs w:val="24"/>
              </w:rPr>
            </w:pPr>
            <w:r w:rsidRPr="000D165A">
              <w:rPr>
                <w:rFonts w:ascii="Times New Roman" w:hAnsi="Times New Roman" w:cs="Times New Roman"/>
                <w:sz w:val="24"/>
                <w:szCs w:val="24"/>
              </w:rPr>
              <w:t>16,6</w:t>
            </w:r>
          </w:p>
        </w:tc>
      </w:tr>
      <w:tr w:rsidR="003D28FB" w:rsidRPr="000D165A" w14:paraId="214ED4A8" w14:textId="77777777" w:rsidTr="003D28FB">
        <w:trPr>
          <w:trHeight w:val="20"/>
        </w:trPr>
        <w:tc>
          <w:tcPr>
            <w:tcW w:w="2172" w:type="pct"/>
            <w:vMerge/>
            <w:vAlign w:val="center"/>
          </w:tcPr>
          <w:p w14:paraId="35801E5D" w14:textId="77777777" w:rsidR="003D28FB" w:rsidRPr="000D165A" w:rsidRDefault="003D28FB" w:rsidP="003D28FB">
            <w:pPr>
              <w:rPr>
                <w:rFonts w:ascii="Times New Roman" w:hAnsi="Times New Roman" w:cs="Times New Roman"/>
                <w:sz w:val="24"/>
                <w:szCs w:val="24"/>
              </w:rPr>
            </w:pPr>
          </w:p>
        </w:tc>
        <w:tc>
          <w:tcPr>
            <w:tcW w:w="1968" w:type="pct"/>
            <w:noWrap/>
          </w:tcPr>
          <w:p w14:paraId="0F19ADC1" w14:textId="77777777" w:rsidR="003D28FB" w:rsidRPr="000D165A" w:rsidRDefault="003D28FB" w:rsidP="00904D5B">
            <w:pPr>
              <w:jc w:val="both"/>
              <w:rPr>
                <w:rFonts w:ascii="Times New Roman" w:hAnsi="Times New Roman" w:cs="Times New Roman"/>
                <w:sz w:val="24"/>
                <w:szCs w:val="24"/>
              </w:rPr>
            </w:pPr>
            <w:r w:rsidRPr="000D165A">
              <w:rPr>
                <w:rFonts w:ascii="Times New Roman" w:hAnsi="Times New Roman" w:cs="Times New Roman"/>
                <w:sz w:val="24"/>
                <w:szCs w:val="24"/>
              </w:rPr>
              <w:t>Пенсионер</w:t>
            </w:r>
          </w:p>
        </w:tc>
        <w:tc>
          <w:tcPr>
            <w:tcW w:w="488" w:type="pct"/>
            <w:noWrap/>
          </w:tcPr>
          <w:p w14:paraId="672B8207" w14:textId="77777777" w:rsidR="003D28FB" w:rsidRPr="000D165A" w:rsidRDefault="003D28FB" w:rsidP="00904D5B">
            <w:pPr>
              <w:jc w:val="both"/>
              <w:rPr>
                <w:rFonts w:ascii="Times New Roman" w:hAnsi="Times New Roman" w:cs="Times New Roman"/>
                <w:sz w:val="24"/>
                <w:szCs w:val="24"/>
              </w:rPr>
            </w:pPr>
            <w:r w:rsidRPr="000D165A">
              <w:rPr>
                <w:rFonts w:ascii="Times New Roman" w:hAnsi="Times New Roman" w:cs="Times New Roman"/>
                <w:sz w:val="24"/>
                <w:szCs w:val="24"/>
              </w:rPr>
              <w:t>49</w:t>
            </w:r>
          </w:p>
        </w:tc>
        <w:tc>
          <w:tcPr>
            <w:tcW w:w="372" w:type="pct"/>
            <w:noWrap/>
          </w:tcPr>
          <w:p w14:paraId="0B283A3C" w14:textId="77777777" w:rsidR="003D28FB" w:rsidRPr="000D165A" w:rsidRDefault="003D28FB" w:rsidP="00904D5B">
            <w:pPr>
              <w:jc w:val="both"/>
              <w:rPr>
                <w:rFonts w:ascii="Times New Roman" w:hAnsi="Times New Roman" w:cs="Times New Roman"/>
                <w:sz w:val="24"/>
                <w:szCs w:val="24"/>
              </w:rPr>
            </w:pPr>
            <w:r w:rsidRPr="000D165A">
              <w:rPr>
                <w:rFonts w:ascii="Times New Roman" w:hAnsi="Times New Roman" w:cs="Times New Roman"/>
                <w:sz w:val="24"/>
                <w:szCs w:val="24"/>
              </w:rPr>
              <w:t>24,6</w:t>
            </w:r>
          </w:p>
        </w:tc>
      </w:tr>
      <w:tr w:rsidR="00C40C4E" w:rsidRPr="000D165A" w14:paraId="26EEC71B" w14:textId="77777777" w:rsidTr="003D28FB">
        <w:trPr>
          <w:trHeight w:val="20"/>
        </w:trPr>
        <w:tc>
          <w:tcPr>
            <w:tcW w:w="2172" w:type="pct"/>
            <w:vMerge w:val="restart"/>
            <w:vAlign w:val="center"/>
            <w:hideMark/>
          </w:tcPr>
          <w:p w14:paraId="68410819" w14:textId="77777777" w:rsidR="00C40C4E" w:rsidRPr="000D165A" w:rsidRDefault="00C40C4E" w:rsidP="003D28FB">
            <w:pPr>
              <w:rPr>
                <w:rFonts w:ascii="Times New Roman" w:hAnsi="Times New Roman" w:cs="Times New Roman"/>
                <w:sz w:val="24"/>
                <w:szCs w:val="24"/>
              </w:rPr>
            </w:pPr>
            <w:r w:rsidRPr="000D165A">
              <w:rPr>
                <w:rFonts w:ascii="Times New Roman" w:hAnsi="Times New Roman" w:cs="Times New Roman"/>
                <w:sz w:val="24"/>
                <w:szCs w:val="24"/>
              </w:rPr>
              <w:t>Статус диспансерного учета у врача -гематолога</w:t>
            </w:r>
          </w:p>
        </w:tc>
        <w:tc>
          <w:tcPr>
            <w:tcW w:w="1968" w:type="pct"/>
            <w:noWrap/>
            <w:hideMark/>
          </w:tcPr>
          <w:p w14:paraId="21E08379"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 xml:space="preserve">Зарегистрирован на Д учете </w:t>
            </w:r>
          </w:p>
        </w:tc>
        <w:tc>
          <w:tcPr>
            <w:tcW w:w="488" w:type="pct"/>
            <w:noWrap/>
            <w:hideMark/>
          </w:tcPr>
          <w:p w14:paraId="3D206B02"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198</w:t>
            </w:r>
          </w:p>
        </w:tc>
        <w:tc>
          <w:tcPr>
            <w:tcW w:w="372" w:type="pct"/>
            <w:noWrap/>
            <w:hideMark/>
          </w:tcPr>
          <w:p w14:paraId="1FB61275"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99,5</w:t>
            </w:r>
          </w:p>
        </w:tc>
      </w:tr>
      <w:tr w:rsidR="00C40C4E" w:rsidRPr="000D165A" w14:paraId="4B657DF9" w14:textId="77777777" w:rsidTr="003D28FB">
        <w:trPr>
          <w:trHeight w:val="20"/>
        </w:trPr>
        <w:tc>
          <w:tcPr>
            <w:tcW w:w="2172" w:type="pct"/>
            <w:vMerge/>
            <w:hideMark/>
          </w:tcPr>
          <w:p w14:paraId="31591DEB" w14:textId="77777777" w:rsidR="00C40C4E" w:rsidRPr="000D165A" w:rsidRDefault="00C40C4E" w:rsidP="00904D5B">
            <w:pPr>
              <w:jc w:val="both"/>
              <w:rPr>
                <w:rFonts w:ascii="Times New Roman" w:hAnsi="Times New Roman" w:cs="Times New Roman"/>
                <w:sz w:val="24"/>
                <w:szCs w:val="24"/>
              </w:rPr>
            </w:pPr>
          </w:p>
        </w:tc>
        <w:tc>
          <w:tcPr>
            <w:tcW w:w="1968" w:type="pct"/>
            <w:noWrap/>
          </w:tcPr>
          <w:p w14:paraId="42DD824F"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Не зарегистрирован на Д учете</w:t>
            </w:r>
          </w:p>
        </w:tc>
        <w:tc>
          <w:tcPr>
            <w:tcW w:w="488" w:type="pct"/>
            <w:noWrap/>
          </w:tcPr>
          <w:p w14:paraId="46DCE48B"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1</w:t>
            </w:r>
          </w:p>
        </w:tc>
        <w:tc>
          <w:tcPr>
            <w:tcW w:w="372" w:type="pct"/>
            <w:noWrap/>
          </w:tcPr>
          <w:p w14:paraId="23388C27"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0,5</w:t>
            </w:r>
          </w:p>
        </w:tc>
      </w:tr>
    </w:tbl>
    <w:p w14:paraId="07F58640" w14:textId="61180F29" w:rsidR="00C40C4E" w:rsidRPr="00904D5B" w:rsidRDefault="00C40C4E" w:rsidP="000D165A">
      <w:pPr>
        <w:pStyle w:val="2"/>
        <w:spacing w:before="0" w:line="240" w:lineRule="auto"/>
        <w:ind w:firstLine="709"/>
        <w:jc w:val="both"/>
        <w:rPr>
          <w:rFonts w:ascii="Times New Roman" w:hAnsi="Times New Roman" w:cs="Times New Roman"/>
          <w:b/>
          <w:color w:val="auto"/>
          <w:sz w:val="28"/>
          <w:szCs w:val="28"/>
          <w:lang w:val="kk-KZ"/>
        </w:rPr>
      </w:pPr>
      <w:bookmarkStart w:id="30" w:name="_Toc159495842"/>
      <w:r w:rsidRPr="00904D5B">
        <w:rPr>
          <w:rFonts w:ascii="Times New Roman" w:hAnsi="Times New Roman" w:cs="Times New Roman"/>
          <w:b/>
          <w:color w:val="auto"/>
          <w:sz w:val="28"/>
          <w:szCs w:val="28"/>
        </w:rPr>
        <w:t>4.2 Результаты оценки влияния медико-социальных факторов на удовлетворенность процессом оказания медицинской помощи среди больных страдающих злокачественными новообразованиями системы крови</w:t>
      </w:r>
      <w:bookmarkEnd w:id="30"/>
      <w:r w:rsidRPr="00904D5B">
        <w:rPr>
          <w:rFonts w:ascii="Times New Roman" w:hAnsi="Times New Roman" w:cs="Times New Roman"/>
          <w:b/>
          <w:color w:val="auto"/>
          <w:sz w:val="28"/>
          <w:szCs w:val="28"/>
        </w:rPr>
        <w:t xml:space="preserve"> </w:t>
      </w:r>
    </w:p>
    <w:p w14:paraId="712C035D" w14:textId="77777777" w:rsidR="00C40C4E" w:rsidRPr="00904D5B" w:rsidRDefault="00C40C4E" w:rsidP="000D165A">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Изучение удовлетворенности пациентов позволяет поставщикам медицинских услуг определять факторы обслуживания, которые нуждаются в улучшении. Это также позволяет лучше понимать потребности пациентов и последовательно выстраивать стратегический план для оказания более эффективных и качественных услуг. С другой стороны, более высокая удовлетворенность пациентов медицинскими услугами меняет поведенческую мотивацию пациентов, способствуя росту приверженности назначенному врачом лечению и диспансерному наблюдению, что благотворно отражается на результатах и исходах лечения.</w:t>
      </w:r>
    </w:p>
    <w:p w14:paraId="4089F6E1" w14:textId="353220E6" w:rsidR="00C40C4E" w:rsidRPr="00904D5B" w:rsidRDefault="005140D4" w:rsidP="000D165A">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Изучение уровня удовлетворенности пациентов с</w:t>
      </w:r>
      <w:r w:rsidR="00E15597">
        <w:rPr>
          <w:rFonts w:ascii="Times New Roman" w:hAnsi="Times New Roman" w:cs="Times New Roman"/>
          <w:sz w:val="28"/>
          <w:szCs w:val="28"/>
        </w:rPr>
        <w:t>о</w:t>
      </w:r>
      <w:r w:rsidRPr="00904D5B">
        <w:rPr>
          <w:rFonts w:ascii="Times New Roman" w:hAnsi="Times New Roman" w:cs="Times New Roman"/>
          <w:sz w:val="28"/>
          <w:szCs w:val="28"/>
        </w:rPr>
        <w:t xml:space="preserve"> злокачественными новообразованиями кроветворной системы качеством медицинской помощи в области гематологии,</w:t>
      </w:r>
      <w:r w:rsidR="00C40C4E" w:rsidRPr="00904D5B">
        <w:rPr>
          <w:rFonts w:ascii="Times New Roman" w:hAnsi="Times New Roman" w:cs="Times New Roman"/>
          <w:sz w:val="28"/>
          <w:szCs w:val="28"/>
        </w:rPr>
        <w:t xml:space="preserve"> где представлены результаты оценки удовлетворенности по шкале, с постепенным переходом от категории «удовлетворен» к «не удовлетворен».</w:t>
      </w:r>
    </w:p>
    <w:p w14:paraId="07D0E564" w14:textId="77777777" w:rsidR="00C40C4E" w:rsidRPr="00904D5B" w:rsidRDefault="00C40C4E" w:rsidP="000D165A">
      <w:pPr>
        <w:spacing w:after="0" w:line="240" w:lineRule="auto"/>
        <w:ind w:firstLine="709"/>
        <w:jc w:val="both"/>
        <w:rPr>
          <w:rFonts w:ascii="Times New Roman" w:hAnsi="Times New Roman" w:cs="Times New Roman"/>
          <w:sz w:val="28"/>
          <w:szCs w:val="28"/>
        </w:rPr>
      </w:pPr>
    </w:p>
    <w:p w14:paraId="73FCE406" w14:textId="1A2C6BD9" w:rsidR="00C40C4E" w:rsidRPr="00904D5B" w:rsidRDefault="00C40C4E"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rPr>
        <w:t xml:space="preserve">Таблица </w:t>
      </w:r>
      <w:r w:rsidR="00E15597">
        <w:rPr>
          <w:rFonts w:ascii="Times New Roman" w:hAnsi="Times New Roman" w:cs="Times New Roman"/>
          <w:sz w:val="28"/>
          <w:szCs w:val="28"/>
        </w:rPr>
        <w:t>7</w:t>
      </w:r>
      <w:r w:rsidRPr="00904D5B">
        <w:rPr>
          <w:rFonts w:ascii="Times New Roman" w:hAnsi="Times New Roman" w:cs="Times New Roman"/>
          <w:sz w:val="28"/>
          <w:szCs w:val="28"/>
        </w:rPr>
        <w:t xml:space="preserve"> – Удовлетворенность пациентов процессом оказания медицинской помощи по профилю «гематология»</w:t>
      </w:r>
    </w:p>
    <w:p w14:paraId="47C4AAF2" w14:textId="77777777" w:rsidR="00C40C4E" w:rsidRPr="00F45AE2" w:rsidRDefault="00C40C4E" w:rsidP="00904D5B">
      <w:pPr>
        <w:spacing w:after="0" w:line="240" w:lineRule="auto"/>
        <w:jc w:val="both"/>
        <w:rPr>
          <w:rFonts w:ascii="Times New Roman" w:hAnsi="Times New Roman" w:cs="Times New Roman"/>
          <w:sz w:val="16"/>
          <w:szCs w:val="16"/>
        </w:rPr>
      </w:pPr>
    </w:p>
    <w:tbl>
      <w:tblPr>
        <w:tblStyle w:val="af0"/>
        <w:tblW w:w="4837" w:type="pct"/>
        <w:tblInd w:w="164" w:type="dxa"/>
        <w:tblLook w:val="04A0" w:firstRow="1" w:lastRow="0" w:firstColumn="1" w:lastColumn="0" w:noHBand="0" w:noVBand="1"/>
      </w:tblPr>
      <w:tblGrid>
        <w:gridCol w:w="6345"/>
        <w:gridCol w:w="1682"/>
        <w:gridCol w:w="1506"/>
      </w:tblGrid>
      <w:tr w:rsidR="00C40C4E" w:rsidRPr="000D165A" w14:paraId="3A0CE8E5" w14:textId="77777777" w:rsidTr="00F45AE2">
        <w:trPr>
          <w:trHeight w:val="20"/>
        </w:trPr>
        <w:tc>
          <w:tcPr>
            <w:tcW w:w="3328" w:type="pct"/>
          </w:tcPr>
          <w:p w14:paraId="5EDEEDFD" w14:textId="77777777" w:rsidR="00C40C4E" w:rsidRPr="000D165A" w:rsidRDefault="00C40C4E" w:rsidP="003D28FB">
            <w:pPr>
              <w:jc w:val="center"/>
              <w:rPr>
                <w:rFonts w:ascii="Times New Roman" w:hAnsi="Times New Roman" w:cs="Times New Roman"/>
                <w:sz w:val="24"/>
                <w:szCs w:val="24"/>
              </w:rPr>
            </w:pPr>
            <w:r w:rsidRPr="000D165A">
              <w:rPr>
                <w:rFonts w:ascii="Times New Roman" w:hAnsi="Times New Roman" w:cs="Times New Roman"/>
                <w:sz w:val="24"/>
                <w:szCs w:val="24"/>
              </w:rPr>
              <w:t>Степень удовлетворенности</w:t>
            </w:r>
          </w:p>
        </w:tc>
        <w:tc>
          <w:tcPr>
            <w:tcW w:w="882" w:type="pct"/>
            <w:hideMark/>
          </w:tcPr>
          <w:p w14:paraId="295CE837" w14:textId="77777777" w:rsidR="00C40C4E" w:rsidRPr="000D165A" w:rsidRDefault="00C40C4E" w:rsidP="003D28FB">
            <w:pPr>
              <w:jc w:val="center"/>
              <w:rPr>
                <w:rFonts w:ascii="Times New Roman" w:hAnsi="Times New Roman" w:cs="Times New Roman"/>
                <w:sz w:val="24"/>
                <w:szCs w:val="24"/>
              </w:rPr>
            </w:pPr>
            <w:r w:rsidRPr="000D165A">
              <w:rPr>
                <w:rFonts w:ascii="Times New Roman" w:hAnsi="Times New Roman" w:cs="Times New Roman"/>
                <w:sz w:val="24"/>
                <w:szCs w:val="24"/>
              </w:rPr>
              <w:t>Абс.ч.</w:t>
            </w:r>
          </w:p>
        </w:tc>
        <w:tc>
          <w:tcPr>
            <w:tcW w:w="790" w:type="pct"/>
            <w:hideMark/>
          </w:tcPr>
          <w:p w14:paraId="6C454FA2" w14:textId="77777777" w:rsidR="00C40C4E" w:rsidRPr="000D165A" w:rsidRDefault="00C40C4E" w:rsidP="003D28FB">
            <w:pPr>
              <w:jc w:val="center"/>
              <w:rPr>
                <w:rFonts w:ascii="Times New Roman" w:hAnsi="Times New Roman" w:cs="Times New Roman"/>
                <w:sz w:val="24"/>
                <w:szCs w:val="24"/>
              </w:rPr>
            </w:pPr>
            <w:r w:rsidRPr="000D165A">
              <w:rPr>
                <w:rFonts w:ascii="Times New Roman" w:hAnsi="Times New Roman" w:cs="Times New Roman"/>
                <w:sz w:val="24"/>
                <w:szCs w:val="24"/>
              </w:rPr>
              <w:t>%</w:t>
            </w:r>
          </w:p>
        </w:tc>
      </w:tr>
      <w:tr w:rsidR="00C40C4E" w:rsidRPr="000D165A" w14:paraId="6F000F08" w14:textId="77777777" w:rsidTr="00F45AE2">
        <w:trPr>
          <w:trHeight w:val="20"/>
        </w:trPr>
        <w:tc>
          <w:tcPr>
            <w:tcW w:w="3328" w:type="pct"/>
            <w:noWrap/>
            <w:hideMark/>
          </w:tcPr>
          <w:p w14:paraId="1C4F7A87"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Удовлетворен</w:t>
            </w:r>
          </w:p>
        </w:tc>
        <w:tc>
          <w:tcPr>
            <w:tcW w:w="882" w:type="pct"/>
            <w:noWrap/>
            <w:hideMark/>
          </w:tcPr>
          <w:p w14:paraId="301C3EA6" w14:textId="77777777" w:rsidR="00C40C4E" w:rsidRPr="000D165A" w:rsidRDefault="00C40C4E" w:rsidP="00E15597">
            <w:pPr>
              <w:jc w:val="center"/>
              <w:rPr>
                <w:rFonts w:ascii="Times New Roman" w:hAnsi="Times New Roman" w:cs="Times New Roman"/>
                <w:sz w:val="24"/>
                <w:szCs w:val="24"/>
              </w:rPr>
            </w:pPr>
            <w:r w:rsidRPr="000D165A">
              <w:rPr>
                <w:rFonts w:ascii="Times New Roman" w:hAnsi="Times New Roman" w:cs="Times New Roman"/>
                <w:sz w:val="24"/>
                <w:szCs w:val="24"/>
              </w:rPr>
              <w:t>45</w:t>
            </w:r>
          </w:p>
        </w:tc>
        <w:tc>
          <w:tcPr>
            <w:tcW w:w="790" w:type="pct"/>
            <w:noWrap/>
            <w:hideMark/>
          </w:tcPr>
          <w:p w14:paraId="469C2339" w14:textId="77777777" w:rsidR="00C40C4E" w:rsidRPr="000D165A" w:rsidRDefault="00C40C4E" w:rsidP="00E15597">
            <w:pPr>
              <w:jc w:val="center"/>
              <w:rPr>
                <w:rFonts w:ascii="Times New Roman" w:hAnsi="Times New Roman" w:cs="Times New Roman"/>
                <w:sz w:val="24"/>
                <w:szCs w:val="24"/>
              </w:rPr>
            </w:pPr>
            <w:r w:rsidRPr="000D165A">
              <w:rPr>
                <w:rFonts w:ascii="Times New Roman" w:hAnsi="Times New Roman" w:cs="Times New Roman"/>
                <w:sz w:val="24"/>
                <w:szCs w:val="24"/>
              </w:rPr>
              <w:t>22,6</w:t>
            </w:r>
          </w:p>
        </w:tc>
      </w:tr>
      <w:tr w:rsidR="00C40C4E" w:rsidRPr="000D165A" w14:paraId="3D5CEB36" w14:textId="77777777" w:rsidTr="00F45AE2">
        <w:trPr>
          <w:trHeight w:val="20"/>
        </w:trPr>
        <w:tc>
          <w:tcPr>
            <w:tcW w:w="3328" w:type="pct"/>
            <w:noWrap/>
            <w:hideMark/>
          </w:tcPr>
          <w:p w14:paraId="704D9120"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Не удовлетворен</w:t>
            </w:r>
          </w:p>
        </w:tc>
        <w:tc>
          <w:tcPr>
            <w:tcW w:w="882" w:type="pct"/>
            <w:noWrap/>
          </w:tcPr>
          <w:p w14:paraId="6AC57621" w14:textId="77777777" w:rsidR="00C40C4E" w:rsidRPr="000D165A" w:rsidRDefault="00C40C4E" w:rsidP="00E15597">
            <w:pPr>
              <w:jc w:val="center"/>
              <w:rPr>
                <w:rFonts w:ascii="Times New Roman" w:hAnsi="Times New Roman" w:cs="Times New Roman"/>
                <w:sz w:val="24"/>
                <w:szCs w:val="24"/>
              </w:rPr>
            </w:pPr>
            <w:r w:rsidRPr="000D165A">
              <w:rPr>
                <w:rFonts w:ascii="Times New Roman" w:hAnsi="Times New Roman" w:cs="Times New Roman"/>
                <w:sz w:val="24"/>
                <w:szCs w:val="24"/>
              </w:rPr>
              <w:t>16</w:t>
            </w:r>
          </w:p>
        </w:tc>
        <w:tc>
          <w:tcPr>
            <w:tcW w:w="790" w:type="pct"/>
            <w:noWrap/>
          </w:tcPr>
          <w:p w14:paraId="3451B36B" w14:textId="77777777" w:rsidR="00C40C4E" w:rsidRPr="000D165A" w:rsidRDefault="00C40C4E" w:rsidP="00E15597">
            <w:pPr>
              <w:jc w:val="center"/>
              <w:rPr>
                <w:rFonts w:ascii="Times New Roman" w:hAnsi="Times New Roman" w:cs="Times New Roman"/>
                <w:sz w:val="24"/>
                <w:szCs w:val="24"/>
              </w:rPr>
            </w:pPr>
            <w:r w:rsidRPr="000D165A">
              <w:rPr>
                <w:rFonts w:ascii="Times New Roman" w:hAnsi="Times New Roman" w:cs="Times New Roman"/>
                <w:sz w:val="24"/>
                <w:szCs w:val="24"/>
              </w:rPr>
              <w:t>8,0</w:t>
            </w:r>
          </w:p>
        </w:tc>
      </w:tr>
      <w:tr w:rsidR="00C40C4E" w:rsidRPr="000D165A" w14:paraId="418829AA" w14:textId="77777777" w:rsidTr="00F45AE2">
        <w:trPr>
          <w:trHeight w:val="20"/>
        </w:trPr>
        <w:tc>
          <w:tcPr>
            <w:tcW w:w="3328" w:type="pct"/>
            <w:noWrap/>
          </w:tcPr>
          <w:p w14:paraId="30B83A34"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Частично не удовлетворен</w:t>
            </w:r>
          </w:p>
        </w:tc>
        <w:tc>
          <w:tcPr>
            <w:tcW w:w="882" w:type="pct"/>
            <w:noWrap/>
          </w:tcPr>
          <w:p w14:paraId="269DB096" w14:textId="77777777" w:rsidR="00C40C4E" w:rsidRPr="000D165A" w:rsidRDefault="00C40C4E" w:rsidP="00E15597">
            <w:pPr>
              <w:jc w:val="center"/>
              <w:rPr>
                <w:rFonts w:ascii="Times New Roman" w:hAnsi="Times New Roman" w:cs="Times New Roman"/>
                <w:sz w:val="24"/>
                <w:szCs w:val="24"/>
              </w:rPr>
            </w:pPr>
            <w:r w:rsidRPr="000D165A">
              <w:rPr>
                <w:rFonts w:ascii="Times New Roman" w:hAnsi="Times New Roman" w:cs="Times New Roman"/>
                <w:sz w:val="24"/>
                <w:szCs w:val="24"/>
              </w:rPr>
              <w:t>52</w:t>
            </w:r>
          </w:p>
        </w:tc>
        <w:tc>
          <w:tcPr>
            <w:tcW w:w="790" w:type="pct"/>
            <w:noWrap/>
          </w:tcPr>
          <w:p w14:paraId="0A8C4037" w14:textId="77777777" w:rsidR="00C40C4E" w:rsidRPr="000D165A" w:rsidRDefault="00C40C4E" w:rsidP="00E15597">
            <w:pPr>
              <w:jc w:val="center"/>
              <w:rPr>
                <w:rFonts w:ascii="Times New Roman" w:hAnsi="Times New Roman" w:cs="Times New Roman"/>
                <w:sz w:val="24"/>
                <w:szCs w:val="24"/>
              </w:rPr>
            </w:pPr>
            <w:r w:rsidRPr="000D165A">
              <w:rPr>
                <w:rFonts w:ascii="Times New Roman" w:hAnsi="Times New Roman" w:cs="Times New Roman"/>
                <w:sz w:val="24"/>
                <w:szCs w:val="24"/>
              </w:rPr>
              <w:t>26,1</w:t>
            </w:r>
          </w:p>
        </w:tc>
      </w:tr>
      <w:tr w:rsidR="00C40C4E" w:rsidRPr="000D165A" w14:paraId="1C3343D8" w14:textId="77777777" w:rsidTr="00F45AE2">
        <w:trPr>
          <w:trHeight w:val="20"/>
        </w:trPr>
        <w:tc>
          <w:tcPr>
            <w:tcW w:w="3328" w:type="pct"/>
            <w:noWrap/>
            <w:hideMark/>
          </w:tcPr>
          <w:p w14:paraId="1FB334A1"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Скорее удовлетворен, чем не удовлетворен</w:t>
            </w:r>
          </w:p>
        </w:tc>
        <w:tc>
          <w:tcPr>
            <w:tcW w:w="882" w:type="pct"/>
            <w:noWrap/>
            <w:hideMark/>
          </w:tcPr>
          <w:p w14:paraId="38F6BE1C" w14:textId="77777777" w:rsidR="00C40C4E" w:rsidRPr="000D165A" w:rsidRDefault="00C40C4E" w:rsidP="00E15597">
            <w:pPr>
              <w:jc w:val="center"/>
              <w:rPr>
                <w:rFonts w:ascii="Times New Roman" w:hAnsi="Times New Roman" w:cs="Times New Roman"/>
                <w:sz w:val="24"/>
                <w:szCs w:val="24"/>
              </w:rPr>
            </w:pPr>
            <w:r w:rsidRPr="000D165A">
              <w:rPr>
                <w:rFonts w:ascii="Times New Roman" w:hAnsi="Times New Roman" w:cs="Times New Roman"/>
                <w:sz w:val="24"/>
                <w:szCs w:val="24"/>
              </w:rPr>
              <w:t>75</w:t>
            </w:r>
          </w:p>
        </w:tc>
        <w:tc>
          <w:tcPr>
            <w:tcW w:w="790" w:type="pct"/>
            <w:noWrap/>
            <w:hideMark/>
          </w:tcPr>
          <w:p w14:paraId="6CE805CC" w14:textId="77777777" w:rsidR="00C40C4E" w:rsidRPr="000D165A" w:rsidRDefault="00C40C4E" w:rsidP="00E15597">
            <w:pPr>
              <w:jc w:val="center"/>
              <w:rPr>
                <w:rFonts w:ascii="Times New Roman" w:hAnsi="Times New Roman" w:cs="Times New Roman"/>
                <w:sz w:val="24"/>
                <w:szCs w:val="24"/>
              </w:rPr>
            </w:pPr>
            <w:r w:rsidRPr="000D165A">
              <w:rPr>
                <w:rFonts w:ascii="Times New Roman" w:hAnsi="Times New Roman" w:cs="Times New Roman"/>
                <w:sz w:val="24"/>
                <w:szCs w:val="24"/>
              </w:rPr>
              <w:t>37,7</w:t>
            </w:r>
          </w:p>
        </w:tc>
      </w:tr>
      <w:tr w:rsidR="00C40C4E" w:rsidRPr="000D165A" w14:paraId="08AE4BFB" w14:textId="77777777" w:rsidTr="00F45AE2">
        <w:trPr>
          <w:trHeight w:val="20"/>
        </w:trPr>
        <w:tc>
          <w:tcPr>
            <w:tcW w:w="3328" w:type="pct"/>
            <w:noWrap/>
          </w:tcPr>
          <w:p w14:paraId="75BE7C20"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Затрудняюсь ответить</w:t>
            </w:r>
          </w:p>
        </w:tc>
        <w:tc>
          <w:tcPr>
            <w:tcW w:w="882" w:type="pct"/>
            <w:noWrap/>
          </w:tcPr>
          <w:p w14:paraId="27ACBC7B" w14:textId="77777777" w:rsidR="00C40C4E" w:rsidRPr="000D165A" w:rsidRDefault="00C40C4E" w:rsidP="00E15597">
            <w:pPr>
              <w:jc w:val="center"/>
              <w:rPr>
                <w:rFonts w:ascii="Times New Roman" w:hAnsi="Times New Roman" w:cs="Times New Roman"/>
                <w:sz w:val="24"/>
                <w:szCs w:val="24"/>
              </w:rPr>
            </w:pPr>
            <w:r w:rsidRPr="000D165A">
              <w:rPr>
                <w:rFonts w:ascii="Times New Roman" w:hAnsi="Times New Roman" w:cs="Times New Roman"/>
                <w:sz w:val="24"/>
                <w:szCs w:val="24"/>
              </w:rPr>
              <w:t>11</w:t>
            </w:r>
          </w:p>
        </w:tc>
        <w:tc>
          <w:tcPr>
            <w:tcW w:w="790" w:type="pct"/>
            <w:noWrap/>
          </w:tcPr>
          <w:p w14:paraId="28C7810B" w14:textId="77777777" w:rsidR="00C40C4E" w:rsidRPr="000D165A" w:rsidRDefault="00C40C4E" w:rsidP="00E15597">
            <w:pPr>
              <w:jc w:val="center"/>
              <w:rPr>
                <w:rFonts w:ascii="Times New Roman" w:hAnsi="Times New Roman" w:cs="Times New Roman"/>
                <w:sz w:val="24"/>
                <w:szCs w:val="24"/>
              </w:rPr>
            </w:pPr>
            <w:r w:rsidRPr="000D165A">
              <w:rPr>
                <w:rFonts w:ascii="Times New Roman" w:hAnsi="Times New Roman" w:cs="Times New Roman"/>
                <w:sz w:val="24"/>
                <w:szCs w:val="24"/>
              </w:rPr>
              <w:t>5,5</w:t>
            </w:r>
          </w:p>
        </w:tc>
      </w:tr>
      <w:tr w:rsidR="00C40C4E" w:rsidRPr="000D165A" w14:paraId="206AE963" w14:textId="77777777" w:rsidTr="00F45AE2">
        <w:trPr>
          <w:trHeight w:val="20"/>
        </w:trPr>
        <w:tc>
          <w:tcPr>
            <w:tcW w:w="3328" w:type="pct"/>
            <w:hideMark/>
          </w:tcPr>
          <w:p w14:paraId="21A58C84"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Всего</w:t>
            </w:r>
          </w:p>
        </w:tc>
        <w:tc>
          <w:tcPr>
            <w:tcW w:w="882" w:type="pct"/>
            <w:noWrap/>
            <w:hideMark/>
          </w:tcPr>
          <w:p w14:paraId="670C5D7F" w14:textId="77777777" w:rsidR="00C40C4E" w:rsidRPr="000D165A" w:rsidRDefault="00C40C4E" w:rsidP="00E15597">
            <w:pPr>
              <w:jc w:val="center"/>
              <w:rPr>
                <w:rFonts w:ascii="Times New Roman" w:hAnsi="Times New Roman" w:cs="Times New Roman"/>
                <w:sz w:val="24"/>
                <w:szCs w:val="24"/>
              </w:rPr>
            </w:pPr>
            <w:r w:rsidRPr="000D165A">
              <w:rPr>
                <w:rFonts w:ascii="Times New Roman" w:hAnsi="Times New Roman" w:cs="Times New Roman"/>
                <w:sz w:val="24"/>
                <w:szCs w:val="24"/>
              </w:rPr>
              <w:t>199</w:t>
            </w:r>
          </w:p>
        </w:tc>
        <w:tc>
          <w:tcPr>
            <w:tcW w:w="790" w:type="pct"/>
            <w:noWrap/>
            <w:hideMark/>
          </w:tcPr>
          <w:p w14:paraId="606BBE28" w14:textId="77777777" w:rsidR="00C40C4E" w:rsidRPr="000D165A" w:rsidRDefault="00C40C4E" w:rsidP="00E15597">
            <w:pPr>
              <w:jc w:val="center"/>
              <w:rPr>
                <w:rFonts w:ascii="Times New Roman" w:hAnsi="Times New Roman" w:cs="Times New Roman"/>
                <w:sz w:val="24"/>
                <w:szCs w:val="24"/>
              </w:rPr>
            </w:pPr>
            <w:r w:rsidRPr="000D165A">
              <w:rPr>
                <w:rFonts w:ascii="Times New Roman" w:hAnsi="Times New Roman" w:cs="Times New Roman"/>
                <w:sz w:val="24"/>
                <w:szCs w:val="24"/>
              </w:rPr>
              <w:t>100,0</w:t>
            </w:r>
          </w:p>
        </w:tc>
      </w:tr>
    </w:tbl>
    <w:p w14:paraId="72A003A1" w14:textId="77777777" w:rsidR="000D165A" w:rsidRDefault="000D165A" w:rsidP="000D165A">
      <w:pPr>
        <w:spacing w:after="0" w:line="240" w:lineRule="auto"/>
        <w:ind w:firstLine="709"/>
        <w:jc w:val="both"/>
        <w:rPr>
          <w:rFonts w:ascii="Times New Roman" w:hAnsi="Times New Roman" w:cs="Times New Roman"/>
          <w:sz w:val="28"/>
          <w:szCs w:val="28"/>
        </w:rPr>
      </w:pPr>
    </w:p>
    <w:p w14:paraId="4088412C" w14:textId="27841EE8" w:rsidR="00C40C4E" w:rsidRPr="00904D5B" w:rsidRDefault="00C40C4E" w:rsidP="000D165A">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Как следует из таблицы </w:t>
      </w:r>
      <w:r w:rsidR="00E15597">
        <w:rPr>
          <w:rFonts w:ascii="Times New Roman" w:hAnsi="Times New Roman" w:cs="Times New Roman"/>
          <w:sz w:val="28"/>
          <w:szCs w:val="28"/>
        </w:rPr>
        <w:t>7</w:t>
      </w:r>
      <w:r w:rsidRPr="00904D5B">
        <w:rPr>
          <w:rFonts w:ascii="Times New Roman" w:hAnsi="Times New Roman" w:cs="Times New Roman"/>
          <w:sz w:val="28"/>
          <w:szCs w:val="28"/>
        </w:rPr>
        <w:t xml:space="preserve">, подавляющее большинство пациентов (37,7% - 75 человек) были скорее удовлетворены, чем не удовлетворены. Удовлетворены процессом оказания медицинской помощи по профилю «гематология» были (22,6% - 45 человек), напротив превалирующее большинство пациентов были частично не удовлетворены (26,1% - 52 человек). </w:t>
      </w:r>
    </w:p>
    <w:p w14:paraId="46391664" w14:textId="76055EBB" w:rsidR="00C40C4E" w:rsidRPr="00904D5B" w:rsidRDefault="00C40C4E" w:rsidP="000D165A">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Рисунок </w:t>
      </w:r>
      <w:r w:rsidR="00E15597">
        <w:rPr>
          <w:rFonts w:ascii="Times New Roman" w:hAnsi="Times New Roman" w:cs="Times New Roman"/>
          <w:sz w:val="28"/>
          <w:szCs w:val="28"/>
        </w:rPr>
        <w:t>10</w:t>
      </w:r>
      <w:r w:rsidRPr="00904D5B">
        <w:rPr>
          <w:rFonts w:ascii="Times New Roman" w:hAnsi="Times New Roman" w:cs="Times New Roman"/>
          <w:sz w:val="28"/>
          <w:szCs w:val="28"/>
        </w:rPr>
        <w:t xml:space="preserve"> отображает результаты самооценки состояния здоровья пациентов страдающих злокачественными новообразованиями системы крови по визуальной аналоговой шкале EQ-VAS (ВАШ) от 0 до 10 баллов.</w:t>
      </w:r>
      <w:r w:rsidRPr="00904D5B">
        <w:t xml:space="preserve"> </w:t>
      </w:r>
      <w:r w:rsidRPr="00904D5B">
        <w:rPr>
          <w:rFonts w:ascii="Times New Roman" w:hAnsi="Times New Roman" w:cs="Times New Roman"/>
          <w:sz w:val="28"/>
          <w:szCs w:val="28"/>
        </w:rPr>
        <w:t>Самооценки здоровья EQ-VAS (ВАШ) были смещены влево, ответы респондентов группировались преимущественно вокруг 7 баллов и составили 27,6%, среднее значение 6,24 баллов, стандартное отклонение 1,51 баллов. Стоит отметить, что  на фоне большинства ответов респондентов о наилучшем состоянии здоровья, у некоторых участников исследования отмечались наихудшие показатели состояния здоровья, где ответы респондентов cгруппировались на уровне 4 баллов и составили 8,5  по шкале 100 мм, где 10 означает наилучшее состояние здоровья, 0 – наихудшее состояние здоровья. Стоит отметить, что никто из респондентов не отметил от 1-2 баллов.</w:t>
      </w:r>
    </w:p>
    <w:p w14:paraId="171CD944" w14:textId="77777777" w:rsidR="00C40C4E" w:rsidRPr="00904D5B" w:rsidRDefault="00C40C4E" w:rsidP="00904D5B">
      <w:pPr>
        <w:spacing w:after="0" w:line="240" w:lineRule="auto"/>
        <w:jc w:val="both"/>
        <w:rPr>
          <w:rFonts w:ascii="Times New Roman" w:hAnsi="Times New Roman" w:cs="Times New Roman"/>
          <w:sz w:val="28"/>
          <w:szCs w:val="28"/>
        </w:rPr>
      </w:pPr>
    </w:p>
    <w:p w14:paraId="48C7BE80" w14:textId="77777777" w:rsidR="00C40C4E" w:rsidRPr="00904D5B" w:rsidRDefault="00C40C4E" w:rsidP="00F45AE2">
      <w:pPr>
        <w:spacing w:after="0" w:line="240" w:lineRule="auto"/>
        <w:jc w:val="center"/>
        <w:rPr>
          <w:rFonts w:ascii="Times New Roman" w:hAnsi="Times New Roman" w:cs="Times New Roman"/>
          <w:sz w:val="28"/>
          <w:szCs w:val="28"/>
        </w:rPr>
      </w:pPr>
      <w:r w:rsidRPr="00904D5B">
        <w:rPr>
          <w:rFonts w:ascii="Times New Roman" w:hAnsi="Times New Roman" w:cs="Times New Roman"/>
          <w:noProof/>
          <w:sz w:val="28"/>
          <w:szCs w:val="28"/>
          <w:lang w:eastAsia="ru-RU"/>
        </w:rPr>
        <w:drawing>
          <wp:inline distT="0" distB="0" distL="0" distR="0" wp14:anchorId="44304FAD" wp14:editId="6EACC9DA">
            <wp:extent cx="5639004" cy="3917330"/>
            <wp:effectExtent l="0" t="0" r="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29">
                      <a:extLst>
                        <a:ext uri="{28A0092B-C50C-407E-A947-70E740481C1C}">
                          <a14:useLocalDpi xmlns:a14="http://schemas.microsoft.com/office/drawing/2010/main" val="0"/>
                        </a:ext>
                      </a:extLst>
                    </a:blip>
                    <a:srcRect t="3049" r="65983" b="39467"/>
                    <a:stretch/>
                  </pic:blipFill>
                  <pic:spPr bwMode="auto">
                    <a:xfrm>
                      <a:off x="0" y="0"/>
                      <a:ext cx="5680572" cy="3946206"/>
                    </a:xfrm>
                    <a:prstGeom prst="rect">
                      <a:avLst/>
                    </a:prstGeom>
                    <a:noFill/>
                    <a:ln>
                      <a:noFill/>
                    </a:ln>
                    <a:extLst>
                      <a:ext uri="{53640926-AAD7-44D8-BBD7-CCE9431645EC}">
                        <a14:shadowObscured xmlns:a14="http://schemas.microsoft.com/office/drawing/2010/main"/>
                      </a:ext>
                    </a:extLst>
                  </pic:spPr>
                </pic:pic>
              </a:graphicData>
            </a:graphic>
          </wp:inline>
        </w:drawing>
      </w:r>
    </w:p>
    <w:p w14:paraId="31E40234" w14:textId="77777777" w:rsidR="00C40C4E" w:rsidRPr="00F45AE2" w:rsidRDefault="00C40C4E" w:rsidP="00904D5B">
      <w:pPr>
        <w:spacing w:after="0" w:line="240" w:lineRule="auto"/>
        <w:jc w:val="both"/>
        <w:rPr>
          <w:rFonts w:ascii="Times New Roman" w:hAnsi="Times New Roman" w:cs="Times New Roman"/>
          <w:sz w:val="16"/>
          <w:szCs w:val="16"/>
        </w:rPr>
      </w:pPr>
    </w:p>
    <w:p w14:paraId="1335463B" w14:textId="503286A4" w:rsidR="00C40C4E" w:rsidRPr="00904D5B" w:rsidRDefault="00C40C4E" w:rsidP="00F45AE2">
      <w:pPr>
        <w:spacing w:after="0" w:line="240" w:lineRule="auto"/>
        <w:jc w:val="center"/>
        <w:rPr>
          <w:rFonts w:ascii="Times New Roman" w:hAnsi="Times New Roman" w:cs="Times New Roman"/>
          <w:sz w:val="28"/>
          <w:szCs w:val="28"/>
        </w:rPr>
      </w:pPr>
      <w:r w:rsidRPr="00904D5B">
        <w:rPr>
          <w:rFonts w:ascii="Times New Roman" w:hAnsi="Times New Roman" w:cs="Times New Roman"/>
          <w:sz w:val="28"/>
          <w:szCs w:val="28"/>
        </w:rPr>
        <w:t xml:space="preserve">Рисунок </w:t>
      </w:r>
      <w:r w:rsidR="00E15597">
        <w:rPr>
          <w:rFonts w:ascii="Times New Roman" w:hAnsi="Times New Roman" w:cs="Times New Roman"/>
          <w:sz w:val="28"/>
          <w:szCs w:val="28"/>
        </w:rPr>
        <w:t>10</w:t>
      </w:r>
      <w:r w:rsidRPr="00904D5B">
        <w:rPr>
          <w:rFonts w:ascii="Times New Roman" w:hAnsi="Times New Roman" w:cs="Times New Roman"/>
          <w:sz w:val="28"/>
          <w:szCs w:val="28"/>
        </w:rPr>
        <w:t xml:space="preserve"> </w:t>
      </w:r>
      <w:r w:rsidR="00E15597">
        <w:rPr>
          <w:rFonts w:ascii="Times New Roman" w:hAnsi="Times New Roman" w:cs="Times New Roman"/>
          <w:sz w:val="28"/>
          <w:szCs w:val="28"/>
        </w:rPr>
        <w:t>‒</w:t>
      </w:r>
      <w:r w:rsidRPr="00904D5B">
        <w:rPr>
          <w:rFonts w:ascii="Times New Roman" w:hAnsi="Times New Roman" w:cs="Times New Roman"/>
          <w:sz w:val="28"/>
          <w:szCs w:val="28"/>
        </w:rPr>
        <w:t xml:space="preserve"> Самооценка состояния здоровья пациентов, страдающих злокачественными новообразованиями системы крови</w:t>
      </w:r>
    </w:p>
    <w:p w14:paraId="7DD407E4" w14:textId="77777777" w:rsidR="00C40C4E" w:rsidRPr="00904D5B" w:rsidRDefault="00C40C4E" w:rsidP="00904D5B">
      <w:pPr>
        <w:spacing w:after="0" w:line="240" w:lineRule="auto"/>
        <w:ind w:firstLine="567"/>
        <w:jc w:val="both"/>
        <w:rPr>
          <w:rFonts w:ascii="Times New Roman" w:hAnsi="Times New Roman" w:cs="Times New Roman"/>
          <w:sz w:val="28"/>
          <w:szCs w:val="28"/>
        </w:rPr>
      </w:pPr>
    </w:p>
    <w:p w14:paraId="4A3FBA73" w14:textId="7F65CE6C" w:rsidR="00C40C4E" w:rsidRPr="00904D5B" w:rsidRDefault="00C40C4E" w:rsidP="000D165A">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Таблица </w:t>
      </w:r>
      <w:r w:rsidR="00E15597">
        <w:rPr>
          <w:rFonts w:ascii="Times New Roman" w:hAnsi="Times New Roman" w:cs="Times New Roman"/>
          <w:sz w:val="28"/>
          <w:szCs w:val="28"/>
        </w:rPr>
        <w:t>8</w:t>
      </w:r>
      <w:r w:rsidRPr="00904D5B">
        <w:rPr>
          <w:rFonts w:ascii="Times New Roman" w:hAnsi="Times New Roman" w:cs="Times New Roman"/>
          <w:sz w:val="28"/>
          <w:szCs w:val="28"/>
        </w:rPr>
        <w:t xml:space="preserve"> отображает результаты оценки удовлетворенности пациентов страдающих злокачественными новообразованиями системы крови процессом оказания медицинской помощи по профилю «гематология» в зависимости от их пола.</w:t>
      </w:r>
    </w:p>
    <w:p w14:paraId="09E0BB1A" w14:textId="77777777" w:rsidR="00C40C4E" w:rsidRPr="00904D5B" w:rsidRDefault="00C40C4E" w:rsidP="00904D5B">
      <w:pPr>
        <w:spacing w:after="0" w:line="240" w:lineRule="auto"/>
        <w:jc w:val="both"/>
        <w:rPr>
          <w:rFonts w:ascii="Times New Roman" w:hAnsi="Times New Roman" w:cs="Times New Roman"/>
          <w:sz w:val="28"/>
          <w:szCs w:val="28"/>
        </w:rPr>
      </w:pPr>
    </w:p>
    <w:p w14:paraId="0D768873" w14:textId="2B1292BC" w:rsidR="00C40C4E" w:rsidRPr="00904D5B" w:rsidRDefault="00C40C4E"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rPr>
        <w:t xml:space="preserve">Таблица </w:t>
      </w:r>
      <w:r w:rsidR="00E15597">
        <w:rPr>
          <w:rFonts w:ascii="Times New Roman" w:hAnsi="Times New Roman" w:cs="Times New Roman"/>
          <w:sz w:val="28"/>
          <w:szCs w:val="28"/>
        </w:rPr>
        <w:t>8</w:t>
      </w:r>
      <w:r w:rsidRPr="00904D5B">
        <w:rPr>
          <w:rFonts w:ascii="Times New Roman" w:hAnsi="Times New Roman" w:cs="Times New Roman"/>
          <w:sz w:val="28"/>
          <w:szCs w:val="28"/>
        </w:rPr>
        <w:t xml:space="preserve"> – Удовлетворенность процессом оказания медицинской помощи по профилю «гематология»  в разрезе полов</w:t>
      </w:r>
    </w:p>
    <w:p w14:paraId="175D5981" w14:textId="77777777" w:rsidR="00C40C4E" w:rsidRPr="00F45AE2" w:rsidRDefault="00C40C4E" w:rsidP="00904D5B">
      <w:pPr>
        <w:spacing w:after="0" w:line="240" w:lineRule="auto"/>
        <w:jc w:val="both"/>
        <w:rPr>
          <w:rFonts w:ascii="Times New Roman" w:hAnsi="Times New Roman" w:cs="Times New Roman"/>
          <w:sz w:val="16"/>
          <w:szCs w:val="16"/>
        </w:rPr>
      </w:pPr>
    </w:p>
    <w:tbl>
      <w:tblPr>
        <w:tblStyle w:val="af0"/>
        <w:tblW w:w="4873" w:type="pct"/>
        <w:tblInd w:w="108" w:type="dxa"/>
        <w:tblLayout w:type="fixed"/>
        <w:tblLook w:val="04A0" w:firstRow="1" w:lastRow="0" w:firstColumn="1" w:lastColumn="0" w:noHBand="0" w:noVBand="1"/>
      </w:tblPr>
      <w:tblGrid>
        <w:gridCol w:w="3402"/>
        <w:gridCol w:w="964"/>
        <w:gridCol w:w="814"/>
        <w:gridCol w:w="824"/>
        <w:gridCol w:w="878"/>
        <w:gridCol w:w="805"/>
        <w:gridCol w:w="699"/>
        <w:gridCol w:w="1218"/>
      </w:tblGrid>
      <w:tr w:rsidR="00C40C4E" w:rsidRPr="000D165A" w14:paraId="5B55326E" w14:textId="77777777" w:rsidTr="00F45AE2">
        <w:trPr>
          <w:trHeight w:val="20"/>
        </w:trPr>
        <w:tc>
          <w:tcPr>
            <w:tcW w:w="1771" w:type="pct"/>
            <w:vMerge w:val="restart"/>
            <w:vAlign w:val="center"/>
          </w:tcPr>
          <w:p w14:paraId="733F6667" w14:textId="77777777" w:rsidR="00C40C4E" w:rsidRPr="000D165A" w:rsidRDefault="00C40C4E" w:rsidP="00F45AE2">
            <w:pPr>
              <w:jc w:val="center"/>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Степень удовлетворенности</w:t>
            </w:r>
          </w:p>
        </w:tc>
        <w:tc>
          <w:tcPr>
            <w:tcW w:w="1811" w:type="pct"/>
            <w:gridSpan w:val="4"/>
            <w:vAlign w:val="center"/>
            <w:hideMark/>
          </w:tcPr>
          <w:p w14:paraId="624874A1" w14:textId="77777777" w:rsidR="00C40C4E" w:rsidRPr="000D165A" w:rsidRDefault="00C40C4E" w:rsidP="00F45AE2">
            <w:pPr>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Пол</w:t>
            </w:r>
          </w:p>
        </w:tc>
        <w:tc>
          <w:tcPr>
            <w:tcW w:w="419" w:type="pct"/>
            <w:vMerge w:val="restart"/>
            <w:vAlign w:val="center"/>
          </w:tcPr>
          <w:p w14:paraId="10AF1E08" w14:textId="77777777" w:rsidR="00C40C4E" w:rsidRPr="000D165A" w:rsidRDefault="00C40C4E" w:rsidP="00F45AE2">
            <w:pPr>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χ</w:t>
            </w:r>
            <w:r w:rsidRPr="000D165A">
              <w:rPr>
                <w:rFonts w:ascii="Times New Roman" w:hAnsi="Times New Roman" w:cs="Times New Roman"/>
                <w:color w:val="000000"/>
                <w:sz w:val="24"/>
                <w:szCs w:val="24"/>
                <w:vertAlign w:val="superscript"/>
              </w:rPr>
              <w:t>2</w:t>
            </w:r>
          </w:p>
        </w:tc>
        <w:tc>
          <w:tcPr>
            <w:tcW w:w="364" w:type="pct"/>
            <w:vMerge w:val="restart"/>
            <w:vAlign w:val="center"/>
          </w:tcPr>
          <w:p w14:paraId="291FCEB5" w14:textId="77777777" w:rsidR="00C40C4E" w:rsidRPr="000D165A" w:rsidRDefault="00C40C4E" w:rsidP="00F45AE2">
            <w:pPr>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lang w:val="en-US"/>
              </w:rPr>
              <w:t>D</w:t>
            </w:r>
            <w:r w:rsidRPr="000D165A">
              <w:rPr>
                <w:rFonts w:ascii="Times New Roman" w:hAnsi="Times New Roman" w:cs="Times New Roman"/>
                <w:color w:val="000000"/>
                <w:sz w:val="24"/>
                <w:szCs w:val="24"/>
              </w:rPr>
              <w:t>.</w:t>
            </w:r>
            <w:r w:rsidRPr="000D165A">
              <w:rPr>
                <w:rFonts w:ascii="Times New Roman" w:hAnsi="Times New Roman" w:cs="Times New Roman"/>
                <w:color w:val="000000"/>
                <w:sz w:val="24"/>
                <w:szCs w:val="24"/>
                <w:lang w:val="en-US"/>
              </w:rPr>
              <w:t>f</w:t>
            </w:r>
            <w:r w:rsidRPr="000D165A">
              <w:rPr>
                <w:rFonts w:ascii="Times New Roman" w:hAnsi="Times New Roman" w:cs="Times New Roman"/>
                <w:color w:val="000000"/>
                <w:sz w:val="24"/>
                <w:szCs w:val="24"/>
              </w:rPr>
              <w:t>.</w:t>
            </w:r>
          </w:p>
        </w:tc>
        <w:tc>
          <w:tcPr>
            <w:tcW w:w="634" w:type="pct"/>
            <w:vMerge w:val="restart"/>
            <w:vAlign w:val="center"/>
          </w:tcPr>
          <w:p w14:paraId="4449B944" w14:textId="77777777" w:rsidR="00C40C4E" w:rsidRPr="000D165A" w:rsidRDefault="00C40C4E" w:rsidP="00F45AE2">
            <w:pPr>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lang w:val="en-US"/>
              </w:rPr>
              <w:t>p</w:t>
            </w:r>
            <w:r w:rsidRPr="000D165A">
              <w:rPr>
                <w:rFonts w:ascii="Times New Roman" w:hAnsi="Times New Roman" w:cs="Times New Roman"/>
                <w:color w:val="000000"/>
                <w:sz w:val="24"/>
                <w:szCs w:val="24"/>
              </w:rPr>
              <w:t>-оценка</w:t>
            </w:r>
          </w:p>
        </w:tc>
      </w:tr>
      <w:tr w:rsidR="00C40C4E" w:rsidRPr="000D165A" w14:paraId="6C94C200" w14:textId="77777777" w:rsidTr="00F45AE2">
        <w:trPr>
          <w:trHeight w:val="20"/>
        </w:trPr>
        <w:tc>
          <w:tcPr>
            <w:tcW w:w="1771" w:type="pct"/>
            <w:vMerge/>
          </w:tcPr>
          <w:p w14:paraId="6E7C7FCC"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926" w:type="pct"/>
            <w:gridSpan w:val="2"/>
            <w:vAlign w:val="center"/>
            <w:hideMark/>
          </w:tcPr>
          <w:p w14:paraId="393FAD25" w14:textId="2ADF88DD" w:rsidR="00C40C4E" w:rsidRPr="000D165A" w:rsidRDefault="00F45AE2" w:rsidP="00F45AE2">
            <w:pPr>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женский</w:t>
            </w:r>
          </w:p>
        </w:tc>
        <w:tc>
          <w:tcPr>
            <w:tcW w:w="886" w:type="pct"/>
            <w:gridSpan w:val="2"/>
            <w:vAlign w:val="center"/>
            <w:hideMark/>
          </w:tcPr>
          <w:p w14:paraId="5AE23DFB" w14:textId="75C68592" w:rsidR="00C40C4E" w:rsidRPr="000D165A" w:rsidRDefault="00F45AE2" w:rsidP="00F45AE2">
            <w:pPr>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мужской</w:t>
            </w:r>
          </w:p>
        </w:tc>
        <w:tc>
          <w:tcPr>
            <w:tcW w:w="419" w:type="pct"/>
            <w:vMerge/>
          </w:tcPr>
          <w:p w14:paraId="3470A259" w14:textId="77777777" w:rsidR="00C40C4E" w:rsidRPr="000D165A" w:rsidRDefault="00C40C4E" w:rsidP="00904D5B">
            <w:pPr>
              <w:jc w:val="both"/>
              <w:rPr>
                <w:rFonts w:ascii="Times New Roman" w:hAnsi="Times New Roman" w:cs="Times New Roman"/>
                <w:color w:val="000000"/>
                <w:sz w:val="24"/>
                <w:szCs w:val="24"/>
              </w:rPr>
            </w:pPr>
          </w:p>
        </w:tc>
        <w:tc>
          <w:tcPr>
            <w:tcW w:w="364" w:type="pct"/>
            <w:vMerge/>
          </w:tcPr>
          <w:p w14:paraId="6010F3D7" w14:textId="77777777" w:rsidR="00C40C4E" w:rsidRPr="000D165A" w:rsidRDefault="00C40C4E" w:rsidP="00904D5B">
            <w:pPr>
              <w:jc w:val="both"/>
              <w:rPr>
                <w:rFonts w:ascii="Times New Roman" w:hAnsi="Times New Roman" w:cs="Times New Roman"/>
                <w:color w:val="000000"/>
                <w:sz w:val="24"/>
                <w:szCs w:val="24"/>
              </w:rPr>
            </w:pPr>
          </w:p>
        </w:tc>
        <w:tc>
          <w:tcPr>
            <w:tcW w:w="634" w:type="pct"/>
            <w:vMerge/>
          </w:tcPr>
          <w:p w14:paraId="05677233" w14:textId="77777777" w:rsidR="00C40C4E" w:rsidRPr="000D165A" w:rsidRDefault="00C40C4E" w:rsidP="00904D5B">
            <w:pPr>
              <w:jc w:val="both"/>
              <w:rPr>
                <w:rFonts w:ascii="Times New Roman" w:hAnsi="Times New Roman" w:cs="Times New Roman"/>
                <w:color w:val="000000"/>
                <w:sz w:val="24"/>
                <w:szCs w:val="24"/>
              </w:rPr>
            </w:pPr>
          </w:p>
        </w:tc>
      </w:tr>
      <w:tr w:rsidR="00C40C4E" w:rsidRPr="000D165A" w14:paraId="2BDC0103" w14:textId="77777777" w:rsidTr="00F45AE2">
        <w:trPr>
          <w:trHeight w:val="70"/>
        </w:trPr>
        <w:tc>
          <w:tcPr>
            <w:tcW w:w="1771" w:type="pct"/>
            <w:vMerge/>
          </w:tcPr>
          <w:p w14:paraId="21E3720A"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502" w:type="pct"/>
            <w:vAlign w:val="center"/>
            <w:hideMark/>
          </w:tcPr>
          <w:p w14:paraId="2D9A9CCF" w14:textId="676E0F52" w:rsidR="00C40C4E" w:rsidRPr="000D165A" w:rsidRDefault="00F45AE2" w:rsidP="00F45AE2">
            <w:pPr>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абс.ч.</w:t>
            </w:r>
          </w:p>
        </w:tc>
        <w:tc>
          <w:tcPr>
            <w:tcW w:w="423" w:type="pct"/>
            <w:vAlign w:val="center"/>
            <w:hideMark/>
          </w:tcPr>
          <w:p w14:paraId="1F7E8D5D" w14:textId="59EC2282" w:rsidR="00C40C4E" w:rsidRPr="000D165A" w:rsidRDefault="00F45AE2" w:rsidP="00F45AE2">
            <w:pPr>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w:t>
            </w:r>
          </w:p>
        </w:tc>
        <w:tc>
          <w:tcPr>
            <w:tcW w:w="429" w:type="pct"/>
            <w:vAlign w:val="center"/>
            <w:hideMark/>
          </w:tcPr>
          <w:p w14:paraId="5501EC4B" w14:textId="10518C53" w:rsidR="00C40C4E" w:rsidRPr="000D165A" w:rsidRDefault="00F45AE2" w:rsidP="00F45AE2">
            <w:pPr>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абс.ч.</w:t>
            </w:r>
          </w:p>
        </w:tc>
        <w:tc>
          <w:tcPr>
            <w:tcW w:w="457" w:type="pct"/>
            <w:vAlign w:val="center"/>
            <w:hideMark/>
          </w:tcPr>
          <w:p w14:paraId="45D2EC56" w14:textId="282BE608" w:rsidR="00C40C4E" w:rsidRPr="000D165A" w:rsidRDefault="00F45AE2" w:rsidP="00F45AE2">
            <w:pPr>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w:t>
            </w:r>
          </w:p>
        </w:tc>
        <w:tc>
          <w:tcPr>
            <w:tcW w:w="419" w:type="pct"/>
            <w:vMerge/>
          </w:tcPr>
          <w:p w14:paraId="47C17915"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364" w:type="pct"/>
            <w:vMerge/>
          </w:tcPr>
          <w:p w14:paraId="644EEC4D" w14:textId="77777777" w:rsidR="00C40C4E" w:rsidRPr="000D165A" w:rsidRDefault="00C40C4E" w:rsidP="00904D5B">
            <w:pPr>
              <w:jc w:val="both"/>
              <w:rPr>
                <w:rFonts w:ascii="Times New Roman" w:hAnsi="Times New Roman" w:cs="Times New Roman"/>
                <w:color w:val="000000"/>
                <w:sz w:val="24"/>
                <w:szCs w:val="24"/>
                <w:lang w:val="en-US"/>
              </w:rPr>
            </w:pPr>
          </w:p>
        </w:tc>
        <w:tc>
          <w:tcPr>
            <w:tcW w:w="634" w:type="pct"/>
            <w:vMerge/>
          </w:tcPr>
          <w:p w14:paraId="42CC1F5D"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r>
      <w:tr w:rsidR="00C40C4E" w:rsidRPr="000D165A" w14:paraId="3BF2A84A" w14:textId="77777777" w:rsidTr="00F45AE2">
        <w:trPr>
          <w:trHeight w:val="20"/>
        </w:trPr>
        <w:tc>
          <w:tcPr>
            <w:tcW w:w="1771" w:type="pct"/>
            <w:hideMark/>
          </w:tcPr>
          <w:p w14:paraId="321F9BD8"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Удовлетворен</w:t>
            </w:r>
          </w:p>
        </w:tc>
        <w:tc>
          <w:tcPr>
            <w:tcW w:w="502" w:type="pct"/>
            <w:hideMark/>
          </w:tcPr>
          <w:p w14:paraId="01AA7973" w14:textId="77777777" w:rsidR="00C40C4E" w:rsidRPr="000D165A" w:rsidRDefault="00C40C4E" w:rsidP="00904D5B">
            <w:pPr>
              <w:jc w:val="both"/>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lang w:val="en-AU"/>
              </w:rPr>
              <w:t>22</w:t>
            </w:r>
          </w:p>
        </w:tc>
        <w:tc>
          <w:tcPr>
            <w:tcW w:w="423" w:type="pct"/>
            <w:hideMark/>
          </w:tcPr>
          <w:p w14:paraId="0401EB4D" w14:textId="3724847E" w:rsidR="00C40C4E" w:rsidRPr="000D165A" w:rsidRDefault="00C40C4E" w:rsidP="00F45AE2">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23</w:t>
            </w:r>
            <w:r w:rsidRPr="000D165A">
              <w:rPr>
                <w:rFonts w:ascii="Times New Roman" w:hAnsi="Times New Roman" w:cs="Times New Roman"/>
                <w:color w:val="000000"/>
                <w:sz w:val="24"/>
                <w:szCs w:val="24"/>
                <w:lang w:val="en-AU"/>
              </w:rPr>
              <w:t>,</w:t>
            </w:r>
            <w:r w:rsidRPr="000D165A">
              <w:rPr>
                <w:rFonts w:ascii="Times New Roman" w:hAnsi="Times New Roman" w:cs="Times New Roman"/>
                <w:color w:val="000000"/>
                <w:sz w:val="24"/>
                <w:szCs w:val="24"/>
              </w:rPr>
              <w:t>7</w:t>
            </w:r>
          </w:p>
        </w:tc>
        <w:tc>
          <w:tcPr>
            <w:tcW w:w="429" w:type="pct"/>
            <w:hideMark/>
          </w:tcPr>
          <w:p w14:paraId="58AC9721" w14:textId="77777777" w:rsidR="00C40C4E" w:rsidRPr="000D165A" w:rsidRDefault="00C40C4E" w:rsidP="00904D5B">
            <w:pPr>
              <w:jc w:val="both"/>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lang w:val="en-AU"/>
              </w:rPr>
              <w:t>23</w:t>
            </w:r>
          </w:p>
        </w:tc>
        <w:tc>
          <w:tcPr>
            <w:tcW w:w="457" w:type="pct"/>
            <w:hideMark/>
          </w:tcPr>
          <w:p w14:paraId="702EB99F" w14:textId="77777777" w:rsidR="00C40C4E" w:rsidRPr="000D165A" w:rsidRDefault="00C40C4E"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21</w:t>
            </w:r>
            <w:r w:rsidRPr="000D165A">
              <w:rPr>
                <w:rFonts w:ascii="Times New Roman" w:hAnsi="Times New Roman" w:cs="Times New Roman"/>
                <w:color w:val="000000"/>
                <w:sz w:val="24"/>
                <w:szCs w:val="24"/>
                <w:lang w:val="en-AU"/>
              </w:rPr>
              <w:t>,</w:t>
            </w:r>
            <w:r w:rsidRPr="000D165A">
              <w:rPr>
                <w:rFonts w:ascii="Times New Roman" w:hAnsi="Times New Roman" w:cs="Times New Roman"/>
                <w:color w:val="000000"/>
                <w:sz w:val="24"/>
                <w:szCs w:val="24"/>
              </w:rPr>
              <w:t>7</w:t>
            </w:r>
          </w:p>
        </w:tc>
        <w:tc>
          <w:tcPr>
            <w:tcW w:w="419" w:type="pct"/>
            <w:vMerge w:val="restart"/>
          </w:tcPr>
          <w:p w14:paraId="4B940837" w14:textId="77777777" w:rsidR="00C40C4E" w:rsidRPr="000D165A" w:rsidRDefault="00C40C4E" w:rsidP="00F45AE2">
            <w:pPr>
              <w:ind w:left="-60"/>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lang w:val="en-AU"/>
              </w:rPr>
              <w:t>7</w:t>
            </w:r>
            <w:r w:rsidRPr="000D165A">
              <w:rPr>
                <w:rFonts w:ascii="Times New Roman" w:hAnsi="Times New Roman" w:cs="Times New Roman"/>
                <w:color w:val="000000"/>
                <w:sz w:val="24"/>
                <w:szCs w:val="24"/>
              </w:rPr>
              <w:t>,9</w:t>
            </w:r>
            <w:r w:rsidRPr="000D165A">
              <w:rPr>
                <w:rFonts w:ascii="Times New Roman" w:hAnsi="Times New Roman" w:cs="Times New Roman"/>
                <w:color w:val="000000"/>
                <w:sz w:val="24"/>
                <w:szCs w:val="24"/>
                <w:lang w:val="en-AU"/>
              </w:rPr>
              <w:t>06</w:t>
            </w:r>
            <w:r w:rsidRPr="000D165A">
              <w:rPr>
                <w:rFonts w:ascii="Times New Roman" w:hAnsi="Times New Roman" w:cs="Times New Roman"/>
                <w:color w:val="000000"/>
                <w:sz w:val="24"/>
                <w:szCs w:val="24"/>
                <w:vertAlign w:val="superscript"/>
              </w:rPr>
              <w:t>a</w:t>
            </w:r>
          </w:p>
        </w:tc>
        <w:tc>
          <w:tcPr>
            <w:tcW w:w="364" w:type="pct"/>
            <w:vMerge w:val="restart"/>
          </w:tcPr>
          <w:p w14:paraId="090BFEC6" w14:textId="77777777" w:rsidR="00C40C4E" w:rsidRPr="000D165A" w:rsidRDefault="00C40C4E" w:rsidP="00904D5B">
            <w:pPr>
              <w:jc w:val="both"/>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lang w:val="en-AU"/>
              </w:rPr>
              <w:t>4</w:t>
            </w:r>
          </w:p>
        </w:tc>
        <w:tc>
          <w:tcPr>
            <w:tcW w:w="634" w:type="pct"/>
            <w:vMerge w:val="restart"/>
          </w:tcPr>
          <w:p w14:paraId="2C39AEC6" w14:textId="77777777" w:rsidR="00C40C4E" w:rsidRPr="000D165A" w:rsidRDefault="00C40C4E" w:rsidP="00904D5B">
            <w:pPr>
              <w:jc w:val="both"/>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rPr>
              <w:t>0,</w:t>
            </w:r>
            <w:r w:rsidRPr="000D165A">
              <w:rPr>
                <w:rFonts w:ascii="Times New Roman" w:hAnsi="Times New Roman" w:cs="Times New Roman"/>
                <w:color w:val="000000"/>
                <w:sz w:val="24"/>
                <w:szCs w:val="24"/>
                <w:lang w:val="en-AU"/>
              </w:rPr>
              <w:t>095</w:t>
            </w:r>
          </w:p>
        </w:tc>
      </w:tr>
      <w:tr w:rsidR="00C40C4E" w:rsidRPr="000D165A" w14:paraId="6A1C5042" w14:textId="77777777" w:rsidTr="00F45AE2">
        <w:trPr>
          <w:trHeight w:val="20"/>
        </w:trPr>
        <w:tc>
          <w:tcPr>
            <w:tcW w:w="1771" w:type="pct"/>
            <w:hideMark/>
          </w:tcPr>
          <w:p w14:paraId="672EE7DC" w14:textId="67E7301E" w:rsidR="00C40C4E" w:rsidRPr="000D165A" w:rsidRDefault="004D6CF6" w:rsidP="00904D5B">
            <w:pPr>
              <w:jc w:val="both"/>
              <w:rPr>
                <w:rFonts w:ascii="Times New Roman" w:hAnsi="Times New Roman" w:cs="Times New Roman"/>
                <w:sz w:val="24"/>
                <w:szCs w:val="24"/>
              </w:rPr>
            </w:pPr>
            <w:r w:rsidRPr="000D165A">
              <w:rPr>
                <w:rFonts w:ascii="Times New Roman" w:hAnsi="Times New Roman" w:cs="Times New Roman"/>
                <w:sz w:val="24"/>
                <w:szCs w:val="24"/>
              </w:rPr>
              <w:t>Скорее удовлетворён, чем нет.</w:t>
            </w:r>
          </w:p>
        </w:tc>
        <w:tc>
          <w:tcPr>
            <w:tcW w:w="502" w:type="pct"/>
            <w:hideMark/>
          </w:tcPr>
          <w:p w14:paraId="0D81DFFB" w14:textId="77777777" w:rsidR="00C40C4E" w:rsidRPr="000D165A" w:rsidRDefault="00C40C4E" w:rsidP="00904D5B">
            <w:pPr>
              <w:jc w:val="both"/>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lang w:val="en-AU"/>
              </w:rPr>
              <w:t>31</w:t>
            </w:r>
          </w:p>
        </w:tc>
        <w:tc>
          <w:tcPr>
            <w:tcW w:w="423" w:type="pct"/>
            <w:hideMark/>
          </w:tcPr>
          <w:p w14:paraId="4A7A59BA" w14:textId="0EFBA979" w:rsidR="00C40C4E" w:rsidRPr="000D165A" w:rsidRDefault="00C40C4E" w:rsidP="00F45AE2">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33</w:t>
            </w:r>
            <w:r w:rsidRPr="000D165A">
              <w:rPr>
                <w:rFonts w:ascii="Times New Roman" w:hAnsi="Times New Roman" w:cs="Times New Roman"/>
                <w:color w:val="000000"/>
                <w:sz w:val="24"/>
                <w:szCs w:val="24"/>
                <w:lang w:val="en-AU"/>
              </w:rPr>
              <w:t>,</w:t>
            </w:r>
            <w:r w:rsidRPr="000D165A">
              <w:rPr>
                <w:rFonts w:ascii="Times New Roman" w:hAnsi="Times New Roman" w:cs="Times New Roman"/>
                <w:color w:val="000000"/>
                <w:sz w:val="24"/>
                <w:szCs w:val="24"/>
              </w:rPr>
              <w:t>3</w:t>
            </w:r>
          </w:p>
        </w:tc>
        <w:tc>
          <w:tcPr>
            <w:tcW w:w="429" w:type="pct"/>
            <w:hideMark/>
          </w:tcPr>
          <w:p w14:paraId="52D12197" w14:textId="77777777" w:rsidR="00C40C4E" w:rsidRPr="000D165A" w:rsidRDefault="00C40C4E" w:rsidP="00904D5B">
            <w:pPr>
              <w:jc w:val="both"/>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lang w:val="en-AU"/>
              </w:rPr>
              <w:t>44</w:t>
            </w:r>
          </w:p>
        </w:tc>
        <w:tc>
          <w:tcPr>
            <w:tcW w:w="457" w:type="pct"/>
            <w:hideMark/>
          </w:tcPr>
          <w:p w14:paraId="3C0282B6" w14:textId="77777777" w:rsidR="00C40C4E" w:rsidRPr="000D165A" w:rsidRDefault="00C40C4E"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41</w:t>
            </w:r>
            <w:r w:rsidRPr="000D165A">
              <w:rPr>
                <w:rFonts w:ascii="Times New Roman" w:hAnsi="Times New Roman" w:cs="Times New Roman"/>
                <w:color w:val="000000"/>
                <w:sz w:val="24"/>
                <w:szCs w:val="24"/>
                <w:lang w:val="en-AU"/>
              </w:rPr>
              <w:t>,</w:t>
            </w:r>
            <w:r w:rsidRPr="000D165A">
              <w:rPr>
                <w:rFonts w:ascii="Times New Roman" w:hAnsi="Times New Roman" w:cs="Times New Roman"/>
                <w:color w:val="000000"/>
                <w:sz w:val="24"/>
                <w:szCs w:val="24"/>
              </w:rPr>
              <w:t>5</w:t>
            </w:r>
          </w:p>
        </w:tc>
        <w:tc>
          <w:tcPr>
            <w:tcW w:w="419" w:type="pct"/>
            <w:vMerge/>
          </w:tcPr>
          <w:p w14:paraId="475D4653"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364" w:type="pct"/>
            <w:vMerge/>
          </w:tcPr>
          <w:p w14:paraId="605FBF8F"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634" w:type="pct"/>
            <w:vMerge/>
          </w:tcPr>
          <w:p w14:paraId="5444AFE2"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r>
      <w:tr w:rsidR="00C40C4E" w:rsidRPr="000D165A" w14:paraId="5FC068D8" w14:textId="77777777" w:rsidTr="00F45AE2">
        <w:trPr>
          <w:trHeight w:val="70"/>
        </w:trPr>
        <w:tc>
          <w:tcPr>
            <w:tcW w:w="1771" w:type="pct"/>
            <w:hideMark/>
          </w:tcPr>
          <w:p w14:paraId="5B3FE80A"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Частично не удовлетворен</w:t>
            </w:r>
          </w:p>
        </w:tc>
        <w:tc>
          <w:tcPr>
            <w:tcW w:w="502" w:type="pct"/>
          </w:tcPr>
          <w:p w14:paraId="3DB5AF56" w14:textId="77777777" w:rsidR="00C40C4E" w:rsidRPr="000D165A" w:rsidRDefault="00C40C4E" w:rsidP="00904D5B">
            <w:pPr>
              <w:jc w:val="both"/>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lang w:val="en-AU"/>
              </w:rPr>
              <w:t>21</w:t>
            </w:r>
          </w:p>
        </w:tc>
        <w:tc>
          <w:tcPr>
            <w:tcW w:w="423" w:type="pct"/>
          </w:tcPr>
          <w:p w14:paraId="7E1438B3" w14:textId="77777777" w:rsidR="00C40C4E" w:rsidRPr="000D165A" w:rsidRDefault="00C40C4E" w:rsidP="00904D5B">
            <w:pPr>
              <w:jc w:val="both"/>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lang w:val="en-AU"/>
              </w:rPr>
              <w:t>22</w:t>
            </w:r>
            <w:r w:rsidRPr="000D165A">
              <w:rPr>
                <w:rFonts w:ascii="Times New Roman" w:hAnsi="Times New Roman" w:cs="Times New Roman"/>
                <w:color w:val="000000"/>
                <w:sz w:val="24"/>
                <w:szCs w:val="24"/>
              </w:rPr>
              <w:t>,</w:t>
            </w:r>
            <w:r w:rsidRPr="000D165A">
              <w:rPr>
                <w:rFonts w:ascii="Times New Roman" w:hAnsi="Times New Roman" w:cs="Times New Roman"/>
                <w:color w:val="000000"/>
                <w:sz w:val="24"/>
                <w:szCs w:val="24"/>
                <w:lang w:val="en-AU"/>
              </w:rPr>
              <w:t>6</w:t>
            </w:r>
          </w:p>
        </w:tc>
        <w:tc>
          <w:tcPr>
            <w:tcW w:w="429" w:type="pct"/>
          </w:tcPr>
          <w:p w14:paraId="68D02FA6" w14:textId="77777777" w:rsidR="00C40C4E" w:rsidRPr="000D165A" w:rsidRDefault="00C40C4E" w:rsidP="00904D5B">
            <w:pPr>
              <w:jc w:val="both"/>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lang w:val="en-AU"/>
              </w:rPr>
              <w:t>31</w:t>
            </w:r>
          </w:p>
        </w:tc>
        <w:tc>
          <w:tcPr>
            <w:tcW w:w="457" w:type="pct"/>
          </w:tcPr>
          <w:p w14:paraId="15C0E0A1" w14:textId="77777777" w:rsidR="00C40C4E" w:rsidRPr="000D165A" w:rsidRDefault="00C40C4E" w:rsidP="00904D5B">
            <w:pPr>
              <w:jc w:val="both"/>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rPr>
              <w:t>29</w:t>
            </w:r>
            <w:r w:rsidRPr="000D165A">
              <w:rPr>
                <w:rFonts w:ascii="Times New Roman" w:hAnsi="Times New Roman" w:cs="Times New Roman"/>
                <w:color w:val="000000"/>
                <w:sz w:val="24"/>
                <w:szCs w:val="24"/>
                <w:lang w:val="en-AU"/>
              </w:rPr>
              <w:t>,</w:t>
            </w:r>
            <w:r w:rsidRPr="000D165A">
              <w:rPr>
                <w:rFonts w:ascii="Times New Roman" w:hAnsi="Times New Roman" w:cs="Times New Roman"/>
                <w:color w:val="000000"/>
                <w:sz w:val="24"/>
                <w:szCs w:val="24"/>
              </w:rPr>
              <w:t>2</w:t>
            </w:r>
          </w:p>
        </w:tc>
        <w:tc>
          <w:tcPr>
            <w:tcW w:w="419" w:type="pct"/>
            <w:vMerge/>
          </w:tcPr>
          <w:p w14:paraId="2376347E"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364" w:type="pct"/>
            <w:vMerge/>
          </w:tcPr>
          <w:p w14:paraId="08C87B80"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634" w:type="pct"/>
            <w:vMerge/>
          </w:tcPr>
          <w:p w14:paraId="0E369A0C"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r>
      <w:tr w:rsidR="00C40C4E" w:rsidRPr="000D165A" w14:paraId="496BE146" w14:textId="77777777" w:rsidTr="00F45AE2">
        <w:trPr>
          <w:trHeight w:val="20"/>
        </w:trPr>
        <w:tc>
          <w:tcPr>
            <w:tcW w:w="1771" w:type="pct"/>
            <w:hideMark/>
          </w:tcPr>
          <w:p w14:paraId="7382FFEE"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Не удовлетворен</w:t>
            </w:r>
          </w:p>
        </w:tc>
        <w:tc>
          <w:tcPr>
            <w:tcW w:w="502" w:type="pct"/>
          </w:tcPr>
          <w:p w14:paraId="03A14906" w14:textId="77777777" w:rsidR="00C40C4E" w:rsidRPr="000D165A" w:rsidRDefault="00C40C4E" w:rsidP="00904D5B">
            <w:pPr>
              <w:jc w:val="both"/>
              <w:rPr>
                <w:rFonts w:ascii="Times New Roman" w:hAnsi="Times New Roman" w:cs="Times New Roman"/>
                <w:color w:val="000000"/>
                <w:sz w:val="24"/>
                <w:szCs w:val="24"/>
              </w:rPr>
            </w:pPr>
            <w:r w:rsidRPr="000D165A">
              <w:rPr>
                <w:rFonts w:ascii="Times New Roman" w:hAnsi="Times New Roman" w:cs="Times New Roman"/>
                <w:sz w:val="24"/>
                <w:szCs w:val="24"/>
              </w:rPr>
              <w:t>11</w:t>
            </w:r>
          </w:p>
        </w:tc>
        <w:tc>
          <w:tcPr>
            <w:tcW w:w="423" w:type="pct"/>
          </w:tcPr>
          <w:p w14:paraId="5D7B0C85" w14:textId="77777777" w:rsidR="00C40C4E" w:rsidRPr="000D165A" w:rsidRDefault="00C40C4E" w:rsidP="00904D5B">
            <w:pPr>
              <w:jc w:val="both"/>
              <w:rPr>
                <w:rFonts w:ascii="Times New Roman" w:hAnsi="Times New Roman" w:cs="Times New Roman"/>
                <w:color w:val="000000"/>
                <w:sz w:val="24"/>
                <w:szCs w:val="24"/>
                <w:lang w:val="en-AU"/>
              </w:rPr>
            </w:pPr>
            <w:r w:rsidRPr="000D165A">
              <w:rPr>
                <w:rFonts w:ascii="Times New Roman" w:hAnsi="Times New Roman" w:cs="Times New Roman"/>
                <w:sz w:val="24"/>
                <w:szCs w:val="24"/>
              </w:rPr>
              <w:t>11,8</w:t>
            </w:r>
          </w:p>
        </w:tc>
        <w:tc>
          <w:tcPr>
            <w:tcW w:w="429" w:type="pct"/>
          </w:tcPr>
          <w:p w14:paraId="549C4400" w14:textId="77777777" w:rsidR="00C40C4E" w:rsidRPr="000D165A" w:rsidRDefault="00C40C4E" w:rsidP="00904D5B">
            <w:pPr>
              <w:jc w:val="both"/>
              <w:rPr>
                <w:rFonts w:ascii="Times New Roman" w:hAnsi="Times New Roman" w:cs="Times New Roman"/>
                <w:color w:val="000000"/>
                <w:sz w:val="24"/>
                <w:szCs w:val="24"/>
                <w:lang w:val="en-AU"/>
              </w:rPr>
            </w:pPr>
            <w:r w:rsidRPr="000D165A">
              <w:rPr>
                <w:rFonts w:ascii="Times New Roman" w:hAnsi="Times New Roman" w:cs="Times New Roman"/>
                <w:sz w:val="24"/>
                <w:szCs w:val="24"/>
              </w:rPr>
              <w:t>5</w:t>
            </w:r>
          </w:p>
        </w:tc>
        <w:tc>
          <w:tcPr>
            <w:tcW w:w="457" w:type="pct"/>
          </w:tcPr>
          <w:p w14:paraId="09E98D3E" w14:textId="77777777" w:rsidR="00C40C4E" w:rsidRPr="000D165A" w:rsidRDefault="00C40C4E" w:rsidP="00904D5B">
            <w:pPr>
              <w:jc w:val="both"/>
              <w:rPr>
                <w:rFonts w:ascii="Times New Roman" w:hAnsi="Times New Roman" w:cs="Times New Roman"/>
                <w:color w:val="000000"/>
                <w:sz w:val="24"/>
                <w:szCs w:val="24"/>
              </w:rPr>
            </w:pPr>
            <w:r w:rsidRPr="000D165A">
              <w:rPr>
                <w:rFonts w:ascii="Times New Roman" w:hAnsi="Times New Roman" w:cs="Times New Roman"/>
                <w:sz w:val="24"/>
                <w:szCs w:val="24"/>
              </w:rPr>
              <w:t>4,7</w:t>
            </w:r>
          </w:p>
        </w:tc>
        <w:tc>
          <w:tcPr>
            <w:tcW w:w="419" w:type="pct"/>
            <w:vMerge/>
          </w:tcPr>
          <w:p w14:paraId="5FDC43CF"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364" w:type="pct"/>
            <w:vMerge/>
          </w:tcPr>
          <w:p w14:paraId="2022568F"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634" w:type="pct"/>
            <w:vMerge/>
          </w:tcPr>
          <w:p w14:paraId="605F772D"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r>
      <w:tr w:rsidR="00C40C4E" w:rsidRPr="000D165A" w14:paraId="77E98661" w14:textId="77777777" w:rsidTr="00F45AE2">
        <w:trPr>
          <w:trHeight w:val="20"/>
        </w:trPr>
        <w:tc>
          <w:tcPr>
            <w:tcW w:w="1771" w:type="pct"/>
            <w:hideMark/>
          </w:tcPr>
          <w:p w14:paraId="4AAE11CC"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Затрудняюсь ответить</w:t>
            </w:r>
          </w:p>
        </w:tc>
        <w:tc>
          <w:tcPr>
            <w:tcW w:w="502" w:type="pct"/>
            <w:hideMark/>
          </w:tcPr>
          <w:p w14:paraId="12ED9102" w14:textId="77777777" w:rsidR="00C40C4E" w:rsidRPr="000D165A" w:rsidRDefault="00C40C4E" w:rsidP="00904D5B">
            <w:pPr>
              <w:jc w:val="both"/>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lang w:val="en-AU"/>
              </w:rPr>
              <w:t>8</w:t>
            </w:r>
          </w:p>
        </w:tc>
        <w:tc>
          <w:tcPr>
            <w:tcW w:w="423" w:type="pct"/>
            <w:hideMark/>
          </w:tcPr>
          <w:p w14:paraId="3EE0C1A8" w14:textId="77777777" w:rsidR="00C40C4E" w:rsidRPr="000D165A" w:rsidRDefault="00C40C4E" w:rsidP="00904D5B">
            <w:pPr>
              <w:jc w:val="both"/>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lang w:val="en-AU"/>
              </w:rPr>
              <w:t>8</w:t>
            </w:r>
            <w:r w:rsidRPr="000D165A">
              <w:rPr>
                <w:rFonts w:ascii="Times New Roman" w:hAnsi="Times New Roman" w:cs="Times New Roman"/>
                <w:color w:val="000000"/>
                <w:sz w:val="24"/>
                <w:szCs w:val="24"/>
              </w:rPr>
              <w:t>,</w:t>
            </w:r>
            <w:r w:rsidRPr="000D165A">
              <w:rPr>
                <w:rFonts w:ascii="Times New Roman" w:hAnsi="Times New Roman" w:cs="Times New Roman"/>
                <w:color w:val="000000"/>
                <w:sz w:val="24"/>
                <w:szCs w:val="24"/>
                <w:lang w:val="en-AU"/>
              </w:rPr>
              <w:t>6</w:t>
            </w:r>
          </w:p>
        </w:tc>
        <w:tc>
          <w:tcPr>
            <w:tcW w:w="429" w:type="pct"/>
            <w:hideMark/>
          </w:tcPr>
          <w:p w14:paraId="4F723242" w14:textId="77777777" w:rsidR="00C40C4E" w:rsidRPr="000D165A" w:rsidRDefault="00C40C4E" w:rsidP="00904D5B">
            <w:pPr>
              <w:jc w:val="both"/>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lang w:val="en-AU"/>
              </w:rPr>
              <w:t>3</w:t>
            </w:r>
          </w:p>
        </w:tc>
        <w:tc>
          <w:tcPr>
            <w:tcW w:w="457" w:type="pct"/>
            <w:hideMark/>
          </w:tcPr>
          <w:p w14:paraId="6AFEDADA" w14:textId="77777777" w:rsidR="00C40C4E" w:rsidRPr="000D165A" w:rsidRDefault="00C40C4E" w:rsidP="00904D5B">
            <w:pPr>
              <w:jc w:val="both"/>
              <w:rPr>
                <w:rFonts w:ascii="Times New Roman" w:hAnsi="Times New Roman" w:cs="Times New Roman"/>
                <w:color w:val="000000"/>
                <w:sz w:val="24"/>
                <w:szCs w:val="24"/>
                <w:lang w:val="en-AU"/>
              </w:rPr>
            </w:pPr>
            <w:r w:rsidRPr="000D165A">
              <w:rPr>
                <w:rFonts w:ascii="Times New Roman" w:hAnsi="Times New Roman" w:cs="Times New Roman"/>
                <w:color w:val="000000"/>
                <w:sz w:val="24"/>
                <w:szCs w:val="24"/>
                <w:lang w:val="en-AU"/>
              </w:rPr>
              <w:t>2</w:t>
            </w:r>
            <w:r w:rsidRPr="000D165A">
              <w:rPr>
                <w:rFonts w:ascii="Times New Roman" w:hAnsi="Times New Roman" w:cs="Times New Roman"/>
                <w:color w:val="000000"/>
                <w:sz w:val="24"/>
                <w:szCs w:val="24"/>
              </w:rPr>
              <w:t>,</w:t>
            </w:r>
            <w:r w:rsidRPr="000D165A">
              <w:rPr>
                <w:rFonts w:ascii="Times New Roman" w:hAnsi="Times New Roman" w:cs="Times New Roman"/>
                <w:color w:val="000000"/>
                <w:sz w:val="24"/>
                <w:szCs w:val="24"/>
                <w:lang w:val="en-AU"/>
              </w:rPr>
              <w:t>8</w:t>
            </w:r>
          </w:p>
        </w:tc>
        <w:tc>
          <w:tcPr>
            <w:tcW w:w="419" w:type="pct"/>
            <w:vMerge/>
          </w:tcPr>
          <w:p w14:paraId="4E1EC4F8"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364" w:type="pct"/>
            <w:vMerge/>
          </w:tcPr>
          <w:p w14:paraId="0D774DF7"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634" w:type="pct"/>
            <w:vMerge/>
          </w:tcPr>
          <w:p w14:paraId="34F6B77A"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r>
    </w:tbl>
    <w:p w14:paraId="54D526E1" w14:textId="77777777" w:rsidR="00C40C4E" w:rsidRPr="00904D5B" w:rsidRDefault="00C40C4E" w:rsidP="00904D5B">
      <w:pPr>
        <w:spacing w:after="0" w:line="240" w:lineRule="auto"/>
        <w:ind w:firstLine="567"/>
        <w:jc w:val="both"/>
        <w:rPr>
          <w:rFonts w:ascii="Times New Roman" w:hAnsi="Times New Roman" w:cs="Times New Roman"/>
          <w:sz w:val="28"/>
          <w:szCs w:val="28"/>
        </w:rPr>
      </w:pPr>
    </w:p>
    <w:p w14:paraId="10417875" w14:textId="0022DB1B" w:rsidR="00C40C4E" w:rsidRPr="00904D5B" w:rsidRDefault="00C40C4E" w:rsidP="000D165A">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В таблице </w:t>
      </w:r>
      <w:r w:rsidR="00E15597">
        <w:rPr>
          <w:rFonts w:ascii="Times New Roman" w:hAnsi="Times New Roman" w:cs="Times New Roman"/>
          <w:sz w:val="28"/>
          <w:szCs w:val="28"/>
        </w:rPr>
        <w:t>8</w:t>
      </w:r>
      <w:r w:rsidRPr="00904D5B">
        <w:rPr>
          <w:rFonts w:ascii="Times New Roman" w:hAnsi="Times New Roman" w:cs="Times New Roman"/>
          <w:sz w:val="28"/>
          <w:szCs w:val="28"/>
        </w:rPr>
        <w:t xml:space="preserve"> представлены результаты оценки удовлетворенности пациентов результаты оценки удовлетворенности пациентов страдающих злокачественными новообразованиями системы крови процессом оказания медицинской помощи по профилю «гематология» в зависимости от их пола. Как следует из таблицы, большинство лиц мужского пола 44 (41,5%) были скорее удовлетворены, чем не удовлетворены</w:t>
      </w:r>
      <w:r w:rsidRPr="00904D5B">
        <w:t xml:space="preserve"> </w:t>
      </w:r>
      <w:r w:rsidRPr="00904D5B">
        <w:rPr>
          <w:rFonts w:ascii="Times New Roman" w:hAnsi="Times New Roman" w:cs="Times New Roman"/>
          <w:sz w:val="28"/>
          <w:szCs w:val="28"/>
        </w:rPr>
        <w:t>процессом оказания медицинской помощи по профилю «гематология». Среди лиц женского пола были удовлетворены 22 (23,7%), напротив 11 (11,8%) участников исследования остались не удовлетворены процессом оказания медицинской помощи.  Наибольший показатель связанный с частичной неудовлетворенностью отмечается среди лиц мужского пола 31 (29,2%), напротив были удовлетворены 23 (21, 7%).</w:t>
      </w:r>
    </w:p>
    <w:p w14:paraId="657F1E8C" w14:textId="272FBF3A" w:rsidR="00F45AE2" w:rsidRPr="00904D5B" w:rsidRDefault="00F45AE2" w:rsidP="00F45AE2">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В ниже приведенной таблице </w:t>
      </w:r>
      <w:r w:rsidR="00E15597">
        <w:rPr>
          <w:rFonts w:ascii="Times New Roman" w:hAnsi="Times New Roman" w:cs="Times New Roman"/>
          <w:sz w:val="28"/>
          <w:szCs w:val="28"/>
        </w:rPr>
        <w:t>9</w:t>
      </w:r>
      <w:r w:rsidRPr="00904D5B">
        <w:rPr>
          <w:rFonts w:ascii="Times New Roman" w:hAnsi="Times New Roman" w:cs="Times New Roman"/>
          <w:sz w:val="28"/>
          <w:szCs w:val="28"/>
        </w:rPr>
        <w:t xml:space="preserve"> мы провели оценку результатов удовлетворенности пациентов страдающих злокачественными новообразованиями системы крови процессом оказания медицинской помощи по профилю «гематология» в зависимости от их возраста.</w:t>
      </w:r>
      <w:r w:rsidRPr="00904D5B">
        <w:t xml:space="preserve"> </w:t>
      </w:r>
    </w:p>
    <w:p w14:paraId="58C3D1A0" w14:textId="27F96C99" w:rsidR="00F45AE2" w:rsidRPr="00904D5B" w:rsidRDefault="00F45AE2" w:rsidP="00F45AE2">
      <w:pPr>
        <w:spacing w:after="0" w:line="240" w:lineRule="auto"/>
        <w:ind w:firstLine="709"/>
        <w:jc w:val="both"/>
        <w:rPr>
          <w:rFonts w:ascii="Times New Roman" w:hAnsi="Times New Roman" w:cs="Times New Roman"/>
          <w:color w:val="FF0000"/>
          <w:sz w:val="28"/>
          <w:szCs w:val="28"/>
        </w:rPr>
      </w:pPr>
      <w:r w:rsidRPr="00904D5B">
        <w:rPr>
          <w:rFonts w:ascii="Times New Roman" w:hAnsi="Times New Roman" w:cs="Times New Roman"/>
          <w:sz w:val="28"/>
          <w:szCs w:val="28"/>
        </w:rPr>
        <w:t xml:space="preserve">В таблице </w:t>
      </w:r>
      <w:r w:rsidR="00E15597">
        <w:rPr>
          <w:rFonts w:ascii="Times New Roman" w:hAnsi="Times New Roman" w:cs="Times New Roman"/>
          <w:sz w:val="28"/>
          <w:szCs w:val="28"/>
        </w:rPr>
        <w:t>9</w:t>
      </w:r>
      <w:r w:rsidRPr="00904D5B">
        <w:rPr>
          <w:rFonts w:ascii="Times New Roman" w:hAnsi="Times New Roman" w:cs="Times New Roman"/>
          <w:sz w:val="28"/>
          <w:szCs w:val="28"/>
        </w:rPr>
        <w:t xml:space="preserve"> представлены результаты удовлетворенности пациентов процессом оказания медицинской помощи по профилю «гематология» представлены с учетом возрастных категорий, разделенных с шагом в 5 лет (начиная с группы младше 25 лет и заканчивая группой 65 лет и старше). Как следует из этой таблицы, преимущественное большинство 19 (41,0%) из возрастной страты 55-65 лет были частично не удовлетворены</w:t>
      </w:r>
      <w:r w:rsidRPr="00904D5B">
        <w:t xml:space="preserve"> </w:t>
      </w:r>
      <w:r w:rsidRPr="00904D5B">
        <w:rPr>
          <w:rFonts w:ascii="Times New Roman" w:hAnsi="Times New Roman" w:cs="Times New Roman"/>
          <w:sz w:val="28"/>
          <w:szCs w:val="28"/>
        </w:rPr>
        <w:t>процессом оказания медицинской помощи по профилю «гематология», абсолютно не удовлетворены были 5 (12,5%) пациентов из возрастной группы 45-55 лет. В то время как в младшей возрастной страте (18-25 лет) превалирующее большинство пациентов 20 (54,1%) были скорее удовлетворены, чем не удовлетворены. Более того, пациенты из этой страты были, в целом, удовлетворены процессом оказания медицинской помощи больше, чем пациенты из других возрастных страт.</w:t>
      </w:r>
    </w:p>
    <w:p w14:paraId="6B4DCF20" w14:textId="11CEDA81" w:rsidR="00F45AE2" w:rsidRPr="00904D5B" w:rsidRDefault="00F45AE2" w:rsidP="00F45AE2">
      <w:pPr>
        <w:spacing w:after="0" w:line="240" w:lineRule="auto"/>
        <w:ind w:firstLine="709"/>
        <w:jc w:val="both"/>
        <w:rPr>
          <w:rFonts w:ascii="Times New Roman" w:hAnsi="Times New Roman" w:cs="Times New Roman"/>
          <w:color w:val="FF0000"/>
          <w:sz w:val="28"/>
          <w:szCs w:val="28"/>
        </w:rPr>
      </w:pPr>
      <w:r w:rsidRPr="00904D5B">
        <w:rPr>
          <w:rFonts w:ascii="Times New Roman" w:hAnsi="Times New Roman" w:cs="Times New Roman"/>
          <w:sz w:val="28"/>
          <w:szCs w:val="28"/>
        </w:rPr>
        <w:t xml:space="preserve">Детализация удовлетворенности пациентов процессом оказания медицинской помощи по профилю «гематология» в зависимости от уровня образования представлена в таблице </w:t>
      </w:r>
      <w:r w:rsidR="00E15597">
        <w:rPr>
          <w:rFonts w:ascii="Times New Roman" w:hAnsi="Times New Roman" w:cs="Times New Roman"/>
          <w:sz w:val="28"/>
          <w:szCs w:val="28"/>
        </w:rPr>
        <w:t>10</w:t>
      </w:r>
      <w:r w:rsidRPr="00904D5B">
        <w:rPr>
          <w:rFonts w:ascii="Times New Roman" w:hAnsi="Times New Roman" w:cs="Times New Roman"/>
          <w:sz w:val="28"/>
          <w:szCs w:val="28"/>
        </w:rPr>
        <w:t xml:space="preserve">. </w:t>
      </w:r>
    </w:p>
    <w:p w14:paraId="13762FC8" w14:textId="77777777" w:rsidR="00C40C4E" w:rsidRPr="00904D5B" w:rsidRDefault="00C40C4E" w:rsidP="000D165A">
      <w:pPr>
        <w:spacing w:after="0" w:line="240" w:lineRule="auto"/>
        <w:ind w:firstLine="709"/>
        <w:jc w:val="both"/>
        <w:rPr>
          <w:rFonts w:ascii="Times New Roman" w:hAnsi="Times New Roman" w:cs="Times New Roman"/>
          <w:sz w:val="28"/>
          <w:szCs w:val="28"/>
        </w:rPr>
      </w:pPr>
    </w:p>
    <w:p w14:paraId="3813BCCF" w14:textId="77777777" w:rsidR="00C40C4E" w:rsidRPr="00904D5B" w:rsidRDefault="00C40C4E" w:rsidP="00904D5B">
      <w:pPr>
        <w:spacing w:after="0" w:line="240" w:lineRule="auto"/>
        <w:jc w:val="both"/>
        <w:rPr>
          <w:rFonts w:ascii="Times New Roman" w:hAnsi="Times New Roman" w:cs="Times New Roman"/>
          <w:sz w:val="28"/>
          <w:szCs w:val="28"/>
        </w:rPr>
      </w:pPr>
    </w:p>
    <w:p w14:paraId="683F3108" w14:textId="77777777" w:rsidR="00C40C4E" w:rsidRPr="00904D5B" w:rsidRDefault="00C40C4E" w:rsidP="00904D5B">
      <w:pPr>
        <w:spacing w:after="0" w:line="240" w:lineRule="auto"/>
        <w:jc w:val="both"/>
        <w:rPr>
          <w:rFonts w:ascii="Times New Roman" w:hAnsi="Times New Roman" w:cs="Times New Roman"/>
          <w:sz w:val="28"/>
          <w:szCs w:val="28"/>
        </w:rPr>
      </w:pPr>
    </w:p>
    <w:p w14:paraId="5B48E5F5" w14:textId="77777777" w:rsidR="00C40C4E" w:rsidRPr="00904D5B" w:rsidRDefault="00C40C4E" w:rsidP="00904D5B">
      <w:pPr>
        <w:spacing w:after="0" w:line="240" w:lineRule="auto"/>
        <w:jc w:val="both"/>
        <w:rPr>
          <w:rFonts w:ascii="Times New Roman" w:hAnsi="Times New Roman" w:cs="Times New Roman"/>
          <w:sz w:val="28"/>
          <w:szCs w:val="28"/>
        </w:rPr>
        <w:sectPr w:rsidR="00C40C4E" w:rsidRPr="00904D5B" w:rsidSect="000D165A">
          <w:footerReference w:type="default" r:id="rId30"/>
          <w:pgSz w:w="11906" w:h="16838" w:code="9"/>
          <w:pgMar w:top="1134" w:right="567" w:bottom="1134" w:left="1701" w:header="709" w:footer="709" w:gutter="0"/>
          <w:cols w:space="708"/>
          <w:docGrid w:linePitch="360"/>
        </w:sectPr>
      </w:pPr>
    </w:p>
    <w:p w14:paraId="0EBAC563" w14:textId="111C7833" w:rsidR="00C40C4E" w:rsidRPr="00904D5B" w:rsidRDefault="00C40C4E"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rPr>
        <w:t xml:space="preserve">Таблица </w:t>
      </w:r>
      <w:r w:rsidR="00E15597">
        <w:rPr>
          <w:rFonts w:ascii="Times New Roman" w:hAnsi="Times New Roman" w:cs="Times New Roman"/>
          <w:sz w:val="28"/>
          <w:szCs w:val="28"/>
        </w:rPr>
        <w:t>9</w:t>
      </w:r>
      <w:r w:rsidRPr="00904D5B">
        <w:rPr>
          <w:rFonts w:ascii="Times New Roman" w:hAnsi="Times New Roman" w:cs="Times New Roman"/>
          <w:sz w:val="28"/>
          <w:szCs w:val="28"/>
        </w:rPr>
        <w:t xml:space="preserve"> – Удовлетворенность пациентов процессом оказания медицинской помощи по профилю «гематология» в зависимости от их возраста </w:t>
      </w:r>
    </w:p>
    <w:p w14:paraId="2E330DC7" w14:textId="77777777" w:rsidR="00C40C4E" w:rsidRPr="00CA4563" w:rsidRDefault="00C40C4E" w:rsidP="00CA4563">
      <w:pPr>
        <w:spacing w:after="0" w:line="240" w:lineRule="auto"/>
        <w:ind w:firstLine="709"/>
        <w:jc w:val="right"/>
        <w:rPr>
          <w:rFonts w:ascii="Times New Roman" w:hAnsi="Times New Roman" w:cs="Times New Roman"/>
          <w:sz w:val="16"/>
          <w:szCs w:val="16"/>
        </w:rPr>
      </w:pPr>
    </w:p>
    <w:tbl>
      <w:tblPr>
        <w:tblStyle w:val="210"/>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567"/>
        <w:gridCol w:w="611"/>
        <w:gridCol w:w="948"/>
        <w:gridCol w:w="522"/>
        <w:gridCol w:w="630"/>
        <w:gridCol w:w="1301"/>
        <w:gridCol w:w="490"/>
        <w:gridCol w:w="546"/>
        <w:gridCol w:w="1166"/>
        <w:gridCol w:w="486"/>
        <w:gridCol w:w="560"/>
        <w:gridCol w:w="1080"/>
        <w:gridCol w:w="572"/>
        <w:gridCol w:w="531"/>
        <w:gridCol w:w="1190"/>
        <w:gridCol w:w="849"/>
        <w:gridCol w:w="998"/>
      </w:tblGrid>
      <w:tr w:rsidR="00C40C4E" w:rsidRPr="00CA4563" w14:paraId="26222EAB" w14:textId="77777777" w:rsidTr="00CA45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Borders>
              <w:bottom w:val="none" w:sz="0" w:space="0" w:color="auto"/>
            </w:tcBorders>
            <w:vAlign w:val="center"/>
          </w:tcPr>
          <w:p w14:paraId="77A46893" w14:textId="77777777" w:rsidR="00C40C4E" w:rsidRPr="00CA4563" w:rsidRDefault="00C40C4E" w:rsidP="00CA4563">
            <w:pPr>
              <w:jc w:val="center"/>
              <w:rPr>
                <w:rFonts w:ascii="Times New Roman" w:hAnsi="Times New Roman" w:cs="Times New Roman"/>
                <w:b w:val="0"/>
                <w:sz w:val="24"/>
                <w:szCs w:val="24"/>
              </w:rPr>
            </w:pPr>
            <w:r w:rsidRPr="00CA4563">
              <w:rPr>
                <w:rFonts w:ascii="Times New Roman" w:hAnsi="Times New Roman" w:cs="Times New Roman"/>
                <w:b w:val="0"/>
                <w:sz w:val="24"/>
                <w:szCs w:val="24"/>
              </w:rPr>
              <w:t>Возраст, лет</w:t>
            </w:r>
          </w:p>
        </w:tc>
        <w:tc>
          <w:tcPr>
            <w:tcW w:w="11200" w:type="dxa"/>
            <w:gridSpan w:val="15"/>
            <w:tcBorders>
              <w:bottom w:val="none" w:sz="0" w:space="0" w:color="auto"/>
            </w:tcBorders>
            <w:vAlign w:val="center"/>
          </w:tcPr>
          <w:p w14:paraId="794CD512" w14:textId="77777777" w:rsidR="00C40C4E" w:rsidRPr="00CA4563" w:rsidRDefault="00C40C4E" w:rsidP="00CA45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A4563">
              <w:rPr>
                <w:rFonts w:ascii="Times New Roman" w:hAnsi="Times New Roman" w:cs="Times New Roman"/>
                <w:b w:val="0"/>
                <w:sz w:val="24"/>
                <w:szCs w:val="24"/>
              </w:rPr>
              <w:t>Степень удовлетворенности</w:t>
            </w:r>
          </w:p>
        </w:tc>
        <w:tc>
          <w:tcPr>
            <w:tcW w:w="1847" w:type="dxa"/>
            <w:gridSpan w:val="2"/>
            <w:tcBorders>
              <w:bottom w:val="none" w:sz="0" w:space="0" w:color="auto"/>
            </w:tcBorders>
            <w:vAlign w:val="center"/>
          </w:tcPr>
          <w:p w14:paraId="1397158B" w14:textId="77777777" w:rsidR="00C40C4E" w:rsidRPr="00CA4563" w:rsidRDefault="00C40C4E" w:rsidP="00CA4563">
            <w:pPr>
              <w:ind w:hanging="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A4563">
              <w:rPr>
                <w:rFonts w:ascii="Times New Roman" w:hAnsi="Times New Roman" w:cs="Times New Roman"/>
                <w:b w:val="0"/>
                <w:sz w:val="24"/>
                <w:szCs w:val="24"/>
              </w:rPr>
              <w:t>Статистические различия</w:t>
            </w:r>
          </w:p>
        </w:tc>
      </w:tr>
      <w:tr w:rsidR="00C40C4E" w:rsidRPr="00CA4563" w14:paraId="2F6C82CC" w14:textId="77777777" w:rsidTr="00CA4563">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0865204E" w14:textId="77777777" w:rsidR="00C40C4E" w:rsidRPr="00CA4563" w:rsidRDefault="00C40C4E" w:rsidP="00CA4563">
            <w:pPr>
              <w:jc w:val="center"/>
              <w:rPr>
                <w:rFonts w:ascii="Times New Roman" w:hAnsi="Times New Roman" w:cs="Times New Roman"/>
                <w:sz w:val="24"/>
                <w:szCs w:val="24"/>
                <w:lang w:val="en-US"/>
              </w:rPr>
            </w:pPr>
          </w:p>
        </w:tc>
        <w:tc>
          <w:tcPr>
            <w:tcW w:w="2126" w:type="dxa"/>
            <w:gridSpan w:val="3"/>
            <w:vAlign w:val="center"/>
          </w:tcPr>
          <w:p w14:paraId="2A94FD12" w14:textId="3024E2EB" w:rsidR="00C40C4E" w:rsidRPr="00CA4563" w:rsidRDefault="00CA4563" w:rsidP="00CA45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удовлетворен</w:t>
            </w:r>
          </w:p>
        </w:tc>
        <w:tc>
          <w:tcPr>
            <w:tcW w:w="2453" w:type="dxa"/>
            <w:gridSpan w:val="3"/>
            <w:vAlign w:val="center"/>
          </w:tcPr>
          <w:p w14:paraId="30BD5FE0" w14:textId="407F4F37" w:rsidR="00C40C4E" w:rsidRPr="00CA4563" w:rsidRDefault="00CA4563" w:rsidP="00CA45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скорее удовлетворён, чем нет</w:t>
            </w:r>
          </w:p>
        </w:tc>
        <w:tc>
          <w:tcPr>
            <w:tcW w:w="2202" w:type="dxa"/>
            <w:gridSpan w:val="3"/>
            <w:vAlign w:val="center"/>
          </w:tcPr>
          <w:p w14:paraId="6C13E106" w14:textId="2761F6A0" w:rsidR="00C40C4E" w:rsidRPr="00CA4563" w:rsidRDefault="00CA4563" w:rsidP="00CA45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частично не удовлетворен</w:t>
            </w:r>
          </w:p>
        </w:tc>
        <w:tc>
          <w:tcPr>
            <w:tcW w:w="2126" w:type="dxa"/>
            <w:gridSpan w:val="3"/>
            <w:vAlign w:val="center"/>
          </w:tcPr>
          <w:p w14:paraId="51AC9C6A" w14:textId="3333D308" w:rsidR="00C40C4E" w:rsidRPr="00CA4563" w:rsidRDefault="00CA4563" w:rsidP="00CA45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не удовлетворен</w:t>
            </w:r>
          </w:p>
        </w:tc>
        <w:tc>
          <w:tcPr>
            <w:tcW w:w="2293" w:type="dxa"/>
            <w:gridSpan w:val="3"/>
            <w:vAlign w:val="center"/>
          </w:tcPr>
          <w:p w14:paraId="65F96473" w14:textId="64F1612F" w:rsidR="00C40C4E" w:rsidRPr="00CA4563" w:rsidRDefault="00CA4563" w:rsidP="00CA45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затрудняюсь ответить</w:t>
            </w:r>
          </w:p>
        </w:tc>
        <w:tc>
          <w:tcPr>
            <w:tcW w:w="849" w:type="dxa"/>
            <w:vAlign w:val="center"/>
          </w:tcPr>
          <w:p w14:paraId="2B8F76BB" w14:textId="77777777" w:rsidR="00C40C4E" w:rsidRPr="00CA4563" w:rsidRDefault="00C40C4E" w:rsidP="00CA4563">
            <w:pPr>
              <w:ind w:hanging="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eastAsia="Times New Roman" w:hAnsi="Times New Roman" w:cs="Times New Roman"/>
                <w:sz w:val="24"/>
                <w:szCs w:val="24"/>
                <w:lang w:val="en-US"/>
              </w:rPr>
              <w:t>χ2</w:t>
            </w:r>
          </w:p>
        </w:tc>
        <w:tc>
          <w:tcPr>
            <w:tcW w:w="998" w:type="dxa"/>
            <w:vAlign w:val="center"/>
          </w:tcPr>
          <w:p w14:paraId="39CAAD70" w14:textId="77777777" w:rsidR="00C40C4E" w:rsidRPr="00CA4563" w:rsidRDefault="00C40C4E" w:rsidP="00CA45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lang w:val="en-US"/>
              </w:rPr>
              <w:t>P-</w:t>
            </w:r>
            <w:r w:rsidRPr="00CA4563">
              <w:rPr>
                <w:rFonts w:ascii="Times New Roman" w:hAnsi="Times New Roman" w:cs="Times New Roman"/>
                <w:sz w:val="24"/>
                <w:szCs w:val="24"/>
              </w:rPr>
              <w:t>оценка</w:t>
            </w:r>
          </w:p>
        </w:tc>
      </w:tr>
      <w:tr w:rsidR="00C40C4E" w:rsidRPr="00CA4563" w14:paraId="5C7DB8EB" w14:textId="77777777" w:rsidTr="00CA4563">
        <w:trPr>
          <w:jc w:val="center"/>
        </w:trPr>
        <w:tc>
          <w:tcPr>
            <w:cnfStyle w:val="001000000000" w:firstRow="0" w:lastRow="0" w:firstColumn="1" w:lastColumn="0" w:oddVBand="0" w:evenVBand="0" w:oddHBand="0" w:evenHBand="0" w:firstRowFirstColumn="0" w:firstRowLastColumn="0" w:lastRowFirstColumn="0" w:lastRowLastColumn="0"/>
            <w:tcW w:w="1413" w:type="dxa"/>
            <w:vMerge/>
          </w:tcPr>
          <w:p w14:paraId="70E28F2B" w14:textId="77777777" w:rsidR="00C40C4E" w:rsidRPr="00CA4563" w:rsidRDefault="00C40C4E" w:rsidP="00904D5B">
            <w:pPr>
              <w:jc w:val="both"/>
              <w:rPr>
                <w:rFonts w:ascii="Times New Roman" w:hAnsi="Times New Roman" w:cs="Times New Roman"/>
                <w:sz w:val="24"/>
                <w:szCs w:val="24"/>
                <w:lang w:val="en-US"/>
              </w:rPr>
            </w:pPr>
          </w:p>
        </w:tc>
        <w:tc>
          <w:tcPr>
            <w:tcW w:w="567" w:type="dxa"/>
            <w:vAlign w:val="center"/>
          </w:tcPr>
          <w:p w14:paraId="3E9B5444" w14:textId="4047C72F" w:rsidR="00C40C4E" w:rsidRPr="00CA4563" w:rsidRDefault="00CA4563" w:rsidP="00CA4563">
            <w:pPr>
              <w:ind w:left="-92" w:right="-103" w:firstLine="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абс.</w:t>
            </w:r>
          </w:p>
        </w:tc>
        <w:tc>
          <w:tcPr>
            <w:tcW w:w="611" w:type="dxa"/>
            <w:vAlign w:val="center"/>
          </w:tcPr>
          <w:p w14:paraId="67FC810E" w14:textId="54E9B148" w:rsidR="00C40C4E" w:rsidRPr="00CA4563" w:rsidRDefault="00CA4563" w:rsidP="00CA4563">
            <w:pPr>
              <w:ind w:left="-92" w:right="-103" w:firstLine="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w:t>
            </w:r>
          </w:p>
        </w:tc>
        <w:tc>
          <w:tcPr>
            <w:tcW w:w="948" w:type="dxa"/>
            <w:vAlign w:val="center"/>
          </w:tcPr>
          <w:p w14:paraId="5CEFD372" w14:textId="3912A211" w:rsidR="00C40C4E" w:rsidRPr="00CA4563" w:rsidRDefault="00CA4563" w:rsidP="00CA4563">
            <w:pPr>
              <w:ind w:left="-92" w:right="-103" w:firstLine="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95%</w:t>
            </w:r>
          </w:p>
          <w:p w14:paraId="778FA2B0" w14:textId="3B1550E8" w:rsidR="00C40C4E" w:rsidRPr="00CA4563" w:rsidRDefault="00CA4563" w:rsidP="00CA4563">
            <w:pPr>
              <w:ind w:left="-92" w:right="-103" w:firstLine="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ДИ</w:t>
            </w:r>
          </w:p>
        </w:tc>
        <w:tc>
          <w:tcPr>
            <w:tcW w:w="522" w:type="dxa"/>
            <w:vAlign w:val="center"/>
          </w:tcPr>
          <w:p w14:paraId="5C6137D1" w14:textId="495748FD" w:rsidR="00C40C4E" w:rsidRPr="00CA4563" w:rsidRDefault="00CA4563" w:rsidP="00CA4563">
            <w:pPr>
              <w:ind w:left="-92" w:right="-103" w:firstLine="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абс.</w:t>
            </w:r>
          </w:p>
        </w:tc>
        <w:tc>
          <w:tcPr>
            <w:tcW w:w="630" w:type="dxa"/>
            <w:vAlign w:val="center"/>
          </w:tcPr>
          <w:p w14:paraId="18A72CC3" w14:textId="40D4D219" w:rsidR="00C40C4E" w:rsidRPr="00CA4563" w:rsidRDefault="00CA4563" w:rsidP="00CA4563">
            <w:pPr>
              <w:ind w:left="-92" w:right="-103" w:firstLine="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w:t>
            </w:r>
          </w:p>
        </w:tc>
        <w:tc>
          <w:tcPr>
            <w:tcW w:w="1301" w:type="dxa"/>
            <w:vAlign w:val="center"/>
          </w:tcPr>
          <w:p w14:paraId="606CF487" w14:textId="1AC7CAF6" w:rsidR="00C40C4E" w:rsidRPr="00CA4563" w:rsidRDefault="00CA4563" w:rsidP="00CA4563">
            <w:pPr>
              <w:ind w:left="-92" w:right="-103" w:firstLine="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95%</w:t>
            </w:r>
          </w:p>
          <w:p w14:paraId="4EEDC804" w14:textId="5C5E6FC7" w:rsidR="00C40C4E" w:rsidRPr="00CA4563" w:rsidRDefault="00CA4563" w:rsidP="00CA4563">
            <w:pPr>
              <w:ind w:left="-92" w:right="-103" w:firstLine="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ДИ</w:t>
            </w:r>
          </w:p>
        </w:tc>
        <w:tc>
          <w:tcPr>
            <w:tcW w:w="490" w:type="dxa"/>
            <w:vAlign w:val="center"/>
          </w:tcPr>
          <w:p w14:paraId="131F2DA7" w14:textId="6D0C369C" w:rsidR="00C40C4E" w:rsidRPr="00CA4563" w:rsidRDefault="00CA4563" w:rsidP="00CA4563">
            <w:pPr>
              <w:ind w:left="-92" w:right="-103" w:firstLine="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абс.</w:t>
            </w:r>
          </w:p>
        </w:tc>
        <w:tc>
          <w:tcPr>
            <w:tcW w:w="546" w:type="dxa"/>
            <w:vAlign w:val="center"/>
          </w:tcPr>
          <w:p w14:paraId="2E271E3C" w14:textId="47C983C3" w:rsidR="00C40C4E" w:rsidRPr="00CA4563" w:rsidRDefault="00CA4563" w:rsidP="00CA4563">
            <w:pPr>
              <w:ind w:left="-92" w:right="-103" w:firstLine="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w:t>
            </w:r>
          </w:p>
        </w:tc>
        <w:tc>
          <w:tcPr>
            <w:tcW w:w="1166" w:type="dxa"/>
            <w:vAlign w:val="center"/>
          </w:tcPr>
          <w:p w14:paraId="2DBFB0F9" w14:textId="6037F5BE" w:rsidR="00C40C4E" w:rsidRPr="00CA4563" w:rsidRDefault="00CA4563" w:rsidP="00CA4563">
            <w:pPr>
              <w:ind w:left="-92" w:right="-103" w:firstLine="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lang w:val="en-US"/>
              </w:rPr>
              <w:t xml:space="preserve">95% </w:t>
            </w:r>
            <w:r w:rsidRPr="00CA4563">
              <w:rPr>
                <w:rFonts w:ascii="Times New Roman" w:hAnsi="Times New Roman" w:cs="Times New Roman"/>
                <w:sz w:val="24"/>
                <w:szCs w:val="24"/>
              </w:rPr>
              <w:t>ДИ</w:t>
            </w:r>
          </w:p>
        </w:tc>
        <w:tc>
          <w:tcPr>
            <w:tcW w:w="486" w:type="dxa"/>
            <w:vAlign w:val="center"/>
          </w:tcPr>
          <w:p w14:paraId="2DF51DBF" w14:textId="5A86CFC6" w:rsidR="00C40C4E" w:rsidRPr="00CA4563" w:rsidRDefault="00CA4563" w:rsidP="00CA4563">
            <w:pPr>
              <w:ind w:left="-92" w:right="-103" w:firstLine="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абс.</w:t>
            </w:r>
          </w:p>
        </w:tc>
        <w:tc>
          <w:tcPr>
            <w:tcW w:w="560" w:type="dxa"/>
            <w:vAlign w:val="center"/>
          </w:tcPr>
          <w:p w14:paraId="2F82E155" w14:textId="58C923EA" w:rsidR="00C40C4E" w:rsidRPr="00CA4563" w:rsidRDefault="00CA4563" w:rsidP="00CA4563">
            <w:pPr>
              <w:ind w:left="-92" w:right="-103" w:firstLine="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w:t>
            </w:r>
          </w:p>
        </w:tc>
        <w:tc>
          <w:tcPr>
            <w:tcW w:w="1080" w:type="dxa"/>
            <w:vAlign w:val="center"/>
          </w:tcPr>
          <w:p w14:paraId="4B0B5584" w14:textId="45ED2BC3" w:rsidR="00C40C4E" w:rsidRPr="00CA4563" w:rsidRDefault="00CA4563" w:rsidP="00CA4563">
            <w:pPr>
              <w:ind w:left="-92" w:right="-103" w:firstLine="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lang w:val="en-US"/>
              </w:rPr>
              <w:t xml:space="preserve">95% </w:t>
            </w:r>
            <w:r w:rsidRPr="00CA4563">
              <w:rPr>
                <w:rFonts w:ascii="Times New Roman" w:hAnsi="Times New Roman" w:cs="Times New Roman"/>
                <w:sz w:val="24"/>
                <w:szCs w:val="24"/>
              </w:rPr>
              <w:t>ДИ</w:t>
            </w:r>
          </w:p>
        </w:tc>
        <w:tc>
          <w:tcPr>
            <w:tcW w:w="572" w:type="dxa"/>
            <w:vAlign w:val="center"/>
          </w:tcPr>
          <w:p w14:paraId="0CDC886A" w14:textId="77492142" w:rsidR="00C40C4E" w:rsidRPr="00CA4563" w:rsidRDefault="00CA4563" w:rsidP="00CA4563">
            <w:pPr>
              <w:ind w:left="-92" w:right="-103" w:firstLine="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абс.</w:t>
            </w:r>
          </w:p>
        </w:tc>
        <w:tc>
          <w:tcPr>
            <w:tcW w:w="531" w:type="dxa"/>
            <w:vAlign w:val="center"/>
          </w:tcPr>
          <w:p w14:paraId="036A0DB9" w14:textId="1D54EFD7" w:rsidR="00C40C4E" w:rsidRPr="00CA4563" w:rsidRDefault="00CA4563" w:rsidP="00CA4563">
            <w:pPr>
              <w:ind w:left="-92" w:right="-103" w:firstLine="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w:t>
            </w:r>
          </w:p>
        </w:tc>
        <w:tc>
          <w:tcPr>
            <w:tcW w:w="1190" w:type="dxa"/>
            <w:vAlign w:val="center"/>
          </w:tcPr>
          <w:p w14:paraId="169D2310" w14:textId="4DB22AA4" w:rsidR="00C40C4E" w:rsidRPr="00CA4563" w:rsidRDefault="00CA4563" w:rsidP="00CA4563">
            <w:pPr>
              <w:ind w:left="-92" w:right="-103" w:firstLine="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lang w:val="en-US"/>
              </w:rPr>
              <w:t xml:space="preserve">95% </w:t>
            </w:r>
            <w:r w:rsidRPr="00CA4563">
              <w:rPr>
                <w:rFonts w:ascii="Times New Roman" w:hAnsi="Times New Roman" w:cs="Times New Roman"/>
                <w:sz w:val="24"/>
                <w:szCs w:val="24"/>
              </w:rPr>
              <w:t>ДИ</w:t>
            </w:r>
          </w:p>
        </w:tc>
        <w:tc>
          <w:tcPr>
            <w:tcW w:w="849" w:type="dxa"/>
            <w:vMerge w:val="restart"/>
          </w:tcPr>
          <w:p w14:paraId="2556E0C6" w14:textId="7606C219" w:rsidR="00C40C4E" w:rsidRPr="00CA4563" w:rsidRDefault="00C40C4E" w:rsidP="00CA4563">
            <w:pPr>
              <w:ind w:hanging="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23,915</w:t>
            </w:r>
            <w:r w:rsidRPr="00CA4563">
              <w:rPr>
                <w:rFonts w:ascii="Times New Roman" w:hAnsi="Times New Roman" w:cs="Times New Roman"/>
                <w:color w:val="000000"/>
                <w:sz w:val="24"/>
                <w:szCs w:val="24"/>
                <w:vertAlign w:val="superscript"/>
              </w:rPr>
              <w:t>a</w:t>
            </w:r>
          </w:p>
        </w:tc>
        <w:tc>
          <w:tcPr>
            <w:tcW w:w="998" w:type="dxa"/>
            <w:vMerge w:val="restart"/>
          </w:tcPr>
          <w:p w14:paraId="10F9DC1B" w14:textId="77777777" w:rsidR="00C40C4E" w:rsidRPr="00CA4563" w:rsidRDefault="00C40C4E" w:rsidP="00904D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CA4563">
              <w:rPr>
                <w:rFonts w:ascii="Times New Roman" w:hAnsi="Times New Roman" w:cs="Times New Roman"/>
                <w:sz w:val="24"/>
                <w:szCs w:val="24"/>
                <w:lang w:val="en-US"/>
              </w:rPr>
              <w:t>0</w:t>
            </w:r>
            <w:r w:rsidRPr="00CA4563">
              <w:rPr>
                <w:rFonts w:ascii="Times New Roman" w:hAnsi="Times New Roman" w:cs="Times New Roman"/>
                <w:sz w:val="24"/>
                <w:szCs w:val="24"/>
              </w:rPr>
              <w:t>,246</w:t>
            </w:r>
          </w:p>
        </w:tc>
      </w:tr>
      <w:tr w:rsidR="00C40C4E" w:rsidRPr="00CA4563" w14:paraId="2B0BAB1B" w14:textId="77777777" w:rsidTr="00CA45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Pr>
          <w:p w14:paraId="5E2C09A7" w14:textId="77777777" w:rsidR="00C40C4E" w:rsidRPr="00CA4563" w:rsidRDefault="00C40C4E" w:rsidP="00904D5B">
            <w:pPr>
              <w:jc w:val="both"/>
              <w:rPr>
                <w:rFonts w:ascii="Times New Roman" w:hAnsi="Times New Roman" w:cs="Times New Roman"/>
                <w:b w:val="0"/>
                <w:sz w:val="24"/>
                <w:szCs w:val="24"/>
              </w:rPr>
            </w:pPr>
            <w:r w:rsidRPr="00CA4563">
              <w:rPr>
                <w:rFonts w:ascii="Times New Roman" w:hAnsi="Times New Roman" w:cs="Times New Roman"/>
                <w:b w:val="0"/>
                <w:sz w:val="24"/>
                <w:szCs w:val="24"/>
              </w:rPr>
              <w:t>18-25</w:t>
            </w:r>
          </w:p>
        </w:tc>
        <w:tc>
          <w:tcPr>
            <w:tcW w:w="567" w:type="dxa"/>
            <w:vAlign w:val="center"/>
          </w:tcPr>
          <w:p w14:paraId="5A7B364A"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10</w:t>
            </w:r>
          </w:p>
        </w:tc>
        <w:tc>
          <w:tcPr>
            <w:tcW w:w="611" w:type="dxa"/>
            <w:vAlign w:val="center"/>
          </w:tcPr>
          <w:p w14:paraId="43DEA0EE"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27,0</w:t>
            </w:r>
          </w:p>
        </w:tc>
        <w:tc>
          <w:tcPr>
            <w:tcW w:w="948" w:type="dxa"/>
            <w:vAlign w:val="center"/>
          </w:tcPr>
          <w:p w14:paraId="34CEB48F" w14:textId="095CD96E" w:rsidR="00C40C4E" w:rsidRPr="00CA4563" w:rsidRDefault="00C40C4E" w:rsidP="00CA4563">
            <w:pPr>
              <w:ind w:left="-92" w:right="-103" w:hanging="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0</w:t>
            </w:r>
            <w:r w:rsidRPr="00CA4563">
              <w:rPr>
                <w:rFonts w:ascii="Times New Roman" w:hAnsi="Times New Roman" w:cs="Times New Roman"/>
                <w:sz w:val="24"/>
                <w:szCs w:val="24"/>
                <w:lang w:val="en-US"/>
              </w:rPr>
              <w:t>.70</w:t>
            </w:r>
            <w:r w:rsidRPr="00CA4563">
              <w:rPr>
                <w:rFonts w:ascii="Times New Roman" w:hAnsi="Times New Roman" w:cs="Times New Roman"/>
                <w:sz w:val="24"/>
                <w:szCs w:val="24"/>
              </w:rPr>
              <w:t>-</w:t>
            </w:r>
            <w:r w:rsidRPr="00CA4563">
              <w:rPr>
                <w:rFonts w:ascii="Times New Roman" w:hAnsi="Times New Roman" w:cs="Times New Roman"/>
                <w:sz w:val="24"/>
                <w:szCs w:val="24"/>
                <w:lang w:val="en-US"/>
              </w:rPr>
              <w:t>1.29</w:t>
            </w:r>
          </w:p>
        </w:tc>
        <w:tc>
          <w:tcPr>
            <w:tcW w:w="522" w:type="dxa"/>
            <w:vAlign w:val="center"/>
          </w:tcPr>
          <w:p w14:paraId="78F1AE7C"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lang w:val="en-US"/>
              </w:rPr>
              <w:t>2</w:t>
            </w:r>
            <w:r w:rsidRPr="00CA4563">
              <w:rPr>
                <w:rFonts w:ascii="Times New Roman" w:hAnsi="Times New Roman" w:cs="Times New Roman"/>
                <w:sz w:val="24"/>
                <w:szCs w:val="24"/>
              </w:rPr>
              <w:t>0</w:t>
            </w:r>
          </w:p>
        </w:tc>
        <w:tc>
          <w:tcPr>
            <w:tcW w:w="630" w:type="dxa"/>
            <w:vAlign w:val="center"/>
          </w:tcPr>
          <w:p w14:paraId="6ABFB166"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54,1</w:t>
            </w:r>
          </w:p>
        </w:tc>
        <w:tc>
          <w:tcPr>
            <w:tcW w:w="1301" w:type="dxa"/>
            <w:vAlign w:val="center"/>
          </w:tcPr>
          <w:p w14:paraId="570574B0" w14:textId="77777777" w:rsidR="00C40C4E" w:rsidRPr="00CA4563" w:rsidRDefault="00C40C4E" w:rsidP="00CA4563">
            <w:pPr>
              <w:ind w:left="-92" w:right="-103" w:hanging="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2</w:t>
            </w:r>
            <w:r w:rsidRPr="00CA4563">
              <w:rPr>
                <w:rFonts w:ascii="Times New Roman" w:hAnsi="Times New Roman" w:cs="Times New Roman"/>
                <w:sz w:val="24"/>
                <w:szCs w:val="24"/>
              </w:rPr>
              <w:t>-1,12-0.65</w:t>
            </w:r>
          </w:p>
        </w:tc>
        <w:tc>
          <w:tcPr>
            <w:tcW w:w="490" w:type="dxa"/>
            <w:vAlign w:val="center"/>
          </w:tcPr>
          <w:p w14:paraId="075A6D97"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5</w:t>
            </w:r>
          </w:p>
        </w:tc>
        <w:tc>
          <w:tcPr>
            <w:tcW w:w="546" w:type="dxa"/>
            <w:vAlign w:val="center"/>
          </w:tcPr>
          <w:p w14:paraId="332AF1AE"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13,5</w:t>
            </w:r>
          </w:p>
        </w:tc>
        <w:tc>
          <w:tcPr>
            <w:tcW w:w="1166" w:type="dxa"/>
            <w:vAlign w:val="center"/>
          </w:tcPr>
          <w:p w14:paraId="1186600E" w14:textId="77777777" w:rsidR="00C40C4E" w:rsidRPr="00CA4563" w:rsidRDefault="00C40C4E" w:rsidP="00CA4563">
            <w:pPr>
              <w:ind w:left="-92" w:right="-103"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-1.52-</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.12</w:t>
            </w:r>
          </w:p>
        </w:tc>
        <w:tc>
          <w:tcPr>
            <w:tcW w:w="486" w:type="dxa"/>
            <w:vAlign w:val="center"/>
          </w:tcPr>
          <w:p w14:paraId="6B1FA345"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w:t>
            </w:r>
          </w:p>
        </w:tc>
        <w:tc>
          <w:tcPr>
            <w:tcW w:w="560" w:type="dxa"/>
            <w:vAlign w:val="center"/>
          </w:tcPr>
          <w:p w14:paraId="37C77206"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2,7</w:t>
            </w:r>
          </w:p>
        </w:tc>
        <w:tc>
          <w:tcPr>
            <w:tcW w:w="1080" w:type="dxa"/>
            <w:vAlign w:val="center"/>
          </w:tcPr>
          <w:p w14:paraId="796E0FA4" w14:textId="77777777" w:rsidR="00C40C4E" w:rsidRPr="00CA4563" w:rsidRDefault="00C40C4E" w:rsidP="00CA4563">
            <w:pPr>
              <w:ind w:left="-92" w:right="-103" w:hanging="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-1.31</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.34</w:t>
            </w:r>
          </w:p>
        </w:tc>
        <w:tc>
          <w:tcPr>
            <w:tcW w:w="572" w:type="dxa"/>
            <w:vAlign w:val="center"/>
          </w:tcPr>
          <w:p w14:paraId="0E5B0104"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w:t>
            </w:r>
          </w:p>
        </w:tc>
        <w:tc>
          <w:tcPr>
            <w:tcW w:w="531" w:type="dxa"/>
            <w:vAlign w:val="center"/>
          </w:tcPr>
          <w:p w14:paraId="5442A26F"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2,7</w:t>
            </w:r>
          </w:p>
        </w:tc>
        <w:tc>
          <w:tcPr>
            <w:tcW w:w="1190" w:type="dxa"/>
            <w:vAlign w:val="center"/>
          </w:tcPr>
          <w:p w14:paraId="1B5E6E11"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0</w:t>
            </w:r>
            <w:r w:rsidRPr="00CA4563">
              <w:rPr>
                <w:rFonts w:ascii="Times New Roman" w:hAnsi="Times New Roman" w:cs="Times New Roman"/>
                <w:sz w:val="24"/>
                <w:szCs w:val="24"/>
                <w:lang w:val="en-US"/>
              </w:rPr>
              <w:t>.65</w:t>
            </w:r>
            <w:r w:rsidRPr="00CA4563">
              <w:rPr>
                <w:rFonts w:ascii="Times New Roman" w:hAnsi="Times New Roman" w:cs="Times New Roman"/>
                <w:sz w:val="24"/>
                <w:szCs w:val="24"/>
              </w:rPr>
              <w:t>-</w:t>
            </w:r>
            <w:r w:rsidRPr="00CA4563">
              <w:rPr>
                <w:rFonts w:ascii="Times New Roman" w:hAnsi="Times New Roman" w:cs="Times New Roman"/>
                <w:sz w:val="24"/>
                <w:szCs w:val="24"/>
                <w:lang w:val="en-US"/>
              </w:rPr>
              <w:t>1.12</w:t>
            </w:r>
          </w:p>
        </w:tc>
        <w:tc>
          <w:tcPr>
            <w:tcW w:w="849" w:type="dxa"/>
            <w:vMerge/>
          </w:tcPr>
          <w:p w14:paraId="10B151AE" w14:textId="77777777" w:rsidR="00C40C4E" w:rsidRPr="00CA4563" w:rsidRDefault="00C40C4E" w:rsidP="00904D5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998" w:type="dxa"/>
            <w:vMerge/>
          </w:tcPr>
          <w:p w14:paraId="7D9728F8" w14:textId="77777777" w:rsidR="00C40C4E" w:rsidRPr="00CA4563" w:rsidRDefault="00C40C4E" w:rsidP="00904D5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C40C4E" w:rsidRPr="00CA4563" w14:paraId="1693D8CC" w14:textId="77777777" w:rsidTr="00CA4563">
        <w:trPr>
          <w:trHeight w:val="70"/>
          <w:jc w:val="center"/>
        </w:trPr>
        <w:tc>
          <w:tcPr>
            <w:cnfStyle w:val="001000000000" w:firstRow="0" w:lastRow="0" w:firstColumn="1" w:lastColumn="0" w:oddVBand="0" w:evenVBand="0" w:oddHBand="0" w:evenHBand="0" w:firstRowFirstColumn="0" w:firstRowLastColumn="0" w:lastRowFirstColumn="0" w:lastRowLastColumn="0"/>
            <w:tcW w:w="1413" w:type="dxa"/>
          </w:tcPr>
          <w:p w14:paraId="79AFEBC5" w14:textId="77777777" w:rsidR="00C40C4E" w:rsidRPr="00CA4563" w:rsidRDefault="00C40C4E" w:rsidP="00904D5B">
            <w:pPr>
              <w:jc w:val="both"/>
              <w:rPr>
                <w:rFonts w:ascii="Times New Roman" w:hAnsi="Times New Roman" w:cs="Times New Roman"/>
                <w:b w:val="0"/>
                <w:sz w:val="24"/>
                <w:szCs w:val="24"/>
              </w:rPr>
            </w:pPr>
            <w:r w:rsidRPr="00CA4563">
              <w:rPr>
                <w:rFonts w:ascii="Times New Roman" w:hAnsi="Times New Roman" w:cs="Times New Roman"/>
                <w:b w:val="0"/>
                <w:sz w:val="24"/>
                <w:szCs w:val="24"/>
                <w:lang w:val="en-US"/>
              </w:rPr>
              <w:t>2</w:t>
            </w:r>
            <w:r w:rsidRPr="00CA4563">
              <w:rPr>
                <w:rFonts w:ascii="Times New Roman" w:hAnsi="Times New Roman" w:cs="Times New Roman"/>
                <w:b w:val="0"/>
                <w:sz w:val="24"/>
                <w:szCs w:val="24"/>
              </w:rPr>
              <w:t>5-35</w:t>
            </w:r>
          </w:p>
        </w:tc>
        <w:tc>
          <w:tcPr>
            <w:tcW w:w="567" w:type="dxa"/>
            <w:vAlign w:val="center"/>
          </w:tcPr>
          <w:p w14:paraId="6CF4D0E9"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7</w:t>
            </w:r>
          </w:p>
        </w:tc>
        <w:tc>
          <w:tcPr>
            <w:tcW w:w="611" w:type="dxa"/>
            <w:vAlign w:val="center"/>
          </w:tcPr>
          <w:p w14:paraId="06FF6DAA"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24,1</w:t>
            </w:r>
          </w:p>
        </w:tc>
        <w:tc>
          <w:tcPr>
            <w:tcW w:w="948" w:type="dxa"/>
            <w:vAlign w:val="center"/>
          </w:tcPr>
          <w:p w14:paraId="069F495F" w14:textId="4A0E06C2" w:rsidR="00C40C4E" w:rsidRPr="00CA4563" w:rsidRDefault="00C40C4E" w:rsidP="00CA4563">
            <w:pPr>
              <w:ind w:left="-92" w:right="-103" w:hanging="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0</w:t>
            </w:r>
            <w:r w:rsidRPr="00CA4563">
              <w:rPr>
                <w:rFonts w:ascii="Times New Roman" w:hAnsi="Times New Roman" w:cs="Times New Roman"/>
                <w:sz w:val="24"/>
                <w:szCs w:val="24"/>
                <w:lang w:val="en-US"/>
              </w:rPr>
              <w:t>.89</w:t>
            </w:r>
            <w:r w:rsidRPr="00CA4563">
              <w:rPr>
                <w:rFonts w:ascii="Times New Roman" w:hAnsi="Times New Roman" w:cs="Times New Roman"/>
                <w:sz w:val="24"/>
                <w:szCs w:val="24"/>
              </w:rPr>
              <w:t>-</w:t>
            </w:r>
            <w:r w:rsidRPr="00CA4563">
              <w:rPr>
                <w:rFonts w:ascii="Times New Roman" w:hAnsi="Times New Roman" w:cs="Times New Roman"/>
                <w:sz w:val="24"/>
                <w:szCs w:val="24"/>
                <w:lang w:val="en-US"/>
              </w:rPr>
              <w:t>1.73</w:t>
            </w:r>
          </w:p>
        </w:tc>
        <w:tc>
          <w:tcPr>
            <w:tcW w:w="522" w:type="dxa"/>
            <w:vAlign w:val="center"/>
          </w:tcPr>
          <w:p w14:paraId="27CE700B"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12</w:t>
            </w:r>
          </w:p>
        </w:tc>
        <w:tc>
          <w:tcPr>
            <w:tcW w:w="630" w:type="dxa"/>
            <w:vAlign w:val="center"/>
          </w:tcPr>
          <w:p w14:paraId="35AD281E"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41,4</w:t>
            </w:r>
          </w:p>
        </w:tc>
        <w:tc>
          <w:tcPr>
            <w:tcW w:w="1301" w:type="dxa"/>
            <w:vAlign w:val="center"/>
          </w:tcPr>
          <w:p w14:paraId="4EE8E3BC" w14:textId="77777777" w:rsidR="00C40C4E" w:rsidRPr="00CA4563" w:rsidRDefault="00C40C4E" w:rsidP="00CA4563">
            <w:pPr>
              <w:ind w:left="-92" w:right="-103" w:hanging="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4</w:t>
            </w:r>
            <w:r w:rsidRPr="00CA4563">
              <w:rPr>
                <w:rFonts w:ascii="Times New Roman" w:hAnsi="Times New Roman" w:cs="Times New Roman"/>
                <w:sz w:val="24"/>
                <w:szCs w:val="24"/>
              </w:rPr>
              <w:t>-0.86-1.01</w:t>
            </w:r>
          </w:p>
        </w:tc>
        <w:tc>
          <w:tcPr>
            <w:tcW w:w="490" w:type="dxa"/>
            <w:vAlign w:val="center"/>
          </w:tcPr>
          <w:p w14:paraId="57757F28"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5</w:t>
            </w:r>
          </w:p>
        </w:tc>
        <w:tc>
          <w:tcPr>
            <w:tcW w:w="546" w:type="dxa"/>
            <w:vAlign w:val="center"/>
          </w:tcPr>
          <w:p w14:paraId="519C15E5"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17,2</w:t>
            </w:r>
          </w:p>
        </w:tc>
        <w:tc>
          <w:tcPr>
            <w:tcW w:w="1166" w:type="dxa"/>
            <w:vAlign w:val="center"/>
          </w:tcPr>
          <w:p w14:paraId="76217AC1" w14:textId="2373CF0D" w:rsidR="00C40C4E" w:rsidRPr="00CA4563" w:rsidRDefault="00C40C4E" w:rsidP="00CA4563">
            <w:pPr>
              <w:ind w:left="-92" w:right="-103" w:hanging="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-1.27</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49</w:t>
            </w:r>
          </w:p>
        </w:tc>
        <w:tc>
          <w:tcPr>
            <w:tcW w:w="486" w:type="dxa"/>
            <w:vAlign w:val="center"/>
          </w:tcPr>
          <w:p w14:paraId="7D6F444E"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4</w:t>
            </w:r>
          </w:p>
        </w:tc>
        <w:tc>
          <w:tcPr>
            <w:tcW w:w="560" w:type="dxa"/>
            <w:vAlign w:val="center"/>
          </w:tcPr>
          <w:p w14:paraId="309C70D4"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13,8</w:t>
            </w:r>
          </w:p>
        </w:tc>
        <w:tc>
          <w:tcPr>
            <w:tcW w:w="1080" w:type="dxa"/>
            <w:vAlign w:val="center"/>
          </w:tcPr>
          <w:p w14:paraId="50EE152A" w14:textId="211C5CA6" w:rsidR="00C40C4E" w:rsidRPr="00CA4563" w:rsidRDefault="00C40C4E" w:rsidP="00CA4563">
            <w:pPr>
              <w:ind w:left="-92" w:right="-103" w:hanging="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w:t>
            </w:r>
            <w:r w:rsidRPr="00CA4563">
              <w:rPr>
                <w:rFonts w:ascii="Times New Roman" w:hAnsi="Times New Roman" w:cs="Times New Roman"/>
                <w:sz w:val="24"/>
                <w:szCs w:val="24"/>
                <w:lang w:val="en-US"/>
              </w:rPr>
              <w:t>1.06</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.71</w:t>
            </w:r>
          </w:p>
        </w:tc>
        <w:tc>
          <w:tcPr>
            <w:tcW w:w="572" w:type="dxa"/>
            <w:vAlign w:val="center"/>
          </w:tcPr>
          <w:p w14:paraId="58AECD97"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w:t>
            </w:r>
          </w:p>
        </w:tc>
        <w:tc>
          <w:tcPr>
            <w:tcW w:w="531" w:type="dxa"/>
            <w:vAlign w:val="center"/>
          </w:tcPr>
          <w:p w14:paraId="4511F1D2"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3,4</w:t>
            </w:r>
          </w:p>
        </w:tc>
        <w:tc>
          <w:tcPr>
            <w:tcW w:w="1190" w:type="dxa"/>
            <w:vAlign w:val="center"/>
          </w:tcPr>
          <w:p w14:paraId="5C76E891"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-1.01</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.86</w:t>
            </w:r>
          </w:p>
        </w:tc>
        <w:tc>
          <w:tcPr>
            <w:tcW w:w="849" w:type="dxa"/>
            <w:vMerge/>
          </w:tcPr>
          <w:p w14:paraId="58C4F65D" w14:textId="77777777" w:rsidR="00C40C4E" w:rsidRPr="00CA4563" w:rsidRDefault="00C40C4E" w:rsidP="00904D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998" w:type="dxa"/>
            <w:vMerge/>
          </w:tcPr>
          <w:p w14:paraId="172C3903" w14:textId="77777777" w:rsidR="00C40C4E" w:rsidRPr="00CA4563" w:rsidRDefault="00C40C4E" w:rsidP="00904D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C40C4E" w:rsidRPr="00CA4563" w14:paraId="33DA5EA0" w14:textId="77777777" w:rsidTr="00CA45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Pr>
          <w:p w14:paraId="40F0C022" w14:textId="77777777" w:rsidR="00C40C4E" w:rsidRPr="00CA4563" w:rsidRDefault="00C40C4E" w:rsidP="00904D5B">
            <w:pPr>
              <w:jc w:val="both"/>
              <w:rPr>
                <w:rFonts w:ascii="Times New Roman" w:hAnsi="Times New Roman" w:cs="Times New Roman"/>
                <w:b w:val="0"/>
                <w:sz w:val="24"/>
                <w:szCs w:val="24"/>
                <w:lang w:val="kk-KZ"/>
              </w:rPr>
            </w:pPr>
            <w:r w:rsidRPr="00CA4563">
              <w:rPr>
                <w:rFonts w:ascii="Times New Roman" w:hAnsi="Times New Roman" w:cs="Times New Roman"/>
                <w:b w:val="0"/>
                <w:sz w:val="24"/>
                <w:szCs w:val="24"/>
                <w:lang w:val="en-US"/>
              </w:rPr>
              <w:t>3</w:t>
            </w:r>
            <w:r w:rsidRPr="00CA4563">
              <w:rPr>
                <w:rFonts w:ascii="Times New Roman" w:hAnsi="Times New Roman" w:cs="Times New Roman"/>
                <w:b w:val="0"/>
                <w:sz w:val="24"/>
                <w:szCs w:val="24"/>
              </w:rPr>
              <w:t>5</w:t>
            </w:r>
            <w:r w:rsidRPr="00CA4563">
              <w:rPr>
                <w:rFonts w:ascii="Times New Roman" w:hAnsi="Times New Roman" w:cs="Times New Roman"/>
                <w:b w:val="0"/>
                <w:sz w:val="24"/>
                <w:szCs w:val="24"/>
                <w:lang w:val="en-US"/>
              </w:rPr>
              <w:t>-</w:t>
            </w:r>
            <w:r w:rsidRPr="00CA4563">
              <w:rPr>
                <w:rFonts w:ascii="Times New Roman" w:hAnsi="Times New Roman" w:cs="Times New Roman"/>
                <w:b w:val="0"/>
                <w:sz w:val="24"/>
                <w:szCs w:val="24"/>
              </w:rPr>
              <w:t>45</w:t>
            </w:r>
          </w:p>
        </w:tc>
        <w:tc>
          <w:tcPr>
            <w:tcW w:w="567" w:type="dxa"/>
            <w:vAlign w:val="center"/>
          </w:tcPr>
          <w:p w14:paraId="6F07B0C4"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8</w:t>
            </w:r>
          </w:p>
        </w:tc>
        <w:tc>
          <w:tcPr>
            <w:tcW w:w="611" w:type="dxa"/>
            <w:vAlign w:val="center"/>
          </w:tcPr>
          <w:p w14:paraId="151535EF"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26,7</w:t>
            </w:r>
          </w:p>
        </w:tc>
        <w:tc>
          <w:tcPr>
            <w:tcW w:w="948" w:type="dxa"/>
            <w:vAlign w:val="center"/>
          </w:tcPr>
          <w:p w14:paraId="7045EA93" w14:textId="17262A5A" w:rsidR="00C40C4E" w:rsidRPr="00CA4563" w:rsidRDefault="00C40C4E" w:rsidP="00CA4563">
            <w:pPr>
              <w:ind w:left="-92" w:right="-103" w:hanging="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val="en-US"/>
              </w:rPr>
            </w:pPr>
            <w:r w:rsidRPr="00CA4563">
              <w:rPr>
                <w:rFonts w:ascii="Times New Roman" w:hAnsi="Times New Roman" w:cs="Times New Roman"/>
                <w:sz w:val="24"/>
                <w:szCs w:val="24"/>
              </w:rPr>
              <w:t>0</w:t>
            </w:r>
            <w:r w:rsidRPr="00CA4563">
              <w:rPr>
                <w:rFonts w:ascii="Times New Roman" w:hAnsi="Times New Roman" w:cs="Times New Roman"/>
                <w:sz w:val="24"/>
                <w:szCs w:val="24"/>
                <w:lang w:val="en-US"/>
              </w:rPr>
              <w:t>.84</w:t>
            </w:r>
            <w:r w:rsidRPr="00CA4563">
              <w:rPr>
                <w:rFonts w:ascii="Times New Roman" w:hAnsi="Times New Roman" w:cs="Times New Roman"/>
                <w:sz w:val="24"/>
                <w:szCs w:val="24"/>
              </w:rPr>
              <w:t>-</w:t>
            </w:r>
            <w:r w:rsidRPr="00CA4563">
              <w:rPr>
                <w:rFonts w:ascii="Times New Roman" w:hAnsi="Times New Roman" w:cs="Times New Roman"/>
                <w:sz w:val="24"/>
                <w:szCs w:val="24"/>
                <w:lang w:val="en-US"/>
              </w:rPr>
              <w:t>1.62</w:t>
            </w:r>
          </w:p>
        </w:tc>
        <w:tc>
          <w:tcPr>
            <w:tcW w:w="522" w:type="dxa"/>
            <w:vAlign w:val="center"/>
          </w:tcPr>
          <w:p w14:paraId="4544ED95"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11</w:t>
            </w:r>
          </w:p>
        </w:tc>
        <w:tc>
          <w:tcPr>
            <w:tcW w:w="630" w:type="dxa"/>
            <w:vAlign w:val="center"/>
          </w:tcPr>
          <w:p w14:paraId="005B416D"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36,7</w:t>
            </w:r>
          </w:p>
        </w:tc>
        <w:tc>
          <w:tcPr>
            <w:tcW w:w="1301" w:type="dxa"/>
            <w:vAlign w:val="center"/>
          </w:tcPr>
          <w:p w14:paraId="47E9B356" w14:textId="77777777" w:rsidR="00C40C4E" w:rsidRPr="00CA4563" w:rsidRDefault="00C40C4E" w:rsidP="00CA4563">
            <w:pPr>
              <w:ind w:left="-92" w:right="-103" w:hanging="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49</w:t>
            </w:r>
            <w:r w:rsidRPr="00CA4563">
              <w:rPr>
                <w:rFonts w:ascii="Times New Roman" w:hAnsi="Times New Roman" w:cs="Times New Roman"/>
                <w:sz w:val="24"/>
                <w:szCs w:val="24"/>
              </w:rPr>
              <w:t>-</w:t>
            </w:r>
            <w:r w:rsidRPr="00CA4563">
              <w:rPr>
                <w:rFonts w:ascii="Times New Roman" w:hAnsi="Times New Roman" w:cs="Times New Roman"/>
                <w:sz w:val="24"/>
                <w:szCs w:val="24"/>
                <w:lang w:val="en-US"/>
              </w:rPr>
              <w:t>1.27</w:t>
            </w:r>
          </w:p>
        </w:tc>
        <w:tc>
          <w:tcPr>
            <w:tcW w:w="490" w:type="dxa"/>
            <w:vAlign w:val="center"/>
          </w:tcPr>
          <w:p w14:paraId="6B91C1AF"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8</w:t>
            </w:r>
          </w:p>
        </w:tc>
        <w:tc>
          <w:tcPr>
            <w:tcW w:w="546" w:type="dxa"/>
            <w:vAlign w:val="center"/>
          </w:tcPr>
          <w:p w14:paraId="51C03DD3"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26,7</w:t>
            </w:r>
          </w:p>
        </w:tc>
        <w:tc>
          <w:tcPr>
            <w:tcW w:w="1166" w:type="dxa"/>
            <w:vAlign w:val="center"/>
          </w:tcPr>
          <w:p w14:paraId="5710AD2E" w14:textId="77777777" w:rsidR="00C40C4E" w:rsidRPr="00CA4563" w:rsidRDefault="00C40C4E" w:rsidP="00CA4563">
            <w:pPr>
              <w:ind w:left="-92" w:right="-103"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.40</w:t>
            </w:r>
            <w:r w:rsidRPr="00CA4563">
              <w:rPr>
                <w:rFonts w:ascii="Times New Roman" w:hAnsi="Times New Roman" w:cs="Times New Roman"/>
                <w:sz w:val="24"/>
                <w:szCs w:val="24"/>
              </w:rPr>
              <w:t>-</w:t>
            </w:r>
            <w:r w:rsidRPr="00CA4563">
              <w:rPr>
                <w:rFonts w:ascii="Times New Roman" w:hAnsi="Times New Roman" w:cs="Times New Roman"/>
                <w:sz w:val="24"/>
                <w:szCs w:val="24"/>
                <w:lang w:val="en-US"/>
              </w:rPr>
              <w:t>1.34</w:t>
            </w:r>
          </w:p>
        </w:tc>
        <w:tc>
          <w:tcPr>
            <w:tcW w:w="486" w:type="dxa"/>
            <w:vAlign w:val="center"/>
          </w:tcPr>
          <w:p w14:paraId="35D09C45"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2</w:t>
            </w:r>
          </w:p>
        </w:tc>
        <w:tc>
          <w:tcPr>
            <w:tcW w:w="560" w:type="dxa"/>
            <w:vAlign w:val="center"/>
          </w:tcPr>
          <w:p w14:paraId="1F07E5C0"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6,7</w:t>
            </w:r>
          </w:p>
        </w:tc>
        <w:tc>
          <w:tcPr>
            <w:tcW w:w="1080" w:type="dxa"/>
            <w:vAlign w:val="center"/>
          </w:tcPr>
          <w:p w14:paraId="0D05B2B2" w14:textId="77777777" w:rsidR="00C40C4E" w:rsidRPr="00CA4563" w:rsidRDefault="00C40C4E" w:rsidP="00CA4563">
            <w:pPr>
              <w:ind w:left="-92" w:right="-103" w:hanging="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val="en-US"/>
              </w:rPr>
            </w:pPr>
            <w:r w:rsidRPr="00CA4563">
              <w:rPr>
                <w:rFonts w:ascii="Times New Roman" w:hAnsi="Times New Roman" w:cs="Times New Roman"/>
                <w:sz w:val="24"/>
                <w:szCs w:val="24"/>
                <w:lang w:val="en-US"/>
              </w:rPr>
              <w:t>-</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.60</w:t>
            </w:r>
            <w:r w:rsidRPr="00CA4563">
              <w:rPr>
                <w:rFonts w:ascii="Times New Roman" w:hAnsi="Times New Roman" w:cs="Times New Roman"/>
                <w:sz w:val="24"/>
                <w:szCs w:val="24"/>
              </w:rPr>
              <w:t>-</w:t>
            </w:r>
            <w:r w:rsidRPr="00CA4563">
              <w:rPr>
                <w:rFonts w:ascii="Times New Roman" w:hAnsi="Times New Roman" w:cs="Times New Roman"/>
                <w:sz w:val="24"/>
                <w:szCs w:val="24"/>
                <w:lang w:val="en-US"/>
              </w:rPr>
              <w:t>1.02</w:t>
            </w:r>
          </w:p>
        </w:tc>
        <w:tc>
          <w:tcPr>
            <w:tcW w:w="572" w:type="dxa"/>
            <w:vAlign w:val="center"/>
          </w:tcPr>
          <w:p w14:paraId="2EA51621"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w:t>
            </w:r>
          </w:p>
        </w:tc>
        <w:tc>
          <w:tcPr>
            <w:tcW w:w="531" w:type="dxa"/>
            <w:vAlign w:val="center"/>
          </w:tcPr>
          <w:p w14:paraId="0E4EC410"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3,3</w:t>
            </w:r>
          </w:p>
        </w:tc>
        <w:tc>
          <w:tcPr>
            <w:tcW w:w="1190" w:type="dxa"/>
            <w:vAlign w:val="center"/>
          </w:tcPr>
          <w:p w14:paraId="4AB0AEBF" w14:textId="581B1EA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val="en-US"/>
              </w:rPr>
            </w:pPr>
            <w:r w:rsidRPr="00CA4563">
              <w:rPr>
                <w:rFonts w:ascii="Times New Roman" w:hAnsi="Times New Roman" w:cs="Times New Roman"/>
                <w:sz w:val="24"/>
                <w:szCs w:val="24"/>
                <w:lang w:val="en-US"/>
              </w:rPr>
              <w:t>-</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.60</w:t>
            </w:r>
            <w:r w:rsidRPr="00CA4563">
              <w:rPr>
                <w:rFonts w:ascii="Times New Roman" w:hAnsi="Times New Roman" w:cs="Times New Roman"/>
                <w:sz w:val="24"/>
                <w:szCs w:val="24"/>
              </w:rPr>
              <w:t>-</w:t>
            </w:r>
            <w:r w:rsidRPr="00CA4563">
              <w:rPr>
                <w:rFonts w:ascii="Times New Roman" w:hAnsi="Times New Roman" w:cs="Times New Roman"/>
                <w:sz w:val="24"/>
                <w:szCs w:val="24"/>
                <w:lang w:val="en-US"/>
              </w:rPr>
              <w:t>1.25</w:t>
            </w:r>
          </w:p>
        </w:tc>
        <w:tc>
          <w:tcPr>
            <w:tcW w:w="849" w:type="dxa"/>
            <w:vMerge/>
          </w:tcPr>
          <w:p w14:paraId="772CAD20" w14:textId="77777777" w:rsidR="00C40C4E" w:rsidRPr="00CA4563" w:rsidRDefault="00C40C4E" w:rsidP="00904D5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998" w:type="dxa"/>
            <w:vMerge/>
          </w:tcPr>
          <w:p w14:paraId="07FA995E" w14:textId="77777777" w:rsidR="00C40C4E" w:rsidRPr="00CA4563" w:rsidRDefault="00C40C4E" w:rsidP="00904D5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C40C4E" w:rsidRPr="00CA4563" w14:paraId="496709D2" w14:textId="77777777" w:rsidTr="00CA4563">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5B6CF1CC" w14:textId="77777777" w:rsidR="00C40C4E" w:rsidRPr="00CA4563" w:rsidRDefault="00C40C4E" w:rsidP="00904D5B">
            <w:pPr>
              <w:jc w:val="both"/>
              <w:rPr>
                <w:rFonts w:ascii="Times New Roman" w:hAnsi="Times New Roman" w:cs="Times New Roman"/>
                <w:b w:val="0"/>
                <w:sz w:val="24"/>
                <w:szCs w:val="24"/>
              </w:rPr>
            </w:pPr>
            <w:r w:rsidRPr="00CA4563">
              <w:rPr>
                <w:rFonts w:ascii="Times New Roman" w:hAnsi="Times New Roman" w:cs="Times New Roman"/>
                <w:b w:val="0"/>
                <w:sz w:val="24"/>
                <w:szCs w:val="24"/>
                <w:lang w:val="en-US"/>
              </w:rPr>
              <w:t>4</w:t>
            </w:r>
            <w:r w:rsidRPr="00CA4563">
              <w:rPr>
                <w:rFonts w:ascii="Times New Roman" w:hAnsi="Times New Roman" w:cs="Times New Roman"/>
                <w:b w:val="0"/>
                <w:sz w:val="24"/>
                <w:szCs w:val="24"/>
                <w:lang w:val="kk-KZ"/>
              </w:rPr>
              <w:t>5</w:t>
            </w:r>
            <w:r w:rsidRPr="00CA4563">
              <w:rPr>
                <w:rFonts w:ascii="Times New Roman" w:hAnsi="Times New Roman" w:cs="Times New Roman"/>
                <w:b w:val="0"/>
                <w:sz w:val="24"/>
                <w:szCs w:val="24"/>
                <w:lang w:val="en-US"/>
              </w:rPr>
              <w:t>-</w:t>
            </w:r>
            <w:r w:rsidRPr="00CA4563">
              <w:rPr>
                <w:rFonts w:ascii="Times New Roman" w:hAnsi="Times New Roman" w:cs="Times New Roman"/>
                <w:b w:val="0"/>
                <w:sz w:val="24"/>
                <w:szCs w:val="24"/>
              </w:rPr>
              <w:t>55</w:t>
            </w:r>
          </w:p>
        </w:tc>
        <w:tc>
          <w:tcPr>
            <w:tcW w:w="567" w:type="dxa"/>
            <w:vAlign w:val="center"/>
          </w:tcPr>
          <w:p w14:paraId="7D84F87F"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6</w:t>
            </w:r>
          </w:p>
        </w:tc>
        <w:tc>
          <w:tcPr>
            <w:tcW w:w="611" w:type="dxa"/>
            <w:vAlign w:val="center"/>
          </w:tcPr>
          <w:p w14:paraId="713E14B9"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15,0</w:t>
            </w:r>
          </w:p>
        </w:tc>
        <w:tc>
          <w:tcPr>
            <w:tcW w:w="948" w:type="dxa"/>
            <w:vAlign w:val="center"/>
          </w:tcPr>
          <w:p w14:paraId="2CC30F35" w14:textId="2E338B6C" w:rsidR="00C40C4E" w:rsidRPr="00CA4563" w:rsidRDefault="00C40C4E" w:rsidP="00CA4563">
            <w:pPr>
              <w:ind w:left="-92" w:right="-103" w:hanging="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val="en-US"/>
              </w:rPr>
            </w:pPr>
            <w:r w:rsidRPr="00CA4563">
              <w:rPr>
                <w:rFonts w:ascii="Times New Roman" w:hAnsi="Times New Roman" w:cs="Times New Roman"/>
                <w:sz w:val="24"/>
                <w:szCs w:val="24"/>
                <w:lang w:val="en-US"/>
              </w:rPr>
              <w:t>1</w:t>
            </w:r>
            <w:r w:rsidRPr="00CA4563">
              <w:rPr>
                <w:rFonts w:ascii="Times New Roman" w:hAnsi="Times New Roman" w:cs="Times New Roman"/>
                <w:sz w:val="24"/>
                <w:szCs w:val="24"/>
              </w:rPr>
              <w:t>,</w:t>
            </w:r>
            <w:r w:rsidRPr="00CA4563">
              <w:rPr>
                <w:rFonts w:ascii="Times New Roman" w:hAnsi="Times New Roman" w:cs="Times New Roman"/>
                <w:sz w:val="24"/>
                <w:szCs w:val="24"/>
                <w:lang w:val="en-US"/>
              </w:rPr>
              <w:t>30</w:t>
            </w:r>
            <w:r w:rsidRPr="00CA4563">
              <w:rPr>
                <w:rFonts w:ascii="Times New Roman" w:hAnsi="Times New Roman" w:cs="Times New Roman"/>
                <w:sz w:val="24"/>
                <w:szCs w:val="24"/>
              </w:rPr>
              <w:t>-</w:t>
            </w:r>
            <w:r w:rsidRPr="00CA4563">
              <w:rPr>
                <w:rFonts w:ascii="Times New Roman" w:hAnsi="Times New Roman" w:cs="Times New Roman"/>
                <w:sz w:val="24"/>
                <w:szCs w:val="24"/>
                <w:lang w:val="en-US"/>
              </w:rPr>
              <w:t>2.09</w:t>
            </w:r>
          </w:p>
        </w:tc>
        <w:tc>
          <w:tcPr>
            <w:tcW w:w="522" w:type="dxa"/>
            <w:vAlign w:val="center"/>
          </w:tcPr>
          <w:p w14:paraId="522B25D1"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15</w:t>
            </w:r>
          </w:p>
        </w:tc>
        <w:tc>
          <w:tcPr>
            <w:tcW w:w="630" w:type="dxa"/>
            <w:vAlign w:val="center"/>
          </w:tcPr>
          <w:p w14:paraId="5C569A4A"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37,5</w:t>
            </w:r>
          </w:p>
        </w:tc>
        <w:tc>
          <w:tcPr>
            <w:tcW w:w="1301" w:type="dxa"/>
            <w:vAlign w:val="center"/>
          </w:tcPr>
          <w:p w14:paraId="016A0126" w14:textId="77777777" w:rsidR="00C40C4E" w:rsidRPr="00CA4563" w:rsidRDefault="00C40C4E" w:rsidP="00CA4563">
            <w:pPr>
              <w:ind w:left="-92" w:right="-103" w:hanging="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71</w:t>
            </w:r>
            <w:r w:rsidRPr="00CA4563">
              <w:rPr>
                <w:rFonts w:ascii="Times New Roman" w:hAnsi="Times New Roman" w:cs="Times New Roman"/>
                <w:sz w:val="24"/>
                <w:szCs w:val="24"/>
              </w:rPr>
              <w:t>-</w:t>
            </w:r>
            <w:r w:rsidRPr="00CA4563">
              <w:rPr>
                <w:rFonts w:ascii="Times New Roman" w:hAnsi="Times New Roman" w:cs="Times New Roman"/>
                <w:sz w:val="24"/>
                <w:szCs w:val="24"/>
                <w:lang w:val="en-US"/>
              </w:rPr>
              <w:t>1.06</w:t>
            </w:r>
          </w:p>
        </w:tc>
        <w:tc>
          <w:tcPr>
            <w:tcW w:w="490" w:type="dxa"/>
            <w:vAlign w:val="center"/>
          </w:tcPr>
          <w:p w14:paraId="5ABAB05F"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9</w:t>
            </w:r>
          </w:p>
        </w:tc>
        <w:tc>
          <w:tcPr>
            <w:tcW w:w="546" w:type="dxa"/>
            <w:vAlign w:val="center"/>
          </w:tcPr>
          <w:p w14:paraId="470D14BD"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22,5</w:t>
            </w:r>
          </w:p>
        </w:tc>
        <w:tc>
          <w:tcPr>
            <w:tcW w:w="1166" w:type="dxa"/>
            <w:vAlign w:val="center"/>
          </w:tcPr>
          <w:p w14:paraId="5BE16F00" w14:textId="77777777" w:rsidR="00C40C4E" w:rsidRPr="00CA4563" w:rsidRDefault="00C40C4E" w:rsidP="00CA4563">
            <w:pPr>
              <w:ind w:left="-92" w:right="-103" w:hanging="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-0,62</w:t>
            </w:r>
            <w:r w:rsidRPr="00CA4563">
              <w:rPr>
                <w:rFonts w:ascii="Times New Roman" w:hAnsi="Times New Roman" w:cs="Times New Roman"/>
                <w:sz w:val="24"/>
                <w:szCs w:val="24"/>
              </w:rPr>
              <w:t>-</w:t>
            </w:r>
            <w:r w:rsidRPr="00CA4563">
              <w:rPr>
                <w:rFonts w:ascii="Times New Roman" w:hAnsi="Times New Roman" w:cs="Times New Roman"/>
                <w:sz w:val="24"/>
                <w:szCs w:val="24"/>
                <w:lang w:val="en-US"/>
              </w:rPr>
              <w:t>1.13</w:t>
            </w:r>
          </w:p>
        </w:tc>
        <w:tc>
          <w:tcPr>
            <w:tcW w:w="486" w:type="dxa"/>
            <w:vAlign w:val="center"/>
          </w:tcPr>
          <w:p w14:paraId="726C32C1"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5</w:t>
            </w:r>
          </w:p>
        </w:tc>
        <w:tc>
          <w:tcPr>
            <w:tcW w:w="560" w:type="dxa"/>
            <w:vAlign w:val="center"/>
          </w:tcPr>
          <w:p w14:paraId="3BE41B90"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12,5</w:t>
            </w:r>
          </w:p>
        </w:tc>
        <w:tc>
          <w:tcPr>
            <w:tcW w:w="1080" w:type="dxa"/>
            <w:vAlign w:val="center"/>
          </w:tcPr>
          <w:p w14:paraId="39022A1F" w14:textId="77777777" w:rsidR="00C40C4E" w:rsidRPr="00CA4563" w:rsidRDefault="00C40C4E" w:rsidP="00CA4563">
            <w:pPr>
              <w:ind w:left="-92" w:right="-103" w:hanging="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-1.02</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,60</w:t>
            </w:r>
          </w:p>
        </w:tc>
        <w:tc>
          <w:tcPr>
            <w:tcW w:w="572" w:type="dxa"/>
            <w:vAlign w:val="center"/>
          </w:tcPr>
          <w:p w14:paraId="2316B3B1"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5</w:t>
            </w:r>
          </w:p>
        </w:tc>
        <w:tc>
          <w:tcPr>
            <w:tcW w:w="531" w:type="dxa"/>
            <w:vAlign w:val="center"/>
          </w:tcPr>
          <w:p w14:paraId="38F84B44"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12,5</w:t>
            </w:r>
          </w:p>
        </w:tc>
        <w:tc>
          <w:tcPr>
            <w:tcW w:w="1190" w:type="dxa"/>
            <w:vAlign w:val="center"/>
          </w:tcPr>
          <w:p w14:paraId="286C51DC"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,82</w:t>
            </w:r>
            <w:r w:rsidRPr="00CA4563">
              <w:rPr>
                <w:rFonts w:ascii="Times New Roman" w:hAnsi="Times New Roman" w:cs="Times New Roman"/>
                <w:sz w:val="24"/>
                <w:szCs w:val="24"/>
              </w:rPr>
              <w:t>-</w:t>
            </w:r>
            <w:r w:rsidRPr="00CA4563">
              <w:rPr>
                <w:rFonts w:ascii="Times New Roman" w:hAnsi="Times New Roman" w:cs="Times New Roman"/>
                <w:sz w:val="24"/>
                <w:szCs w:val="24"/>
                <w:lang w:val="en-US"/>
              </w:rPr>
              <w:t>1.05</w:t>
            </w:r>
          </w:p>
        </w:tc>
        <w:tc>
          <w:tcPr>
            <w:tcW w:w="849" w:type="dxa"/>
            <w:vMerge/>
          </w:tcPr>
          <w:p w14:paraId="5E8D3CD0" w14:textId="77777777" w:rsidR="00C40C4E" w:rsidRPr="00CA4563" w:rsidRDefault="00C40C4E" w:rsidP="00904D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998" w:type="dxa"/>
            <w:vMerge/>
          </w:tcPr>
          <w:p w14:paraId="6B62D3DF" w14:textId="77777777" w:rsidR="00C40C4E" w:rsidRPr="00CA4563" w:rsidRDefault="00C40C4E" w:rsidP="00904D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C40C4E" w:rsidRPr="00CA4563" w14:paraId="6B45A19E" w14:textId="77777777" w:rsidTr="00CA45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Pr>
          <w:p w14:paraId="10F0A837" w14:textId="77777777" w:rsidR="00C40C4E" w:rsidRPr="00CA4563" w:rsidRDefault="00C40C4E" w:rsidP="00904D5B">
            <w:pPr>
              <w:jc w:val="both"/>
              <w:rPr>
                <w:rFonts w:ascii="Times New Roman" w:hAnsi="Times New Roman" w:cs="Times New Roman"/>
                <w:b w:val="0"/>
                <w:sz w:val="24"/>
                <w:szCs w:val="24"/>
              </w:rPr>
            </w:pPr>
            <w:r w:rsidRPr="00CA4563">
              <w:rPr>
                <w:rFonts w:ascii="Times New Roman" w:hAnsi="Times New Roman" w:cs="Times New Roman"/>
                <w:b w:val="0"/>
                <w:sz w:val="24"/>
                <w:szCs w:val="24"/>
                <w:lang w:val="en-US"/>
              </w:rPr>
              <w:t>5</w:t>
            </w:r>
            <w:r w:rsidRPr="00CA4563">
              <w:rPr>
                <w:rFonts w:ascii="Times New Roman" w:hAnsi="Times New Roman" w:cs="Times New Roman"/>
                <w:b w:val="0"/>
                <w:sz w:val="24"/>
                <w:szCs w:val="24"/>
              </w:rPr>
              <w:t>5</w:t>
            </w:r>
            <w:r w:rsidRPr="00CA4563">
              <w:rPr>
                <w:rFonts w:ascii="Times New Roman" w:hAnsi="Times New Roman" w:cs="Times New Roman"/>
                <w:b w:val="0"/>
                <w:sz w:val="24"/>
                <w:szCs w:val="24"/>
                <w:lang w:val="en-US"/>
              </w:rPr>
              <w:t>-</w:t>
            </w:r>
            <w:r w:rsidRPr="00CA4563">
              <w:rPr>
                <w:rFonts w:ascii="Times New Roman" w:hAnsi="Times New Roman" w:cs="Times New Roman"/>
                <w:b w:val="0"/>
                <w:sz w:val="24"/>
                <w:szCs w:val="24"/>
              </w:rPr>
              <w:t>65</w:t>
            </w:r>
          </w:p>
        </w:tc>
        <w:tc>
          <w:tcPr>
            <w:tcW w:w="567" w:type="dxa"/>
            <w:vAlign w:val="center"/>
          </w:tcPr>
          <w:p w14:paraId="7B72012C"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7</w:t>
            </w:r>
          </w:p>
        </w:tc>
        <w:tc>
          <w:tcPr>
            <w:tcW w:w="611" w:type="dxa"/>
            <w:vAlign w:val="center"/>
          </w:tcPr>
          <w:p w14:paraId="5FA3E1DB"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17,9</w:t>
            </w:r>
          </w:p>
        </w:tc>
        <w:tc>
          <w:tcPr>
            <w:tcW w:w="948" w:type="dxa"/>
            <w:vAlign w:val="center"/>
          </w:tcPr>
          <w:p w14:paraId="3570A7A4" w14:textId="0A788814" w:rsidR="00C40C4E" w:rsidRPr="00CA4563" w:rsidRDefault="00C40C4E" w:rsidP="00CA4563">
            <w:pPr>
              <w:ind w:left="-92" w:right="-103" w:hanging="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1.15-1.81</w:t>
            </w:r>
          </w:p>
        </w:tc>
        <w:tc>
          <w:tcPr>
            <w:tcW w:w="522" w:type="dxa"/>
            <w:vAlign w:val="center"/>
          </w:tcPr>
          <w:p w14:paraId="3DDC1B1D"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12</w:t>
            </w:r>
          </w:p>
        </w:tc>
        <w:tc>
          <w:tcPr>
            <w:tcW w:w="630" w:type="dxa"/>
            <w:vAlign w:val="center"/>
          </w:tcPr>
          <w:p w14:paraId="40090DE3"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30,8</w:t>
            </w:r>
          </w:p>
        </w:tc>
        <w:tc>
          <w:tcPr>
            <w:tcW w:w="1301" w:type="dxa"/>
            <w:vAlign w:val="center"/>
          </w:tcPr>
          <w:p w14:paraId="36669BF3" w14:textId="2CDAEC28" w:rsidR="00C40C4E" w:rsidRPr="00CA4563" w:rsidRDefault="00C40C4E" w:rsidP="00CA4563">
            <w:pPr>
              <w:ind w:left="-92" w:right="-103" w:hanging="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val="en-US"/>
              </w:rPr>
            </w:pPr>
            <w:r w:rsidRPr="00CA4563">
              <w:rPr>
                <w:rFonts w:ascii="Times New Roman" w:hAnsi="Times New Roman" w:cs="Times New Roman"/>
                <w:color w:val="FF0000"/>
                <w:sz w:val="24"/>
                <w:szCs w:val="24"/>
                <w:lang w:val="en-US"/>
              </w:rPr>
              <w:t>-.</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57</w:t>
            </w:r>
            <w:r w:rsidRPr="00CA4563">
              <w:rPr>
                <w:rFonts w:ascii="Times New Roman" w:hAnsi="Times New Roman" w:cs="Times New Roman"/>
                <w:sz w:val="24"/>
                <w:szCs w:val="24"/>
              </w:rPr>
              <w:t>-</w:t>
            </w:r>
            <w:r w:rsidRPr="00CA4563">
              <w:rPr>
                <w:rFonts w:ascii="Times New Roman" w:hAnsi="Times New Roman" w:cs="Times New Roman"/>
                <w:sz w:val="24"/>
                <w:szCs w:val="24"/>
                <w:lang w:val="en-US"/>
              </w:rPr>
              <w:t>1.32</w:t>
            </w:r>
          </w:p>
        </w:tc>
        <w:tc>
          <w:tcPr>
            <w:tcW w:w="490" w:type="dxa"/>
            <w:vAlign w:val="center"/>
          </w:tcPr>
          <w:p w14:paraId="197994FE"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16</w:t>
            </w:r>
          </w:p>
        </w:tc>
        <w:tc>
          <w:tcPr>
            <w:tcW w:w="546" w:type="dxa"/>
            <w:vAlign w:val="center"/>
          </w:tcPr>
          <w:p w14:paraId="68559456"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41,0</w:t>
            </w:r>
          </w:p>
        </w:tc>
        <w:tc>
          <w:tcPr>
            <w:tcW w:w="1166" w:type="dxa"/>
            <w:vAlign w:val="center"/>
          </w:tcPr>
          <w:p w14:paraId="36288CB2" w14:textId="77777777" w:rsidR="00C40C4E" w:rsidRPr="00CA4563" w:rsidRDefault="00C40C4E" w:rsidP="00CA4563">
            <w:pPr>
              <w:ind w:left="-92" w:right="-103" w:hanging="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.93</w:t>
            </w:r>
            <w:r w:rsidRPr="00CA4563">
              <w:rPr>
                <w:rFonts w:ascii="Times New Roman" w:hAnsi="Times New Roman" w:cs="Times New Roman"/>
                <w:sz w:val="24"/>
                <w:szCs w:val="24"/>
              </w:rPr>
              <w:t>-</w:t>
            </w:r>
            <w:r w:rsidRPr="00CA4563">
              <w:rPr>
                <w:rFonts w:ascii="Times New Roman" w:hAnsi="Times New Roman" w:cs="Times New Roman"/>
                <w:sz w:val="24"/>
                <w:szCs w:val="24"/>
                <w:lang w:val="en-US"/>
              </w:rPr>
              <w:t>1.06</w:t>
            </w:r>
          </w:p>
        </w:tc>
        <w:tc>
          <w:tcPr>
            <w:tcW w:w="486" w:type="dxa"/>
            <w:vAlign w:val="center"/>
          </w:tcPr>
          <w:p w14:paraId="4CAA6041"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2</w:t>
            </w:r>
          </w:p>
        </w:tc>
        <w:tc>
          <w:tcPr>
            <w:tcW w:w="560" w:type="dxa"/>
            <w:vAlign w:val="center"/>
          </w:tcPr>
          <w:p w14:paraId="3F3B846A"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5,1</w:t>
            </w:r>
          </w:p>
        </w:tc>
        <w:tc>
          <w:tcPr>
            <w:tcW w:w="1080" w:type="dxa"/>
            <w:vAlign w:val="center"/>
          </w:tcPr>
          <w:p w14:paraId="6953B870" w14:textId="77777777" w:rsidR="00C40C4E" w:rsidRPr="00CA4563" w:rsidRDefault="00C40C4E" w:rsidP="00CA4563">
            <w:pPr>
              <w:ind w:left="-92" w:right="-103" w:hanging="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-0,84</w:t>
            </w:r>
            <w:r w:rsidRPr="00CA4563">
              <w:rPr>
                <w:rFonts w:ascii="Times New Roman" w:hAnsi="Times New Roman" w:cs="Times New Roman"/>
                <w:sz w:val="24"/>
                <w:szCs w:val="24"/>
              </w:rPr>
              <w:t>-</w:t>
            </w:r>
            <w:r w:rsidRPr="00CA4563">
              <w:rPr>
                <w:rFonts w:ascii="Times New Roman" w:hAnsi="Times New Roman" w:cs="Times New Roman"/>
                <w:sz w:val="24"/>
                <w:szCs w:val="24"/>
                <w:lang w:val="en-US"/>
              </w:rPr>
              <w:t>1.13</w:t>
            </w:r>
          </w:p>
        </w:tc>
        <w:tc>
          <w:tcPr>
            <w:tcW w:w="572" w:type="dxa"/>
            <w:vAlign w:val="center"/>
          </w:tcPr>
          <w:p w14:paraId="4BD78A09"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2</w:t>
            </w:r>
          </w:p>
        </w:tc>
        <w:tc>
          <w:tcPr>
            <w:tcW w:w="531" w:type="dxa"/>
            <w:vAlign w:val="center"/>
          </w:tcPr>
          <w:p w14:paraId="26D763F2"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5,1</w:t>
            </w:r>
          </w:p>
        </w:tc>
        <w:tc>
          <w:tcPr>
            <w:tcW w:w="1190" w:type="dxa"/>
            <w:vAlign w:val="center"/>
          </w:tcPr>
          <w:p w14:paraId="30220B3D" w14:textId="77777777" w:rsidR="00C40C4E" w:rsidRPr="00CA4563" w:rsidRDefault="00C40C4E" w:rsidP="00CA4563">
            <w:pPr>
              <w:ind w:left="-92"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-1.25</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.60</w:t>
            </w:r>
          </w:p>
        </w:tc>
        <w:tc>
          <w:tcPr>
            <w:tcW w:w="849" w:type="dxa"/>
            <w:vMerge/>
          </w:tcPr>
          <w:p w14:paraId="2515F236" w14:textId="77777777" w:rsidR="00C40C4E" w:rsidRPr="00CA4563" w:rsidRDefault="00C40C4E" w:rsidP="00904D5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998" w:type="dxa"/>
            <w:vMerge/>
          </w:tcPr>
          <w:p w14:paraId="55F9CD4B" w14:textId="77777777" w:rsidR="00C40C4E" w:rsidRPr="00CA4563" w:rsidRDefault="00C40C4E" w:rsidP="00904D5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C40C4E" w:rsidRPr="00CA4563" w14:paraId="051B7FF2" w14:textId="77777777" w:rsidTr="00CA4563">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69560F66" w14:textId="77777777" w:rsidR="00C40C4E" w:rsidRPr="00CA4563" w:rsidRDefault="00C40C4E" w:rsidP="00904D5B">
            <w:pPr>
              <w:jc w:val="both"/>
              <w:rPr>
                <w:rFonts w:ascii="Times New Roman" w:hAnsi="Times New Roman" w:cs="Times New Roman"/>
                <w:b w:val="0"/>
                <w:sz w:val="24"/>
                <w:szCs w:val="24"/>
              </w:rPr>
            </w:pPr>
            <w:r w:rsidRPr="00CA4563">
              <w:rPr>
                <w:rFonts w:ascii="Times New Roman" w:hAnsi="Times New Roman" w:cs="Times New Roman"/>
                <w:b w:val="0"/>
                <w:sz w:val="24"/>
                <w:szCs w:val="24"/>
              </w:rPr>
              <w:t>65 лет и &gt;</w:t>
            </w:r>
          </w:p>
        </w:tc>
        <w:tc>
          <w:tcPr>
            <w:tcW w:w="567" w:type="dxa"/>
            <w:vAlign w:val="center"/>
          </w:tcPr>
          <w:p w14:paraId="2599B690"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7</w:t>
            </w:r>
          </w:p>
        </w:tc>
        <w:tc>
          <w:tcPr>
            <w:tcW w:w="611" w:type="dxa"/>
            <w:vAlign w:val="center"/>
          </w:tcPr>
          <w:p w14:paraId="14FD8B7B"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29,2</w:t>
            </w:r>
          </w:p>
        </w:tc>
        <w:tc>
          <w:tcPr>
            <w:tcW w:w="948" w:type="dxa"/>
            <w:vAlign w:val="center"/>
          </w:tcPr>
          <w:p w14:paraId="74FFA97A" w14:textId="4D091293" w:rsidR="00C40C4E" w:rsidRPr="00CA4563" w:rsidRDefault="00C40C4E" w:rsidP="00CA4563">
            <w:pPr>
              <w:ind w:left="-92" w:right="-103" w:hanging="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0</w:t>
            </w:r>
            <w:r w:rsidRPr="00CA4563">
              <w:rPr>
                <w:rFonts w:ascii="Times New Roman" w:hAnsi="Times New Roman" w:cs="Times New Roman"/>
                <w:sz w:val="24"/>
                <w:szCs w:val="24"/>
                <w:lang w:val="en-US"/>
              </w:rPr>
              <w:t>.89</w:t>
            </w:r>
            <w:r w:rsidRPr="00CA4563">
              <w:rPr>
                <w:rFonts w:ascii="Times New Roman" w:hAnsi="Times New Roman" w:cs="Times New Roman"/>
                <w:sz w:val="24"/>
                <w:szCs w:val="24"/>
              </w:rPr>
              <w:t>-</w:t>
            </w:r>
            <w:r w:rsidRPr="00CA4563">
              <w:rPr>
                <w:rFonts w:ascii="Times New Roman" w:hAnsi="Times New Roman" w:cs="Times New Roman"/>
                <w:sz w:val="24"/>
                <w:szCs w:val="24"/>
                <w:lang w:val="en-US"/>
              </w:rPr>
              <w:t>1.85</w:t>
            </w:r>
          </w:p>
        </w:tc>
        <w:tc>
          <w:tcPr>
            <w:tcW w:w="522" w:type="dxa"/>
            <w:vAlign w:val="center"/>
          </w:tcPr>
          <w:p w14:paraId="0F159E8A"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5</w:t>
            </w:r>
          </w:p>
        </w:tc>
        <w:tc>
          <w:tcPr>
            <w:tcW w:w="630" w:type="dxa"/>
            <w:vAlign w:val="center"/>
          </w:tcPr>
          <w:p w14:paraId="4B6FD94B"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20,8</w:t>
            </w:r>
          </w:p>
        </w:tc>
        <w:tc>
          <w:tcPr>
            <w:tcW w:w="1301" w:type="dxa"/>
            <w:vAlign w:val="center"/>
          </w:tcPr>
          <w:p w14:paraId="1CEFDED3" w14:textId="77777777" w:rsidR="00C40C4E" w:rsidRPr="00CA4563" w:rsidRDefault="00C40C4E" w:rsidP="00CA4563">
            <w:pPr>
              <w:ind w:left="-92" w:right="-103" w:hanging="25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w:t>
            </w:r>
          </w:p>
        </w:tc>
        <w:tc>
          <w:tcPr>
            <w:tcW w:w="490" w:type="dxa"/>
            <w:vAlign w:val="center"/>
          </w:tcPr>
          <w:p w14:paraId="3944108E"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9</w:t>
            </w:r>
          </w:p>
        </w:tc>
        <w:tc>
          <w:tcPr>
            <w:tcW w:w="546" w:type="dxa"/>
            <w:vAlign w:val="center"/>
          </w:tcPr>
          <w:p w14:paraId="033BF181"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37,5</w:t>
            </w:r>
          </w:p>
        </w:tc>
        <w:tc>
          <w:tcPr>
            <w:tcW w:w="1166" w:type="dxa"/>
            <w:vAlign w:val="center"/>
          </w:tcPr>
          <w:p w14:paraId="2DAC9424" w14:textId="77777777" w:rsidR="00C40C4E" w:rsidRPr="00CA4563" w:rsidRDefault="00C40C4E" w:rsidP="00CA4563">
            <w:pPr>
              <w:ind w:left="-92" w:right="-103" w:hanging="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w:t>
            </w:r>
          </w:p>
        </w:tc>
        <w:tc>
          <w:tcPr>
            <w:tcW w:w="486" w:type="dxa"/>
            <w:vAlign w:val="center"/>
          </w:tcPr>
          <w:p w14:paraId="50BBFE59"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2</w:t>
            </w:r>
          </w:p>
        </w:tc>
        <w:tc>
          <w:tcPr>
            <w:tcW w:w="560" w:type="dxa"/>
            <w:vAlign w:val="center"/>
          </w:tcPr>
          <w:p w14:paraId="571981EF"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8,3</w:t>
            </w:r>
          </w:p>
        </w:tc>
        <w:tc>
          <w:tcPr>
            <w:tcW w:w="1080" w:type="dxa"/>
            <w:vAlign w:val="center"/>
          </w:tcPr>
          <w:p w14:paraId="089A935B" w14:textId="77777777" w:rsidR="00C40C4E" w:rsidRPr="00CA4563" w:rsidRDefault="00C40C4E" w:rsidP="00CA4563">
            <w:pPr>
              <w:ind w:left="-92" w:right="-103" w:hanging="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w:t>
            </w:r>
          </w:p>
        </w:tc>
        <w:tc>
          <w:tcPr>
            <w:tcW w:w="572" w:type="dxa"/>
            <w:vAlign w:val="center"/>
          </w:tcPr>
          <w:p w14:paraId="2D13C242"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w:t>
            </w:r>
          </w:p>
        </w:tc>
        <w:tc>
          <w:tcPr>
            <w:tcW w:w="531" w:type="dxa"/>
            <w:vAlign w:val="center"/>
          </w:tcPr>
          <w:p w14:paraId="6A101A4B"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4,2</w:t>
            </w:r>
          </w:p>
        </w:tc>
        <w:tc>
          <w:tcPr>
            <w:tcW w:w="1190" w:type="dxa"/>
            <w:vAlign w:val="center"/>
          </w:tcPr>
          <w:p w14:paraId="06CD918E" w14:textId="77777777" w:rsidR="00C40C4E" w:rsidRPr="00CA4563" w:rsidRDefault="00C40C4E" w:rsidP="00CA4563">
            <w:pPr>
              <w:ind w:left="-92"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w:t>
            </w:r>
          </w:p>
        </w:tc>
        <w:tc>
          <w:tcPr>
            <w:tcW w:w="849" w:type="dxa"/>
            <w:vMerge/>
          </w:tcPr>
          <w:p w14:paraId="1755B40E" w14:textId="77777777" w:rsidR="00C40C4E" w:rsidRPr="00CA4563" w:rsidRDefault="00C40C4E" w:rsidP="00904D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998" w:type="dxa"/>
            <w:vMerge/>
          </w:tcPr>
          <w:p w14:paraId="4DE92ACB" w14:textId="77777777" w:rsidR="00C40C4E" w:rsidRPr="00CA4563" w:rsidRDefault="00C40C4E" w:rsidP="00904D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bl>
    <w:p w14:paraId="03E8A123" w14:textId="77777777" w:rsidR="00CA4563" w:rsidRDefault="00CA4563" w:rsidP="00904D5B">
      <w:pPr>
        <w:spacing w:after="0" w:line="240" w:lineRule="auto"/>
        <w:jc w:val="both"/>
        <w:rPr>
          <w:rFonts w:ascii="Times New Roman" w:hAnsi="Times New Roman" w:cs="Times New Roman"/>
          <w:sz w:val="28"/>
          <w:szCs w:val="28"/>
        </w:rPr>
      </w:pPr>
    </w:p>
    <w:p w14:paraId="2CCAB08E" w14:textId="127E7986" w:rsidR="00C40C4E" w:rsidRPr="00904D5B" w:rsidRDefault="00C40C4E"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rPr>
        <w:t xml:space="preserve">Таблица </w:t>
      </w:r>
      <w:r w:rsidR="00E15597">
        <w:rPr>
          <w:rFonts w:ascii="Times New Roman" w:hAnsi="Times New Roman" w:cs="Times New Roman"/>
          <w:sz w:val="28"/>
          <w:szCs w:val="28"/>
        </w:rPr>
        <w:t xml:space="preserve">10 </w:t>
      </w:r>
      <w:r w:rsidRPr="00904D5B">
        <w:rPr>
          <w:rFonts w:ascii="Times New Roman" w:hAnsi="Times New Roman" w:cs="Times New Roman"/>
          <w:sz w:val="28"/>
          <w:szCs w:val="28"/>
        </w:rPr>
        <w:t>– Удовлетворенность пациентов процессом оказания медицинской помощи по профилю «гематология» в зависимости от уровня образования</w:t>
      </w:r>
    </w:p>
    <w:p w14:paraId="76E40A87" w14:textId="77777777" w:rsidR="00C40C4E" w:rsidRPr="00CA4563" w:rsidRDefault="00C40C4E" w:rsidP="00904D5B">
      <w:pPr>
        <w:spacing w:after="0" w:line="240" w:lineRule="auto"/>
        <w:jc w:val="both"/>
        <w:rPr>
          <w:rFonts w:ascii="Times New Roman" w:hAnsi="Times New Roman" w:cs="Times New Roman"/>
          <w:sz w:val="16"/>
          <w:szCs w:val="16"/>
        </w:rPr>
      </w:pPr>
    </w:p>
    <w:tbl>
      <w:tblPr>
        <w:tblStyle w:val="210"/>
        <w:tblW w:w="1457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1"/>
        <w:gridCol w:w="597"/>
        <w:gridCol w:w="560"/>
        <w:gridCol w:w="1252"/>
        <w:gridCol w:w="567"/>
        <w:gridCol w:w="567"/>
        <w:gridCol w:w="945"/>
        <w:gridCol w:w="615"/>
        <w:gridCol w:w="708"/>
        <w:gridCol w:w="993"/>
        <w:gridCol w:w="567"/>
        <w:gridCol w:w="567"/>
        <w:gridCol w:w="992"/>
        <w:gridCol w:w="567"/>
        <w:gridCol w:w="709"/>
        <w:gridCol w:w="992"/>
        <w:gridCol w:w="992"/>
        <w:gridCol w:w="992"/>
      </w:tblGrid>
      <w:tr w:rsidR="00C40C4E" w:rsidRPr="00CA4563" w14:paraId="0A68D186" w14:textId="77777777" w:rsidTr="00CA4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vMerge w:val="restart"/>
            <w:tcBorders>
              <w:bottom w:val="none" w:sz="0" w:space="0" w:color="auto"/>
            </w:tcBorders>
            <w:vAlign w:val="center"/>
          </w:tcPr>
          <w:p w14:paraId="2574E02B" w14:textId="4D457C6A" w:rsidR="00C40C4E" w:rsidRPr="00CA4563" w:rsidRDefault="00C40C4E" w:rsidP="00CA4563">
            <w:pPr>
              <w:ind w:hanging="142"/>
              <w:jc w:val="center"/>
              <w:rPr>
                <w:rFonts w:ascii="Times New Roman" w:hAnsi="Times New Roman" w:cs="Times New Roman"/>
                <w:b w:val="0"/>
                <w:sz w:val="24"/>
                <w:szCs w:val="24"/>
              </w:rPr>
            </w:pPr>
            <w:r w:rsidRPr="00CA4563">
              <w:rPr>
                <w:rFonts w:ascii="Times New Roman" w:hAnsi="Times New Roman" w:cs="Times New Roman"/>
                <w:b w:val="0"/>
                <w:sz w:val="24"/>
                <w:szCs w:val="24"/>
              </w:rPr>
              <w:t>Образо</w:t>
            </w:r>
            <w:r w:rsidR="00CA4563">
              <w:rPr>
                <w:rFonts w:ascii="Times New Roman" w:hAnsi="Times New Roman" w:cs="Times New Roman"/>
                <w:b w:val="0"/>
                <w:sz w:val="24"/>
                <w:szCs w:val="24"/>
              </w:rPr>
              <w:t xml:space="preserve"> </w:t>
            </w:r>
            <w:r w:rsidRPr="00CA4563">
              <w:rPr>
                <w:rFonts w:ascii="Times New Roman" w:hAnsi="Times New Roman" w:cs="Times New Roman"/>
                <w:b w:val="0"/>
                <w:sz w:val="24"/>
                <w:szCs w:val="24"/>
              </w:rPr>
              <w:t>вание</w:t>
            </w:r>
          </w:p>
        </w:tc>
        <w:tc>
          <w:tcPr>
            <w:tcW w:w="11198" w:type="dxa"/>
            <w:gridSpan w:val="15"/>
            <w:tcBorders>
              <w:bottom w:val="none" w:sz="0" w:space="0" w:color="auto"/>
            </w:tcBorders>
            <w:vAlign w:val="center"/>
          </w:tcPr>
          <w:p w14:paraId="0FC8A6AB" w14:textId="77777777" w:rsidR="00C40C4E" w:rsidRPr="00CA4563" w:rsidRDefault="00C40C4E" w:rsidP="00CA45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A4563">
              <w:rPr>
                <w:rFonts w:ascii="Times New Roman" w:hAnsi="Times New Roman" w:cs="Times New Roman"/>
                <w:b w:val="0"/>
                <w:sz w:val="24"/>
                <w:szCs w:val="24"/>
              </w:rPr>
              <w:t>Степень удовлетворенности</w:t>
            </w:r>
          </w:p>
        </w:tc>
        <w:tc>
          <w:tcPr>
            <w:tcW w:w="1984" w:type="dxa"/>
            <w:gridSpan w:val="2"/>
            <w:tcBorders>
              <w:bottom w:val="none" w:sz="0" w:space="0" w:color="auto"/>
            </w:tcBorders>
            <w:vAlign w:val="center"/>
          </w:tcPr>
          <w:p w14:paraId="1FAEA7D1" w14:textId="77777777" w:rsidR="00C40C4E" w:rsidRPr="00CA4563" w:rsidRDefault="00C40C4E" w:rsidP="00CA4563">
            <w:pPr>
              <w:ind w:hanging="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A4563">
              <w:rPr>
                <w:rFonts w:ascii="Times New Roman" w:hAnsi="Times New Roman" w:cs="Times New Roman"/>
                <w:b w:val="0"/>
                <w:sz w:val="24"/>
                <w:szCs w:val="24"/>
              </w:rPr>
              <w:t>Статистические различия</w:t>
            </w:r>
          </w:p>
        </w:tc>
      </w:tr>
      <w:tr w:rsidR="00C40C4E" w:rsidRPr="00CA4563" w14:paraId="213D4921" w14:textId="77777777" w:rsidTr="00CA4563">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391" w:type="dxa"/>
            <w:vMerge/>
            <w:vAlign w:val="center"/>
          </w:tcPr>
          <w:p w14:paraId="723AB7ED" w14:textId="77777777" w:rsidR="00C40C4E" w:rsidRPr="00CA4563" w:rsidRDefault="00C40C4E" w:rsidP="00CA4563">
            <w:pPr>
              <w:jc w:val="center"/>
              <w:rPr>
                <w:rFonts w:ascii="Times New Roman" w:hAnsi="Times New Roman" w:cs="Times New Roman"/>
                <w:sz w:val="24"/>
                <w:szCs w:val="24"/>
              </w:rPr>
            </w:pPr>
          </w:p>
        </w:tc>
        <w:tc>
          <w:tcPr>
            <w:tcW w:w="2409" w:type="dxa"/>
            <w:gridSpan w:val="3"/>
            <w:vAlign w:val="center"/>
          </w:tcPr>
          <w:p w14:paraId="51AEEC6B" w14:textId="524E09C0" w:rsidR="00C40C4E" w:rsidRPr="00CA4563" w:rsidRDefault="00CA4563" w:rsidP="00CA45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удовлетворен</w:t>
            </w:r>
          </w:p>
        </w:tc>
        <w:tc>
          <w:tcPr>
            <w:tcW w:w="2079" w:type="dxa"/>
            <w:gridSpan w:val="3"/>
            <w:vAlign w:val="center"/>
          </w:tcPr>
          <w:p w14:paraId="3EB09F4F" w14:textId="4F083791" w:rsidR="00C40C4E" w:rsidRPr="00CA4563" w:rsidRDefault="00CA4563" w:rsidP="00CA45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скорее удовлет</w:t>
            </w:r>
            <w:r>
              <w:rPr>
                <w:rFonts w:ascii="Times New Roman" w:hAnsi="Times New Roman" w:cs="Times New Roman"/>
                <w:sz w:val="24"/>
                <w:szCs w:val="24"/>
              </w:rPr>
              <w:t xml:space="preserve"> </w:t>
            </w:r>
            <w:r w:rsidRPr="00CA4563">
              <w:rPr>
                <w:rFonts w:ascii="Times New Roman" w:hAnsi="Times New Roman" w:cs="Times New Roman"/>
                <w:sz w:val="24"/>
                <w:szCs w:val="24"/>
              </w:rPr>
              <w:t>ворён, чем нет.</w:t>
            </w:r>
          </w:p>
        </w:tc>
        <w:tc>
          <w:tcPr>
            <w:tcW w:w="2316" w:type="dxa"/>
            <w:gridSpan w:val="3"/>
            <w:vAlign w:val="center"/>
          </w:tcPr>
          <w:p w14:paraId="18DC7CC2" w14:textId="0D34CFD3" w:rsidR="00C40C4E" w:rsidRPr="00CA4563" w:rsidRDefault="00CA4563" w:rsidP="00CA45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частично не удовлетворен</w:t>
            </w:r>
          </w:p>
        </w:tc>
        <w:tc>
          <w:tcPr>
            <w:tcW w:w="2126" w:type="dxa"/>
            <w:gridSpan w:val="3"/>
            <w:vAlign w:val="center"/>
          </w:tcPr>
          <w:p w14:paraId="5DAAD6E5" w14:textId="5C0B445D" w:rsidR="00C40C4E" w:rsidRPr="00CA4563" w:rsidRDefault="00CA4563" w:rsidP="00CA45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не удовлетворен</w:t>
            </w:r>
          </w:p>
        </w:tc>
        <w:tc>
          <w:tcPr>
            <w:tcW w:w="2268" w:type="dxa"/>
            <w:gridSpan w:val="3"/>
            <w:vAlign w:val="center"/>
          </w:tcPr>
          <w:p w14:paraId="7E0306C6" w14:textId="425D16CB" w:rsidR="00C40C4E" w:rsidRPr="00CA4563" w:rsidRDefault="00CA4563" w:rsidP="00CA45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затрудняюсь ответить</w:t>
            </w:r>
          </w:p>
        </w:tc>
        <w:tc>
          <w:tcPr>
            <w:tcW w:w="992" w:type="dxa"/>
            <w:vAlign w:val="center"/>
          </w:tcPr>
          <w:p w14:paraId="5527D63C" w14:textId="77777777" w:rsidR="00C40C4E" w:rsidRPr="00CA4563" w:rsidRDefault="00C40C4E" w:rsidP="00CA4563">
            <w:pPr>
              <w:ind w:hanging="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eastAsia="Times New Roman" w:hAnsi="Times New Roman" w:cs="Times New Roman"/>
                <w:sz w:val="24"/>
                <w:szCs w:val="24"/>
                <w:lang w:val="en-US"/>
              </w:rPr>
              <w:t>χ2</w:t>
            </w:r>
          </w:p>
        </w:tc>
        <w:tc>
          <w:tcPr>
            <w:tcW w:w="992" w:type="dxa"/>
            <w:vAlign w:val="center"/>
          </w:tcPr>
          <w:p w14:paraId="7452A2D2" w14:textId="77777777" w:rsidR="00C40C4E" w:rsidRPr="00CA4563" w:rsidRDefault="00C40C4E" w:rsidP="00CA45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lang w:val="en-US"/>
              </w:rPr>
              <w:t>P-</w:t>
            </w:r>
            <w:r w:rsidRPr="00CA4563">
              <w:rPr>
                <w:rFonts w:ascii="Times New Roman" w:hAnsi="Times New Roman" w:cs="Times New Roman"/>
                <w:sz w:val="24"/>
                <w:szCs w:val="24"/>
              </w:rPr>
              <w:t>оценка</w:t>
            </w:r>
          </w:p>
        </w:tc>
      </w:tr>
      <w:tr w:rsidR="00C40C4E" w:rsidRPr="00CA4563" w14:paraId="5483CAD2" w14:textId="77777777" w:rsidTr="00CA4563">
        <w:tc>
          <w:tcPr>
            <w:cnfStyle w:val="001000000000" w:firstRow="0" w:lastRow="0" w:firstColumn="1" w:lastColumn="0" w:oddVBand="0" w:evenVBand="0" w:oddHBand="0" w:evenHBand="0" w:firstRowFirstColumn="0" w:firstRowLastColumn="0" w:lastRowFirstColumn="0" w:lastRowLastColumn="0"/>
            <w:tcW w:w="1391" w:type="dxa"/>
            <w:vMerge/>
          </w:tcPr>
          <w:p w14:paraId="472B2DC3" w14:textId="77777777" w:rsidR="00C40C4E" w:rsidRPr="00CA4563" w:rsidRDefault="00C40C4E" w:rsidP="00904D5B">
            <w:pPr>
              <w:jc w:val="both"/>
              <w:rPr>
                <w:rFonts w:ascii="Times New Roman" w:hAnsi="Times New Roman" w:cs="Times New Roman"/>
                <w:sz w:val="24"/>
                <w:szCs w:val="24"/>
                <w:lang w:val="en-US"/>
              </w:rPr>
            </w:pPr>
          </w:p>
        </w:tc>
        <w:tc>
          <w:tcPr>
            <w:tcW w:w="597" w:type="dxa"/>
            <w:vAlign w:val="center"/>
          </w:tcPr>
          <w:p w14:paraId="5E876336" w14:textId="43348468" w:rsidR="00C40C4E" w:rsidRPr="00CA4563" w:rsidRDefault="00CA4563" w:rsidP="00CA4563">
            <w:pPr>
              <w:ind w:hanging="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а</w:t>
            </w:r>
            <w:r w:rsidR="00C40C4E" w:rsidRPr="00CA4563">
              <w:rPr>
                <w:rFonts w:ascii="Times New Roman" w:hAnsi="Times New Roman" w:cs="Times New Roman"/>
                <w:sz w:val="24"/>
                <w:szCs w:val="24"/>
              </w:rPr>
              <w:t>бс.</w:t>
            </w:r>
          </w:p>
        </w:tc>
        <w:tc>
          <w:tcPr>
            <w:tcW w:w="560" w:type="dxa"/>
            <w:vAlign w:val="center"/>
          </w:tcPr>
          <w:p w14:paraId="0AF5F280" w14:textId="77777777" w:rsidR="00C40C4E" w:rsidRPr="00CA4563" w:rsidRDefault="00C40C4E" w:rsidP="00CA45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w:t>
            </w:r>
          </w:p>
        </w:tc>
        <w:tc>
          <w:tcPr>
            <w:tcW w:w="1252" w:type="dxa"/>
            <w:vAlign w:val="center"/>
          </w:tcPr>
          <w:p w14:paraId="1864D0D9" w14:textId="471AAE5E" w:rsidR="00C40C4E" w:rsidRPr="00CA4563" w:rsidRDefault="00C40C4E" w:rsidP="00CA4563">
            <w:pPr>
              <w:ind w:hanging="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lang w:val="en-US"/>
              </w:rPr>
              <w:t>95%</w:t>
            </w:r>
          </w:p>
          <w:p w14:paraId="6EACDF15" w14:textId="77777777" w:rsidR="00C40C4E" w:rsidRPr="00CA4563" w:rsidRDefault="00C40C4E" w:rsidP="00CA4563">
            <w:pPr>
              <w:ind w:hanging="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ДИ</w:t>
            </w:r>
          </w:p>
        </w:tc>
        <w:tc>
          <w:tcPr>
            <w:tcW w:w="567" w:type="dxa"/>
            <w:vAlign w:val="center"/>
          </w:tcPr>
          <w:p w14:paraId="78F7290E" w14:textId="42E10A1C" w:rsidR="00C40C4E" w:rsidRPr="00CA4563" w:rsidRDefault="00CA4563" w:rsidP="00CA4563">
            <w:pPr>
              <w:ind w:hanging="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абс</w:t>
            </w:r>
            <w:r w:rsidR="00C40C4E" w:rsidRPr="00CA4563">
              <w:rPr>
                <w:rFonts w:ascii="Times New Roman" w:hAnsi="Times New Roman" w:cs="Times New Roman"/>
                <w:sz w:val="24"/>
                <w:szCs w:val="24"/>
              </w:rPr>
              <w:t>.</w:t>
            </w:r>
          </w:p>
        </w:tc>
        <w:tc>
          <w:tcPr>
            <w:tcW w:w="567" w:type="dxa"/>
            <w:vAlign w:val="center"/>
          </w:tcPr>
          <w:p w14:paraId="3CEEE4D0" w14:textId="77777777" w:rsidR="00C40C4E" w:rsidRPr="00CA4563" w:rsidRDefault="00C40C4E" w:rsidP="00CA4563">
            <w:pPr>
              <w:ind w:hanging="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w:t>
            </w:r>
          </w:p>
        </w:tc>
        <w:tc>
          <w:tcPr>
            <w:tcW w:w="945" w:type="dxa"/>
            <w:vAlign w:val="center"/>
          </w:tcPr>
          <w:p w14:paraId="33CCDA9A" w14:textId="77777777" w:rsidR="00C40C4E" w:rsidRPr="00CA4563" w:rsidRDefault="00C40C4E" w:rsidP="00CA4563">
            <w:pPr>
              <w:ind w:hanging="25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lang w:val="en-US"/>
              </w:rPr>
              <w:t>95%</w:t>
            </w:r>
          </w:p>
          <w:p w14:paraId="54EB1405" w14:textId="77777777" w:rsidR="00C40C4E" w:rsidRPr="00CA4563" w:rsidRDefault="00C40C4E" w:rsidP="00CA4563">
            <w:pPr>
              <w:ind w:hanging="25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ДИ</w:t>
            </w:r>
          </w:p>
        </w:tc>
        <w:tc>
          <w:tcPr>
            <w:tcW w:w="615" w:type="dxa"/>
            <w:vAlign w:val="center"/>
          </w:tcPr>
          <w:p w14:paraId="596BE7FF" w14:textId="0D742FFC" w:rsidR="00C40C4E" w:rsidRPr="00CA4563" w:rsidRDefault="00CA4563" w:rsidP="00CA4563">
            <w:pPr>
              <w:ind w:hanging="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абс</w:t>
            </w:r>
            <w:r w:rsidR="00C40C4E" w:rsidRPr="00CA4563">
              <w:rPr>
                <w:rFonts w:ascii="Times New Roman" w:hAnsi="Times New Roman" w:cs="Times New Roman"/>
                <w:sz w:val="24"/>
                <w:szCs w:val="24"/>
              </w:rPr>
              <w:t>.</w:t>
            </w:r>
          </w:p>
        </w:tc>
        <w:tc>
          <w:tcPr>
            <w:tcW w:w="708" w:type="dxa"/>
            <w:vAlign w:val="center"/>
          </w:tcPr>
          <w:p w14:paraId="1BAFF5DC" w14:textId="77777777" w:rsidR="00C40C4E" w:rsidRPr="00CA4563" w:rsidRDefault="00C40C4E" w:rsidP="00CA4563">
            <w:pPr>
              <w:ind w:hanging="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w:t>
            </w:r>
          </w:p>
        </w:tc>
        <w:tc>
          <w:tcPr>
            <w:tcW w:w="993" w:type="dxa"/>
            <w:vAlign w:val="center"/>
          </w:tcPr>
          <w:p w14:paraId="4877B2B1" w14:textId="77777777" w:rsidR="00C40C4E" w:rsidRPr="00CA4563" w:rsidRDefault="00C40C4E" w:rsidP="00CA45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lang w:val="en-US"/>
              </w:rPr>
              <w:t xml:space="preserve">95% </w:t>
            </w:r>
            <w:r w:rsidRPr="00CA4563">
              <w:rPr>
                <w:rFonts w:ascii="Times New Roman" w:hAnsi="Times New Roman" w:cs="Times New Roman"/>
                <w:sz w:val="24"/>
                <w:szCs w:val="24"/>
              </w:rPr>
              <w:t>ДИ</w:t>
            </w:r>
          </w:p>
        </w:tc>
        <w:tc>
          <w:tcPr>
            <w:tcW w:w="567" w:type="dxa"/>
            <w:vAlign w:val="center"/>
          </w:tcPr>
          <w:p w14:paraId="330F0BDD" w14:textId="65A02F5A" w:rsidR="00C40C4E" w:rsidRPr="00CA4563" w:rsidRDefault="00CA4563" w:rsidP="00CA4563">
            <w:pPr>
              <w:ind w:hanging="14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абс</w:t>
            </w:r>
            <w:r w:rsidR="00C40C4E" w:rsidRPr="00CA4563">
              <w:rPr>
                <w:rFonts w:ascii="Times New Roman" w:hAnsi="Times New Roman" w:cs="Times New Roman"/>
                <w:sz w:val="24"/>
                <w:szCs w:val="24"/>
              </w:rPr>
              <w:t>.</w:t>
            </w:r>
          </w:p>
        </w:tc>
        <w:tc>
          <w:tcPr>
            <w:tcW w:w="567" w:type="dxa"/>
            <w:vAlign w:val="center"/>
          </w:tcPr>
          <w:p w14:paraId="6346F5C6" w14:textId="77777777" w:rsidR="00C40C4E" w:rsidRPr="00CA4563" w:rsidRDefault="00C40C4E" w:rsidP="00CA4563">
            <w:pPr>
              <w:ind w:hanging="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w:t>
            </w:r>
          </w:p>
        </w:tc>
        <w:tc>
          <w:tcPr>
            <w:tcW w:w="992" w:type="dxa"/>
            <w:vAlign w:val="center"/>
          </w:tcPr>
          <w:p w14:paraId="344F9AA0" w14:textId="77777777" w:rsidR="00C40C4E" w:rsidRPr="00CA4563" w:rsidRDefault="00C40C4E" w:rsidP="00CA45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lang w:val="en-US"/>
              </w:rPr>
              <w:t xml:space="preserve">95% </w:t>
            </w:r>
            <w:r w:rsidRPr="00CA4563">
              <w:rPr>
                <w:rFonts w:ascii="Times New Roman" w:hAnsi="Times New Roman" w:cs="Times New Roman"/>
                <w:sz w:val="24"/>
                <w:szCs w:val="24"/>
              </w:rPr>
              <w:t>ДИ</w:t>
            </w:r>
          </w:p>
        </w:tc>
        <w:tc>
          <w:tcPr>
            <w:tcW w:w="567" w:type="dxa"/>
            <w:vAlign w:val="center"/>
          </w:tcPr>
          <w:p w14:paraId="6CEBC2F7" w14:textId="4478F8BF" w:rsidR="00C40C4E" w:rsidRPr="00CA4563" w:rsidRDefault="00CA4563" w:rsidP="00CA4563">
            <w:pPr>
              <w:ind w:hanging="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абс</w:t>
            </w:r>
            <w:r w:rsidR="00C40C4E" w:rsidRPr="00CA4563">
              <w:rPr>
                <w:rFonts w:ascii="Times New Roman" w:hAnsi="Times New Roman" w:cs="Times New Roman"/>
                <w:sz w:val="24"/>
                <w:szCs w:val="24"/>
              </w:rPr>
              <w:t>.</w:t>
            </w:r>
          </w:p>
        </w:tc>
        <w:tc>
          <w:tcPr>
            <w:tcW w:w="709" w:type="dxa"/>
            <w:vAlign w:val="center"/>
          </w:tcPr>
          <w:p w14:paraId="2BA36B94" w14:textId="77777777" w:rsidR="00C40C4E" w:rsidRPr="00CA4563" w:rsidRDefault="00C40C4E" w:rsidP="00CA45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w:t>
            </w:r>
          </w:p>
        </w:tc>
        <w:tc>
          <w:tcPr>
            <w:tcW w:w="992" w:type="dxa"/>
            <w:vAlign w:val="center"/>
          </w:tcPr>
          <w:p w14:paraId="3762CB55" w14:textId="77777777" w:rsidR="00C40C4E" w:rsidRPr="00CA4563" w:rsidRDefault="00C40C4E" w:rsidP="00CA4563">
            <w:pPr>
              <w:ind w:hanging="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lang w:val="en-US"/>
              </w:rPr>
              <w:t xml:space="preserve">95% </w:t>
            </w:r>
            <w:r w:rsidRPr="00CA4563">
              <w:rPr>
                <w:rFonts w:ascii="Times New Roman" w:hAnsi="Times New Roman" w:cs="Times New Roman"/>
                <w:sz w:val="24"/>
                <w:szCs w:val="24"/>
              </w:rPr>
              <w:t>ДИ</w:t>
            </w:r>
          </w:p>
        </w:tc>
        <w:tc>
          <w:tcPr>
            <w:tcW w:w="992" w:type="dxa"/>
            <w:vMerge w:val="restart"/>
          </w:tcPr>
          <w:p w14:paraId="641F490E" w14:textId="77777777" w:rsidR="00C40C4E" w:rsidRPr="00CA4563" w:rsidRDefault="00C40C4E" w:rsidP="00904D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9,101</w:t>
            </w:r>
            <w:r w:rsidRPr="00CA4563">
              <w:rPr>
                <w:rFonts w:ascii="Times New Roman" w:hAnsi="Times New Roman" w:cs="Times New Roman"/>
                <w:color w:val="000000"/>
                <w:sz w:val="24"/>
                <w:szCs w:val="24"/>
                <w:vertAlign w:val="superscript"/>
              </w:rPr>
              <w:t>a</w:t>
            </w:r>
          </w:p>
        </w:tc>
        <w:tc>
          <w:tcPr>
            <w:tcW w:w="992" w:type="dxa"/>
            <w:vMerge w:val="restart"/>
          </w:tcPr>
          <w:p w14:paraId="1F427B60" w14:textId="77777777" w:rsidR="00C40C4E" w:rsidRPr="00CA4563" w:rsidRDefault="00C40C4E" w:rsidP="00904D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lang w:val="en-US"/>
              </w:rPr>
              <w:t>0</w:t>
            </w:r>
            <w:r w:rsidRPr="00CA4563">
              <w:rPr>
                <w:rFonts w:ascii="Times New Roman" w:hAnsi="Times New Roman" w:cs="Times New Roman"/>
                <w:sz w:val="24"/>
                <w:szCs w:val="24"/>
              </w:rPr>
              <w:t>,334</w:t>
            </w:r>
          </w:p>
        </w:tc>
      </w:tr>
      <w:tr w:rsidR="00C40C4E" w:rsidRPr="00CA4563" w14:paraId="56F75FD0" w14:textId="77777777" w:rsidTr="00CA4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14:paraId="5F08B5ED" w14:textId="77777777" w:rsidR="00C40C4E" w:rsidRPr="00CA4563" w:rsidRDefault="00C40C4E" w:rsidP="00904D5B">
            <w:pPr>
              <w:jc w:val="both"/>
              <w:rPr>
                <w:rFonts w:ascii="Times New Roman" w:hAnsi="Times New Roman" w:cs="Times New Roman"/>
                <w:b w:val="0"/>
                <w:sz w:val="24"/>
                <w:szCs w:val="24"/>
              </w:rPr>
            </w:pPr>
            <w:r w:rsidRPr="00CA4563">
              <w:rPr>
                <w:rFonts w:ascii="Times New Roman" w:hAnsi="Times New Roman" w:cs="Times New Roman"/>
                <w:b w:val="0"/>
                <w:color w:val="000000"/>
                <w:sz w:val="24"/>
                <w:szCs w:val="24"/>
              </w:rPr>
              <w:t>Начальное</w:t>
            </w:r>
          </w:p>
        </w:tc>
        <w:tc>
          <w:tcPr>
            <w:tcW w:w="597" w:type="dxa"/>
            <w:vAlign w:val="center"/>
          </w:tcPr>
          <w:p w14:paraId="6C38248E" w14:textId="77777777" w:rsidR="00C40C4E" w:rsidRPr="00CA4563" w:rsidRDefault="00C40C4E" w:rsidP="00CA4563">
            <w:pPr>
              <w:ind w:left="-85" w:right="-1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12</w:t>
            </w:r>
          </w:p>
        </w:tc>
        <w:tc>
          <w:tcPr>
            <w:tcW w:w="560" w:type="dxa"/>
            <w:vAlign w:val="center"/>
          </w:tcPr>
          <w:p w14:paraId="40DF4529" w14:textId="77777777" w:rsidR="00C40C4E" w:rsidRPr="00CA4563" w:rsidRDefault="00C40C4E" w:rsidP="00CA4563">
            <w:pPr>
              <w:ind w:left="-85" w:right="-122" w:hanging="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23,1</w:t>
            </w:r>
          </w:p>
        </w:tc>
        <w:tc>
          <w:tcPr>
            <w:tcW w:w="1252" w:type="dxa"/>
            <w:vAlign w:val="center"/>
          </w:tcPr>
          <w:p w14:paraId="506D0D2F" w14:textId="77777777" w:rsidR="00C40C4E" w:rsidRPr="00CA4563" w:rsidRDefault="00C40C4E" w:rsidP="00CA4563">
            <w:pPr>
              <w:ind w:left="-85" w:right="-1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.32</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.22</w:t>
            </w:r>
          </w:p>
        </w:tc>
        <w:tc>
          <w:tcPr>
            <w:tcW w:w="567" w:type="dxa"/>
            <w:vAlign w:val="center"/>
          </w:tcPr>
          <w:p w14:paraId="029FB55F" w14:textId="77777777" w:rsidR="00C40C4E" w:rsidRPr="00CA4563" w:rsidRDefault="00C40C4E" w:rsidP="00CA4563">
            <w:pPr>
              <w:ind w:left="-85" w:right="-1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17</w:t>
            </w:r>
          </w:p>
        </w:tc>
        <w:tc>
          <w:tcPr>
            <w:tcW w:w="567" w:type="dxa"/>
            <w:vAlign w:val="center"/>
          </w:tcPr>
          <w:p w14:paraId="43FDA333" w14:textId="77777777" w:rsidR="00C40C4E" w:rsidRPr="00CA4563" w:rsidRDefault="00C40C4E" w:rsidP="00CA4563">
            <w:pPr>
              <w:ind w:left="-85" w:right="-122" w:hanging="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32,7</w:t>
            </w:r>
          </w:p>
        </w:tc>
        <w:tc>
          <w:tcPr>
            <w:tcW w:w="945" w:type="dxa"/>
            <w:vAlign w:val="center"/>
          </w:tcPr>
          <w:p w14:paraId="746AC361" w14:textId="77777777" w:rsidR="00C40C4E" w:rsidRPr="00CA4563" w:rsidRDefault="00C40C4E" w:rsidP="00CA4563">
            <w:pPr>
              <w:ind w:left="-85" w:right="-122" w:hanging="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lang w:val="en-US"/>
              </w:rPr>
              <w:t>-</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.22</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.32</w:t>
            </w:r>
          </w:p>
        </w:tc>
        <w:tc>
          <w:tcPr>
            <w:tcW w:w="615" w:type="dxa"/>
            <w:vAlign w:val="center"/>
          </w:tcPr>
          <w:p w14:paraId="3ED647A4" w14:textId="77777777" w:rsidR="00C40C4E" w:rsidRPr="00CA4563" w:rsidRDefault="00C40C4E" w:rsidP="00CA4563">
            <w:pPr>
              <w:ind w:left="-85" w:right="-1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19</w:t>
            </w:r>
          </w:p>
        </w:tc>
        <w:tc>
          <w:tcPr>
            <w:tcW w:w="708" w:type="dxa"/>
            <w:vAlign w:val="center"/>
          </w:tcPr>
          <w:p w14:paraId="3D872B88" w14:textId="77777777" w:rsidR="00C40C4E" w:rsidRPr="00CA4563" w:rsidRDefault="00C40C4E" w:rsidP="00CA4563">
            <w:pPr>
              <w:ind w:left="-85" w:right="-122" w:hanging="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36,5</w:t>
            </w:r>
          </w:p>
        </w:tc>
        <w:tc>
          <w:tcPr>
            <w:tcW w:w="993" w:type="dxa"/>
            <w:vAlign w:val="center"/>
          </w:tcPr>
          <w:p w14:paraId="059DC8CA" w14:textId="77777777" w:rsidR="00C40C4E" w:rsidRPr="00CA4563" w:rsidRDefault="00C40C4E" w:rsidP="00CA4563">
            <w:pPr>
              <w:ind w:left="-85" w:right="-1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.38</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.20</w:t>
            </w:r>
          </w:p>
        </w:tc>
        <w:tc>
          <w:tcPr>
            <w:tcW w:w="567" w:type="dxa"/>
            <w:vAlign w:val="center"/>
          </w:tcPr>
          <w:p w14:paraId="112CB2B2" w14:textId="77777777" w:rsidR="00C40C4E" w:rsidRPr="00CA4563" w:rsidRDefault="00C40C4E" w:rsidP="00CA4563">
            <w:pPr>
              <w:ind w:left="-85" w:right="-1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2</w:t>
            </w:r>
          </w:p>
        </w:tc>
        <w:tc>
          <w:tcPr>
            <w:tcW w:w="567" w:type="dxa"/>
            <w:vAlign w:val="center"/>
          </w:tcPr>
          <w:p w14:paraId="7AD00AD0" w14:textId="77777777" w:rsidR="00C40C4E" w:rsidRPr="00CA4563" w:rsidRDefault="00C40C4E" w:rsidP="00CA4563">
            <w:pPr>
              <w:ind w:left="-85" w:right="-122" w:hanging="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lang w:val="en-US"/>
              </w:rPr>
              <w:t>3</w:t>
            </w:r>
            <w:r w:rsidRPr="00CA4563">
              <w:rPr>
                <w:rFonts w:ascii="Times New Roman" w:hAnsi="Times New Roman" w:cs="Times New Roman"/>
                <w:sz w:val="24"/>
                <w:szCs w:val="24"/>
              </w:rPr>
              <w:t>,8</w:t>
            </w:r>
          </w:p>
        </w:tc>
        <w:tc>
          <w:tcPr>
            <w:tcW w:w="992" w:type="dxa"/>
            <w:vAlign w:val="center"/>
          </w:tcPr>
          <w:p w14:paraId="1A3BB797" w14:textId="77777777" w:rsidR="00C40C4E" w:rsidRPr="00CA4563" w:rsidRDefault="00C40C4E" w:rsidP="00CA4563">
            <w:pPr>
              <w:ind w:left="-85" w:right="-1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lang w:val="en-US"/>
              </w:rPr>
              <w:t>-</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.02</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.81</w:t>
            </w:r>
          </w:p>
        </w:tc>
        <w:tc>
          <w:tcPr>
            <w:tcW w:w="567" w:type="dxa"/>
            <w:vAlign w:val="center"/>
          </w:tcPr>
          <w:p w14:paraId="7FFED03A" w14:textId="77777777" w:rsidR="00C40C4E" w:rsidRPr="00CA4563" w:rsidRDefault="00C40C4E" w:rsidP="00CA4563">
            <w:pPr>
              <w:ind w:left="-85" w:right="-122" w:hanging="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2</w:t>
            </w:r>
          </w:p>
        </w:tc>
        <w:tc>
          <w:tcPr>
            <w:tcW w:w="709" w:type="dxa"/>
            <w:vAlign w:val="center"/>
          </w:tcPr>
          <w:p w14:paraId="6D873FFF" w14:textId="77777777" w:rsidR="00C40C4E" w:rsidRPr="00CA4563" w:rsidRDefault="00C40C4E" w:rsidP="00CA4563">
            <w:pPr>
              <w:ind w:left="-85" w:right="-1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3</w:t>
            </w:r>
            <w:r w:rsidRPr="00CA4563">
              <w:rPr>
                <w:rFonts w:ascii="Times New Roman" w:hAnsi="Times New Roman" w:cs="Times New Roman"/>
                <w:sz w:val="24"/>
                <w:szCs w:val="24"/>
              </w:rPr>
              <w:t>,8</w:t>
            </w:r>
          </w:p>
        </w:tc>
        <w:tc>
          <w:tcPr>
            <w:tcW w:w="992" w:type="dxa"/>
            <w:vAlign w:val="center"/>
          </w:tcPr>
          <w:p w14:paraId="78AF0E72" w14:textId="77777777" w:rsidR="00C40C4E" w:rsidRPr="00CA4563" w:rsidRDefault="00C40C4E" w:rsidP="00CA4563">
            <w:pPr>
              <w:ind w:left="-85" w:right="-1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lang w:val="en-US"/>
              </w:rPr>
              <w:t>-</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.28</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.68</w:t>
            </w:r>
          </w:p>
        </w:tc>
        <w:tc>
          <w:tcPr>
            <w:tcW w:w="992" w:type="dxa"/>
            <w:vMerge/>
          </w:tcPr>
          <w:p w14:paraId="6ECA3282" w14:textId="77777777" w:rsidR="00C40C4E" w:rsidRPr="00CA4563" w:rsidRDefault="00C40C4E" w:rsidP="00904D5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992" w:type="dxa"/>
            <w:vMerge/>
          </w:tcPr>
          <w:p w14:paraId="5E00923F" w14:textId="77777777" w:rsidR="00C40C4E" w:rsidRPr="00CA4563" w:rsidRDefault="00C40C4E" w:rsidP="00904D5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C40C4E" w:rsidRPr="00CA4563" w14:paraId="5F4DD9F7" w14:textId="77777777" w:rsidTr="00CA4563">
        <w:tc>
          <w:tcPr>
            <w:cnfStyle w:val="001000000000" w:firstRow="0" w:lastRow="0" w:firstColumn="1" w:lastColumn="0" w:oddVBand="0" w:evenVBand="0" w:oddHBand="0" w:evenHBand="0" w:firstRowFirstColumn="0" w:firstRowLastColumn="0" w:lastRowFirstColumn="0" w:lastRowLastColumn="0"/>
            <w:tcW w:w="1391" w:type="dxa"/>
          </w:tcPr>
          <w:p w14:paraId="6B23A21A" w14:textId="77777777" w:rsidR="00C40C4E" w:rsidRPr="00CA4563" w:rsidRDefault="00C40C4E" w:rsidP="00904D5B">
            <w:pPr>
              <w:jc w:val="both"/>
              <w:rPr>
                <w:rFonts w:ascii="Times New Roman" w:eastAsia="Times New Roman" w:hAnsi="Times New Roman" w:cs="Times New Roman"/>
                <w:b w:val="0"/>
                <w:sz w:val="24"/>
                <w:szCs w:val="24"/>
                <w:lang w:val="en-US"/>
              </w:rPr>
            </w:pPr>
            <w:r w:rsidRPr="00CA4563">
              <w:rPr>
                <w:rFonts w:ascii="Times New Roman" w:hAnsi="Times New Roman" w:cs="Times New Roman"/>
                <w:b w:val="0"/>
                <w:color w:val="000000"/>
                <w:sz w:val="24"/>
                <w:szCs w:val="24"/>
              </w:rPr>
              <w:t>Среднее</w:t>
            </w:r>
          </w:p>
        </w:tc>
        <w:tc>
          <w:tcPr>
            <w:tcW w:w="597" w:type="dxa"/>
            <w:vAlign w:val="center"/>
          </w:tcPr>
          <w:p w14:paraId="510E9CBB" w14:textId="77777777" w:rsidR="00C40C4E" w:rsidRPr="00CA4563" w:rsidRDefault="00C40C4E" w:rsidP="00CA4563">
            <w:pPr>
              <w:ind w:left="-85" w:right="-1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22</w:t>
            </w:r>
          </w:p>
        </w:tc>
        <w:tc>
          <w:tcPr>
            <w:tcW w:w="560" w:type="dxa"/>
            <w:vAlign w:val="center"/>
          </w:tcPr>
          <w:p w14:paraId="389F9151" w14:textId="77777777" w:rsidR="00C40C4E" w:rsidRPr="00CA4563" w:rsidRDefault="00C40C4E" w:rsidP="00CA4563">
            <w:pPr>
              <w:ind w:left="-85" w:right="-122" w:hanging="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23,9</w:t>
            </w:r>
          </w:p>
        </w:tc>
        <w:tc>
          <w:tcPr>
            <w:tcW w:w="1252" w:type="dxa"/>
            <w:vAlign w:val="center"/>
          </w:tcPr>
          <w:p w14:paraId="5C96B308" w14:textId="77777777" w:rsidR="00C40C4E" w:rsidRPr="00CA4563" w:rsidRDefault="00C40C4E" w:rsidP="00CA4563">
            <w:pPr>
              <w:ind w:left="-85" w:right="-1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-0.20-0.38</w:t>
            </w:r>
          </w:p>
        </w:tc>
        <w:tc>
          <w:tcPr>
            <w:tcW w:w="567" w:type="dxa"/>
            <w:vAlign w:val="center"/>
          </w:tcPr>
          <w:p w14:paraId="1C5F153F" w14:textId="77777777" w:rsidR="00C40C4E" w:rsidRPr="00CA4563" w:rsidRDefault="00C40C4E" w:rsidP="00CA4563">
            <w:pPr>
              <w:ind w:left="-85" w:right="-1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39</w:t>
            </w:r>
          </w:p>
        </w:tc>
        <w:tc>
          <w:tcPr>
            <w:tcW w:w="567" w:type="dxa"/>
            <w:vAlign w:val="center"/>
          </w:tcPr>
          <w:p w14:paraId="06BED57A" w14:textId="77777777" w:rsidR="00C40C4E" w:rsidRPr="00CA4563" w:rsidRDefault="00C40C4E" w:rsidP="00CA4563">
            <w:pPr>
              <w:ind w:left="-85" w:right="-122" w:hanging="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42,4</w:t>
            </w:r>
          </w:p>
        </w:tc>
        <w:tc>
          <w:tcPr>
            <w:tcW w:w="945" w:type="dxa"/>
            <w:vAlign w:val="center"/>
          </w:tcPr>
          <w:p w14:paraId="621056A6" w14:textId="77777777" w:rsidR="00C40C4E" w:rsidRPr="00CA4563" w:rsidRDefault="00C40C4E" w:rsidP="00CA4563">
            <w:pPr>
              <w:ind w:left="-85" w:right="-122" w:hanging="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lang w:val="en-US"/>
              </w:rPr>
              <w:t>-</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.11</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.40</w:t>
            </w:r>
          </w:p>
        </w:tc>
        <w:tc>
          <w:tcPr>
            <w:tcW w:w="615" w:type="dxa"/>
            <w:vAlign w:val="center"/>
          </w:tcPr>
          <w:p w14:paraId="27D91A63" w14:textId="77777777" w:rsidR="00C40C4E" w:rsidRPr="00CA4563" w:rsidRDefault="00C40C4E" w:rsidP="00CA4563">
            <w:pPr>
              <w:ind w:left="-85" w:right="-1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20</w:t>
            </w:r>
          </w:p>
        </w:tc>
        <w:tc>
          <w:tcPr>
            <w:tcW w:w="708" w:type="dxa"/>
            <w:vAlign w:val="center"/>
          </w:tcPr>
          <w:p w14:paraId="4ED61A03" w14:textId="77777777" w:rsidR="00C40C4E" w:rsidRPr="00CA4563" w:rsidRDefault="00C40C4E" w:rsidP="00CA4563">
            <w:pPr>
              <w:ind w:left="-85" w:right="-122" w:hanging="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21,7</w:t>
            </w:r>
          </w:p>
        </w:tc>
        <w:tc>
          <w:tcPr>
            <w:tcW w:w="993" w:type="dxa"/>
            <w:vAlign w:val="center"/>
          </w:tcPr>
          <w:p w14:paraId="06B0BAF6" w14:textId="77777777" w:rsidR="00C40C4E" w:rsidRPr="00CA4563" w:rsidRDefault="00C40C4E" w:rsidP="00CA4563">
            <w:pPr>
              <w:ind w:left="-85" w:right="-1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-0.40-0.11</w:t>
            </w:r>
          </w:p>
        </w:tc>
        <w:tc>
          <w:tcPr>
            <w:tcW w:w="567" w:type="dxa"/>
            <w:vAlign w:val="center"/>
          </w:tcPr>
          <w:p w14:paraId="450128FD" w14:textId="77777777" w:rsidR="00C40C4E" w:rsidRPr="00CA4563" w:rsidRDefault="00C40C4E" w:rsidP="00CA4563">
            <w:pPr>
              <w:ind w:left="-85" w:right="-1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6</w:t>
            </w:r>
          </w:p>
        </w:tc>
        <w:tc>
          <w:tcPr>
            <w:tcW w:w="567" w:type="dxa"/>
            <w:vAlign w:val="center"/>
          </w:tcPr>
          <w:p w14:paraId="588E3F89" w14:textId="77777777" w:rsidR="00C40C4E" w:rsidRPr="00CA4563" w:rsidRDefault="00C40C4E" w:rsidP="00CA4563">
            <w:pPr>
              <w:ind w:left="-85" w:right="-122" w:hanging="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6,5</w:t>
            </w:r>
          </w:p>
        </w:tc>
        <w:tc>
          <w:tcPr>
            <w:tcW w:w="992" w:type="dxa"/>
            <w:vAlign w:val="center"/>
          </w:tcPr>
          <w:p w14:paraId="64284B80" w14:textId="77777777" w:rsidR="00C40C4E" w:rsidRPr="00CA4563" w:rsidRDefault="00C40C4E" w:rsidP="00CA4563">
            <w:pPr>
              <w:ind w:left="-85" w:right="-1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.04-</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.74</w:t>
            </w:r>
          </w:p>
        </w:tc>
        <w:tc>
          <w:tcPr>
            <w:tcW w:w="567" w:type="dxa"/>
            <w:vAlign w:val="center"/>
          </w:tcPr>
          <w:p w14:paraId="78E55A71" w14:textId="77777777" w:rsidR="00C40C4E" w:rsidRPr="00CA4563" w:rsidRDefault="00C40C4E" w:rsidP="00CA4563">
            <w:pPr>
              <w:ind w:left="-85" w:right="-122" w:hanging="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5</w:t>
            </w:r>
          </w:p>
        </w:tc>
        <w:tc>
          <w:tcPr>
            <w:tcW w:w="709" w:type="dxa"/>
            <w:vAlign w:val="center"/>
          </w:tcPr>
          <w:p w14:paraId="11CBA54D" w14:textId="77777777" w:rsidR="00C40C4E" w:rsidRPr="00CA4563" w:rsidRDefault="00C40C4E" w:rsidP="00CA4563">
            <w:pPr>
              <w:ind w:left="-85" w:right="-1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5,4</w:t>
            </w:r>
          </w:p>
        </w:tc>
        <w:tc>
          <w:tcPr>
            <w:tcW w:w="992" w:type="dxa"/>
            <w:vAlign w:val="center"/>
          </w:tcPr>
          <w:p w14:paraId="4C914560" w14:textId="77777777" w:rsidR="00C40C4E" w:rsidRPr="00CA4563" w:rsidRDefault="00C40C4E" w:rsidP="00CA4563">
            <w:pPr>
              <w:ind w:left="-85" w:right="-1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.31</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.62</w:t>
            </w:r>
          </w:p>
        </w:tc>
        <w:tc>
          <w:tcPr>
            <w:tcW w:w="992" w:type="dxa"/>
            <w:vMerge/>
          </w:tcPr>
          <w:p w14:paraId="7C1F5BDF" w14:textId="77777777" w:rsidR="00C40C4E" w:rsidRPr="00CA4563" w:rsidRDefault="00C40C4E" w:rsidP="00904D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992" w:type="dxa"/>
            <w:vMerge/>
          </w:tcPr>
          <w:p w14:paraId="5A147EB5" w14:textId="77777777" w:rsidR="00C40C4E" w:rsidRPr="00CA4563" w:rsidRDefault="00C40C4E" w:rsidP="00904D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C40C4E" w:rsidRPr="00CA4563" w14:paraId="0F5F7A7E" w14:textId="77777777" w:rsidTr="00CA4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14:paraId="48AFCE5E" w14:textId="77777777" w:rsidR="00C40C4E" w:rsidRPr="00CA4563" w:rsidRDefault="00C40C4E" w:rsidP="00904D5B">
            <w:pPr>
              <w:jc w:val="both"/>
              <w:rPr>
                <w:rFonts w:ascii="Times New Roman" w:eastAsia="Times New Roman" w:hAnsi="Times New Roman" w:cs="Times New Roman"/>
                <w:b w:val="0"/>
                <w:sz w:val="24"/>
                <w:szCs w:val="24"/>
                <w:lang w:val="en-US"/>
              </w:rPr>
            </w:pPr>
            <w:r w:rsidRPr="00CA4563">
              <w:rPr>
                <w:rFonts w:ascii="Times New Roman" w:hAnsi="Times New Roman" w:cs="Times New Roman"/>
                <w:b w:val="0"/>
                <w:color w:val="000000"/>
                <w:sz w:val="24"/>
                <w:szCs w:val="24"/>
              </w:rPr>
              <w:t>Высшее</w:t>
            </w:r>
          </w:p>
        </w:tc>
        <w:tc>
          <w:tcPr>
            <w:tcW w:w="597" w:type="dxa"/>
            <w:vAlign w:val="center"/>
          </w:tcPr>
          <w:p w14:paraId="1B8CCCBC" w14:textId="77777777" w:rsidR="00C40C4E" w:rsidRPr="00CA4563" w:rsidRDefault="00C40C4E" w:rsidP="00CA4563">
            <w:pPr>
              <w:ind w:left="-85" w:right="-1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11</w:t>
            </w:r>
          </w:p>
        </w:tc>
        <w:tc>
          <w:tcPr>
            <w:tcW w:w="560" w:type="dxa"/>
            <w:vAlign w:val="center"/>
          </w:tcPr>
          <w:p w14:paraId="039700F2" w14:textId="77777777" w:rsidR="00C40C4E" w:rsidRPr="00CA4563" w:rsidRDefault="00C40C4E" w:rsidP="00CA4563">
            <w:pPr>
              <w:ind w:left="-85" w:right="-122" w:hanging="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20,0</w:t>
            </w:r>
          </w:p>
        </w:tc>
        <w:tc>
          <w:tcPr>
            <w:tcW w:w="1252" w:type="dxa"/>
            <w:vAlign w:val="center"/>
          </w:tcPr>
          <w:p w14:paraId="530C03AD" w14:textId="77777777" w:rsidR="00C40C4E" w:rsidRPr="00CA4563" w:rsidRDefault="00C40C4E" w:rsidP="00CA4563">
            <w:pPr>
              <w:ind w:left="-85" w:right="-1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lang w:val="en-US"/>
              </w:rPr>
              <w:t>-</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.81</w:t>
            </w:r>
            <w:r w:rsidRPr="00CA4563">
              <w:rPr>
                <w:rFonts w:ascii="Times New Roman" w:hAnsi="Times New Roman" w:cs="Times New Roman"/>
                <w:sz w:val="24"/>
                <w:szCs w:val="24"/>
              </w:rPr>
              <w:t>-0</w:t>
            </w:r>
            <w:r w:rsidRPr="00CA4563">
              <w:rPr>
                <w:rFonts w:ascii="Times New Roman" w:hAnsi="Times New Roman" w:cs="Times New Roman"/>
                <w:sz w:val="24"/>
                <w:szCs w:val="24"/>
                <w:lang w:val="en-US"/>
              </w:rPr>
              <w:t>.02</w:t>
            </w:r>
          </w:p>
        </w:tc>
        <w:tc>
          <w:tcPr>
            <w:tcW w:w="567" w:type="dxa"/>
            <w:vAlign w:val="center"/>
          </w:tcPr>
          <w:p w14:paraId="0EF5F3CB" w14:textId="77777777" w:rsidR="00C40C4E" w:rsidRPr="00CA4563" w:rsidRDefault="00C40C4E" w:rsidP="00CA4563">
            <w:pPr>
              <w:ind w:left="-85" w:right="-1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19</w:t>
            </w:r>
          </w:p>
        </w:tc>
        <w:tc>
          <w:tcPr>
            <w:tcW w:w="567" w:type="dxa"/>
            <w:vAlign w:val="center"/>
          </w:tcPr>
          <w:p w14:paraId="0C967476" w14:textId="77777777" w:rsidR="00C40C4E" w:rsidRPr="00CA4563" w:rsidRDefault="00C40C4E" w:rsidP="00CA4563">
            <w:pPr>
              <w:ind w:left="-85" w:right="-122" w:hanging="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34,5</w:t>
            </w:r>
          </w:p>
        </w:tc>
        <w:tc>
          <w:tcPr>
            <w:tcW w:w="945" w:type="dxa"/>
            <w:vAlign w:val="center"/>
          </w:tcPr>
          <w:p w14:paraId="02FE91D0" w14:textId="77777777" w:rsidR="00C40C4E" w:rsidRPr="00CA4563" w:rsidRDefault="00C40C4E" w:rsidP="00CA4563">
            <w:pPr>
              <w:ind w:left="-85" w:right="-122" w:hanging="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-0.74-0.04</w:t>
            </w:r>
          </w:p>
        </w:tc>
        <w:tc>
          <w:tcPr>
            <w:tcW w:w="615" w:type="dxa"/>
            <w:vAlign w:val="center"/>
          </w:tcPr>
          <w:p w14:paraId="7B2C7BDA" w14:textId="77777777" w:rsidR="00C40C4E" w:rsidRPr="00CA4563" w:rsidRDefault="00C40C4E" w:rsidP="00CA4563">
            <w:pPr>
              <w:ind w:left="-85" w:right="-1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13</w:t>
            </w:r>
          </w:p>
        </w:tc>
        <w:tc>
          <w:tcPr>
            <w:tcW w:w="708" w:type="dxa"/>
            <w:vAlign w:val="center"/>
          </w:tcPr>
          <w:p w14:paraId="7498493D" w14:textId="77777777" w:rsidR="00C40C4E" w:rsidRPr="00CA4563" w:rsidRDefault="00C40C4E" w:rsidP="00CA4563">
            <w:pPr>
              <w:ind w:left="-85" w:right="-122" w:hanging="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A4563">
              <w:rPr>
                <w:rFonts w:ascii="Times New Roman" w:hAnsi="Times New Roman" w:cs="Times New Roman"/>
                <w:sz w:val="24"/>
                <w:szCs w:val="24"/>
              </w:rPr>
              <w:t>23,6</w:t>
            </w:r>
          </w:p>
        </w:tc>
        <w:tc>
          <w:tcPr>
            <w:tcW w:w="993" w:type="dxa"/>
            <w:vAlign w:val="center"/>
          </w:tcPr>
          <w:p w14:paraId="113EA16C" w14:textId="77777777" w:rsidR="00C40C4E" w:rsidRPr="00CA4563" w:rsidRDefault="00C40C4E" w:rsidP="00CA4563">
            <w:pPr>
              <w:ind w:left="-85" w:right="-1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-0.90-0.07</w:t>
            </w:r>
          </w:p>
        </w:tc>
        <w:tc>
          <w:tcPr>
            <w:tcW w:w="567" w:type="dxa"/>
            <w:vAlign w:val="center"/>
          </w:tcPr>
          <w:p w14:paraId="2AC3743E" w14:textId="77777777" w:rsidR="00C40C4E" w:rsidRPr="00CA4563" w:rsidRDefault="00C40C4E" w:rsidP="00CA4563">
            <w:pPr>
              <w:ind w:left="-85" w:right="-1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8</w:t>
            </w:r>
          </w:p>
        </w:tc>
        <w:tc>
          <w:tcPr>
            <w:tcW w:w="567" w:type="dxa"/>
            <w:vAlign w:val="center"/>
          </w:tcPr>
          <w:p w14:paraId="274F375B" w14:textId="77777777" w:rsidR="00C40C4E" w:rsidRPr="00CA4563" w:rsidRDefault="00C40C4E" w:rsidP="00CA4563">
            <w:pPr>
              <w:ind w:left="-85" w:right="-122" w:hanging="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14,5</w:t>
            </w:r>
          </w:p>
        </w:tc>
        <w:tc>
          <w:tcPr>
            <w:tcW w:w="992" w:type="dxa"/>
            <w:vAlign w:val="center"/>
          </w:tcPr>
          <w:p w14:paraId="250B66D1" w14:textId="77777777" w:rsidR="00C40C4E" w:rsidRPr="00CA4563" w:rsidRDefault="00C40C4E" w:rsidP="00CA4563">
            <w:pPr>
              <w:ind w:left="-85" w:right="-1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-0.07-0.90</w:t>
            </w:r>
          </w:p>
        </w:tc>
        <w:tc>
          <w:tcPr>
            <w:tcW w:w="567" w:type="dxa"/>
            <w:vAlign w:val="center"/>
          </w:tcPr>
          <w:p w14:paraId="417421B7" w14:textId="77777777" w:rsidR="00C40C4E" w:rsidRPr="00CA4563" w:rsidRDefault="00C40C4E" w:rsidP="00CA4563">
            <w:pPr>
              <w:ind w:left="-85" w:right="-122" w:hanging="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4</w:t>
            </w:r>
          </w:p>
        </w:tc>
        <w:tc>
          <w:tcPr>
            <w:tcW w:w="709" w:type="dxa"/>
            <w:vAlign w:val="center"/>
          </w:tcPr>
          <w:p w14:paraId="1F3E2F64" w14:textId="77777777" w:rsidR="00C40C4E" w:rsidRPr="00CA4563" w:rsidRDefault="00C40C4E" w:rsidP="00CA4563">
            <w:pPr>
              <w:ind w:left="-85" w:right="-1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7,3</w:t>
            </w:r>
          </w:p>
        </w:tc>
        <w:tc>
          <w:tcPr>
            <w:tcW w:w="992" w:type="dxa"/>
            <w:vAlign w:val="center"/>
          </w:tcPr>
          <w:p w14:paraId="2FACD4DD" w14:textId="77777777" w:rsidR="00C40C4E" w:rsidRPr="00CA4563" w:rsidRDefault="00C40C4E" w:rsidP="00CA4563">
            <w:pPr>
              <w:ind w:left="-85" w:right="-1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4563">
              <w:rPr>
                <w:rFonts w:ascii="Times New Roman" w:hAnsi="Times New Roman" w:cs="Times New Roman"/>
                <w:sz w:val="24"/>
                <w:szCs w:val="24"/>
              </w:rPr>
              <w:t>-0.18-0.77</w:t>
            </w:r>
          </w:p>
        </w:tc>
        <w:tc>
          <w:tcPr>
            <w:tcW w:w="992" w:type="dxa"/>
            <w:vMerge/>
          </w:tcPr>
          <w:p w14:paraId="146EEB58" w14:textId="77777777" w:rsidR="00C40C4E" w:rsidRPr="00CA4563" w:rsidRDefault="00C40C4E" w:rsidP="00904D5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2" w:type="dxa"/>
            <w:vMerge/>
          </w:tcPr>
          <w:p w14:paraId="7E474643" w14:textId="77777777" w:rsidR="00C40C4E" w:rsidRPr="00CA4563" w:rsidRDefault="00C40C4E" w:rsidP="00904D5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5CEAFAE1" w14:textId="1B0D8CBC" w:rsidR="00C40C4E" w:rsidRPr="00904D5B" w:rsidRDefault="00C40C4E" w:rsidP="00904D5B">
      <w:pPr>
        <w:spacing w:after="0" w:line="240" w:lineRule="auto"/>
        <w:jc w:val="both"/>
        <w:rPr>
          <w:rFonts w:ascii="Times New Roman" w:hAnsi="Times New Roman" w:cs="Times New Roman"/>
          <w:sz w:val="28"/>
          <w:szCs w:val="28"/>
          <w:lang w:val="kk-KZ"/>
        </w:rPr>
        <w:sectPr w:rsidR="00C40C4E" w:rsidRPr="00904D5B" w:rsidSect="00CA4563">
          <w:pgSz w:w="16838" w:h="11906" w:orient="landscape"/>
          <w:pgMar w:top="1701" w:right="1134" w:bottom="567" w:left="1134" w:header="709" w:footer="709" w:gutter="0"/>
          <w:cols w:space="708"/>
          <w:docGrid w:linePitch="360"/>
        </w:sectPr>
      </w:pPr>
    </w:p>
    <w:p w14:paraId="3DA7720A" w14:textId="0C03D306" w:rsidR="00C40C4E" w:rsidRPr="00904D5B" w:rsidRDefault="00C40C4E" w:rsidP="000D165A">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Результаты анализа показывают, что уровень удовлетворенности различается в зависимости от уровня образования. Как следует из этой таблицы, большинство пациентов имеющие среднее образование были скорее удовлетворены, чем не удовлетворены 39 (42,4%)</w:t>
      </w:r>
      <w:r w:rsidRPr="00904D5B">
        <w:t xml:space="preserve"> </w:t>
      </w:r>
      <w:r w:rsidRPr="00904D5B">
        <w:rPr>
          <w:rFonts w:ascii="Times New Roman" w:hAnsi="Times New Roman" w:cs="Times New Roman"/>
          <w:sz w:val="28"/>
          <w:szCs w:val="28"/>
        </w:rPr>
        <w:t>процессом оказания медицинской помощи по профилю «гематология», в то время как пациенты, имеющие начальное и высшее образование, были частично не удовлетворены 19 (36,5%) и скорее удовлетворены, чем не удовлетворены 19 (34,5%) соответственно.</w:t>
      </w:r>
      <w:r w:rsidRPr="00904D5B">
        <w:rPr>
          <w:rFonts w:ascii="Times New Roman" w:hAnsi="Times New Roman" w:cs="Times New Roman"/>
          <w:color w:val="FF0000"/>
          <w:sz w:val="28"/>
          <w:szCs w:val="28"/>
        </w:rPr>
        <w:t xml:space="preserve"> </w:t>
      </w:r>
      <w:r w:rsidRPr="00904D5B">
        <w:rPr>
          <w:rFonts w:ascii="Times New Roman" w:hAnsi="Times New Roman" w:cs="Times New Roman"/>
          <w:sz w:val="28"/>
          <w:szCs w:val="28"/>
        </w:rPr>
        <w:t xml:space="preserve">При этом отмечалось, что большинство пациентов с высшим образованием 8 (14,5%) были абсолютно не удовлетворены процессом оказания медицинской помощи. Это может указывать на то, что пациенты с высшим образованием могут иметь более высокие стандарты и ожидания от качества медицинской помощи </w:t>
      </w:r>
      <w:r w:rsidR="00F01EA2" w:rsidRPr="00904D5B">
        <w:rPr>
          <w:rFonts w:ascii="Times New Roman" w:hAnsi="Times New Roman" w:cs="Times New Roman"/>
          <w:sz w:val="28"/>
          <w:szCs w:val="28"/>
        </w:rPr>
        <w:t>[12</w:t>
      </w:r>
      <w:r w:rsidR="00184FFF">
        <w:rPr>
          <w:rFonts w:ascii="Times New Roman" w:hAnsi="Times New Roman" w:cs="Times New Roman"/>
          <w:sz w:val="28"/>
          <w:szCs w:val="28"/>
        </w:rPr>
        <w:t>, р. 1598-1606</w:t>
      </w:r>
      <w:r w:rsidR="00E15597">
        <w:rPr>
          <w:rFonts w:ascii="Times New Roman" w:hAnsi="Times New Roman" w:cs="Times New Roman"/>
          <w:sz w:val="28"/>
          <w:szCs w:val="28"/>
        </w:rPr>
        <w:t>]</w:t>
      </w:r>
      <w:r w:rsidRPr="00904D5B">
        <w:rPr>
          <w:rFonts w:ascii="Times New Roman" w:hAnsi="Times New Roman" w:cs="Times New Roman"/>
          <w:sz w:val="28"/>
          <w:szCs w:val="28"/>
        </w:rPr>
        <w:t xml:space="preserve"> (</w:t>
      </w:r>
      <w:r w:rsidR="00E15597" w:rsidRPr="00904D5B">
        <w:rPr>
          <w:rFonts w:ascii="Times New Roman" w:hAnsi="Times New Roman" w:cs="Times New Roman"/>
          <w:sz w:val="28"/>
          <w:szCs w:val="28"/>
        </w:rPr>
        <w:t xml:space="preserve">таблица </w:t>
      </w:r>
      <w:r w:rsidR="00E15597">
        <w:rPr>
          <w:rFonts w:ascii="Times New Roman" w:hAnsi="Times New Roman" w:cs="Times New Roman"/>
          <w:sz w:val="28"/>
          <w:szCs w:val="28"/>
        </w:rPr>
        <w:t>11</w:t>
      </w:r>
      <w:r w:rsidRPr="00904D5B">
        <w:rPr>
          <w:rFonts w:ascii="Times New Roman" w:hAnsi="Times New Roman" w:cs="Times New Roman"/>
          <w:sz w:val="28"/>
          <w:szCs w:val="28"/>
        </w:rPr>
        <w:t>).</w:t>
      </w:r>
    </w:p>
    <w:p w14:paraId="5BCEBD7A" w14:textId="46054ADE" w:rsidR="00C40C4E" w:rsidRPr="00904D5B" w:rsidRDefault="00C40C4E" w:rsidP="000D165A">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Представленная таблица </w:t>
      </w:r>
      <w:r w:rsidR="00E15597">
        <w:rPr>
          <w:rFonts w:ascii="Times New Roman" w:hAnsi="Times New Roman" w:cs="Times New Roman"/>
          <w:sz w:val="28"/>
          <w:szCs w:val="28"/>
        </w:rPr>
        <w:t>11</w:t>
      </w:r>
      <w:r w:rsidRPr="00904D5B">
        <w:rPr>
          <w:rFonts w:ascii="Times New Roman" w:hAnsi="Times New Roman" w:cs="Times New Roman"/>
          <w:sz w:val="28"/>
          <w:szCs w:val="28"/>
        </w:rPr>
        <w:t xml:space="preserve"> осуществляет анализ уровня удовлетворенности пациентов процессом оказания медицинской помощи по профилю «гематология» в зависимости от социального статуса, включая работающих, студентов и пенсионеров. Используются четыре уровня удовлетворенности: "Удовлетворен", "Скорее удовлетворен, чем не удовлетворен", "Частично не удовлетворен", "Не удовлетворен" и "Затрудняюсь ответить". Анализ проводится с использованием хи-квадрат теста и </w:t>
      </w:r>
      <w:r w:rsidRPr="00904D5B">
        <w:rPr>
          <w:rFonts w:ascii="Times New Roman" w:hAnsi="Times New Roman" w:cs="Times New Roman"/>
          <w:sz w:val="28"/>
          <w:szCs w:val="28"/>
          <w:lang w:val="en-US"/>
        </w:rPr>
        <w:t>p</w:t>
      </w:r>
      <w:r w:rsidRPr="00904D5B">
        <w:rPr>
          <w:rFonts w:ascii="Times New Roman" w:hAnsi="Times New Roman" w:cs="Times New Roman"/>
          <w:sz w:val="28"/>
          <w:szCs w:val="28"/>
        </w:rPr>
        <w:t>-оценки.</w:t>
      </w:r>
    </w:p>
    <w:p w14:paraId="2547D4FA" w14:textId="77777777" w:rsidR="00C40C4E" w:rsidRPr="00904D5B" w:rsidRDefault="00C40C4E" w:rsidP="00904D5B">
      <w:pPr>
        <w:spacing w:after="0" w:line="240" w:lineRule="auto"/>
        <w:jc w:val="both"/>
        <w:rPr>
          <w:rFonts w:ascii="Times New Roman" w:hAnsi="Times New Roman" w:cs="Times New Roman"/>
          <w:sz w:val="28"/>
          <w:szCs w:val="28"/>
        </w:rPr>
      </w:pPr>
    </w:p>
    <w:p w14:paraId="4FC244A0" w14:textId="361D039B" w:rsidR="00C40C4E" w:rsidRPr="00904D5B" w:rsidRDefault="00C40C4E"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rPr>
        <w:t xml:space="preserve">Таблица </w:t>
      </w:r>
      <w:r w:rsidR="00E15597">
        <w:rPr>
          <w:rFonts w:ascii="Times New Roman" w:hAnsi="Times New Roman" w:cs="Times New Roman"/>
          <w:sz w:val="28"/>
          <w:szCs w:val="28"/>
        </w:rPr>
        <w:t>11</w:t>
      </w:r>
      <w:r w:rsidRPr="00904D5B">
        <w:rPr>
          <w:rFonts w:ascii="Times New Roman" w:hAnsi="Times New Roman" w:cs="Times New Roman"/>
          <w:sz w:val="28"/>
          <w:szCs w:val="28"/>
        </w:rPr>
        <w:t xml:space="preserve"> – Удовлетворенность пациентов процессом оказания медицинской помощи по профилю «гематология» в зависимости от социального статуса</w:t>
      </w:r>
    </w:p>
    <w:p w14:paraId="6ACF84BD" w14:textId="77777777" w:rsidR="00C40C4E" w:rsidRPr="00CA4563" w:rsidRDefault="00C40C4E" w:rsidP="00904D5B">
      <w:pPr>
        <w:spacing w:after="0" w:line="240" w:lineRule="auto"/>
        <w:jc w:val="both"/>
        <w:rPr>
          <w:rFonts w:ascii="Times New Roman" w:hAnsi="Times New Roman" w:cs="Times New Roman"/>
          <w:sz w:val="16"/>
          <w:szCs w:val="16"/>
        </w:rPr>
      </w:pPr>
    </w:p>
    <w:tbl>
      <w:tblPr>
        <w:tblStyle w:val="af0"/>
        <w:tblW w:w="4963" w:type="pct"/>
        <w:jc w:val="center"/>
        <w:tblLayout w:type="fixed"/>
        <w:tblLook w:val="04A0" w:firstRow="1" w:lastRow="0" w:firstColumn="1" w:lastColumn="0" w:noHBand="0" w:noVBand="1"/>
      </w:tblPr>
      <w:tblGrid>
        <w:gridCol w:w="1500"/>
        <w:gridCol w:w="468"/>
        <w:gridCol w:w="534"/>
        <w:gridCol w:w="921"/>
        <w:gridCol w:w="464"/>
        <w:gridCol w:w="644"/>
        <w:gridCol w:w="1113"/>
        <w:gridCol w:w="475"/>
        <w:gridCol w:w="608"/>
        <w:gridCol w:w="925"/>
        <w:gridCol w:w="659"/>
        <w:gridCol w:w="599"/>
        <w:gridCol w:w="871"/>
      </w:tblGrid>
      <w:tr w:rsidR="00CA4563" w:rsidRPr="000D165A" w14:paraId="5F2FC4E1" w14:textId="77777777" w:rsidTr="004A4C5C">
        <w:trPr>
          <w:trHeight w:val="20"/>
          <w:jc w:val="center"/>
        </w:trPr>
        <w:tc>
          <w:tcPr>
            <w:tcW w:w="767" w:type="pct"/>
            <w:vMerge w:val="restart"/>
            <w:vAlign w:val="center"/>
          </w:tcPr>
          <w:p w14:paraId="362445F7" w14:textId="77777777" w:rsidR="00C40C4E" w:rsidRPr="000D165A" w:rsidRDefault="00C40C4E" w:rsidP="00CA4563">
            <w:pPr>
              <w:jc w:val="center"/>
              <w:rPr>
                <w:rFonts w:ascii="Times New Roman" w:hAnsi="Times New Roman" w:cs="Times New Roman"/>
                <w:sz w:val="24"/>
                <w:szCs w:val="24"/>
              </w:rPr>
            </w:pPr>
            <w:r w:rsidRPr="000D165A">
              <w:rPr>
                <w:rFonts w:ascii="Times New Roman" w:hAnsi="Times New Roman" w:cs="Times New Roman"/>
                <w:sz w:val="24"/>
                <w:szCs w:val="24"/>
              </w:rPr>
              <w:t>Степень</w:t>
            </w:r>
          </w:p>
          <w:p w14:paraId="289CDF96" w14:textId="77777777" w:rsidR="00C40C4E" w:rsidRPr="000D165A" w:rsidRDefault="00C40C4E" w:rsidP="00CA4563">
            <w:pPr>
              <w:jc w:val="center"/>
              <w:rPr>
                <w:rFonts w:ascii="Times New Roman" w:eastAsia="Times New Roman" w:hAnsi="Times New Roman" w:cs="Times New Roman"/>
                <w:sz w:val="24"/>
                <w:szCs w:val="24"/>
                <w:lang w:eastAsia="ru-RU"/>
              </w:rPr>
            </w:pPr>
            <w:r w:rsidRPr="000D165A">
              <w:rPr>
                <w:rFonts w:ascii="Times New Roman" w:hAnsi="Times New Roman" w:cs="Times New Roman"/>
                <w:sz w:val="24"/>
                <w:szCs w:val="24"/>
              </w:rPr>
              <w:t>удовлетворенности</w:t>
            </w:r>
          </w:p>
        </w:tc>
        <w:tc>
          <w:tcPr>
            <w:tcW w:w="3145" w:type="pct"/>
            <w:gridSpan w:val="9"/>
            <w:vAlign w:val="center"/>
          </w:tcPr>
          <w:p w14:paraId="253A4294" w14:textId="77777777" w:rsidR="00C40C4E" w:rsidRPr="000D165A" w:rsidRDefault="00C40C4E" w:rsidP="00CA4563">
            <w:pPr>
              <w:jc w:val="center"/>
              <w:rPr>
                <w:rFonts w:ascii="Times New Roman" w:hAnsi="Times New Roman" w:cs="Times New Roman"/>
                <w:sz w:val="24"/>
                <w:szCs w:val="24"/>
                <w:lang w:val="kk-KZ"/>
              </w:rPr>
            </w:pPr>
            <w:r w:rsidRPr="000D165A">
              <w:rPr>
                <w:rFonts w:ascii="Times New Roman" w:hAnsi="Times New Roman" w:cs="Times New Roman"/>
                <w:sz w:val="24"/>
                <w:szCs w:val="24"/>
                <w:lang w:val="kk-KZ"/>
              </w:rPr>
              <w:t>Социальный статус</w:t>
            </w:r>
          </w:p>
        </w:tc>
        <w:tc>
          <w:tcPr>
            <w:tcW w:w="337" w:type="pct"/>
            <w:vMerge w:val="restart"/>
            <w:vAlign w:val="center"/>
          </w:tcPr>
          <w:p w14:paraId="4718ED60" w14:textId="77777777" w:rsidR="00C40C4E" w:rsidRPr="000D165A" w:rsidRDefault="00C40C4E" w:rsidP="00CA4563">
            <w:pPr>
              <w:jc w:val="center"/>
              <w:rPr>
                <w:rFonts w:ascii="Times New Roman" w:hAnsi="Times New Roman" w:cs="Times New Roman"/>
                <w:sz w:val="24"/>
                <w:szCs w:val="24"/>
              </w:rPr>
            </w:pPr>
            <w:r w:rsidRPr="000D165A">
              <w:rPr>
                <w:rFonts w:ascii="Times New Roman" w:hAnsi="Times New Roman" w:cs="Times New Roman"/>
                <w:sz w:val="24"/>
                <w:szCs w:val="24"/>
              </w:rPr>
              <w:t>χ</w:t>
            </w:r>
            <w:r w:rsidRPr="000D165A">
              <w:rPr>
                <w:rFonts w:ascii="Times New Roman" w:hAnsi="Times New Roman" w:cs="Times New Roman"/>
                <w:sz w:val="24"/>
                <w:szCs w:val="24"/>
                <w:vertAlign w:val="superscript"/>
              </w:rPr>
              <w:t>2</w:t>
            </w:r>
          </w:p>
        </w:tc>
        <w:tc>
          <w:tcPr>
            <w:tcW w:w="306" w:type="pct"/>
            <w:vMerge w:val="restart"/>
            <w:vAlign w:val="center"/>
          </w:tcPr>
          <w:p w14:paraId="22574BE7" w14:textId="77777777" w:rsidR="00C40C4E" w:rsidRPr="000D165A" w:rsidRDefault="00C40C4E" w:rsidP="00CA4563">
            <w:pPr>
              <w:jc w:val="center"/>
              <w:rPr>
                <w:rFonts w:ascii="Times New Roman" w:hAnsi="Times New Roman" w:cs="Times New Roman"/>
                <w:sz w:val="24"/>
                <w:szCs w:val="24"/>
                <w:lang w:val="en-US"/>
              </w:rPr>
            </w:pPr>
            <w:r w:rsidRPr="000D165A">
              <w:rPr>
                <w:rFonts w:ascii="Times New Roman" w:hAnsi="Times New Roman" w:cs="Times New Roman"/>
                <w:sz w:val="24"/>
                <w:szCs w:val="24"/>
                <w:lang w:val="en-US"/>
              </w:rPr>
              <w:t>D.f.</w:t>
            </w:r>
          </w:p>
        </w:tc>
        <w:tc>
          <w:tcPr>
            <w:tcW w:w="445" w:type="pct"/>
            <w:vMerge w:val="restart"/>
            <w:vAlign w:val="center"/>
          </w:tcPr>
          <w:p w14:paraId="0A079019" w14:textId="77777777" w:rsidR="00C40C4E" w:rsidRPr="000D165A" w:rsidRDefault="00C40C4E" w:rsidP="00CA4563">
            <w:pPr>
              <w:ind w:firstLine="74"/>
              <w:jc w:val="center"/>
              <w:rPr>
                <w:rFonts w:ascii="Times New Roman" w:hAnsi="Times New Roman" w:cs="Times New Roman"/>
                <w:sz w:val="24"/>
                <w:szCs w:val="24"/>
                <w:lang w:val="en-US"/>
              </w:rPr>
            </w:pPr>
            <w:r w:rsidRPr="000D165A">
              <w:rPr>
                <w:rFonts w:ascii="Times New Roman" w:hAnsi="Times New Roman" w:cs="Times New Roman"/>
                <w:sz w:val="24"/>
                <w:szCs w:val="24"/>
                <w:lang w:val="en-US"/>
              </w:rPr>
              <w:t>p-оценка</w:t>
            </w:r>
          </w:p>
        </w:tc>
      </w:tr>
      <w:tr w:rsidR="00CA4563" w:rsidRPr="000D165A" w14:paraId="05CC3C80" w14:textId="77777777" w:rsidTr="004A4C5C">
        <w:trPr>
          <w:trHeight w:val="20"/>
          <w:jc w:val="center"/>
        </w:trPr>
        <w:tc>
          <w:tcPr>
            <w:tcW w:w="767" w:type="pct"/>
            <w:vMerge/>
            <w:vAlign w:val="center"/>
          </w:tcPr>
          <w:p w14:paraId="46A0D59D" w14:textId="77777777" w:rsidR="00C40C4E" w:rsidRPr="000D165A" w:rsidRDefault="00C40C4E" w:rsidP="00CA4563">
            <w:pPr>
              <w:jc w:val="center"/>
              <w:rPr>
                <w:rFonts w:ascii="Times New Roman" w:eastAsia="Times New Roman" w:hAnsi="Times New Roman" w:cs="Times New Roman"/>
                <w:sz w:val="24"/>
                <w:szCs w:val="24"/>
                <w:lang w:eastAsia="ru-RU"/>
              </w:rPr>
            </w:pPr>
          </w:p>
        </w:tc>
        <w:tc>
          <w:tcPr>
            <w:tcW w:w="983" w:type="pct"/>
            <w:gridSpan w:val="3"/>
            <w:vAlign w:val="center"/>
            <w:hideMark/>
          </w:tcPr>
          <w:p w14:paraId="232FB4C4" w14:textId="0E7424CF" w:rsidR="00C40C4E" w:rsidRPr="000D165A" w:rsidRDefault="00CA4563" w:rsidP="00CA4563">
            <w:pPr>
              <w:jc w:val="center"/>
              <w:rPr>
                <w:rFonts w:ascii="Times New Roman" w:hAnsi="Times New Roman" w:cs="Times New Roman"/>
                <w:sz w:val="24"/>
                <w:szCs w:val="24"/>
              </w:rPr>
            </w:pPr>
            <w:r w:rsidRPr="000D165A">
              <w:rPr>
                <w:rFonts w:ascii="Times New Roman" w:hAnsi="Times New Roman" w:cs="Times New Roman"/>
                <w:sz w:val="24"/>
                <w:szCs w:val="24"/>
              </w:rPr>
              <w:t>работающий</w:t>
            </w:r>
          </w:p>
        </w:tc>
        <w:tc>
          <w:tcPr>
            <w:tcW w:w="1135" w:type="pct"/>
            <w:gridSpan w:val="3"/>
            <w:vAlign w:val="center"/>
            <w:hideMark/>
          </w:tcPr>
          <w:p w14:paraId="783676AD" w14:textId="6BC0B325" w:rsidR="00C40C4E" w:rsidRPr="000D165A" w:rsidRDefault="00CA4563" w:rsidP="00CA4563">
            <w:pPr>
              <w:jc w:val="center"/>
              <w:rPr>
                <w:rFonts w:ascii="Times New Roman" w:hAnsi="Times New Roman" w:cs="Times New Roman"/>
                <w:sz w:val="24"/>
                <w:szCs w:val="24"/>
              </w:rPr>
            </w:pPr>
            <w:r w:rsidRPr="000D165A">
              <w:rPr>
                <w:rFonts w:ascii="Times New Roman" w:hAnsi="Times New Roman" w:cs="Times New Roman"/>
                <w:sz w:val="24"/>
                <w:szCs w:val="24"/>
              </w:rPr>
              <w:t>студент</w:t>
            </w:r>
          </w:p>
        </w:tc>
        <w:tc>
          <w:tcPr>
            <w:tcW w:w="1026" w:type="pct"/>
            <w:gridSpan w:val="3"/>
            <w:vAlign w:val="center"/>
          </w:tcPr>
          <w:p w14:paraId="5C73C2E2" w14:textId="1C313E8A" w:rsidR="00C40C4E" w:rsidRPr="000D165A" w:rsidRDefault="00CA4563" w:rsidP="00CA4563">
            <w:pPr>
              <w:jc w:val="center"/>
              <w:rPr>
                <w:rFonts w:ascii="Times New Roman" w:hAnsi="Times New Roman" w:cs="Times New Roman"/>
                <w:sz w:val="24"/>
                <w:szCs w:val="24"/>
              </w:rPr>
            </w:pPr>
            <w:r w:rsidRPr="000D165A">
              <w:rPr>
                <w:rFonts w:ascii="Times New Roman" w:hAnsi="Times New Roman" w:cs="Times New Roman"/>
                <w:sz w:val="24"/>
                <w:szCs w:val="24"/>
              </w:rPr>
              <w:t>пенсионер</w:t>
            </w:r>
          </w:p>
        </w:tc>
        <w:tc>
          <w:tcPr>
            <w:tcW w:w="337" w:type="pct"/>
            <w:vMerge/>
            <w:vAlign w:val="center"/>
          </w:tcPr>
          <w:p w14:paraId="600831A4" w14:textId="77777777" w:rsidR="00C40C4E" w:rsidRPr="000D165A" w:rsidRDefault="00C40C4E" w:rsidP="00CA4563">
            <w:pPr>
              <w:jc w:val="center"/>
              <w:rPr>
                <w:rFonts w:ascii="Times New Roman" w:hAnsi="Times New Roman" w:cs="Times New Roman"/>
                <w:sz w:val="24"/>
                <w:szCs w:val="24"/>
              </w:rPr>
            </w:pPr>
          </w:p>
        </w:tc>
        <w:tc>
          <w:tcPr>
            <w:tcW w:w="306" w:type="pct"/>
            <w:vMerge/>
            <w:vAlign w:val="center"/>
          </w:tcPr>
          <w:p w14:paraId="35653CBE" w14:textId="77777777" w:rsidR="00C40C4E" w:rsidRPr="000D165A" w:rsidRDefault="00C40C4E" w:rsidP="00CA4563">
            <w:pPr>
              <w:jc w:val="center"/>
              <w:rPr>
                <w:rFonts w:ascii="Times New Roman" w:hAnsi="Times New Roman" w:cs="Times New Roman"/>
                <w:sz w:val="24"/>
                <w:szCs w:val="24"/>
              </w:rPr>
            </w:pPr>
          </w:p>
        </w:tc>
        <w:tc>
          <w:tcPr>
            <w:tcW w:w="445" w:type="pct"/>
            <w:vMerge/>
            <w:vAlign w:val="center"/>
          </w:tcPr>
          <w:p w14:paraId="07D8088A" w14:textId="77777777" w:rsidR="00C40C4E" w:rsidRPr="000D165A" w:rsidRDefault="00C40C4E" w:rsidP="00CA4563">
            <w:pPr>
              <w:jc w:val="center"/>
              <w:rPr>
                <w:rFonts w:ascii="Times New Roman" w:hAnsi="Times New Roman" w:cs="Times New Roman"/>
                <w:sz w:val="24"/>
                <w:szCs w:val="24"/>
              </w:rPr>
            </w:pPr>
          </w:p>
        </w:tc>
      </w:tr>
      <w:tr w:rsidR="00CA4563" w:rsidRPr="000D165A" w14:paraId="556C8238" w14:textId="77777777" w:rsidTr="004A4C5C">
        <w:trPr>
          <w:trHeight w:val="20"/>
          <w:jc w:val="center"/>
        </w:trPr>
        <w:tc>
          <w:tcPr>
            <w:tcW w:w="767" w:type="pct"/>
            <w:vMerge/>
            <w:vAlign w:val="center"/>
          </w:tcPr>
          <w:p w14:paraId="0739ADFB" w14:textId="77777777" w:rsidR="00C40C4E" w:rsidRPr="000D165A" w:rsidRDefault="00C40C4E" w:rsidP="00CA4563">
            <w:pPr>
              <w:jc w:val="center"/>
              <w:rPr>
                <w:rFonts w:ascii="Times New Roman" w:eastAsia="Times New Roman" w:hAnsi="Times New Roman" w:cs="Times New Roman"/>
                <w:sz w:val="24"/>
                <w:szCs w:val="24"/>
                <w:lang w:eastAsia="ru-RU"/>
              </w:rPr>
            </w:pPr>
          </w:p>
        </w:tc>
        <w:tc>
          <w:tcPr>
            <w:tcW w:w="239" w:type="pct"/>
            <w:vAlign w:val="center"/>
            <w:hideMark/>
          </w:tcPr>
          <w:p w14:paraId="4AD4217E" w14:textId="4C91A414" w:rsidR="00C40C4E" w:rsidRPr="000D165A" w:rsidRDefault="00CA4563" w:rsidP="00CA4563">
            <w:pPr>
              <w:ind w:left="-123" w:right="-116" w:hanging="35"/>
              <w:jc w:val="right"/>
              <w:rPr>
                <w:rFonts w:ascii="Times New Roman" w:eastAsia="Times New Roman" w:hAnsi="Times New Roman" w:cs="Times New Roman"/>
                <w:sz w:val="24"/>
                <w:szCs w:val="24"/>
                <w:lang w:eastAsia="ru-RU"/>
              </w:rPr>
            </w:pPr>
            <w:r w:rsidRPr="000D165A">
              <w:rPr>
                <w:rFonts w:ascii="Times New Roman" w:eastAsia="Times New Roman" w:hAnsi="Times New Roman" w:cs="Times New Roman"/>
                <w:sz w:val="24"/>
                <w:szCs w:val="24"/>
                <w:lang w:eastAsia="ru-RU"/>
              </w:rPr>
              <w:t>абс</w:t>
            </w:r>
            <w:r w:rsidR="00C40C4E" w:rsidRPr="000D165A">
              <w:rPr>
                <w:rFonts w:ascii="Times New Roman" w:eastAsia="Times New Roman" w:hAnsi="Times New Roman" w:cs="Times New Roman"/>
                <w:sz w:val="24"/>
                <w:szCs w:val="24"/>
                <w:lang w:eastAsia="ru-RU"/>
              </w:rPr>
              <w:t>.</w:t>
            </w:r>
          </w:p>
        </w:tc>
        <w:tc>
          <w:tcPr>
            <w:tcW w:w="273" w:type="pct"/>
            <w:vAlign w:val="center"/>
            <w:hideMark/>
          </w:tcPr>
          <w:p w14:paraId="4715B82A" w14:textId="77777777" w:rsidR="00C40C4E" w:rsidRPr="000D165A" w:rsidRDefault="00C40C4E" w:rsidP="00CA4563">
            <w:pPr>
              <w:ind w:left="-123" w:hanging="35"/>
              <w:jc w:val="center"/>
              <w:rPr>
                <w:rFonts w:ascii="Times New Roman" w:eastAsia="Times New Roman" w:hAnsi="Times New Roman" w:cs="Times New Roman"/>
                <w:sz w:val="24"/>
                <w:szCs w:val="24"/>
                <w:lang w:eastAsia="ru-RU"/>
              </w:rPr>
            </w:pPr>
            <w:r w:rsidRPr="000D165A">
              <w:rPr>
                <w:rFonts w:ascii="Times New Roman" w:eastAsia="Times New Roman" w:hAnsi="Times New Roman" w:cs="Times New Roman"/>
                <w:sz w:val="24"/>
                <w:szCs w:val="24"/>
                <w:lang w:eastAsia="ru-RU"/>
              </w:rPr>
              <w:t>%</w:t>
            </w:r>
          </w:p>
        </w:tc>
        <w:tc>
          <w:tcPr>
            <w:tcW w:w="471" w:type="pct"/>
            <w:vAlign w:val="center"/>
          </w:tcPr>
          <w:p w14:paraId="2746F17C" w14:textId="77777777" w:rsidR="00C40C4E" w:rsidRPr="000D165A" w:rsidRDefault="00C40C4E" w:rsidP="00CA4563">
            <w:pPr>
              <w:ind w:left="-123" w:hanging="35"/>
              <w:jc w:val="center"/>
              <w:rPr>
                <w:rFonts w:ascii="Times New Roman" w:hAnsi="Times New Roman" w:cs="Times New Roman"/>
                <w:sz w:val="24"/>
                <w:szCs w:val="24"/>
              </w:rPr>
            </w:pPr>
            <w:r w:rsidRPr="000D165A">
              <w:rPr>
                <w:rFonts w:ascii="Times New Roman" w:hAnsi="Times New Roman" w:cs="Times New Roman"/>
                <w:sz w:val="24"/>
                <w:szCs w:val="24"/>
                <w:lang w:val="en-US"/>
              </w:rPr>
              <w:t>9</w:t>
            </w:r>
            <w:r w:rsidRPr="000D165A">
              <w:rPr>
                <w:rFonts w:ascii="Times New Roman" w:hAnsi="Times New Roman" w:cs="Times New Roman"/>
                <w:sz w:val="24"/>
                <w:szCs w:val="24"/>
              </w:rPr>
              <w:t>95</w:t>
            </w:r>
            <w:r w:rsidRPr="000D165A">
              <w:rPr>
                <w:rFonts w:ascii="Times New Roman" w:hAnsi="Times New Roman" w:cs="Times New Roman"/>
                <w:sz w:val="24"/>
                <w:szCs w:val="24"/>
                <w:lang w:val="en-US"/>
              </w:rPr>
              <w:t>%</w:t>
            </w:r>
          </w:p>
          <w:p w14:paraId="67AAEDCC" w14:textId="77777777" w:rsidR="00C40C4E" w:rsidRPr="000D165A" w:rsidRDefault="00C40C4E" w:rsidP="00CA4563">
            <w:pPr>
              <w:ind w:left="-123" w:hanging="35"/>
              <w:jc w:val="center"/>
              <w:rPr>
                <w:rFonts w:ascii="Times New Roman" w:eastAsia="Times New Roman" w:hAnsi="Times New Roman" w:cs="Times New Roman"/>
                <w:sz w:val="24"/>
                <w:szCs w:val="24"/>
                <w:lang w:eastAsia="ru-RU"/>
              </w:rPr>
            </w:pPr>
            <w:r w:rsidRPr="000D165A">
              <w:rPr>
                <w:rFonts w:ascii="Times New Roman" w:hAnsi="Times New Roman" w:cs="Times New Roman"/>
                <w:sz w:val="24"/>
                <w:szCs w:val="24"/>
              </w:rPr>
              <w:t>ДИ</w:t>
            </w:r>
          </w:p>
        </w:tc>
        <w:tc>
          <w:tcPr>
            <w:tcW w:w="237" w:type="pct"/>
            <w:vAlign w:val="center"/>
            <w:hideMark/>
          </w:tcPr>
          <w:p w14:paraId="23719D74" w14:textId="660C843F" w:rsidR="00C40C4E" w:rsidRPr="000D165A" w:rsidRDefault="00CA4563" w:rsidP="00CA4563">
            <w:pPr>
              <w:ind w:left="-239" w:right="-101" w:hanging="35"/>
              <w:jc w:val="right"/>
              <w:rPr>
                <w:rFonts w:ascii="Times New Roman" w:eastAsia="Times New Roman" w:hAnsi="Times New Roman" w:cs="Times New Roman"/>
                <w:sz w:val="24"/>
                <w:szCs w:val="24"/>
                <w:lang w:eastAsia="ru-RU"/>
              </w:rPr>
            </w:pPr>
            <w:r w:rsidRPr="000D165A">
              <w:rPr>
                <w:rFonts w:ascii="Times New Roman" w:eastAsia="Times New Roman" w:hAnsi="Times New Roman" w:cs="Times New Roman"/>
                <w:sz w:val="24"/>
                <w:szCs w:val="24"/>
                <w:lang w:eastAsia="ru-RU"/>
              </w:rPr>
              <w:t>а</w:t>
            </w:r>
            <w:r w:rsidR="00C40C4E" w:rsidRPr="000D165A">
              <w:rPr>
                <w:rFonts w:ascii="Times New Roman" w:eastAsia="Times New Roman" w:hAnsi="Times New Roman" w:cs="Times New Roman"/>
                <w:sz w:val="24"/>
                <w:szCs w:val="24"/>
                <w:lang w:eastAsia="ru-RU"/>
              </w:rPr>
              <w:t>бс.</w:t>
            </w:r>
          </w:p>
        </w:tc>
        <w:tc>
          <w:tcPr>
            <w:tcW w:w="329" w:type="pct"/>
            <w:vAlign w:val="center"/>
            <w:hideMark/>
          </w:tcPr>
          <w:p w14:paraId="58B225A9" w14:textId="77777777" w:rsidR="00C40C4E" w:rsidRPr="000D165A" w:rsidRDefault="00C40C4E" w:rsidP="00CA4563">
            <w:pPr>
              <w:ind w:left="-123" w:hanging="35"/>
              <w:jc w:val="center"/>
              <w:rPr>
                <w:rFonts w:ascii="Times New Roman" w:eastAsia="Times New Roman" w:hAnsi="Times New Roman" w:cs="Times New Roman"/>
                <w:sz w:val="24"/>
                <w:szCs w:val="24"/>
                <w:lang w:eastAsia="ru-RU"/>
              </w:rPr>
            </w:pPr>
            <w:r w:rsidRPr="000D165A">
              <w:rPr>
                <w:rFonts w:ascii="Times New Roman" w:eastAsia="Times New Roman" w:hAnsi="Times New Roman" w:cs="Times New Roman"/>
                <w:sz w:val="24"/>
                <w:szCs w:val="24"/>
                <w:lang w:eastAsia="ru-RU"/>
              </w:rPr>
              <w:t>%</w:t>
            </w:r>
          </w:p>
        </w:tc>
        <w:tc>
          <w:tcPr>
            <w:tcW w:w="569" w:type="pct"/>
            <w:vAlign w:val="center"/>
          </w:tcPr>
          <w:p w14:paraId="455B98EA" w14:textId="77777777" w:rsidR="00C40C4E" w:rsidRPr="000D165A" w:rsidRDefault="00C40C4E" w:rsidP="00CA4563">
            <w:pPr>
              <w:ind w:left="-123" w:hanging="35"/>
              <w:jc w:val="center"/>
              <w:rPr>
                <w:rFonts w:ascii="Times New Roman" w:hAnsi="Times New Roman" w:cs="Times New Roman"/>
                <w:sz w:val="24"/>
                <w:szCs w:val="24"/>
              </w:rPr>
            </w:pPr>
            <w:r w:rsidRPr="000D165A">
              <w:rPr>
                <w:rFonts w:ascii="Times New Roman" w:hAnsi="Times New Roman" w:cs="Times New Roman"/>
                <w:sz w:val="24"/>
                <w:szCs w:val="24"/>
                <w:lang w:val="en-US"/>
              </w:rPr>
              <w:t>9</w:t>
            </w:r>
            <w:r w:rsidRPr="000D165A">
              <w:rPr>
                <w:rFonts w:ascii="Times New Roman" w:hAnsi="Times New Roman" w:cs="Times New Roman"/>
                <w:sz w:val="24"/>
                <w:szCs w:val="24"/>
              </w:rPr>
              <w:t>95</w:t>
            </w:r>
            <w:r w:rsidRPr="000D165A">
              <w:rPr>
                <w:rFonts w:ascii="Times New Roman" w:hAnsi="Times New Roman" w:cs="Times New Roman"/>
                <w:sz w:val="24"/>
                <w:szCs w:val="24"/>
                <w:lang w:val="en-US"/>
              </w:rPr>
              <w:t>%</w:t>
            </w:r>
          </w:p>
          <w:p w14:paraId="66061EA6" w14:textId="77777777" w:rsidR="00C40C4E" w:rsidRPr="000D165A" w:rsidRDefault="00C40C4E" w:rsidP="00CA4563">
            <w:pPr>
              <w:ind w:left="-123" w:hanging="35"/>
              <w:jc w:val="center"/>
              <w:rPr>
                <w:rFonts w:ascii="Times New Roman" w:eastAsia="Times New Roman" w:hAnsi="Times New Roman" w:cs="Times New Roman"/>
                <w:sz w:val="24"/>
                <w:szCs w:val="24"/>
                <w:lang w:eastAsia="ru-RU"/>
              </w:rPr>
            </w:pPr>
            <w:r w:rsidRPr="000D165A">
              <w:rPr>
                <w:rFonts w:ascii="Times New Roman" w:hAnsi="Times New Roman" w:cs="Times New Roman"/>
                <w:sz w:val="24"/>
                <w:szCs w:val="24"/>
              </w:rPr>
              <w:t>ДИ</w:t>
            </w:r>
          </w:p>
        </w:tc>
        <w:tc>
          <w:tcPr>
            <w:tcW w:w="243" w:type="pct"/>
            <w:vAlign w:val="center"/>
          </w:tcPr>
          <w:p w14:paraId="13D2B7C0" w14:textId="1BA1CA71" w:rsidR="00C40C4E" w:rsidRPr="000D165A" w:rsidRDefault="00CA4563" w:rsidP="004A4C5C">
            <w:pPr>
              <w:ind w:left="-123" w:right="-108" w:hanging="35"/>
              <w:jc w:val="right"/>
              <w:rPr>
                <w:rFonts w:ascii="Times New Roman" w:eastAsia="Times New Roman" w:hAnsi="Times New Roman" w:cs="Times New Roman"/>
                <w:sz w:val="24"/>
                <w:szCs w:val="24"/>
                <w:lang w:eastAsia="ru-RU"/>
              </w:rPr>
            </w:pPr>
            <w:r w:rsidRPr="000D165A">
              <w:rPr>
                <w:rFonts w:ascii="Times New Roman" w:eastAsia="Times New Roman" w:hAnsi="Times New Roman" w:cs="Times New Roman"/>
                <w:sz w:val="24"/>
                <w:szCs w:val="24"/>
                <w:lang w:eastAsia="ru-RU"/>
              </w:rPr>
              <w:t>а</w:t>
            </w:r>
            <w:r w:rsidR="00C40C4E" w:rsidRPr="000D165A">
              <w:rPr>
                <w:rFonts w:ascii="Times New Roman" w:eastAsia="Times New Roman" w:hAnsi="Times New Roman" w:cs="Times New Roman"/>
                <w:sz w:val="24"/>
                <w:szCs w:val="24"/>
                <w:lang w:eastAsia="ru-RU"/>
              </w:rPr>
              <w:t>бс.</w:t>
            </w:r>
          </w:p>
        </w:tc>
        <w:tc>
          <w:tcPr>
            <w:tcW w:w="311" w:type="pct"/>
            <w:vAlign w:val="center"/>
          </w:tcPr>
          <w:p w14:paraId="15DFF461" w14:textId="77777777" w:rsidR="00C40C4E" w:rsidRPr="000D165A" w:rsidRDefault="00C40C4E" w:rsidP="00CA4563">
            <w:pPr>
              <w:ind w:left="-123" w:hanging="35"/>
              <w:jc w:val="center"/>
              <w:rPr>
                <w:rFonts w:ascii="Times New Roman" w:eastAsia="Times New Roman" w:hAnsi="Times New Roman" w:cs="Times New Roman"/>
                <w:sz w:val="24"/>
                <w:szCs w:val="24"/>
                <w:lang w:eastAsia="ru-RU"/>
              </w:rPr>
            </w:pPr>
            <w:r w:rsidRPr="000D165A">
              <w:rPr>
                <w:rFonts w:ascii="Times New Roman" w:eastAsia="Times New Roman" w:hAnsi="Times New Roman" w:cs="Times New Roman"/>
                <w:sz w:val="24"/>
                <w:szCs w:val="24"/>
                <w:lang w:eastAsia="ru-RU"/>
              </w:rPr>
              <w:t>%</w:t>
            </w:r>
          </w:p>
        </w:tc>
        <w:tc>
          <w:tcPr>
            <w:tcW w:w="473" w:type="pct"/>
            <w:vAlign w:val="center"/>
          </w:tcPr>
          <w:p w14:paraId="4BAEE67C" w14:textId="77777777" w:rsidR="00C40C4E" w:rsidRPr="000D165A" w:rsidRDefault="00C40C4E" w:rsidP="00CA4563">
            <w:pPr>
              <w:ind w:left="-123" w:hanging="35"/>
              <w:jc w:val="center"/>
              <w:rPr>
                <w:rFonts w:ascii="Times New Roman" w:hAnsi="Times New Roman" w:cs="Times New Roman"/>
                <w:sz w:val="24"/>
                <w:szCs w:val="24"/>
              </w:rPr>
            </w:pPr>
            <w:r w:rsidRPr="000D165A">
              <w:rPr>
                <w:rFonts w:ascii="Times New Roman" w:hAnsi="Times New Roman" w:cs="Times New Roman"/>
                <w:sz w:val="24"/>
                <w:szCs w:val="24"/>
                <w:lang w:val="en-US"/>
              </w:rPr>
              <w:t>9</w:t>
            </w:r>
            <w:r w:rsidRPr="000D165A">
              <w:rPr>
                <w:rFonts w:ascii="Times New Roman" w:hAnsi="Times New Roman" w:cs="Times New Roman"/>
                <w:sz w:val="24"/>
                <w:szCs w:val="24"/>
              </w:rPr>
              <w:t>95</w:t>
            </w:r>
            <w:r w:rsidRPr="000D165A">
              <w:rPr>
                <w:rFonts w:ascii="Times New Roman" w:hAnsi="Times New Roman" w:cs="Times New Roman"/>
                <w:sz w:val="24"/>
                <w:szCs w:val="24"/>
                <w:lang w:val="en-US"/>
              </w:rPr>
              <w:t>%</w:t>
            </w:r>
          </w:p>
          <w:p w14:paraId="0FCCF433" w14:textId="77777777" w:rsidR="00C40C4E" w:rsidRPr="000D165A" w:rsidRDefault="00C40C4E" w:rsidP="00CA4563">
            <w:pPr>
              <w:ind w:left="-123" w:hanging="35"/>
              <w:jc w:val="center"/>
              <w:rPr>
                <w:rFonts w:ascii="Times New Roman" w:eastAsia="Times New Roman" w:hAnsi="Times New Roman" w:cs="Times New Roman"/>
                <w:sz w:val="24"/>
                <w:szCs w:val="24"/>
                <w:lang w:eastAsia="ru-RU"/>
              </w:rPr>
            </w:pPr>
            <w:r w:rsidRPr="000D165A">
              <w:rPr>
                <w:rFonts w:ascii="Times New Roman" w:hAnsi="Times New Roman" w:cs="Times New Roman"/>
                <w:sz w:val="24"/>
                <w:szCs w:val="24"/>
              </w:rPr>
              <w:t>ДИ</w:t>
            </w:r>
          </w:p>
        </w:tc>
        <w:tc>
          <w:tcPr>
            <w:tcW w:w="337" w:type="pct"/>
            <w:vMerge/>
          </w:tcPr>
          <w:p w14:paraId="44C0F123" w14:textId="77777777" w:rsidR="00C40C4E" w:rsidRPr="000D165A" w:rsidRDefault="00C40C4E" w:rsidP="00904D5B">
            <w:pPr>
              <w:jc w:val="both"/>
              <w:rPr>
                <w:rFonts w:ascii="Times New Roman" w:eastAsia="Times New Roman" w:hAnsi="Times New Roman" w:cs="Times New Roman"/>
                <w:sz w:val="24"/>
                <w:szCs w:val="24"/>
                <w:lang w:eastAsia="ru-RU"/>
              </w:rPr>
            </w:pPr>
          </w:p>
        </w:tc>
        <w:tc>
          <w:tcPr>
            <w:tcW w:w="306" w:type="pct"/>
            <w:vMerge/>
          </w:tcPr>
          <w:p w14:paraId="38EFB6CA" w14:textId="77777777" w:rsidR="00C40C4E" w:rsidRPr="000D165A" w:rsidRDefault="00C40C4E" w:rsidP="00904D5B">
            <w:pPr>
              <w:jc w:val="both"/>
              <w:rPr>
                <w:rFonts w:ascii="Times New Roman" w:hAnsi="Times New Roman" w:cs="Times New Roman"/>
                <w:sz w:val="24"/>
                <w:szCs w:val="24"/>
                <w:lang w:val="en-US"/>
              </w:rPr>
            </w:pPr>
          </w:p>
        </w:tc>
        <w:tc>
          <w:tcPr>
            <w:tcW w:w="445" w:type="pct"/>
            <w:vMerge/>
          </w:tcPr>
          <w:p w14:paraId="5F442C83" w14:textId="77777777" w:rsidR="00C40C4E" w:rsidRPr="000D165A" w:rsidRDefault="00C40C4E" w:rsidP="00904D5B">
            <w:pPr>
              <w:jc w:val="both"/>
              <w:rPr>
                <w:rFonts w:ascii="Times New Roman" w:eastAsia="Times New Roman" w:hAnsi="Times New Roman" w:cs="Times New Roman"/>
                <w:sz w:val="24"/>
                <w:szCs w:val="24"/>
                <w:lang w:eastAsia="ru-RU"/>
              </w:rPr>
            </w:pPr>
          </w:p>
        </w:tc>
      </w:tr>
      <w:tr w:rsidR="00CA4563" w:rsidRPr="000D165A" w14:paraId="4C582F1D" w14:textId="77777777" w:rsidTr="004A4C5C">
        <w:trPr>
          <w:trHeight w:val="20"/>
          <w:jc w:val="center"/>
        </w:trPr>
        <w:tc>
          <w:tcPr>
            <w:tcW w:w="767" w:type="pct"/>
            <w:hideMark/>
          </w:tcPr>
          <w:p w14:paraId="3ECC7603" w14:textId="26A544A5"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Удовлет</w:t>
            </w:r>
            <w:r w:rsidR="004A4C5C">
              <w:rPr>
                <w:rFonts w:ascii="Times New Roman" w:hAnsi="Times New Roman" w:cs="Times New Roman"/>
                <w:sz w:val="24"/>
                <w:szCs w:val="24"/>
              </w:rPr>
              <w:t xml:space="preserve"> </w:t>
            </w:r>
            <w:r w:rsidRPr="000D165A">
              <w:rPr>
                <w:rFonts w:ascii="Times New Roman" w:hAnsi="Times New Roman" w:cs="Times New Roman"/>
                <w:sz w:val="24"/>
                <w:szCs w:val="24"/>
              </w:rPr>
              <w:t>ворен</w:t>
            </w:r>
          </w:p>
        </w:tc>
        <w:tc>
          <w:tcPr>
            <w:tcW w:w="239" w:type="pct"/>
            <w:vAlign w:val="center"/>
            <w:hideMark/>
          </w:tcPr>
          <w:p w14:paraId="44D8187F"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23</w:t>
            </w:r>
          </w:p>
        </w:tc>
        <w:tc>
          <w:tcPr>
            <w:tcW w:w="273" w:type="pct"/>
            <w:vAlign w:val="center"/>
            <w:hideMark/>
          </w:tcPr>
          <w:p w14:paraId="31309DF3"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19,7</w:t>
            </w:r>
          </w:p>
        </w:tc>
        <w:tc>
          <w:tcPr>
            <w:tcW w:w="471" w:type="pct"/>
            <w:vAlign w:val="center"/>
          </w:tcPr>
          <w:p w14:paraId="312836A4" w14:textId="77777777" w:rsidR="00C40C4E" w:rsidRPr="000D165A" w:rsidRDefault="00C40C4E" w:rsidP="004A4C5C">
            <w:pPr>
              <w:ind w:left="-80" w:right="-116"/>
              <w:jc w:val="center"/>
              <w:rPr>
                <w:rFonts w:ascii="Times New Roman" w:hAnsi="Times New Roman" w:cs="Times New Roman"/>
                <w:sz w:val="24"/>
                <w:szCs w:val="24"/>
                <w:lang w:val="en-AU"/>
              </w:rPr>
            </w:pPr>
            <w:r w:rsidRPr="000D165A">
              <w:rPr>
                <w:rFonts w:ascii="Times New Roman" w:hAnsi="Times New Roman" w:cs="Times New Roman"/>
                <w:sz w:val="24"/>
                <w:szCs w:val="24"/>
              </w:rPr>
              <w:t>0</w:t>
            </w:r>
            <w:r w:rsidRPr="000D165A">
              <w:rPr>
                <w:rFonts w:ascii="Times New Roman" w:hAnsi="Times New Roman" w:cs="Times New Roman"/>
                <w:sz w:val="24"/>
                <w:szCs w:val="24"/>
                <w:lang w:val="en-AU"/>
              </w:rPr>
              <w:t>,</w:t>
            </w:r>
            <w:r w:rsidRPr="000D165A">
              <w:rPr>
                <w:rFonts w:ascii="Times New Roman" w:hAnsi="Times New Roman" w:cs="Times New Roman"/>
                <w:sz w:val="24"/>
                <w:szCs w:val="24"/>
              </w:rPr>
              <w:t>4</w:t>
            </w:r>
            <w:r w:rsidRPr="000D165A">
              <w:rPr>
                <w:rFonts w:ascii="Times New Roman" w:hAnsi="Times New Roman" w:cs="Times New Roman"/>
                <w:sz w:val="24"/>
                <w:szCs w:val="24"/>
                <w:lang w:val="en-AU"/>
              </w:rPr>
              <w:t>0 -0,34</w:t>
            </w:r>
          </w:p>
        </w:tc>
        <w:tc>
          <w:tcPr>
            <w:tcW w:w="237" w:type="pct"/>
            <w:vAlign w:val="center"/>
            <w:hideMark/>
          </w:tcPr>
          <w:p w14:paraId="6EC4F05E"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8</w:t>
            </w:r>
          </w:p>
        </w:tc>
        <w:tc>
          <w:tcPr>
            <w:tcW w:w="329" w:type="pct"/>
            <w:vAlign w:val="center"/>
            <w:hideMark/>
          </w:tcPr>
          <w:p w14:paraId="1446283C"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24,2</w:t>
            </w:r>
          </w:p>
        </w:tc>
        <w:tc>
          <w:tcPr>
            <w:tcW w:w="569" w:type="pct"/>
            <w:vAlign w:val="center"/>
          </w:tcPr>
          <w:p w14:paraId="6282306E"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0,62-0,00</w:t>
            </w:r>
          </w:p>
        </w:tc>
        <w:tc>
          <w:tcPr>
            <w:tcW w:w="243" w:type="pct"/>
            <w:vAlign w:val="center"/>
          </w:tcPr>
          <w:p w14:paraId="3788D35D"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14</w:t>
            </w:r>
          </w:p>
        </w:tc>
        <w:tc>
          <w:tcPr>
            <w:tcW w:w="311" w:type="pct"/>
            <w:vAlign w:val="center"/>
          </w:tcPr>
          <w:p w14:paraId="172163BD"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28,6</w:t>
            </w:r>
          </w:p>
        </w:tc>
        <w:tc>
          <w:tcPr>
            <w:tcW w:w="473" w:type="pct"/>
            <w:vAlign w:val="center"/>
          </w:tcPr>
          <w:p w14:paraId="76FC120A" w14:textId="77777777" w:rsidR="00C40C4E" w:rsidRPr="000D165A" w:rsidRDefault="00C40C4E" w:rsidP="004A4C5C">
            <w:pPr>
              <w:ind w:left="-80" w:right="-116"/>
              <w:jc w:val="center"/>
              <w:rPr>
                <w:rFonts w:ascii="Times New Roman" w:hAnsi="Times New Roman" w:cs="Times New Roman"/>
                <w:sz w:val="24"/>
                <w:szCs w:val="24"/>
                <w:highlight w:val="yellow"/>
              </w:rPr>
            </w:pPr>
            <w:r w:rsidRPr="000D165A">
              <w:rPr>
                <w:rFonts w:ascii="Times New Roman" w:hAnsi="Times New Roman" w:cs="Times New Roman"/>
                <w:sz w:val="24"/>
                <w:szCs w:val="24"/>
              </w:rPr>
              <w:t>0.72-0.24</w:t>
            </w:r>
          </w:p>
        </w:tc>
        <w:tc>
          <w:tcPr>
            <w:tcW w:w="337" w:type="pct"/>
            <w:vMerge w:val="restart"/>
          </w:tcPr>
          <w:p w14:paraId="3F4CF54E"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17,074</w:t>
            </w:r>
          </w:p>
        </w:tc>
        <w:tc>
          <w:tcPr>
            <w:tcW w:w="306" w:type="pct"/>
            <w:vMerge w:val="restart"/>
          </w:tcPr>
          <w:p w14:paraId="066B8BEE"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8</w:t>
            </w:r>
          </w:p>
        </w:tc>
        <w:tc>
          <w:tcPr>
            <w:tcW w:w="445" w:type="pct"/>
            <w:vMerge w:val="restart"/>
          </w:tcPr>
          <w:p w14:paraId="66E3CDB9"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0,029</w:t>
            </w:r>
          </w:p>
        </w:tc>
      </w:tr>
      <w:tr w:rsidR="00CA4563" w:rsidRPr="000D165A" w14:paraId="180EC4D1" w14:textId="77777777" w:rsidTr="004A4C5C">
        <w:trPr>
          <w:trHeight w:val="20"/>
          <w:jc w:val="center"/>
        </w:trPr>
        <w:tc>
          <w:tcPr>
            <w:tcW w:w="767" w:type="pct"/>
            <w:hideMark/>
          </w:tcPr>
          <w:p w14:paraId="6E143D81" w14:textId="75F56B5F"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Скорее удов</w:t>
            </w:r>
            <w:r w:rsidR="004A4C5C">
              <w:rPr>
                <w:rFonts w:ascii="Times New Roman" w:hAnsi="Times New Roman" w:cs="Times New Roman"/>
                <w:sz w:val="24"/>
                <w:szCs w:val="24"/>
              </w:rPr>
              <w:t xml:space="preserve"> </w:t>
            </w:r>
            <w:r w:rsidRPr="000D165A">
              <w:rPr>
                <w:rFonts w:ascii="Times New Roman" w:hAnsi="Times New Roman" w:cs="Times New Roman"/>
                <w:sz w:val="24"/>
                <w:szCs w:val="24"/>
              </w:rPr>
              <w:t>летворен, чем не удов</w:t>
            </w:r>
            <w:r w:rsidR="004A4C5C">
              <w:rPr>
                <w:rFonts w:ascii="Times New Roman" w:hAnsi="Times New Roman" w:cs="Times New Roman"/>
                <w:sz w:val="24"/>
                <w:szCs w:val="24"/>
              </w:rPr>
              <w:t xml:space="preserve"> </w:t>
            </w:r>
            <w:r w:rsidRPr="000D165A">
              <w:rPr>
                <w:rFonts w:ascii="Times New Roman" w:hAnsi="Times New Roman" w:cs="Times New Roman"/>
                <w:sz w:val="24"/>
                <w:szCs w:val="24"/>
              </w:rPr>
              <w:t>летворен</w:t>
            </w:r>
          </w:p>
        </w:tc>
        <w:tc>
          <w:tcPr>
            <w:tcW w:w="239" w:type="pct"/>
            <w:vAlign w:val="center"/>
            <w:hideMark/>
          </w:tcPr>
          <w:p w14:paraId="19887321"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47</w:t>
            </w:r>
          </w:p>
        </w:tc>
        <w:tc>
          <w:tcPr>
            <w:tcW w:w="273" w:type="pct"/>
            <w:vAlign w:val="center"/>
            <w:hideMark/>
          </w:tcPr>
          <w:p w14:paraId="22B576CE"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40,2</w:t>
            </w:r>
          </w:p>
        </w:tc>
        <w:tc>
          <w:tcPr>
            <w:tcW w:w="471" w:type="pct"/>
            <w:vAlign w:val="center"/>
          </w:tcPr>
          <w:p w14:paraId="269B910F"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0,34 -0,33</w:t>
            </w:r>
          </w:p>
        </w:tc>
        <w:tc>
          <w:tcPr>
            <w:tcW w:w="237" w:type="pct"/>
            <w:vAlign w:val="center"/>
            <w:hideMark/>
          </w:tcPr>
          <w:p w14:paraId="3918A638"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19</w:t>
            </w:r>
          </w:p>
        </w:tc>
        <w:tc>
          <w:tcPr>
            <w:tcW w:w="329" w:type="pct"/>
            <w:vAlign w:val="center"/>
            <w:hideMark/>
          </w:tcPr>
          <w:p w14:paraId="01AD8DE9"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57,6</w:t>
            </w:r>
          </w:p>
        </w:tc>
        <w:tc>
          <w:tcPr>
            <w:tcW w:w="569" w:type="pct"/>
            <w:vAlign w:val="center"/>
          </w:tcPr>
          <w:p w14:paraId="7A29D5C5" w14:textId="77777777" w:rsidR="00C40C4E" w:rsidRPr="000D165A" w:rsidRDefault="00C40C4E" w:rsidP="004A4C5C">
            <w:pPr>
              <w:ind w:left="-80" w:right="-116"/>
              <w:jc w:val="center"/>
              <w:rPr>
                <w:rFonts w:ascii="Times New Roman" w:eastAsia="Times New Roman" w:hAnsi="Times New Roman" w:cs="Times New Roman"/>
                <w:sz w:val="24"/>
                <w:szCs w:val="24"/>
                <w:lang w:eastAsia="ru-RU"/>
              </w:rPr>
            </w:pPr>
            <w:r w:rsidRPr="000D165A">
              <w:rPr>
                <w:rFonts w:ascii="Times New Roman" w:hAnsi="Times New Roman" w:cs="Times New Roman"/>
                <w:sz w:val="24"/>
                <w:szCs w:val="24"/>
              </w:rPr>
              <w:t>0,61-0,01</w:t>
            </w:r>
          </w:p>
        </w:tc>
        <w:tc>
          <w:tcPr>
            <w:tcW w:w="243" w:type="pct"/>
            <w:vAlign w:val="center"/>
          </w:tcPr>
          <w:p w14:paraId="31FAD444" w14:textId="77777777" w:rsidR="00C40C4E" w:rsidRPr="000D165A" w:rsidRDefault="00C40C4E" w:rsidP="004A4C5C">
            <w:pPr>
              <w:ind w:left="-80" w:right="-116"/>
              <w:jc w:val="center"/>
              <w:rPr>
                <w:rFonts w:ascii="Times New Roman" w:eastAsia="Times New Roman" w:hAnsi="Times New Roman" w:cs="Times New Roman"/>
                <w:sz w:val="24"/>
                <w:szCs w:val="24"/>
                <w:lang w:eastAsia="ru-RU"/>
              </w:rPr>
            </w:pPr>
            <w:r w:rsidRPr="000D165A">
              <w:rPr>
                <w:rFonts w:ascii="Times New Roman" w:eastAsia="Times New Roman" w:hAnsi="Times New Roman" w:cs="Times New Roman"/>
                <w:sz w:val="24"/>
                <w:szCs w:val="24"/>
                <w:lang w:eastAsia="ru-RU"/>
              </w:rPr>
              <w:t>8</w:t>
            </w:r>
          </w:p>
        </w:tc>
        <w:tc>
          <w:tcPr>
            <w:tcW w:w="311" w:type="pct"/>
            <w:vAlign w:val="center"/>
          </w:tcPr>
          <w:p w14:paraId="7EADFC42" w14:textId="77777777" w:rsidR="00C40C4E" w:rsidRPr="000D165A" w:rsidRDefault="00C40C4E" w:rsidP="004A4C5C">
            <w:pPr>
              <w:ind w:left="-80" w:right="-116"/>
              <w:jc w:val="center"/>
              <w:rPr>
                <w:rFonts w:ascii="Times New Roman" w:eastAsia="Times New Roman" w:hAnsi="Times New Roman" w:cs="Times New Roman"/>
                <w:sz w:val="24"/>
                <w:szCs w:val="24"/>
                <w:lang w:eastAsia="ru-RU"/>
              </w:rPr>
            </w:pPr>
            <w:r w:rsidRPr="000D165A">
              <w:rPr>
                <w:rFonts w:ascii="Times New Roman" w:eastAsia="Times New Roman" w:hAnsi="Times New Roman" w:cs="Times New Roman"/>
                <w:sz w:val="24"/>
                <w:szCs w:val="24"/>
                <w:lang w:eastAsia="ru-RU"/>
              </w:rPr>
              <w:t>18,4</w:t>
            </w:r>
          </w:p>
        </w:tc>
        <w:tc>
          <w:tcPr>
            <w:tcW w:w="473" w:type="pct"/>
            <w:vAlign w:val="center"/>
          </w:tcPr>
          <w:p w14:paraId="73B35BB8" w14:textId="77777777" w:rsidR="00C40C4E" w:rsidRPr="000D165A" w:rsidRDefault="00C40C4E" w:rsidP="004A4C5C">
            <w:pPr>
              <w:ind w:left="-80" w:right="-116"/>
              <w:jc w:val="center"/>
              <w:rPr>
                <w:rFonts w:ascii="Times New Roman" w:eastAsia="Times New Roman" w:hAnsi="Times New Roman" w:cs="Times New Roman"/>
                <w:sz w:val="24"/>
                <w:szCs w:val="24"/>
                <w:highlight w:val="yellow"/>
                <w:lang w:eastAsia="ru-RU"/>
              </w:rPr>
            </w:pPr>
            <w:r w:rsidRPr="000D165A">
              <w:rPr>
                <w:rFonts w:ascii="Times New Roman" w:eastAsia="Times New Roman" w:hAnsi="Times New Roman" w:cs="Times New Roman"/>
                <w:sz w:val="24"/>
                <w:szCs w:val="24"/>
                <w:lang w:eastAsia="ru-RU"/>
              </w:rPr>
              <w:t>0,39-0,52</w:t>
            </w:r>
          </w:p>
        </w:tc>
        <w:tc>
          <w:tcPr>
            <w:tcW w:w="337" w:type="pct"/>
            <w:vMerge/>
          </w:tcPr>
          <w:p w14:paraId="42D2A9D7" w14:textId="77777777" w:rsidR="00C40C4E" w:rsidRPr="000D165A" w:rsidRDefault="00C40C4E" w:rsidP="00904D5B">
            <w:pPr>
              <w:jc w:val="both"/>
              <w:rPr>
                <w:rFonts w:ascii="Times New Roman" w:eastAsia="Times New Roman" w:hAnsi="Times New Roman" w:cs="Times New Roman"/>
                <w:sz w:val="24"/>
                <w:szCs w:val="24"/>
                <w:lang w:eastAsia="ru-RU"/>
              </w:rPr>
            </w:pPr>
          </w:p>
        </w:tc>
        <w:tc>
          <w:tcPr>
            <w:tcW w:w="306" w:type="pct"/>
            <w:vMerge/>
          </w:tcPr>
          <w:p w14:paraId="26CA6AA8" w14:textId="77777777" w:rsidR="00C40C4E" w:rsidRPr="000D165A" w:rsidRDefault="00C40C4E" w:rsidP="00904D5B">
            <w:pPr>
              <w:jc w:val="both"/>
              <w:rPr>
                <w:rFonts w:ascii="Times New Roman" w:eastAsia="Times New Roman" w:hAnsi="Times New Roman" w:cs="Times New Roman"/>
                <w:sz w:val="24"/>
                <w:szCs w:val="24"/>
                <w:lang w:eastAsia="ru-RU"/>
              </w:rPr>
            </w:pPr>
          </w:p>
        </w:tc>
        <w:tc>
          <w:tcPr>
            <w:tcW w:w="445" w:type="pct"/>
            <w:vMerge/>
          </w:tcPr>
          <w:p w14:paraId="3E6A88CC" w14:textId="77777777" w:rsidR="00C40C4E" w:rsidRPr="000D165A" w:rsidRDefault="00C40C4E" w:rsidP="00904D5B">
            <w:pPr>
              <w:jc w:val="both"/>
              <w:rPr>
                <w:rFonts w:ascii="Times New Roman" w:eastAsia="Times New Roman" w:hAnsi="Times New Roman" w:cs="Times New Roman"/>
                <w:sz w:val="24"/>
                <w:szCs w:val="24"/>
                <w:lang w:eastAsia="ru-RU"/>
              </w:rPr>
            </w:pPr>
          </w:p>
        </w:tc>
      </w:tr>
      <w:tr w:rsidR="00CA4563" w:rsidRPr="000D165A" w14:paraId="668776B2" w14:textId="77777777" w:rsidTr="004A4C5C">
        <w:trPr>
          <w:trHeight w:val="20"/>
          <w:jc w:val="center"/>
        </w:trPr>
        <w:tc>
          <w:tcPr>
            <w:tcW w:w="767" w:type="pct"/>
            <w:hideMark/>
          </w:tcPr>
          <w:p w14:paraId="09A13D14" w14:textId="632502C3"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Частично не удовлет</w:t>
            </w:r>
            <w:r w:rsidR="004A4C5C">
              <w:rPr>
                <w:rFonts w:ascii="Times New Roman" w:hAnsi="Times New Roman" w:cs="Times New Roman"/>
                <w:sz w:val="24"/>
                <w:szCs w:val="24"/>
              </w:rPr>
              <w:t xml:space="preserve"> </w:t>
            </w:r>
            <w:r w:rsidRPr="000D165A">
              <w:rPr>
                <w:rFonts w:ascii="Times New Roman" w:hAnsi="Times New Roman" w:cs="Times New Roman"/>
                <w:sz w:val="24"/>
                <w:szCs w:val="24"/>
              </w:rPr>
              <w:t>ворен</w:t>
            </w:r>
          </w:p>
        </w:tc>
        <w:tc>
          <w:tcPr>
            <w:tcW w:w="239" w:type="pct"/>
            <w:vAlign w:val="center"/>
            <w:hideMark/>
          </w:tcPr>
          <w:p w14:paraId="09B0CFC2" w14:textId="77777777" w:rsidR="00C40C4E" w:rsidRPr="000D165A" w:rsidRDefault="00C40C4E" w:rsidP="004A4C5C">
            <w:pPr>
              <w:ind w:left="-80" w:right="-116"/>
              <w:jc w:val="center"/>
              <w:rPr>
                <w:rFonts w:ascii="Times New Roman" w:hAnsi="Times New Roman" w:cs="Times New Roman"/>
                <w:sz w:val="24"/>
                <w:szCs w:val="24"/>
                <w:lang w:val="kk-KZ"/>
              </w:rPr>
            </w:pPr>
            <w:r w:rsidRPr="000D165A">
              <w:rPr>
                <w:rFonts w:ascii="Times New Roman" w:hAnsi="Times New Roman" w:cs="Times New Roman"/>
                <w:sz w:val="24"/>
                <w:szCs w:val="24"/>
                <w:lang w:val="kk-KZ"/>
              </w:rPr>
              <w:t>29</w:t>
            </w:r>
          </w:p>
        </w:tc>
        <w:tc>
          <w:tcPr>
            <w:tcW w:w="273" w:type="pct"/>
            <w:vAlign w:val="center"/>
            <w:hideMark/>
          </w:tcPr>
          <w:p w14:paraId="5F1EEE63"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24,8</w:t>
            </w:r>
          </w:p>
        </w:tc>
        <w:tc>
          <w:tcPr>
            <w:tcW w:w="471" w:type="pct"/>
            <w:vAlign w:val="center"/>
          </w:tcPr>
          <w:p w14:paraId="40AC2C8C"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0,62-</w:t>
            </w:r>
          </w:p>
          <w:p w14:paraId="2835D5DF"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0,00</w:t>
            </w:r>
          </w:p>
        </w:tc>
        <w:tc>
          <w:tcPr>
            <w:tcW w:w="237" w:type="pct"/>
            <w:vAlign w:val="center"/>
            <w:hideMark/>
          </w:tcPr>
          <w:p w14:paraId="345A8BC7"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4</w:t>
            </w:r>
          </w:p>
        </w:tc>
        <w:tc>
          <w:tcPr>
            <w:tcW w:w="329" w:type="pct"/>
            <w:vAlign w:val="center"/>
            <w:hideMark/>
          </w:tcPr>
          <w:p w14:paraId="10B11AE0"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12,1</w:t>
            </w:r>
          </w:p>
        </w:tc>
        <w:tc>
          <w:tcPr>
            <w:tcW w:w="569" w:type="pct"/>
            <w:vAlign w:val="center"/>
          </w:tcPr>
          <w:p w14:paraId="7560C516"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0,52-0,39</w:t>
            </w:r>
          </w:p>
        </w:tc>
        <w:tc>
          <w:tcPr>
            <w:tcW w:w="243" w:type="pct"/>
            <w:vAlign w:val="center"/>
          </w:tcPr>
          <w:p w14:paraId="1C75C24C" w14:textId="77777777" w:rsidR="00C40C4E" w:rsidRPr="000D165A" w:rsidRDefault="00C40C4E" w:rsidP="004A4C5C">
            <w:pPr>
              <w:ind w:left="-80" w:right="-116"/>
              <w:jc w:val="center"/>
              <w:rPr>
                <w:rFonts w:ascii="Times New Roman" w:eastAsia="Times New Roman" w:hAnsi="Times New Roman" w:cs="Times New Roman"/>
                <w:sz w:val="24"/>
                <w:szCs w:val="24"/>
                <w:lang w:eastAsia="ru-RU"/>
              </w:rPr>
            </w:pPr>
            <w:r w:rsidRPr="000D165A">
              <w:rPr>
                <w:rFonts w:ascii="Times New Roman" w:eastAsia="Times New Roman" w:hAnsi="Times New Roman" w:cs="Times New Roman"/>
                <w:sz w:val="24"/>
                <w:szCs w:val="24"/>
                <w:lang w:eastAsia="ru-RU"/>
              </w:rPr>
              <w:t>19</w:t>
            </w:r>
          </w:p>
        </w:tc>
        <w:tc>
          <w:tcPr>
            <w:tcW w:w="311" w:type="pct"/>
            <w:vAlign w:val="center"/>
          </w:tcPr>
          <w:p w14:paraId="6CABA743" w14:textId="77777777" w:rsidR="00C40C4E" w:rsidRPr="000D165A" w:rsidRDefault="00C40C4E" w:rsidP="004A4C5C">
            <w:pPr>
              <w:ind w:left="-80" w:right="-116"/>
              <w:jc w:val="center"/>
              <w:rPr>
                <w:rFonts w:ascii="Times New Roman" w:eastAsia="Times New Roman" w:hAnsi="Times New Roman" w:cs="Times New Roman"/>
                <w:sz w:val="24"/>
                <w:szCs w:val="24"/>
                <w:lang w:eastAsia="ru-RU"/>
              </w:rPr>
            </w:pPr>
            <w:r w:rsidRPr="000D165A">
              <w:rPr>
                <w:rFonts w:ascii="Times New Roman" w:eastAsia="Times New Roman" w:hAnsi="Times New Roman" w:cs="Times New Roman"/>
                <w:sz w:val="24"/>
                <w:szCs w:val="24"/>
                <w:lang w:eastAsia="ru-RU"/>
              </w:rPr>
              <w:t>38,8</w:t>
            </w:r>
          </w:p>
        </w:tc>
        <w:tc>
          <w:tcPr>
            <w:tcW w:w="473" w:type="pct"/>
            <w:vAlign w:val="center"/>
          </w:tcPr>
          <w:p w14:paraId="103CA463" w14:textId="77777777" w:rsidR="00C40C4E" w:rsidRPr="000D165A" w:rsidRDefault="00C40C4E" w:rsidP="004A4C5C">
            <w:pPr>
              <w:ind w:left="-80" w:right="-116"/>
              <w:jc w:val="center"/>
              <w:rPr>
                <w:rFonts w:ascii="Times New Roman" w:eastAsia="Times New Roman" w:hAnsi="Times New Roman" w:cs="Times New Roman"/>
                <w:sz w:val="24"/>
                <w:szCs w:val="24"/>
                <w:highlight w:val="yellow"/>
                <w:lang w:eastAsia="ru-RU"/>
              </w:rPr>
            </w:pPr>
            <w:r w:rsidRPr="000D165A">
              <w:rPr>
                <w:rFonts w:ascii="Times New Roman" w:eastAsia="Times New Roman" w:hAnsi="Times New Roman" w:cs="Times New Roman"/>
                <w:sz w:val="24"/>
                <w:szCs w:val="24"/>
                <w:lang w:eastAsia="ru-RU"/>
              </w:rPr>
              <w:t>- 0.72-0,23</w:t>
            </w:r>
          </w:p>
        </w:tc>
        <w:tc>
          <w:tcPr>
            <w:tcW w:w="337" w:type="pct"/>
            <w:vMerge/>
          </w:tcPr>
          <w:p w14:paraId="017B24F0" w14:textId="77777777" w:rsidR="00C40C4E" w:rsidRPr="000D165A" w:rsidRDefault="00C40C4E" w:rsidP="00904D5B">
            <w:pPr>
              <w:jc w:val="both"/>
              <w:rPr>
                <w:rFonts w:ascii="Times New Roman" w:eastAsia="Times New Roman" w:hAnsi="Times New Roman" w:cs="Times New Roman"/>
                <w:sz w:val="24"/>
                <w:szCs w:val="24"/>
                <w:lang w:eastAsia="ru-RU"/>
              </w:rPr>
            </w:pPr>
          </w:p>
        </w:tc>
        <w:tc>
          <w:tcPr>
            <w:tcW w:w="306" w:type="pct"/>
            <w:vMerge/>
          </w:tcPr>
          <w:p w14:paraId="6C44BCCA" w14:textId="77777777" w:rsidR="00C40C4E" w:rsidRPr="000D165A" w:rsidRDefault="00C40C4E" w:rsidP="00904D5B">
            <w:pPr>
              <w:jc w:val="both"/>
              <w:rPr>
                <w:rFonts w:ascii="Times New Roman" w:eastAsia="Times New Roman" w:hAnsi="Times New Roman" w:cs="Times New Roman"/>
                <w:sz w:val="24"/>
                <w:szCs w:val="24"/>
                <w:lang w:eastAsia="ru-RU"/>
              </w:rPr>
            </w:pPr>
          </w:p>
        </w:tc>
        <w:tc>
          <w:tcPr>
            <w:tcW w:w="445" w:type="pct"/>
            <w:vMerge/>
          </w:tcPr>
          <w:p w14:paraId="240B74AA" w14:textId="77777777" w:rsidR="00C40C4E" w:rsidRPr="000D165A" w:rsidRDefault="00C40C4E" w:rsidP="00904D5B">
            <w:pPr>
              <w:jc w:val="both"/>
              <w:rPr>
                <w:rFonts w:ascii="Times New Roman" w:eastAsia="Times New Roman" w:hAnsi="Times New Roman" w:cs="Times New Roman"/>
                <w:sz w:val="24"/>
                <w:szCs w:val="24"/>
                <w:lang w:eastAsia="ru-RU"/>
              </w:rPr>
            </w:pPr>
          </w:p>
        </w:tc>
      </w:tr>
      <w:tr w:rsidR="00CA4563" w:rsidRPr="000D165A" w14:paraId="0FC6B656" w14:textId="77777777" w:rsidTr="004A4C5C">
        <w:trPr>
          <w:trHeight w:val="20"/>
          <w:jc w:val="center"/>
        </w:trPr>
        <w:tc>
          <w:tcPr>
            <w:tcW w:w="767" w:type="pct"/>
            <w:hideMark/>
          </w:tcPr>
          <w:p w14:paraId="75E17BCE" w14:textId="1DE7D838"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Не удовлет</w:t>
            </w:r>
            <w:r w:rsidR="004A4C5C">
              <w:rPr>
                <w:rFonts w:ascii="Times New Roman" w:hAnsi="Times New Roman" w:cs="Times New Roman"/>
                <w:sz w:val="24"/>
                <w:szCs w:val="24"/>
              </w:rPr>
              <w:t xml:space="preserve"> </w:t>
            </w:r>
            <w:r w:rsidRPr="000D165A">
              <w:rPr>
                <w:rFonts w:ascii="Times New Roman" w:hAnsi="Times New Roman" w:cs="Times New Roman"/>
                <w:sz w:val="24"/>
                <w:szCs w:val="24"/>
              </w:rPr>
              <w:t>ворен</w:t>
            </w:r>
          </w:p>
        </w:tc>
        <w:tc>
          <w:tcPr>
            <w:tcW w:w="239" w:type="pct"/>
            <w:vAlign w:val="center"/>
            <w:hideMark/>
          </w:tcPr>
          <w:p w14:paraId="66577250"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11</w:t>
            </w:r>
          </w:p>
        </w:tc>
        <w:tc>
          <w:tcPr>
            <w:tcW w:w="273" w:type="pct"/>
            <w:vAlign w:val="center"/>
            <w:hideMark/>
          </w:tcPr>
          <w:p w14:paraId="43C9573B"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9,4</w:t>
            </w:r>
          </w:p>
        </w:tc>
        <w:tc>
          <w:tcPr>
            <w:tcW w:w="471" w:type="pct"/>
            <w:vAlign w:val="center"/>
          </w:tcPr>
          <w:p w14:paraId="1E24490E"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0,24-</w:t>
            </w:r>
          </w:p>
          <w:p w14:paraId="711350A9" w14:textId="77777777" w:rsidR="00C40C4E" w:rsidRPr="000D165A" w:rsidRDefault="00C40C4E" w:rsidP="004A4C5C">
            <w:pPr>
              <w:ind w:left="-80" w:right="-116"/>
              <w:jc w:val="center"/>
              <w:rPr>
                <w:rFonts w:ascii="Times New Roman" w:hAnsi="Times New Roman" w:cs="Times New Roman"/>
                <w:sz w:val="24"/>
                <w:szCs w:val="24"/>
                <w:lang w:val="kk-KZ"/>
              </w:rPr>
            </w:pPr>
            <w:r w:rsidRPr="000D165A">
              <w:rPr>
                <w:rFonts w:ascii="Times New Roman" w:hAnsi="Times New Roman" w:cs="Times New Roman"/>
                <w:sz w:val="24"/>
                <w:szCs w:val="24"/>
              </w:rPr>
              <w:t>0,72</w:t>
            </w:r>
          </w:p>
        </w:tc>
        <w:tc>
          <w:tcPr>
            <w:tcW w:w="237" w:type="pct"/>
            <w:vAlign w:val="center"/>
            <w:hideMark/>
          </w:tcPr>
          <w:p w14:paraId="0D0A548A"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1</w:t>
            </w:r>
          </w:p>
        </w:tc>
        <w:tc>
          <w:tcPr>
            <w:tcW w:w="329" w:type="pct"/>
            <w:vAlign w:val="center"/>
            <w:hideMark/>
          </w:tcPr>
          <w:p w14:paraId="6059F066"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3,0</w:t>
            </w:r>
          </w:p>
        </w:tc>
        <w:tc>
          <w:tcPr>
            <w:tcW w:w="569" w:type="pct"/>
            <w:vAlign w:val="center"/>
          </w:tcPr>
          <w:p w14:paraId="756850B8"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0,68-0,39</w:t>
            </w:r>
          </w:p>
        </w:tc>
        <w:tc>
          <w:tcPr>
            <w:tcW w:w="243" w:type="pct"/>
            <w:vAlign w:val="center"/>
          </w:tcPr>
          <w:p w14:paraId="3DED909D" w14:textId="77777777" w:rsidR="00C40C4E" w:rsidRPr="000D165A" w:rsidRDefault="00C40C4E" w:rsidP="004A4C5C">
            <w:pPr>
              <w:ind w:left="-80" w:right="-116"/>
              <w:jc w:val="center"/>
              <w:rPr>
                <w:rFonts w:ascii="Times New Roman" w:eastAsia="Times New Roman" w:hAnsi="Times New Roman" w:cs="Times New Roman"/>
                <w:sz w:val="24"/>
                <w:szCs w:val="24"/>
                <w:lang w:eastAsia="ru-RU"/>
              </w:rPr>
            </w:pPr>
            <w:r w:rsidRPr="000D165A">
              <w:rPr>
                <w:rFonts w:ascii="Times New Roman" w:eastAsia="Times New Roman" w:hAnsi="Times New Roman" w:cs="Times New Roman"/>
                <w:sz w:val="24"/>
                <w:szCs w:val="24"/>
                <w:lang w:eastAsia="ru-RU"/>
              </w:rPr>
              <w:t>4</w:t>
            </w:r>
          </w:p>
        </w:tc>
        <w:tc>
          <w:tcPr>
            <w:tcW w:w="311" w:type="pct"/>
            <w:vAlign w:val="center"/>
          </w:tcPr>
          <w:p w14:paraId="5DD1B4EB" w14:textId="77777777" w:rsidR="00C40C4E" w:rsidRPr="000D165A" w:rsidRDefault="00C40C4E" w:rsidP="004A4C5C">
            <w:pPr>
              <w:ind w:left="-80" w:right="-116"/>
              <w:jc w:val="center"/>
              <w:rPr>
                <w:rFonts w:ascii="Times New Roman" w:eastAsia="Times New Roman" w:hAnsi="Times New Roman" w:cs="Times New Roman"/>
                <w:sz w:val="24"/>
                <w:szCs w:val="24"/>
                <w:lang w:eastAsia="ru-RU"/>
              </w:rPr>
            </w:pPr>
            <w:r w:rsidRPr="000D165A">
              <w:rPr>
                <w:rFonts w:ascii="Times New Roman" w:eastAsia="Times New Roman" w:hAnsi="Times New Roman" w:cs="Times New Roman"/>
                <w:sz w:val="24"/>
                <w:szCs w:val="24"/>
                <w:lang w:eastAsia="ru-RU"/>
              </w:rPr>
              <w:t>8,2</w:t>
            </w:r>
          </w:p>
        </w:tc>
        <w:tc>
          <w:tcPr>
            <w:tcW w:w="473" w:type="pct"/>
            <w:vAlign w:val="center"/>
          </w:tcPr>
          <w:p w14:paraId="51168C10"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-0,72</w:t>
            </w:r>
          </w:p>
          <w:p w14:paraId="690822D8" w14:textId="77777777" w:rsidR="00C40C4E" w:rsidRPr="000D165A" w:rsidRDefault="00C40C4E" w:rsidP="004A4C5C">
            <w:pPr>
              <w:ind w:left="-80" w:right="-116"/>
              <w:jc w:val="center"/>
              <w:rPr>
                <w:rFonts w:ascii="Times New Roman" w:eastAsia="Times New Roman" w:hAnsi="Times New Roman" w:cs="Times New Roman"/>
                <w:sz w:val="24"/>
                <w:szCs w:val="24"/>
                <w:highlight w:val="yellow"/>
                <w:lang w:eastAsia="ru-RU"/>
              </w:rPr>
            </w:pPr>
            <w:r w:rsidRPr="000D165A">
              <w:rPr>
                <w:rFonts w:ascii="Times New Roman" w:hAnsi="Times New Roman" w:cs="Times New Roman"/>
                <w:sz w:val="24"/>
                <w:szCs w:val="24"/>
              </w:rPr>
              <w:t>-0,57</w:t>
            </w:r>
          </w:p>
        </w:tc>
        <w:tc>
          <w:tcPr>
            <w:tcW w:w="337" w:type="pct"/>
            <w:vMerge/>
          </w:tcPr>
          <w:p w14:paraId="782D9AEC" w14:textId="77777777" w:rsidR="00C40C4E" w:rsidRPr="000D165A" w:rsidRDefault="00C40C4E" w:rsidP="00904D5B">
            <w:pPr>
              <w:jc w:val="both"/>
              <w:rPr>
                <w:rFonts w:ascii="Times New Roman" w:eastAsia="Times New Roman" w:hAnsi="Times New Roman" w:cs="Times New Roman"/>
                <w:sz w:val="24"/>
                <w:szCs w:val="24"/>
                <w:lang w:eastAsia="ru-RU"/>
              </w:rPr>
            </w:pPr>
          </w:p>
        </w:tc>
        <w:tc>
          <w:tcPr>
            <w:tcW w:w="306" w:type="pct"/>
            <w:vMerge/>
          </w:tcPr>
          <w:p w14:paraId="089D4381" w14:textId="77777777" w:rsidR="00C40C4E" w:rsidRPr="000D165A" w:rsidRDefault="00C40C4E" w:rsidP="00904D5B">
            <w:pPr>
              <w:jc w:val="both"/>
              <w:rPr>
                <w:rFonts w:ascii="Times New Roman" w:eastAsia="Times New Roman" w:hAnsi="Times New Roman" w:cs="Times New Roman"/>
                <w:sz w:val="24"/>
                <w:szCs w:val="24"/>
                <w:lang w:eastAsia="ru-RU"/>
              </w:rPr>
            </w:pPr>
          </w:p>
        </w:tc>
        <w:tc>
          <w:tcPr>
            <w:tcW w:w="445" w:type="pct"/>
            <w:vMerge/>
          </w:tcPr>
          <w:p w14:paraId="14335168" w14:textId="77777777" w:rsidR="00C40C4E" w:rsidRPr="000D165A" w:rsidRDefault="00C40C4E" w:rsidP="00904D5B">
            <w:pPr>
              <w:jc w:val="both"/>
              <w:rPr>
                <w:rFonts w:ascii="Times New Roman" w:eastAsia="Times New Roman" w:hAnsi="Times New Roman" w:cs="Times New Roman"/>
                <w:sz w:val="24"/>
                <w:szCs w:val="24"/>
                <w:lang w:eastAsia="ru-RU"/>
              </w:rPr>
            </w:pPr>
          </w:p>
        </w:tc>
      </w:tr>
      <w:tr w:rsidR="00CA4563" w:rsidRPr="000D165A" w14:paraId="6B51C158" w14:textId="77777777" w:rsidTr="004A4C5C">
        <w:trPr>
          <w:trHeight w:val="20"/>
          <w:jc w:val="center"/>
        </w:trPr>
        <w:tc>
          <w:tcPr>
            <w:tcW w:w="767" w:type="pct"/>
            <w:hideMark/>
          </w:tcPr>
          <w:p w14:paraId="554DB385" w14:textId="625EACF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Затрудняю</w:t>
            </w:r>
            <w:r w:rsidR="004A4C5C">
              <w:rPr>
                <w:rFonts w:ascii="Times New Roman" w:hAnsi="Times New Roman" w:cs="Times New Roman"/>
                <w:sz w:val="24"/>
                <w:szCs w:val="24"/>
              </w:rPr>
              <w:t xml:space="preserve"> </w:t>
            </w:r>
            <w:r w:rsidRPr="000D165A">
              <w:rPr>
                <w:rFonts w:ascii="Times New Roman" w:hAnsi="Times New Roman" w:cs="Times New Roman"/>
                <w:sz w:val="24"/>
                <w:szCs w:val="24"/>
              </w:rPr>
              <w:t>сь ответить</w:t>
            </w:r>
          </w:p>
        </w:tc>
        <w:tc>
          <w:tcPr>
            <w:tcW w:w="239" w:type="pct"/>
            <w:shd w:val="clear" w:color="auto" w:fill="auto"/>
            <w:vAlign w:val="center"/>
            <w:hideMark/>
          </w:tcPr>
          <w:p w14:paraId="20ECCA96"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7</w:t>
            </w:r>
          </w:p>
        </w:tc>
        <w:tc>
          <w:tcPr>
            <w:tcW w:w="273" w:type="pct"/>
            <w:shd w:val="clear" w:color="auto" w:fill="auto"/>
            <w:vAlign w:val="center"/>
            <w:hideMark/>
          </w:tcPr>
          <w:p w14:paraId="3724AB18"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6,0</w:t>
            </w:r>
          </w:p>
        </w:tc>
        <w:tc>
          <w:tcPr>
            <w:tcW w:w="471" w:type="pct"/>
            <w:shd w:val="clear" w:color="auto" w:fill="auto"/>
            <w:vAlign w:val="center"/>
          </w:tcPr>
          <w:p w14:paraId="14C47FF4" w14:textId="77777777" w:rsidR="00C40C4E" w:rsidRPr="000D165A" w:rsidRDefault="00C40C4E" w:rsidP="004A4C5C">
            <w:pPr>
              <w:ind w:left="-80" w:right="-116" w:firstLine="107"/>
              <w:jc w:val="center"/>
              <w:rPr>
                <w:rFonts w:ascii="Times New Roman" w:hAnsi="Times New Roman" w:cs="Times New Roman"/>
                <w:sz w:val="24"/>
                <w:szCs w:val="24"/>
              </w:rPr>
            </w:pPr>
            <w:r w:rsidRPr="000D165A">
              <w:rPr>
                <w:rFonts w:ascii="Times New Roman" w:hAnsi="Times New Roman" w:cs="Times New Roman"/>
                <w:sz w:val="24"/>
                <w:szCs w:val="24"/>
              </w:rPr>
              <w:t>-</w:t>
            </w:r>
          </w:p>
        </w:tc>
        <w:tc>
          <w:tcPr>
            <w:tcW w:w="237" w:type="pct"/>
            <w:shd w:val="clear" w:color="auto" w:fill="auto"/>
            <w:vAlign w:val="center"/>
            <w:hideMark/>
          </w:tcPr>
          <w:p w14:paraId="516D6B03"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1</w:t>
            </w:r>
          </w:p>
        </w:tc>
        <w:tc>
          <w:tcPr>
            <w:tcW w:w="329" w:type="pct"/>
            <w:shd w:val="clear" w:color="auto" w:fill="auto"/>
            <w:vAlign w:val="center"/>
            <w:hideMark/>
          </w:tcPr>
          <w:p w14:paraId="6DAF34D8" w14:textId="77777777" w:rsidR="00C40C4E" w:rsidRPr="000D165A" w:rsidRDefault="00C40C4E" w:rsidP="004A4C5C">
            <w:pPr>
              <w:ind w:left="-80" w:right="-116"/>
              <w:jc w:val="center"/>
              <w:rPr>
                <w:rFonts w:ascii="Times New Roman" w:hAnsi="Times New Roman" w:cs="Times New Roman"/>
                <w:sz w:val="24"/>
                <w:szCs w:val="24"/>
              </w:rPr>
            </w:pPr>
            <w:r w:rsidRPr="000D165A">
              <w:rPr>
                <w:rFonts w:ascii="Times New Roman" w:hAnsi="Times New Roman" w:cs="Times New Roman"/>
                <w:sz w:val="24"/>
                <w:szCs w:val="24"/>
              </w:rPr>
              <w:t>3,0</w:t>
            </w:r>
          </w:p>
        </w:tc>
        <w:tc>
          <w:tcPr>
            <w:tcW w:w="569" w:type="pct"/>
            <w:shd w:val="clear" w:color="auto" w:fill="auto"/>
            <w:vAlign w:val="center"/>
          </w:tcPr>
          <w:p w14:paraId="758B2BBD" w14:textId="77777777" w:rsidR="00C40C4E" w:rsidRPr="000D165A" w:rsidRDefault="00C40C4E" w:rsidP="004A4C5C">
            <w:pPr>
              <w:ind w:left="-80" w:right="-116"/>
              <w:jc w:val="center"/>
              <w:rPr>
                <w:rFonts w:ascii="Times New Roman" w:eastAsia="Times New Roman" w:hAnsi="Times New Roman" w:cs="Times New Roman"/>
                <w:sz w:val="24"/>
                <w:szCs w:val="24"/>
                <w:lang w:eastAsia="ru-RU"/>
              </w:rPr>
            </w:pPr>
            <w:r w:rsidRPr="000D165A">
              <w:rPr>
                <w:rFonts w:ascii="Times New Roman" w:eastAsia="Times New Roman" w:hAnsi="Times New Roman" w:cs="Times New Roman"/>
                <w:sz w:val="24"/>
                <w:szCs w:val="24"/>
                <w:lang w:eastAsia="ru-RU"/>
              </w:rPr>
              <w:t>-</w:t>
            </w:r>
          </w:p>
        </w:tc>
        <w:tc>
          <w:tcPr>
            <w:tcW w:w="243" w:type="pct"/>
            <w:shd w:val="clear" w:color="auto" w:fill="auto"/>
            <w:vAlign w:val="center"/>
          </w:tcPr>
          <w:p w14:paraId="7719F9CD" w14:textId="77777777" w:rsidR="00C40C4E" w:rsidRPr="000D165A" w:rsidRDefault="00C40C4E" w:rsidP="004A4C5C">
            <w:pPr>
              <w:ind w:left="-80" w:right="-116"/>
              <w:jc w:val="center"/>
              <w:rPr>
                <w:rFonts w:ascii="Times New Roman" w:eastAsia="Times New Roman" w:hAnsi="Times New Roman" w:cs="Times New Roman"/>
                <w:sz w:val="24"/>
                <w:szCs w:val="24"/>
                <w:lang w:eastAsia="ru-RU"/>
              </w:rPr>
            </w:pPr>
            <w:r w:rsidRPr="000D165A">
              <w:rPr>
                <w:rFonts w:ascii="Times New Roman" w:eastAsia="Times New Roman" w:hAnsi="Times New Roman" w:cs="Times New Roman"/>
                <w:sz w:val="24"/>
                <w:szCs w:val="24"/>
                <w:lang w:eastAsia="ru-RU"/>
              </w:rPr>
              <w:t>3</w:t>
            </w:r>
          </w:p>
        </w:tc>
        <w:tc>
          <w:tcPr>
            <w:tcW w:w="311" w:type="pct"/>
            <w:shd w:val="clear" w:color="auto" w:fill="auto"/>
            <w:vAlign w:val="center"/>
          </w:tcPr>
          <w:p w14:paraId="3A912F53" w14:textId="77777777" w:rsidR="00C40C4E" w:rsidRPr="000D165A" w:rsidRDefault="00C40C4E" w:rsidP="004A4C5C">
            <w:pPr>
              <w:ind w:left="-80" w:right="-116"/>
              <w:jc w:val="center"/>
              <w:rPr>
                <w:rFonts w:ascii="Times New Roman" w:eastAsia="Times New Roman" w:hAnsi="Times New Roman" w:cs="Times New Roman"/>
                <w:sz w:val="24"/>
                <w:szCs w:val="24"/>
                <w:lang w:eastAsia="ru-RU"/>
              </w:rPr>
            </w:pPr>
            <w:r w:rsidRPr="000D165A">
              <w:rPr>
                <w:rFonts w:ascii="Times New Roman" w:eastAsia="Times New Roman" w:hAnsi="Times New Roman" w:cs="Times New Roman"/>
                <w:sz w:val="24"/>
                <w:szCs w:val="24"/>
                <w:lang w:eastAsia="ru-RU"/>
              </w:rPr>
              <w:t>6,1</w:t>
            </w:r>
          </w:p>
        </w:tc>
        <w:tc>
          <w:tcPr>
            <w:tcW w:w="473" w:type="pct"/>
            <w:shd w:val="clear" w:color="auto" w:fill="auto"/>
            <w:vAlign w:val="center"/>
          </w:tcPr>
          <w:p w14:paraId="6ED154BF" w14:textId="77777777" w:rsidR="00C40C4E" w:rsidRPr="000D165A" w:rsidRDefault="00C40C4E" w:rsidP="004A4C5C">
            <w:pPr>
              <w:ind w:left="-80" w:right="-116"/>
              <w:jc w:val="center"/>
              <w:rPr>
                <w:rFonts w:ascii="Times New Roman" w:eastAsia="Times New Roman" w:hAnsi="Times New Roman" w:cs="Times New Roman"/>
                <w:sz w:val="24"/>
                <w:szCs w:val="24"/>
                <w:lang w:eastAsia="ru-RU"/>
              </w:rPr>
            </w:pPr>
            <w:r w:rsidRPr="000D165A">
              <w:rPr>
                <w:rFonts w:ascii="Times New Roman" w:eastAsia="Times New Roman" w:hAnsi="Times New Roman" w:cs="Times New Roman"/>
                <w:sz w:val="24"/>
                <w:szCs w:val="24"/>
                <w:lang w:eastAsia="ru-RU"/>
              </w:rPr>
              <w:t>-</w:t>
            </w:r>
          </w:p>
        </w:tc>
        <w:tc>
          <w:tcPr>
            <w:tcW w:w="337" w:type="pct"/>
            <w:vMerge/>
          </w:tcPr>
          <w:p w14:paraId="6FAD1C2B" w14:textId="77777777" w:rsidR="00C40C4E" w:rsidRPr="000D165A" w:rsidRDefault="00C40C4E" w:rsidP="00904D5B">
            <w:pPr>
              <w:jc w:val="both"/>
              <w:rPr>
                <w:rFonts w:ascii="Times New Roman" w:eastAsia="Times New Roman" w:hAnsi="Times New Roman" w:cs="Times New Roman"/>
                <w:sz w:val="24"/>
                <w:szCs w:val="24"/>
                <w:lang w:eastAsia="ru-RU"/>
              </w:rPr>
            </w:pPr>
          </w:p>
        </w:tc>
        <w:tc>
          <w:tcPr>
            <w:tcW w:w="306" w:type="pct"/>
            <w:vMerge/>
          </w:tcPr>
          <w:p w14:paraId="5F1E9654" w14:textId="77777777" w:rsidR="00C40C4E" w:rsidRPr="000D165A" w:rsidRDefault="00C40C4E" w:rsidP="00904D5B">
            <w:pPr>
              <w:jc w:val="both"/>
              <w:rPr>
                <w:rFonts w:ascii="Times New Roman" w:eastAsia="Times New Roman" w:hAnsi="Times New Roman" w:cs="Times New Roman"/>
                <w:sz w:val="24"/>
                <w:szCs w:val="24"/>
                <w:lang w:eastAsia="ru-RU"/>
              </w:rPr>
            </w:pPr>
          </w:p>
        </w:tc>
        <w:tc>
          <w:tcPr>
            <w:tcW w:w="445" w:type="pct"/>
            <w:vMerge/>
          </w:tcPr>
          <w:p w14:paraId="337A0655" w14:textId="77777777" w:rsidR="00C40C4E" w:rsidRPr="000D165A" w:rsidRDefault="00C40C4E" w:rsidP="00904D5B">
            <w:pPr>
              <w:jc w:val="both"/>
              <w:rPr>
                <w:rFonts w:ascii="Times New Roman" w:eastAsia="Times New Roman" w:hAnsi="Times New Roman" w:cs="Times New Roman"/>
                <w:sz w:val="24"/>
                <w:szCs w:val="24"/>
                <w:lang w:eastAsia="ru-RU"/>
              </w:rPr>
            </w:pPr>
          </w:p>
        </w:tc>
      </w:tr>
    </w:tbl>
    <w:p w14:paraId="3A733E56" w14:textId="77777777" w:rsidR="00C40C4E" w:rsidRPr="00904D5B" w:rsidRDefault="00C40C4E" w:rsidP="00904D5B">
      <w:pPr>
        <w:spacing w:after="0" w:line="240" w:lineRule="auto"/>
        <w:jc w:val="both"/>
        <w:rPr>
          <w:rFonts w:ascii="Times New Roman" w:hAnsi="Times New Roman" w:cs="Times New Roman"/>
          <w:sz w:val="28"/>
          <w:szCs w:val="28"/>
          <w:lang w:val="kk-KZ"/>
        </w:rPr>
      </w:pPr>
    </w:p>
    <w:p w14:paraId="722B3C56" w14:textId="69EFC88C" w:rsidR="00C40C4E" w:rsidRPr="00904D5B" w:rsidRDefault="00C40C4E" w:rsidP="000D165A">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В таблице </w:t>
      </w:r>
      <w:r w:rsidR="00E15597">
        <w:rPr>
          <w:rFonts w:ascii="Times New Roman" w:hAnsi="Times New Roman" w:cs="Times New Roman"/>
          <w:sz w:val="28"/>
          <w:szCs w:val="28"/>
        </w:rPr>
        <w:t>11</w:t>
      </w:r>
      <w:r w:rsidRPr="00904D5B">
        <w:rPr>
          <w:rFonts w:ascii="Times New Roman" w:hAnsi="Times New Roman" w:cs="Times New Roman"/>
          <w:sz w:val="28"/>
          <w:szCs w:val="28"/>
        </w:rPr>
        <w:t xml:space="preserve"> представлены результаты изучения удовлетворенности пациентов процессом оказания медицинской помощи по профилю «гематология» в зависимости от социального статуса. Работающие пациенты демонстрируют более высокий уровень удовлетворенности 23 (19,7%), чем студенты 8 (24,2%) и пенсионеры 14 (28,6%). Работающие и студенты были скорее удовлетворены, чем не удовлетворены, в то время как пенсионеры преимущественно были частично не удовлетворены 19 (38,8%). Статистические различия подтверждаются с использованием хи-квадрат теста и p-оценки (χ2 = 17,074, p = 0,029), указывая на значимость влияния социального статуса на восприятие удовлетворенности. </w:t>
      </w:r>
    </w:p>
    <w:p w14:paraId="7FB699F0" w14:textId="1F69F97C" w:rsidR="00C40C4E" w:rsidRPr="00904D5B" w:rsidRDefault="00C40C4E" w:rsidP="000D165A">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Представленная таблица </w:t>
      </w:r>
      <w:r w:rsidR="00E15597">
        <w:rPr>
          <w:rFonts w:ascii="Times New Roman" w:hAnsi="Times New Roman" w:cs="Times New Roman"/>
          <w:sz w:val="28"/>
          <w:szCs w:val="28"/>
        </w:rPr>
        <w:t>12</w:t>
      </w:r>
      <w:r w:rsidRPr="00904D5B">
        <w:rPr>
          <w:rFonts w:ascii="Times New Roman" w:hAnsi="Times New Roman" w:cs="Times New Roman"/>
          <w:sz w:val="28"/>
          <w:szCs w:val="28"/>
        </w:rPr>
        <w:t xml:space="preserve"> анализирует уровень удовлетворенности пациентов процессом оказания медицинской помощи по профилю «гематология» в зависимости от статуса "Д"-учета у врача-гематолога. Исследование проведено с использованием четырех уровней удовлетворенности и оценено с использованием хи-квадрат теста и p-оценки.</w:t>
      </w:r>
    </w:p>
    <w:p w14:paraId="1B3C7F34" w14:textId="77777777" w:rsidR="00C40C4E" w:rsidRPr="00904D5B" w:rsidRDefault="00C40C4E" w:rsidP="000D165A">
      <w:pPr>
        <w:spacing w:after="0" w:line="240" w:lineRule="auto"/>
        <w:ind w:firstLine="709"/>
        <w:jc w:val="both"/>
        <w:rPr>
          <w:rFonts w:ascii="Times New Roman" w:hAnsi="Times New Roman" w:cs="Times New Roman"/>
          <w:sz w:val="28"/>
          <w:szCs w:val="28"/>
        </w:rPr>
      </w:pPr>
    </w:p>
    <w:p w14:paraId="7AE8C0D5" w14:textId="53863166" w:rsidR="00C40C4E" w:rsidRPr="00904D5B" w:rsidRDefault="00C40C4E" w:rsidP="004A4C5C">
      <w:pPr>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rPr>
        <w:t xml:space="preserve">Таблица </w:t>
      </w:r>
      <w:r w:rsidR="00E15597">
        <w:rPr>
          <w:rFonts w:ascii="Times New Roman" w:hAnsi="Times New Roman" w:cs="Times New Roman"/>
          <w:sz w:val="28"/>
          <w:szCs w:val="28"/>
        </w:rPr>
        <w:t xml:space="preserve">12 </w:t>
      </w:r>
      <w:r w:rsidRPr="00904D5B">
        <w:rPr>
          <w:rFonts w:ascii="Times New Roman" w:hAnsi="Times New Roman" w:cs="Times New Roman"/>
          <w:sz w:val="28"/>
          <w:szCs w:val="28"/>
        </w:rPr>
        <w:t>– Удовлетворенность пациентов процессом оказания медицинской помощи по профилю «гематология» в зависимости от статуса «Д»-учета у врача-гематолога</w:t>
      </w:r>
    </w:p>
    <w:p w14:paraId="4E3AAE81" w14:textId="77777777" w:rsidR="00C40C4E" w:rsidRPr="004A4C5C" w:rsidRDefault="00C40C4E" w:rsidP="00904D5B">
      <w:pPr>
        <w:spacing w:after="0" w:line="240" w:lineRule="auto"/>
        <w:jc w:val="both"/>
        <w:rPr>
          <w:rFonts w:ascii="Times New Roman" w:hAnsi="Times New Roman" w:cs="Times New Roman"/>
          <w:sz w:val="16"/>
          <w:szCs w:val="16"/>
        </w:rPr>
      </w:pPr>
    </w:p>
    <w:tbl>
      <w:tblPr>
        <w:tblStyle w:val="af0"/>
        <w:tblW w:w="4887" w:type="pct"/>
        <w:tblInd w:w="150" w:type="dxa"/>
        <w:tblLayout w:type="fixed"/>
        <w:tblLook w:val="04A0" w:firstRow="1" w:lastRow="0" w:firstColumn="1" w:lastColumn="0" w:noHBand="0" w:noVBand="1"/>
      </w:tblPr>
      <w:tblGrid>
        <w:gridCol w:w="2439"/>
        <w:gridCol w:w="738"/>
        <w:gridCol w:w="13"/>
        <w:gridCol w:w="609"/>
        <w:gridCol w:w="17"/>
        <w:gridCol w:w="1081"/>
        <w:gridCol w:w="29"/>
        <w:gridCol w:w="574"/>
        <w:gridCol w:w="29"/>
        <w:gridCol w:w="703"/>
        <w:gridCol w:w="29"/>
        <w:gridCol w:w="1071"/>
        <w:gridCol w:w="29"/>
        <w:gridCol w:w="772"/>
        <w:gridCol w:w="25"/>
        <w:gridCol w:w="564"/>
        <w:gridCol w:w="23"/>
        <w:gridCol w:w="886"/>
      </w:tblGrid>
      <w:tr w:rsidR="004A4C5C" w:rsidRPr="000D165A" w14:paraId="2C55A5A2" w14:textId="77777777" w:rsidTr="004A4C5C">
        <w:trPr>
          <w:trHeight w:val="20"/>
        </w:trPr>
        <w:tc>
          <w:tcPr>
            <w:tcW w:w="1266" w:type="pct"/>
            <w:vMerge w:val="restart"/>
            <w:vAlign w:val="center"/>
          </w:tcPr>
          <w:p w14:paraId="3C455FE8" w14:textId="77777777" w:rsidR="00C40C4E" w:rsidRPr="000D165A" w:rsidRDefault="00C40C4E" w:rsidP="004A4C5C">
            <w:pPr>
              <w:jc w:val="center"/>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Степень удовлетворенности</w:t>
            </w:r>
          </w:p>
        </w:tc>
        <w:tc>
          <w:tcPr>
            <w:tcW w:w="2540" w:type="pct"/>
            <w:gridSpan w:val="11"/>
            <w:vAlign w:val="center"/>
          </w:tcPr>
          <w:p w14:paraId="4C7D2757" w14:textId="77777777" w:rsidR="00C40C4E" w:rsidRPr="000D165A" w:rsidRDefault="00C40C4E" w:rsidP="004A4C5C">
            <w:pPr>
              <w:jc w:val="center"/>
              <w:rPr>
                <w:rFonts w:ascii="Times New Roman" w:hAnsi="Times New Roman" w:cs="Times New Roman"/>
                <w:color w:val="000000"/>
                <w:sz w:val="24"/>
                <w:szCs w:val="24"/>
              </w:rPr>
            </w:pPr>
            <w:r w:rsidRPr="000D165A">
              <w:rPr>
                <w:rFonts w:ascii="Times New Roman" w:hAnsi="Times New Roman" w:cs="Times New Roman"/>
                <w:sz w:val="24"/>
                <w:szCs w:val="24"/>
              </w:rPr>
              <w:t>Статус «Д»-учета у врача  гематолога</w:t>
            </w:r>
          </w:p>
        </w:tc>
        <w:tc>
          <w:tcPr>
            <w:tcW w:w="429" w:type="pct"/>
            <w:gridSpan w:val="3"/>
            <w:vMerge w:val="restart"/>
            <w:vAlign w:val="center"/>
          </w:tcPr>
          <w:p w14:paraId="785B0932" w14:textId="77777777" w:rsidR="00C40C4E" w:rsidRPr="000D165A" w:rsidRDefault="00C40C4E" w:rsidP="004A4C5C">
            <w:pPr>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χ</w:t>
            </w:r>
            <w:r w:rsidRPr="000D165A">
              <w:rPr>
                <w:rFonts w:ascii="Times New Roman" w:hAnsi="Times New Roman" w:cs="Times New Roman"/>
                <w:color w:val="000000"/>
                <w:sz w:val="24"/>
                <w:szCs w:val="24"/>
                <w:vertAlign w:val="superscript"/>
              </w:rPr>
              <w:t>2</w:t>
            </w:r>
          </w:p>
        </w:tc>
        <w:tc>
          <w:tcPr>
            <w:tcW w:w="305" w:type="pct"/>
            <w:gridSpan w:val="2"/>
            <w:vMerge w:val="restart"/>
            <w:vAlign w:val="center"/>
          </w:tcPr>
          <w:p w14:paraId="577CC623" w14:textId="77777777" w:rsidR="00C40C4E" w:rsidRPr="000D165A" w:rsidRDefault="00C40C4E" w:rsidP="004A4C5C">
            <w:pPr>
              <w:ind w:hanging="2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lang w:val="en-US"/>
              </w:rPr>
              <w:t>D.f</w:t>
            </w:r>
            <w:r w:rsidRPr="000D165A">
              <w:rPr>
                <w:rFonts w:ascii="Times New Roman" w:hAnsi="Times New Roman" w:cs="Times New Roman"/>
                <w:color w:val="000000"/>
                <w:sz w:val="24"/>
                <w:szCs w:val="24"/>
              </w:rPr>
              <w:t>.</w:t>
            </w:r>
          </w:p>
        </w:tc>
        <w:tc>
          <w:tcPr>
            <w:tcW w:w="460" w:type="pct"/>
            <w:vMerge w:val="restart"/>
            <w:vAlign w:val="center"/>
          </w:tcPr>
          <w:p w14:paraId="68CA1A08" w14:textId="77777777" w:rsidR="00C40C4E" w:rsidRPr="000D165A" w:rsidRDefault="00C40C4E" w:rsidP="004A4C5C">
            <w:pPr>
              <w:ind w:right="-52" w:hanging="93"/>
              <w:jc w:val="center"/>
              <w:rPr>
                <w:rFonts w:ascii="Times New Roman" w:hAnsi="Times New Roman" w:cs="Times New Roman"/>
                <w:color w:val="000000"/>
                <w:sz w:val="24"/>
                <w:szCs w:val="24"/>
                <w:lang w:val="en-US"/>
              </w:rPr>
            </w:pPr>
            <w:r w:rsidRPr="000D165A">
              <w:rPr>
                <w:rFonts w:ascii="Times New Roman" w:hAnsi="Times New Roman" w:cs="Times New Roman"/>
                <w:color w:val="000000"/>
                <w:sz w:val="24"/>
                <w:szCs w:val="24"/>
                <w:lang w:val="en-US"/>
              </w:rPr>
              <w:t>p-оценка</w:t>
            </w:r>
          </w:p>
        </w:tc>
      </w:tr>
      <w:tr w:rsidR="004A4C5C" w:rsidRPr="000D165A" w14:paraId="0258172B" w14:textId="77777777" w:rsidTr="004A4C5C">
        <w:trPr>
          <w:trHeight w:val="20"/>
        </w:trPr>
        <w:tc>
          <w:tcPr>
            <w:tcW w:w="1266" w:type="pct"/>
            <w:vMerge/>
          </w:tcPr>
          <w:p w14:paraId="6CC013F0"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1291" w:type="pct"/>
            <w:gridSpan w:val="6"/>
            <w:hideMark/>
          </w:tcPr>
          <w:p w14:paraId="1FC9C118" w14:textId="68A90763" w:rsidR="00C40C4E" w:rsidRPr="000D165A" w:rsidRDefault="004A4C5C" w:rsidP="004A4C5C">
            <w:pPr>
              <w:jc w:val="center"/>
              <w:rPr>
                <w:rFonts w:ascii="Times New Roman" w:hAnsi="Times New Roman" w:cs="Times New Roman"/>
                <w:sz w:val="24"/>
                <w:szCs w:val="24"/>
              </w:rPr>
            </w:pPr>
            <w:r w:rsidRPr="000D165A">
              <w:rPr>
                <w:rFonts w:ascii="Times New Roman" w:hAnsi="Times New Roman" w:cs="Times New Roman"/>
                <w:sz w:val="24"/>
                <w:szCs w:val="24"/>
              </w:rPr>
              <w:t>да</w:t>
            </w:r>
          </w:p>
        </w:tc>
        <w:tc>
          <w:tcPr>
            <w:tcW w:w="1249" w:type="pct"/>
            <w:gridSpan w:val="5"/>
            <w:hideMark/>
          </w:tcPr>
          <w:p w14:paraId="1A018692" w14:textId="45BE8154" w:rsidR="00C40C4E" w:rsidRPr="000D165A" w:rsidRDefault="004A4C5C" w:rsidP="004A4C5C">
            <w:pPr>
              <w:jc w:val="center"/>
              <w:rPr>
                <w:rFonts w:ascii="Times New Roman" w:hAnsi="Times New Roman" w:cs="Times New Roman"/>
                <w:color w:val="000000"/>
                <w:sz w:val="24"/>
                <w:szCs w:val="24"/>
              </w:rPr>
            </w:pPr>
            <w:r w:rsidRPr="000D165A">
              <w:rPr>
                <w:rFonts w:ascii="Times New Roman" w:hAnsi="Times New Roman" w:cs="Times New Roman"/>
                <w:sz w:val="24"/>
                <w:szCs w:val="24"/>
              </w:rPr>
              <w:t>нет</w:t>
            </w:r>
          </w:p>
        </w:tc>
        <w:tc>
          <w:tcPr>
            <w:tcW w:w="429" w:type="pct"/>
            <w:gridSpan w:val="3"/>
            <w:vMerge/>
          </w:tcPr>
          <w:p w14:paraId="47944224" w14:textId="77777777" w:rsidR="00C40C4E" w:rsidRPr="000D165A" w:rsidRDefault="00C40C4E" w:rsidP="00904D5B">
            <w:pPr>
              <w:jc w:val="both"/>
              <w:rPr>
                <w:rFonts w:ascii="Times New Roman" w:hAnsi="Times New Roman" w:cs="Times New Roman"/>
                <w:color w:val="000000"/>
                <w:sz w:val="24"/>
                <w:szCs w:val="24"/>
              </w:rPr>
            </w:pPr>
          </w:p>
        </w:tc>
        <w:tc>
          <w:tcPr>
            <w:tcW w:w="305" w:type="pct"/>
            <w:gridSpan w:val="2"/>
            <w:vMerge/>
          </w:tcPr>
          <w:p w14:paraId="1DBA3446" w14:textId="77777777" w:rsidR="00C40C4E" w:rsidRPr="000D165A" w:rsidRDefault="00C40C4E" w:rsidP="00904D5B">
            <w:pPr>
              <w:jc w:val="both"/>
              <w:rPr>
                <w:rFonts w:ascii="Times New Roman" w:hAnsi="Times New Roman" w:cs="Times New Roman"/>
                <w:color w:val="000000"/>
                <w:sz w:val="24"/>
                <w:szCs w:val="24"/>
              </w:rPr>
            </w:pPr>
          </w:p>
        </w:tc>
        <w:tc>
          <w:tcPr>
            <w:tcW w:w="460" w:type="pct"/>
            <w:vMerge/>
          </w:tcPr>
          <w:p w14:paraId="0B742911" w14:textId="77777777" w:rsidR="00C40C4E" w:rsidRPr="000D165A" w:rsidRDefault="00C40C4E" w:rsidP="00904D5B">
            <w:pPr>
              <w:jc w:val="both"/>
              <w:rPr>
                <w:rFonts w:ascii="Times New Roman" w:hAnsi="Times New Roman" w:cs="Times New Roman"/>
                <w:color w:val="000000"/>
                <w:sz w:val="24"/>
                <w:szCs w:val="24"/>
              </w:rPr>
            </w:pPr>
          </w:p>
        </w:tc>
      </w:tr>
      <w:tr w:rsidR="004A4C5C" w:rsidRPr="000D165A" w14:paraId="75BF8181" w14:textId="77777777" w:rsidTr="004A4C5C">
        <w:trPr>
          <w:trHeight w:val="20"/>
        </w:trPr>
        <w:tc>
          <w:tcPr>
            <w:tcW w:w="1266" w:type="pct"/>
            <w:vMerge/>
          </w:tcPr>
          <w:p w14:paraId="087D839F"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383" w:type="pct"/>
            <w:vAlign w:val="center"/>
            <w:hideMark/>
          </w:tcPr>
          <w:p w14:paraId="522F2AAD" w14:textId="0BA6DD5D" w:rsidR="00C40C4E" w:rsidRPr="000D165A" w:rsidRDefault="004A4C5C" w:rsidP="004A4C5C">
            <w:pPr>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а</w:t>
            </w:r>
            <w:r w:rsidR="00C40C4E" w:rsidRPr="000D165A">
              <w:rPr>
                <w:rFonts w:ascii="Times New Roman" w:eastAsia="Times New Roman" w:hAnsi="Times New Roman" w:cs="Times New Roman"/>
                <w:color w:val="000000"/>
                <w:sz w:val="24"/>
                <w:szCs w:val="24"/>
                <w:lang w:eastAsia="ru-RU"/>
              </w:rPr>
              <w:t>бс.</w:t>
            </w:r>
          </w:p>
        </w:tc>
        <w:tc>
          <w:tcPr>
            <w:tcW w:w="332" w:type="pct"/>
            <w:gridSpan w:val="3"/>
            <w:vAlign w:val="center"/>
            <w:hideMark/>
          </w:tcPr>
          <w:p w14:paraId="76851D5B" w14:textId="77777777" w:rsidR="00C40C4E" w:rsidRPr="000D165A" w:rsidRDefault="00C40C4E" w:rsidP="004A4C5C">
            <w:pPr>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w:t>
            </w:r>
          </w:p>
        </w:tc>
        <w:tc>
          <w:tcPr>
            <w:tcW w:w="576" w:type="pct"/>
            <w:gridSpan w:val="2"/>
            <w:vAlign w:val="center"/>
          </w:tcPr>
          <w:p w14:paraId="5D2297D8" w14:textId="54A35D53" w:rsidR="00C40C4E" w:rsidRPr="000D165A" w:rsidRDefault="00C40C4E" w:rsidP="004A4C5C">
            <w:pPr>
              <w:ind w:hanging="250"/>
              <w:jc w:val="center"/>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lang w:val="en-US"/>
              </w:rPr>
              <w:t>95%</w:t>
            </w:r>
            <w:r w:rsidR="004A4C5C">
              <w:rPr>
                <w:rFonts w:ascii="Times New Roman" w:hAnsi="Times New Roman" w:cs="Times New Roman"/>
                <w:sz w:val="24"/>
                <w:szCs w:val="24"/>
              </w:rPr>
              <w:t xml:space="preserve"> </w:t>
            </w:r>
            <w:r w:rsidRPr="000D165A">
              <w:rPr>
                <w:rFonts w:ascii="Times New Roman" w:hAnsi="Times New Roman" w:cs="Times New Roman"/>
                <w:sz w:val="24"/>
                <w:szCs w:val="24"/>
              </w:rPr>
              <w:t>ДИ</w:t>
            </w:r>
          </w:p>
        </w:tc>
        <w:tc>
          <w:tcPr>
            <w:tcW w:w="313" w:type="pct"/>
            <w:gridSpan w:val="2"/>
            <w:vAlign w:val="center"/>
            <w:hideMark/>
          </w:tcPr>
          <w:p w14:paraId="13282D16" w14:textId="153EF82D" w:rsidR="00C40C4E" w:rsidRPr="000D165A" w:rsidRDefault="004A4C5C" w:rsidP="004A4C5C">
            <w:pPr>
              <w:ind w:hanging="90"/>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абс</w:t>
            </w:r>
            <w:r w:rsidR="00C40C4E" w:rsidRPr="000D165A">
              <w:rPr>
                <w:rFonts w:ascii="Times New Roman" w:eastAsia="Times New Roman" w:hAnsi="Times New Roman" w:cs="Times New Roman"/>
                <w:color w:val="000000"/>
                <w:sz w:val="24"/>
                <w:szCs w:val="24"/>
                <w:lang w:eastAsia="ru-RU"/>
              </w:rPr>
              <w:t>.</w:t>
            </w:r>
          </w:p>
        </w:tc>
        <w:tc>
          <w:tcPr>
            <w:tcW w:w="380" w:type="pct"/>
            <w:gridSpan w:val="2"/>
            <w:vAlign w:val="center"/>
            <w:hideMark/>
          </w:tcPr>
          <w:p w14:paraId="075662E3" w14:textId="77777777" w:rsidR="00C40C4E" w:rsidRPr="000D165A" w:rsidRDefault="00C40C4E" w:rsidP="004A4C5C">
            <w:pPr>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w:t>
            </w:r>
          </w:p>
        </w:tc>
        <w:tc>
          <w:tcPr>
            <w:tcW w:w="556" w:type="pct"/>
            <w:vAlign w:val="center"/>
          </w:tcPr>
          <w:p w14:paraId="11B419E6" w14:textId="3DECBBB6" w:rsidR="00C40C4E" w:rsidRPr="000D165A" w:rsidRDefault="00C40C4E" w:rsidP="004A4C5C">
            <w:pPr>
              <w:ind w:hanging="250"/>
              <w:jc w:val="center"/>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lang w:val="en-US"/>
              </w:rPr>
              <w:t>95%</w:t>
            </w:r>
            <w:r w:rsidR="004A4C5C">
              <w:rPr>
                <w:rFonts w:ascii="Times New Roman" w:hAnsi="Times New Roman" w:cs="Times New Roman"/>
                <w:sz w:val="24"/>
                <w:szCs w:val="24"/>
              </w:rPr>
              <w:t xml:space="preserve"> </w:t>
            </w:r>
            <w:r w:rsidRPr="000D165A">
              <w:rPr>
                <w:rFonts w:ascii="Times New Roman" w:hAnsi="Times New Roman" w:cs="Times New Roman"/>
                <w:sz w:val="24"/>
                <w:szCs w:val="24"/>
              </w:rPr>
              <w:t>ДИ</w:t>
            </w:r>
          </w:p>
        </w:tc>
        <w:tc>
          <w:tcPr>
            <w:tcW w:w="429" w:type="pct"/>
            <w:gridSpan w:val="3"/>
            <w:vMerge/>
          </w:tcPr>
          <w:p w14:paraId="45524221"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305" w:type="pct"/>
            <w:gridSpan w:val="2"/>
            <w:vMerge/>
          </w:tcPr>
          <w:p w14:paraId="7FBFC0F4" w14:textId="77777777" w:rsidR="00C40C4E" w:rsidRPr="000D165A" w:rsidRDefault="00C40C4E" w:rsidP="00904D5B">
            <w:pPr>
              <w:jc w:val="both"/>
              <w:rPr>
                <w:rFonts w:ascii="Times New Roman" w:hAnsi="Times New Roman" w:cs="Times New Roman"/>
                <w:color w:val="000000"/>
                <w:sz w:val="24"/>
                <w:szCs w:val="24"/>
                <w:lang w:val="en-US"/>
              </w:rPr>
            </w:pPr>
          </w:p>
        </w:tc>
        <w:tc>
          <w:tcPr>
            <w:tcW w:w="460" w:type="pct"/>
            <w:vMerge/>
          </w:tcPr>
          <w:p w14:paraId="7A5A5017"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r>
      <w:tr w:rsidR="004A4C5C" w:rsidRPr="000D165A" w14:paraId="7FB4F982" w14:textId="77777777" w:rsidTr="004A4C5C">
        <w:trPr>
          <w:trHeight w:val="20"/>
        </w:trPr>
        <w:tc>
          <w:tcPr>
            <w:tcW w:w="1266" w:type="pct"/>
            <w:hideMark/>
          </w:tcPr>
          <w:p w14:paraId="4ED83B82"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Удовлетворен</w:t>
            </w:r>
          </w:p>
        </w:tc>
        <w:tc>
          <w:tcPr>
            <w:tcW w:w="390" w:type="pct"/>
            <w:gridSpan w:val="2"/>
            <w:vAlign w:val="center"/>
            <w:hideMark/>
          </w:tcPr>
          <w:p w14:paraId="586FB7A0" w14:textId="77777777" w:rsidR="00C40C4E" w:rsidRPr="000D165A" w:rsidRDefault="00C40C4E" w:rsidP="004A4C5C">
            <w:pPr>
              <w:ind w:left="-88"/>
              <w:jc w:val="center"/>
              <w:rPr>
                <w:rFonts w:ascii="Times New Roman" w:hAnsi="Times New Roman" w:cs="Times New Roman"/>
                <w:color w:val="000000"/>
                <w:sz w:val="24"/>
                <w:szCs w:val="24"/>
                <w:lang w:val="kk-KZ"/>
              </w:rPr>
            </w:pPr>
            <w:r w:rsidRPr="000D165A">
              <w:rPr>
                <w:rFonts w:ascii="Times New Roman" w:hAnsi="Times New Roman" w:cs="Times New Roman"/>
                <w:color w:val="000000"/>
                <w:sz w:val="24"/>
                <w:szCs w:val="24"/>
                <w:lang w:val="kk-KZ"/>
              </w:rPr>
              <w:t>45</w:t>
            </w:r>
          </w:p>
        </w:tc>
        <w:tc>
          <w:tcPr>
            <w:tcW w:w="316" w:type="pct"/>
            <w:vAlign w:val="center"/>
            <w:hideMark/>
          </w:tcPr>
          <w:p w14:paraId="50E46751" w14:textId="77777777" w:rsidR="00C40C4E" w:rsidRPr="000D165A" w:rsidRDefault="00C40C4E" w:rsidP="004A4C5C">
            <w:pPr>
              <w:ind w:left="-8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22,7</w:t>
            </w:r>
          </w:p>
        </w:tc>
        <w:tc>
          <w:tcPr>
            <w:tcW w:w="570" w:type="pct"/>
            <w:gridSpan w:val="2"/>
            <w:vAlign w:val="center"/>
          </w:tcPr>
          <w:p w14:paraId="24105646" w14:textId="0DC92E6D" w:rsidR="00C40C4E" w:rsidRPr="004A4C5C" w:rsidRDefault="00C40C4E" w:rsidP="004A4C5C">
            <w:pPr>
              <w:ind w:left="-116" w:right="-81"/>
              <w:jc w:val="center"/>
              <w:rPr>
                <w:rFonts w:ascii="Times New Roman" w:hAnsi="Times New Roman" w:cs="Times New Roman"/>
                <w:sz w:val="24"/>
                <w:szCs w:val="24"/>
              </w:rPr>
            </w:pPr>
            <w:r w:rsidRPr="000D165A">
              <w:rPr>
                <w:rFonts w:ascii="Times New Roman" w:hAnsi="Times New Roman" w:cs="Times New Roman"/>
                <w:sz w:val="24"/>
                <w:szCs w:val="24"/>
              </w:rPr>
              <w:t>-</w:t>
            </w:r>
            <w:r w:rsidRPr="000D165A">
              <w:rPr>
                <w:rFonts w:ascii="Times New Roman" w:hAnsi="Times New Roman" w:cs="Times New Roman"/>
                <w:sz w:val="24"/>
                <w:szCs w:val="24"/>
                <w:lang w:val="en-AU"/>
              </w:rPr>
              <w:t>0</w:t>
            </w:r>
            <w:r w:rsidRPr="000D165A">
              <w:rPr>
                <w:rFonts w:ascii="Times New Roman" w:hAnsi="Times New Roman" w:cs="Times New Roman"/>
                <w:sz w:val="24"/>
                <w:szCs w:val="24"/>
              </w:rPr>
              <w:t>,02</w:t>
            </w:r>
            <w:r w:rsidRPr="000D165A">
              <w:rPr>
                <w:rFonts w:ascii="Times New Roman" w:hAnsi="Times New Roman" w:cs="Times New Roman"/>
                <w:sz w:val="24"/>
                <w:szCs w:val="24"/>
                <w:lang w:val="en-AU"/>
              </w:rPr>
              <w:t>-0,</w:t>
            </w:r>
            <w:r w:rsidRPr="000D165A">
              <w:rPr>
                <w:rFonts w:ascii="Times New Roman" w:hAnsi="Times New Roman" w:cs="Times New Roman"/>
                <w:sz w:val="24"/>
                <w:szCs w:val="24"/>
              </w:rPr>
              <w:t>02</w:t>
            </w:r>
          </w:p>
        </w:tc>
        <w:tc>
          <w:tcPr>
            <w:tcW w:w="313" w:type="pct"/>
            <w:gridSpan w:val="2"/>
            <w:vAlign w:val="center"/>
            <w:hideMark/>
          </w:tcPr>
          <w:p w14:paraId="21CA9053" w14:textId="77777777" w:rsidR="00C40C4E" w:rsidRPr="000D165A" w:rsidRDefault="00C40C4E" w:rsidP="004A4C5C">
            <w:pPr>
              <w:ind w:left="-8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380" w:type="pct"/>
            <w:gridSpan w:val="2"/>
            <w:vAlign w:val="center"/>
            <w:hideMark/>
          </w:tcPr>
          <w:p w14:paraId="730F9245" w14:textId="77777777" w:rsidR="00C40C4E" w:rsidRPr="000D165A" w:rsidRDefault="00C40C4E" w:rsidP="004A4C5C">
            <w:pPr>
              <w:ind w:left="-88" w:hanging="10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0,0</w:t>
            </w:r>
          </w:p>
        </w:tc>
        <w:tc>
          <w:tcPr>
            <w:tcW w:w="586" w:type="pct"/>
            <w:gridSpan w:val="3"/>
            <w:vAlign w:val="center"/>
          </w:tcPr>
          <w:p w14:paraId="2DF260A4" w14:textId="7A06D506" w:rsidR="00C40C4E" w:rsidRPr="004A4C5C" w:rsidRDefault="00C40C4E" w:rsidP="004A4C5C">
            <w:pPr>
              <w:ind w:left="-88"/>
              <w:jc w:val="center"/>
              <w:rPr>
                <w:rFonts w:ascii="Times New Roman" w:hAnsi="Times New Roman" w:cs="Times New Roman"/>
                <w:sz w:val="24"/>
                <w:szCs w:val="24"/>
              </w:rPr>
            </w:pPr>
            <w:r w:rsidRPr="000D165A">
              <w:rPr>
                <w:rFonts w:ascii="Times New Roman" w:hAnsi="Times New Roman" w:cs="Times New Roman"/>
                <w:sz w:val="24"/>
                <w:szCs w:val="24"/>
              </w:rPr>
              <w:t>-</w:t>
            </w:r>
            <w:r w:rsidRPr="000D165A">
              <w:rPr>
                <w:rFonts w:ascii="Times New Roman" w:hAnsi="Times New Roman" w:cs="Times New Roman"/>
                <w:sz w:val="24"/>
                <w:szCs w:val="24"/>
                <w:lang w:val="en-AU"/>
              </w:rPr>
              <w:t>0</w:t>
            </w:r>
            <w:r w:rsidRPr="000D165A">
              <w:rPr>
                <w:rFonts w:ascii="Times New Roman" w:hAnsi="Times New Roman" w:cs="Times New Roman"/>
                <w:sz w:val="24"/>
                <w:szCs w:val="24"/>
              </w:rPr>
              <w:t>,02</w:t>
            </w:r>
            <w:r w:rsidRPr="000D165A">
              <w:rPr>
                <w:rFonts w:ascii="Times New Roman" w:hAnsi="Times New Roman" w:cs="Times New Roman"/>
                <w:sz w:val="24"/>
                <w:szCs w:val="24"/>
                <w:lang w:val="en-AU"/>
              </w:rPr>
              <w:t>-0,</w:t>
            </w:r>
            <w:r w:rsidRPr="000D165A">
              <w:rPr>
                <w:rFonts w:ascii="Times New Roman" w:hAnsi="Times New Roman" w:cs="Times New Roman"/>
                <w:sz w:val="24"/>
                <w:szCs w:val="24"/>
              </w:rPr>
              <w:t>02</w:t>
            </w:r>
          </w:p>
        </w:tc>
        <w:tc>
          <w:tcPr>
            <w:tcW w:w="401" w:type="pct"/>
            <w:vMerge w:val="restart"/>
          </w:tcPr>
          <w:p w14:paraId="4672488C" w14:textId="77777777" w:rsidR="00C40C4E" w:rsidRPr="000D165A" w:rsidRDefault="00C40C4E" w:rsidP="004A4C5C">
            <w:pPr>
              <w:ind w:hanging="141"/>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2,841</w:t>
            </w:r>
            <w:r w:rsidRPr="000D165A">
              <w:rPr>
                <w:rFonts w:ascii="Times New Roman" w:hAnsi="Times New Roman" w:cs="Times New Roman"/>
                <w:color w:val="000000"/>
                <w:sz w:val="24"/>
                <w:szCs w:val="24"/>
                <w:vertAlign w:val="superscript"/>
              </w:rPr>
              <w:t>a</w:t>
            </w:r>
          </w:p>
        </w:tc>
        <w:tc>
          <w:tcPr>
            <w:tcW w:w="304" w:type="pct"/>
            <w:gridSpan w:val="2"/>
            <w:vMerge w:val="restart"/>
          </w:tcPr>
          <w:p w14:paraId="2955FBF3" w14:textId="77777777" w:rsidR="00C40C4E" w:rsidRPr="000D165A" w:rsidRDefault="00C40C4E"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4</w:t>
            </w:r>
          </w:p>
        </w:tc>
        <w:tc>
          <w:tcPr>
            <w:tcW w:w="474" w:type="pct"/>
            <w:gridSpan w:val="2"/>
            <w:vMerge w:val="restart"/>
          </w:tcPr>
          <w:p w14:paraId="62AF71FE" w14:textId="77777777" w:rsidR="00C40C4E" w:rsidRPr="000D165A" w:rsidRDefault="00C40C4E" w:rsidP="00904D5B">
            <w:pPr>
              <w:ind w:hanging="11"/>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0,585</w:t>
            </w:r>
          </w:p>
        </w:tc>
      </w:tr>
      <w:tr w:rsidR="004A4C5C" w:rsidRPr="000D165A" w14:paraId="0B41FCD2" w14:textId="77777777" w:rsidTr="004A4C5C">
        <w:trPr>
          <w:trHeight w:val="20"/>
        </w:trPr>
        <w:tc>
          <w:tcPr>
            <w:tcW w:w="1266" w:type="pct"/>
            <w:hideMark/>
          </w:tcPr>
          <w:p w14:paraId="5CD4E111" w14:textId="62BDEBBA"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Скорее удовлетво</w:t>
            </w:r>
            <w:r w:rsidR="004A4C5C">
              <w:rPr>
                <w:rFonts w:ascii="Times New Roman" w:hAnsi="Times New Roman" w:cs="Times New Roman"/>
                <w:sz w:val="24"/>
                <w:szCs w:val="24"/>
              </w:rPr>
              <w:t xml:space="preserve"> </w:t>
            </w:r>
            <w:r w:rsidRPr="000D165A">
              <w:rPr>
                <w:rFonts w:ascii="Times New Roman" w:hAnsi="Times New Roman" w:cs="Times New Roman"/>
                <w:sz w:val="24"/>
                <w:szCs w:val="24"/>
              </w:rPr>
              <w:t>рен, чем не удовлет</w:t>
            </w:r>
            <w:r w:rsidR="004A4C5C">
              <w:rPr>
                <w:rFonts w:ascii="Times New Roman" w:hAnsi="Times New Roman" w:cs="Times New Roman"/>
                <w:sz w:val="24"/>
                <w:szCs w:val="24"/>
              </w:rPr>
              <w:t xml:space="preserve"> </w:t>
            </w:r>
            <w:r w:rsidRPr="000D165A">
              <w:rPr>
                <w:rFonts w:ascii="Times New Roman" w:hAnsi="Times New Roman" w:cs="Times New Roman"/>
                <w:sz w:val="24"/>
                <w:szCs w:val="24"/>
              </w:rPr>
              <w:t>ворен</w:t>
            </w:r>
          </w:p>
        </w:tc>
        <w:tc>
          <w:tcPr>
            <w:tcW w:w="390" w:type="pct"/>
            <w:gridSpan w:val="2"/>
            <w:vAlign w:val="center"/>
            <w:hideMark/>
          </w:tcPr>
          <w:p w14:paraId="6DCB384B" w14:textId="77777777" w:rsidR="00C40C4E" w:rsidRPr="000D165A" w:rsidRDefault="00C40C4E" w:rsidP="004A4C5C">
            <w:pPr>
              <w:ind w:left="-8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75</w:t>
            </w:r>
          </w:p>
        </w:tc>
        <w:tc>
          <w:tcPr>
            <w:tcW w:w="316" w:type="pct"/>
            <w:vAlign w:val="center"/>
            <w:hideMark/>
          </w:tcPr>
          <w:p w14:paraId="283B7D66" w14:textId="77777777" w:rsidR="00C40C4E" w:rsidRPr="000D165A" w:rsidRDefault="00C40C4E" w:rsidP="004A4C5C">
            <w:pPr>
              <w:ind w:left="-8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37,9</w:t>
            </w:r>
          </w:p>
        </w:tc>
        <w:tc>
          <w:tcPr>
            <w:tcW w:w="570" w:type="pct"/>
            <w:gridSpan w:val="2"/>
            <w:vAlign w:val="center"/>
          </w:tcPr>
          <w:p w14:paraId="0D46781E" w14:textId="77777777" w:rsidR="00C40C4E" w:rsidRPr="000D165A" w:rsidRDefault="00C40C4E" w:rsidP="004A4C5C">
            <w:pPr>
              <w:ind w:left="-116" w:right="-81"/>
              <w:jc w:val="center"/>
              <w:rPr>
                <w:rFonts w:ascii="Times New Roman" w:hAnsi="Times New Roman" w:cs="Times New Roman"/>
                <w:color w:val="000000"/>
                <w:sz w:val="24"/>
                <w:szCs w:val="24"/>
                <w:highlight w:val="yellow"/>
                <w:lang w:val="en-AU"/>
              </w:rPr>
            </w:pPr>
            <w:r w:rsidRPr="000D165A">
              <w:rPr>
                <w:rFonts w:ascii="Times New Roman" w:hAnsi="Times New Roman" w:cs="Times New Roman"/>
                <w:sz w:val="24"/>
                <w:szCs w:val="24"/>
              </w:rPr>
              <w:t>-</w:t>
            </w:r>
            <w:r w:rsidRPr="000D165A">
              <w:rPr>
                <w:rFonts w:ascii="Times New Roman" w:hAnsi="Times New Roman" w:cs="Times New Roman"/>
                <w:sz w:val="24"/>
                <w:szCs w:val="24"/>
                <w:lang w:val="en-AU"/>
              </w:rPr>
              <w:t>0,</w:t>
            </w:r>
            <w:r w:rsidRPr="000D165A">
              <w:rPr>
                <w:rFonts w:ascii="Times New Roman" w:hAnsi="Times New Roman" w:cs="Times New Roman"/>
                <w:sz w:val="24"/>
                <w:szCs w:val="24"/>
              </w:rPr>
              <w:t>04</w:t>
            </w:r>
            <w:r w:rsidRPr="000D165A">
              <w:rPr>
                <w:rFonts w:ascii="Times New Roman" w:hAnsi="Times New Roman" w:cs="Times New Roman"/>
                <w:sz w:val="24"/>
                <w:szCs w:val="24"/>
                <w:lang w:val="en-AU"/>
              </w:rPr>
              <w:t>-0,</w:t>
            </w:r>
            <w:r w:rsidRPr="000D165A">
              <w:rPr>
                <w:rFonts w:ascii="Times New Roman" w:hAnsi="Times New Roman" w:cs="Times New Roman"/>
                <w:sz w:val="24"/>
                <w:szCs w:val="24"/>
              </w:rPr>
              <w:t>00</w:t>
            </w:r>
          </w:p>
        </w:tc>
        <w:tc>
          <w:tcPr>
            <w:tcW w:w="313" w:type="pct"/>
            <w:gridSpan w:val="2"/>
            <w:vAlign w:val="center"/>
            <w:hideMark/>
          </w:tcPr>
          <w:p w14:paraId="637AC401" w14:textId="77777777" w:rsidR="00C40C4E" w:rsidRPr="000D165A" w:rsidRDefault="00C40C4E" w:rsidP="004A4C5C">
            <w:pPr>
              <w:ind w:left="-8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380" w:type="pct"/>
            <w:gridSpan w:val="2"/>
            <w:vAlign w:val="center"/>
            <w:hideMark/>
          </w:tcPr>
          <w:p w14:paraId="77BE4189" w14:textId="77777777" w:rsidR="00C40C4E" w:rsidRPr="000D165A" w:rsidRDefault="00C40C4E" w:rsidP="004A4C5C">
            <w:pPr>
              <w:ind w:left="-88" w:hanging="10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0,0</w:t>
            </w:r>
          </w:p>
        </w:tc>
        <w:tc>
          <w:tcPr>
            <w:tcW w:w="586" w:type="pct"/>
            <w:gridSpan w:val="3"/>
            <w:vAlign w:val="center"/>
          </w:tcPr>
          <w:p w14:paraId="6A778E3D" w14:textId="732747AE" w:rsidR="00C40C4E" w:rsidRPr="004A4C5C" w:rsidRDefault="00C40C4E" w:rsidP="004A4C5C">
            <w:pPr>
              <w:ind w:left="-88"/>
              <w:jc w:val="center"/>
              <w:rPr>
                <w:rFonts w:ascii="Times New Roman" w:hAnsi="Times New Roman" w:cs="Times New Roman"/>
                <w:sz w:val="24"/>
                <w:szCs w:val="24"/>
              </w:rPr>
            </w:pPr>
            <w:r w:rsidRPr="000D165A">
              <w:rPr>
                <w:rFonts w:ascii="Times New Roman" w:hAnsi="Times New Roman" w:cs="Times New Roman"/>
                <w:sz w:val="24"/>
                <w:szCs w:val="24"/>
              </w:rPr>
              <w:t>-</w:t>
            </w:r>
            <w:r w:rsidRPr="000D165A">
              <w:rPr>
                <w:rFonts w:ascii="Times New Roman" w:hAnsi="Times New Roman" w:cs="Times New Roman"/>
                <w:sz w:val="24"/>
                <w:szCs w:val="24"/>
                <w:lang w:val="en-AU"/>
              </w:rPr>
              <w:t>0</w:t>
            </w:r>
            <w:r w:rsidRPr="000D165A">
              <w:rPr>
                <w:rFonts w:ascii="Times New Roman" w:hAnsi="Times New Roman" w:cs="Times New Roman"/>
                <w:sz w:val="24"/>
                <w:szCs w:val="24"/>
              </w:rPr>
              <w:t>,02</w:t>
            </w:r>
            <w:r w:rsidRPr="000D165A">
              <w:rPr>
                <w:rFonts w:ascii="Times New Roman" w:hAnsi="Times New Roman" w:cs="Times New Roman"/>
                <w:sz w:val="24"/>
                <w:szCs w:val="24"/>
                <w:lang w:val="en-AU"/>
              </w:rPr>
              <w:t>-0,</w:t>
            </w:r>
            <w:r w:rsidRPr="000D165A">
              <w:rPr>
                <w:rFonts w:ascii="Times New Roman" w:hAnsi="Times New Roman" w:cs="Times New Roman"/>
                <w:sz w:val="24"/>
                <w:szCs w:val="24"/>
              </w:rPr>
              <w:t>02</w:t>
            </w:r>
          </w:p>
        </w:tc>
        <w:tc>
          <w:tcPr>
            <w:tcW w:w="401" w:type="pct"/>
            <w:vMerge/>
          </w:tcPr>
          <w:p w14:paraId="0798A4B6"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304" w:type="pct"/>
            <w:gridSpan w:val="2"/>
            <w:vMerge/>
          </w:tcPr>
          <w:p w14:paraId="05F398D6"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474" w:type="pct"/>
            <w:gridSpan w:val="2"/>
            <w:vMerge/>
          </w:tcPr>
          <w:p w14:paraId="6D3AFE7D"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r>
      <w:tr w:rsidR="004A4C5C" w:rsidRPr="000D165A" w14:paraId="66D0B5AA" w14:textId="77777777" w:rsidTr="004A4C5C">
        <w:trPr>
          <w:trHeight w:val="20"/>
        </w:trPr>
        <w:tc>
          <w:tcPr>
            <w:tcW w:w="1266" w:type="pct"/>
            <w:hideMark/>
          </w:tcPr>
          <w:p w14:paraId="7D8CBE0E"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Частично не удовлетворен</w:t>
            </w:r>
          </w:p>
        </w:tc>
        <w:tc>
          <w:tcPr>
            <w:tcW w:w="390" w:type="pct"/>
            <w:gridSpan w:val="2"/>
            <w:vAlign w:val="center"/>
            <w:hideMark/>
          </w:tcPr>
          <w:p w14:paraId="1B642104" w14:textId="77777777" w:rsidR="00C40C4E" w:rsidRPr="000D165A" w:rsidRDefault="00C40C4E" w:rsidP="004A4C5C">
            <w:pPr>
              <w:ind w:left="-8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51</w:t>
            </w:r>
          </w:p>
        </w:tc>
        <w:tc>
          <w:tcPr>
            <w:tcW w:w="316" w:type="pct"/>
            <w:vAlign w:val="center"/>
            <w:hideMark/>
          </w:tcPr>
          <w:p w14:paraId="6B5348BA" w14:textId="77777777" w:rsidR="00C40C4E" w:rsidRPr="000D165A" w:rsidRDefault="00C40C4E" w:rsidP="004A4C5C">
            <w:pPr>
              <w:ind w:left="-8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25,8</w:t>
            </w:r>
          </w:p>
        </w:tc>
        <w:tc>
          <w:tcPr>
            <w:tcW w:w="570" w:type="pct"/>
            <w:gridSpan w:val="2"/>
            <w:vAlign w:val="center"/>
          </w:tcPr>
          <w:p w14:paraId="751A0333" w14:textId="77777777" w:rsidR="00C40C4E" w:rsidRPr="000D165A" w:rsidRDefault="00C40C4E" w:rsidP="004A4C5C">
            <w:pPr>
              <w:ind w:left="-116" w:right="-81"/>
              <w:jc w:val="center"/>
              <w:rPr>
                <w:rFonts w:ascii="Times New Roman" w:hAnsi="Times New Roman" w:cs="Times New Roman"/>
                <w:color w:val="000000"/>
                <w:sz w:val="24"/>
                <w:szCs w:val="24"/>
                <w:highlight w:val="yellow"/>
              </w:rPr>
            </w:pPr>
            <w:r w:rsidRPr="000D165A">
              <w:rPr>
                <w:rFonts w:ascii="Times New Roman" w:hAnsi="Times New Roman" w:cs="Times New Roman"/>
                <w:sz w:val="24"/>
                <w:szCs w:val="24"/>
              </w:rPr>
              <w:t>-</w:t>
            </w:r>
            <w:r w:rsidRPr="000D165A">
              <w:rPr>
                <w:rFonts w:ascii="Times New Roman" w:hAnsi="Times New Roman" w:cs="Times New Roman"/>
                <w:sz w:val="24"/>
                <w:szCs w:val="24"/>
                <w:lang w:val="en-AU"/>
              </w:rPr>
              <w:t>0</w:t>
            </w:r>
            <w:r w:rsidRPr="000D165A">
              <w:rPr>
                <w:rFonts w:ascii="Times New Roman" w:hAnsi="Times New Roman" w:cs="Times New Roman"/>
                <w:sz w:val="24"/>
                <w:szCs w:val="24"/>
              </w:rPr>
              <w:t>,04</w:t>
            </w:r>
            <w:r w:rsidRPr="000D165A">
              <w:rPr>
                <w:rFonts w:ascii="Times New Roman" w:hAnsi="Times New Roman" w:cs="Times New Roman"/>
                <w:sz w:val="24"/>
                <w:szCs w:val="24"/>
                <w:lang w:val="en-AU"/>
              </w:rPr>
              <w:t>-0</w:t>
            </w:r>
            <w:r w:rsidRPr="000D165A">
              <w:rPr>
                <w:rFonts w:ascii="Times New Roman" w:hAnsi="Times New Roman" w:cs="Times New Roman"/>
                <w:sz w:val="24"/>
                <w:szCs w:val="24"/>
              </w:rPr>
              <w:t>,04</w:t>
            </w:r>
          </w:p>
        </w:tc>
        <w:tc>
          <w:tcPr>
            <w:tcW w:w="313" w:type="pct"/>
            <w:gridSpan w:val="2"/>
            <w:vAlign w:val="center"/>
            <w:hideMark/>
          </w:tcPr>
          <w:p w14:paraId="01F9B0A5" w14:textId="77777777" w:rsidR="00C40C4E" w:rsidRPr="000D165A" w:rsidRDefault="00C40C4E" w:rsidP="004A4C5C">
            <w:pPr>
              <w:ind w:left="-8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1</w:t>
            </w:r>
          </w:p>
        </w:tc>
        <w:tc>
          <w:tcPr>
            <w:tcW w:w="380" w:type="pct"/>
            <w:gridSpan w:val="2"/>
            <w:vAlign w:val="center"/>
            <w:hideMark/>
          </w:tcPr>
          <w:p w14:paraId="62FA59D2" w14:textId="77777777" w:rsidR="00C40C4E" w:rsidRPr="000D165A" w:rsidRDefault="00C40C4E" w:rsidP="004A4C5C">
            <w:pPr>
              <w:ind w:left="-88" w:hanging="10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100</w:t>
            </w:r>
          </w:p>
        </w:tc>
        <w:tc>
          <w:tcPr>
            <w:tcW w:w="586" w:type="pct"/>
            <w:gridSpan w:val="3"/>
            <w:vAlign w:val="center"/>
          </w:tcPr>
          <w:p w14:paraId="3954A9C1" w14:textId="77777777" w:rsidR="00C40C4E" w:rsidRPr="000D165A" w:rsidRDefault="00C40C4E" w:rsidP="004A4C5C">
            <w:pPr>
              <w:ind w:left="-88"/>
              <w:jc w:val="center"/>
              <w:rPr>
                <w:rFonts w:ascii="Times New Roman" w:hAnsi="Times New Roman" w:cs="Times New Roman"/>
                <w:color w:val="000000"/>
                <w:sz w:val="24"/>
                <w:szCs w:val="24"/>
                <w:highlight w:val="yellow"/>
                <w:lang w:val="en-AU"/>
              </w:rPr>
            </w:pPr>
            <w:r w:rsidRPr="000D165A">
              <w:rPr>
                <w:rFonts w:ascii="Times New Roman" w:hAnsi="Times New Roman" w:cs="Times New Roman"/>
                <w:sz w:val="24"/>
                <w:szCs w:val="24"/>
                <w:lang w:val="en-AU"/>
              </w:rPr>
              <w:t>-0,3-0,3</w:t>
            </w:r>
          </w:p>
        </w:tc>
        <w:tc>
          <w:tcPr>
            <w:tcW w:w="401" w:type="pct"/>
            <w:vMerge/>
          </w:tcPr>
          <w:p w14:paraId="00012124"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304" w:type="pct"/>
            <w:gridSpan w:val="2"/>
            <w:vMerge/>
          </w:tcPr>
          <w:p w14:paraId="46611541"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474" w:type="pct"/>
            <w:gridSpan w:val="2"/>
            <w:vMerge/>
          </w:tcPr>
          <w:p w14:paraId="15793AC8"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r>
      <w:tr w:rsidR="004A4C5C" w:rsidRPr="000D165A" w14:paraId="0FB78F6B" w14:textId="77777777" w:rsidTr="004A4C5C">
        <w:trPr>
          <w:trHeight w:val="20"/>
        </w:trPr>
        <w:tc>
          <w:tcPr>
            <w:tcW w:w="1266" w:type="pct"/>
            <w:hideMark/>
          </w:tcPr>
          <w:p w14:paraId="6FD61EA2"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Не удовлетворен</w:t>
            </w:r>
          </w:p>
        </w:tc>
        <w:tc>
          <w:tcPr>
            <w:tcW w:w="390" w:type="pct"/>
            <w:gridSpan w:val="2"/>
            <w:vAlign w:val="center"/>
            <w:hideMark/>
          </w:tcPr>
          <w:p w14:paraId="046231EE" w14:textId="77777777" w:rsidR="00C40C4E" w:rsidRPr="000D165A" w:rsidRDefault="00C40C4E" w:rsidP="004A4C5C">
            <w:pPr>
              <w:ind w:left="-8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16</w:t>
            </w:r>
          </w:p>
        </w:tc>
        <w:tc>
          <w:tcPr>
            <w:tcW w:w="316" w:type="pct"/>
            <w:vAlign w:val="center"/>
            <w:hideMark/>
          </w:tcPr>
          <w:p w14:paraId="46221B5A" w14:textId="77777777" w:rsidR="00C40C4E" w:rsidRPr="000D165A" w:rsidRDefault="00C40C4E" w:rsidP="004A4C5C">
            <w:pPr>
              <w:ind w:left="-8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8,1</w:t>
            </w:r>
          </w:p>
        </w:tc>
        <w:tc>
          <w:tcPr>
            <w:tcW w:w="570" w:type="pct"/>
            <w:gridSpan w:val="2"/>
            <w:vAlign w:val="center"/>
          </w:tcPr>
          <w:p w14:paraId="258025C3" w14:textId="77777777" w:rsidR="00C40C4E" w:rsidRPr="000D165A" w:rsidRDefault="00C40C4E" w:rsidP="004A4C5C">
            <w:pPr>
              <w:ind w:left="-116" w:right="-81"/>
              <w:jc w:val="center"/>
              <w:rPr>
                <w:rFonts w:ascii="Times New Roman" w:hAnsi="Times New Roman" w:cs="Times New Roman"/>
                <w:color w:val="000000"/>
                <w:sz w:val="24"/>
                <w:szCs w:val="24"/>
                <w:highlight w:val="yellow"/>
              </w:rPr>
            </w:pPr>
            <w:r w:rsidRPr="000D165A">
              <w:rPr>
                <w:rFonts w:ascii="Times New Roman" w:hAnsi="Times New Roman" w:cs="Times New Roman"/>
                <w:sz w:val="24"/>
                <w:szCs w:val="24"/>
              </w:rPr>
              <w:t>-</w:t>
            </w:r>
            <w:r w:rsidRPr="000D165A">
              <w:rPr>
                <w:rFonts w:ascii="Times New Roman" w:hAnsi="Times New Roman" w:cs="Times New Roman"/>
                <w:sz w:val="24"/>
                <w:szCs w:val="24"/>
                <w:lang w:val="en-AU"/>
              </w:rPr>
              <w:t>0</w:t>
            </w:r>
            <w:r w:rsidRPr="000D165A">
              <w:rPr>
                <w:rFonts w:ascii="Times New Roman" w:hAnsi="Times New Roman" w:cs="Times New Roman"/>
                <w:sz w:val="24"/>
                <w:szCs w:val="24"/>
              </w:rPr>
              <w:t>,04</w:t>
            </w:r>
            <w:r w:rsidRPr="000D165A">
              <w:rPr>
                <w:rFonts w:ascii="Times New Roman" w:hAnsi="Times New Roman" w:cs="Times New Roman"/>
                <w:sz w:val="24"/>
                <w:szCs w:val="24"/>
                <w:lang w:val="en-AU"/>
              </w:rPr>
              <w:t>-0</w:t>
            </w:r>
            <w:r w:rsidRPr="000D165A">
              <w:rPr>
                <w:rFonts w:ascii="Times New Roman" w:hAnsi="Times New Roman" w:cs="Times New Roman"/>
                <w:sz w:val="24"/>
                <w:szCs w:val="24"/>
              </w:rPr>
              <w:t>,04</w:t>
            </w:r>
          </w:p>
        </w:tc>
        <w:tc>
          <w:tcPr>
            <w:tcW w:w="313" w:type="pct"/>
            <w:gridSpan w:val="2"/>
            <w:vAlign w:val="center"/>
            <w:hideMark/>
          </w:tcPr>
          <w:p w14:paraId="40356A0E" w14:textId="77777777" w:rsidR="00C40C4E" w:rsidRPr="000D165A" w:rsidRDefault="00C40C4E" w:rsidP="004A4C5C">
            <w:pPr>
              <w:ind w:left="-8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380" w:type="pct"/>
            <w:gridSpan w:val="2"/>
            <w:vAlign w:val="center"/>
            <w:hideMark/>
          </w:tcPr>
          <w:p w14:paraId="5C32681C" w14:textId="77777777" w:rsidR="00C40C4E" w:rsidRPr="000D165A" w:rsidRDefault="00C40C4E" w:rsidP="004A4C5C">
            <w:pPr>
              <w:ind w:left="-88" w:hanging="10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0,0</w:t>
            </w:r>
          </w:p>
        </w:tc>
        <w:tc>
          <w:tcPr>
            <w:tcW w:w="586" w:type="pct"/>
            <w:gridSpan w:val="3"/>
            <w:vAlign w:val="center"/>
          </w:tcPr>
          <w:p w14:paraId="14D0EFE3" w14:textId="77777777" w:rsidR="00C40C4E" w:rsidRPr="000D165A" w:rsidRDefault="00C40C4E" w:rsidP="004A4C5C">
            <w:pPr>
              <w:ind w:left="-88"/>
              <w:jc w:val="center"/>
              <w:rPr>
                <w:rFonts w:ascii="Times New Roman" w:hAnsi="Times New Roman" w:cs="Times New Roman"/>
                <w:color w:val="000000"/>
                <w:sz w:val="24"/>
                <w:szCs w:val="24"/>
                <w:highlight w:val="yellow"/>
              </w:rPr>
            </w:pPr>
            <w:r w:rsidRPr="000D165A">
              <w:rPr>
                <w:rFonts w:ascii="Times New Roman" w:hAnsi="Times New Roman" w:cs="Times New Roman"/>
                <w:sz w:val="24"/>
                <w:szCs w:val="24"/>
              </w:rPr>
              <w:t>-</w:t>
            </w:r>
            <w:r w:rsidRPr="000D165A">
              <w:rPr>
                <w:rFonts w:ascii="Times New Roman" w:hAnsi="Times New Roman" w:cs="Times New Roman"/>
                <w:sz w:val="24"/>
                <w:szCs w:val="24"/>
                <w:lang w:val="en-AU"/>
              </w:rPr>
              <w:t>0</w:t>
            </w:r>
            <w:r w:rsidRPr="000D165A">
              <w:rPr>
                <w:rFonts w:ascii="Times New Roman" w:hAnsi="Times New Roman" w:cs="Times New Roman"/>
                <w:sz w:val="24"/>
                <w:szCs w:val="24"/>
              </w:rPr>
              <w:t>,04</w:t>
            </w:r>
            <w:r w:rsidRPr="000D165A">
              <w:rPr>
                <w:rFonts w:ascii="Times New Roman" w:hAnsi="Times New Roman" w:cs="Times New Roman"/>
                <w:sz w:val="24"/>
                <w:szCs w:val="24"/>
                <w:lang w:val="en-AU"/>
              </w:rPr>
              <w:t>-0</w:t>
            </w:r>
            <w:r w:rsidRPr="000D165A">
              <w:rPr>
                <w:rFonts w:ascii="Times New Roman" w:hAnsi="Times New Roman" w:cs="Times New Roman"/>
                <w:sz w:val="24"/>
                <w:szCs w:val="24"/>
              </w:rPr>
              <w:t>,04</w:t>
            </w:r>
          </w:p>
        </w:tc>
        <w:tc>
          <w:tcPr>
            <w:tcW w:w="401" w:type="pct"/>
            <w:vMerge/>
          </w:tcPr>
          <w:p w14:paraId="2E8F98A7"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304" w:type="pct"/>
            <w:gridSpan w:val="2"/>
            <w:vMerge/>
          </w:tcPr>
          <w:p w14:paraId="55E0198E"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474" w:type="pct"/>
            <w:gridSpan w:val="2"/>
            <w:vMerge/>
          </w:tcPr>
          <w:p w14:paraId="11414317"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r>
      <w:tr w:rsidR="004A4C5C" w:rsidRPr="000D165A" w14:paraId="0FAA7C10" w14:textId="77777777" w:rsidTr="004A4C5C">
        <w:trPr>
          <w:trHeight w:val="20"/>
        </w:trPr>
        <w:tc>
          <w:tcPr>
            <w:tcW w:w="1266" w:type="pct"/>
            <w:hideMark/>
          </w:tcPr>
          <w:p w14:paraId="1005A8FB"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Затрудняюсь ответить</w:t>
            </w:r>
          </w:p>
        </w:tc>
        <w:tc>
          <w:tcPr>
            <w:tcW w:w="390" w:type="pct"/>
            <w:gridSpan w:val="2"/>
            <w:vAlign w:val="center"/>
            <w:hideMark/>
          </w:tcPr>
          <w:p w14:paraId="443065FF" w14:textId="77777777" w:rsidR="00C40C4E" w:rsidRPr="000D165A" w:rsidRDefault="00C40C4E" w:rsidP="004A4C5C">
            <w:pPr>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11</w:t>
            </w:r>
          </w:p>
        </w:tc>
        <w:tc>
          <w:tcPr>
            <w:tcW w:w="316" w:type="pct"/>
            <w:vAlign w:val="center"/>
            <w:hideMark/>
          </w:tcPr>
          <w:p w14:paraId="0FC5C60D" w14:textId="77777777" w:rsidR="00C40C4E" w:rsidRPr="000D165A" w:rsidRDefault="00C40C4E" w:rsidP="004A4C5C">
            <w:pPr>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5,6</w:t>
            </w:r>
          </w:p>
        </w:tc>
        <w:tc>
          <w:tcPr>
            <w:tcW w:w="585" w:type="pct"/>
            <w:gridSpan w:val="3"/>
            <w:shd w:val="clear" w:color="auto" w:fill="auto"/>
            <w:vAlign w:val="center"/>
          </w:tcPr>
          <w:p w14:paraId="314B8F1B" w14:textId="77777777" w:rsidR="00C40C4E" w:rsidRPr="000D165A" w:rsidRDefault="00C40C4E" w:rsidP="004A4C5C">
            <w:pPr>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w:t>
            </w:r>
          </w:p>
        </w:tc>
        <w:tc>
          <w:tcPr>
            <w:tcW w:w="313" w:type="pct"/>
            <w:gridSpan w:val="2"/>
            <w:shd w:val="clear" w:color="auto" w:fill="auto"/>
            <w:vAlign w:val="center"/>
            <w:hideMark/>
          </w:tcPr>
          <w:p w14:paraId="3ABDC2FE" w14:textId="77777777" w:rsidR="00C40C4E" w:rsidRPr="000D165A" w:rsidRDefault="00C40C4E" w:rsidP="004A4C5C">
            <w:pPr>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380" w:type="pct"/>
            <w:gridSpan w:val="2"/>
            <w:shd w:val="clear" w:color="auto" w:fill="auto"/>
            <w:vAlign w:val="center"/>
            <w:hideMark/>
          </w:tcPr>
          <w:p w14:paraId="1CEE6F5B" w14:textId="77777777" w:rsidR="00C40C4E" w:rsidRPr="000D165A" w:rsidRDefault="00C40C4E" w:rsidP="004A4C5C">
            <w:pPr>
              <w:ind w:hanging="10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0,0</w:t>
            </w:r>
          </w:p>
        </w:tc>
        <w:tc>
          <w:tcPr>
            <w:tcW w:w="571" w:type="pct"/>
            <w:gridSpan w:val="2"/>
            <w:shd w:val="clear" w:color="auto" w:fill="auto"/>
            <w:vAlign w:val="center"/>
          </w:tcPr>
          <w:p w14:paraId="0232AAD0" w14:textId="77777777" w:rsidR="00C40C4E" w:rsidRPr="000D165A" w:rsidRDefault="00C40C4E" w:rsidP="004A4C5C">
            <w:pPr>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w:t>
            </w:r>
          </w:p>
        </w:tc>
        <w:tc>
          <w:tcPr>
            <w:tcW w:w="401" w:type="pct"/>
          </w:tcPr>
          <w:p w14:paraId="6CCF9C3E"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306" w:type="pct"/>
            <w:gridSpan w:val="2"/>
          </w:tcPr>
          <w:p w14:paraId="73A9D695"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472" w:type="pct"/>
            <w:gridSpan w:val="2"/>
          </w:tcPr>
          <w:p w14:paraId="5599FDCD"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r>
    </w:tbl>
    <w:p w14:paraId="1A663C72" w14:textId="77777777" w:rsidR="00C40C4E" w:rsidRPr="00904D5B" w:rsidRDefault="00C40C4E" w:rsidP="00904D5B">
      <w:pPr>
        <w:spacing w:after="0" w:line="240" w:lineRule="auto"/>
        <w:jc w:val="both"/>
        <w:rPr>
          <w:rFonts w:ascii="Times New Roman" w:hAnsi="Times New Roman" w:cs="Times New Roman"/>
          <w:sz w:val="28"/>
          <w:szCs w:val="28"/>
        </w:rPr>
      </w:pPr>
    </w:p>
    <w:p w14:paraId="5F299197" w14:textId="464E2BEB" w:rsidR="00C40C4E" w:rsidRPr="00904D5B" w:rsidRDefault="00C40C4E" w:rsidP="000D165A">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В отличии от удовлетворенности пациентов процессом оказания медицинской помощи в зависимости от социального статуса, нам не удалось выявить статистически значимых различий в отношении удовлетворенности пациентов процессом оказания медицинской помощи в зависимости от статуса «Д»-учета у врача-гематолога. Однако проведенный анализ указывает на вариабельность степени удовлетворенности пациентов в зависимости от статуса "Д"-учета у врача-гематолога. Наблюдается доминирование положительных оценок удовлетворенности среди пациентов, где преимущественное большинство пациентов были скорее</w:t>
      </w:r>
      <w:r w:rsidRPr="00904D5B">
        <w:t xml:space="preserve"> </w:t>
      </w:r>
      <w:r w:rsidRPr="00904D5B">
        <w:rPr>
          <w:rFonts w:ascii="Times New Roman" w:hAnsi="Times New Roman" w:cs="Times New Roman"/>
          <w:sz w:val="28"/>
          <w:szCs w:val="28"/>
        </w:rPr>
        <w:t>удовлетворены, чем не удовлетворены 75 (37,9%) и удовлетворены 45 (22,7%) соответственно. (</w:t>
      </w:r>
      <w:r w:rsidR="00E15597" w:rsidRPr="00904D5B">
        <w:rPr>
          <w:rFonts w:ascii="Times New Roman" w:hAnsi="Times New Roman" w:cs="Times New Roman"/>
          <w:sz w:val="28"/>
          <w:szCs w:val="28"/>
        </w:rPr>
        <w:t>т</w:t>
      </w:r>
      <w:r w:rsidRPr="00904D5B">
        <w:rPr>
          <w:rFonts w:ascii="Times New Roman" w:hAnsi="Times New Roman" w:cs="Times New Roman"/>
          <w:sz w:val="28"/>
          <w:szCs w:val="28"/>
        </w:rPr>
        <w:t xml:space="preserve">аблица </w:t>
      </w:r>
      <w:r w:rsidR="00E15597">
        <w:rPr>
          <w:rFonts w:ascii="Times New Roman" w:hAnsi="Times New Roman" w:cs="Times New Roman"/>
          <w:sz w:val="28"/>
          <w:szCs w:val="28"/>
        </w:rPr>
        <w:t>13</w:t>
      </w:r>
      <w:r w:rsidRPr="00904D5B">
        <w:rPr>
          <w:rFonts w:ascii="Times New Roman" w:hAnsi="Times New Roman" w:cs="Times New Roman"/>
          <w:sz w:val="28"/>
          <w:szCs w:val="28"/>
        </w:rPr>
        <w:t>)</w:t>
      </w:r>
      <w:r w:rsidR="00E15597">
        <w:rPr>
          <w:rFonts w:ascii="Times New Roman" w:hAnsi="Times New Roman" w:cs="Times New Roman"/>
          <w:sz w:val="28"/>
          <w:szCs w:val="28"/>
        </w:rPr>
        <w:t>.</w:t>
      </w:r>
    </w:p>
    <w:p w14:paraId="58C34630" w14:textId="43D340AC" w:rsidR="00C40C4E" w:rsidRDefault="00C40C4E" w:rsidP="000D165A">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По итогу проведенного исследование в таблице </w:t>
      </w:r>
      <w:r w:rsidR="00E15597">
        <w:rPr>
          <w:rFonts w:ascii="Times New Roman" w:hAnsi="Times New Roman" w:cs="Times New Roman"/>
          <w:sz w:val="28"/>
          <w:szCs w:val="28"/>
        </w:rPr>
        <w:t>13</w:t>
      </w:r>
      <w:r w:rsidRPr="00904D5B">
        <w:rPr>
          <w:rFonts w:ascii="Times New Roman" w:hAnsi="Times New Roman" w:cs="Times New Roman"/>
          <w:sz w:val="28"/>
          <w:szCs w:val="28"/>
        </w:rPr>
        <w:t xml:space="preserve"> продемонстрированы полученные результаты об удовлетворенности пациентов процессом оказания медицинской помощи в области гематологии в зависимости от периода наблюдения у врача-гематолога.</w:t>
      </w:r>
    </w:p>
    <w:p w14:paraId="27C820E6" w14:textId="77777777" w:rsidR="000D165A" w:rsidRPr="00904D5B" w:rsidRDefault="000D165A" w:rsidP="000D165A">
      <w:pPr>
        <w:spacing w:after="0" w:line="240" w:lineRule="auto"/>
        <w:ind w:firstLine="709"/>
        <w:jc w:val="both"/>
        <w:rPr>
          <w:rFonts w:ascii="Times New Roman" w:hAnsi="Times New Roman" w:cs="Times New Roman"/>
          <w:sz w:val="28"/>
          <w:szCs w:val="28"/>
        </w:rPr>
        <w:sectPr w:rsidR="000D165A" w:rsidRPr="00904D5B" w:rsidSect="00CA4563">
          <w:pgSz w:w="11906" w:h="16838"/>
          <w:pgMar w:top="1134" w:right="567" w:bottom="1134" w:left="1701" w:header="709" w:footer="709" w:gutter="0"/>
          <w:cols w:space="708"/>
          <w:docGrid w:linePitch="360"/>
        </w:sectPr>
      </w:pPr>
    </w:p>
    <w:p w14:paraId="051D7B23" w14:textId="7049D104" w:rsidR="00C40C4E" w:rsidRPr="00904D5B" w:rsidRDefault="00C40C4E"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rPr>
        <w:t xml:space="preserve">Таблица </w:t>
      </w:r>
      <w:r w:rsidR="00E15597">
        <w:rPr>
          <w:rFonts w:ascii="Times New Roman" w:hAnsi="Times New Roman" w:cs="Times New Roman"/>
          <w:sz w:val="28"/>
          <w:szCs w:val="28"/>
        </w:rPr>
        <w:t>13</w:t>
      </w:r>
      <w:r w:rsidRPr="00904D5B">
        <w:rPr>
          <w:rFonts w:ascii="Times New Roman" w:hAnsi="Times New Roman" w:cs="Times New Roman"/>
          <w:sz w:val="28"/>
          <w:szCs w:val="28"/>
        </w:rPr>
        <w:t xml:space="preserve"> – Удовлетворенность пациентов процессом оказания медицинской помощи по профилю «гематология» в зависимости от периода наблюдения у врача-гематолога</w:t>
      </w:r>
    </w:p>
    <w:p w14:paraId="5709949A" w14:textId="77777777" w:rsidR="00C40C4E" w:rsidRPr="003D28FB" w:rsidRDefault="00C40C4E" w:rsidP="003D28FB">
      <w:pPr>
        <w:spacing w:after="0" w:line="240" w:lineRule="auto"/>
        <w:jc w:val="right"/>
        <w:rPr>
          <w:rFonts w:ascii="Times New Roman" w:hAnsi="Times New Roman" w:cs="Times New Roman"/>
          <w:sz w:val="16"/>
          <w:szCs w:val="16"/>
        </w:rPr>
      </w:pPr>
    </w:p>
    <w:tbl>
      <w:tblPr>
        <w:tblStyle w:val="af0"/>
        <w:tblW w:w="4923" w:type="pct"/>
        <w:tblInd w:w="164" w:type="dxa"/>
        <w:tblLayout w:type="fixed"/>
        <w:tblLook w:val="04A0" w:firstRow="1" w:lastRow="0" w:firstColumn="1" w:lastColumn="0" w:noHBand="0" w:noVBand="1"/>
      </w:tblPr>
      <w:tblGrid>
        <w:gridCol w:w="1695"/>
        <w:gridCol w:w="614"/>
        <w:gridCol w:w="693"/>
        <w:gridCol w:w="1013"/>
        <w:gridCol w:w="722"/>
        <w:gridCol w:w="576"/>
        <w:gridCol w:w="868"/>
        <w:gridCol w:w="574"/>
        <w:gridCol w:w="722"/>
        <w:gridCol w:w="865"/>
        <w:gridCol w:w="626"/>
        <w:gridCol w:w="585"/>
        <w:gridCol w:w="955"/>
        <w:gridCol w:w="574"/>
        <w:gridCol w:w="643"/>
        <w:gridCol w:w="812"/>
        <w:gridCol w:w="699"/>
        <w:gridCol w:w="550"/>
        <w:gridCol w:w="772"/>
      </w:tblGrid>
      <w:tr w:rsidR="0077568B" w:rsidRPr="004A4C5C" w14:paraId="472CB9B4" w14:textId="77777777" w:rsidTr="0077568B">
        <w:trPr>
          <w:trHeight w:val="20"/>
        </w:trPr>
        <w:tc>
          <w:tcPr>
            <w:tcW w:w="582" w:type="pct"/>
            <w:vMerge w:val="restart"/>
            <w:vAlign w:val="center"/>
          </w:tcPr>
          <w:p w14:paraId="2596BC34" w14:textId="77777777" w:rsidR="00C40C4E" w:rsidRPr="004A4C5C" w:rsidRDefault="00C40C4E" w:rsidP="003D28FB">
            <w:pPr>
              <w:ind w:hanging="142"/>
              <w:jc w:val="center"/>
              <w:rPr>
                <w:rFonts w:ascii="Times New Roman" w:hAnsi="Times New Roman" w:cs="Times New Roman"/>
                <w:sz w:val="24"/>
                <w:szCs w:val="24"/>
              </w:rPr>
            </w:pPr>
            <w:r w:rsidRPr="004A4C5C">
              <w:rPr>
                <w:rFonts w:ascii="Times New Roman" w:hAnsi="Times New Roman" w:cs="Times New Roman"/>
                <w:sz w:val="24"/>
                <w:szCs w:val="24"/>
              </w:rPr>
              <w:t>Степень</w:t>
            </w:r>
          </w:p>
          <w:p w14:paraId="0D874372" w14:textId="66EBAFE5" w:rsidR="003D28FB" w:rsidRDefault="0077568B" w:rsidP="003D28FB">
            <w:pPr>
              <w:ind w:hanging="142"/>
              <w:jc w:val="center"/>
              <w:rPr>
                <w:rFonts w:ascii="Times New Roman" w:hAnsi="Times New Roman" w:cs="Times New Roman"/>
                <w:sz w:val="24"/>
                <w:szCs w:val="24"/>
              </w:rPr>
            </w:pPr>
            <w:r w:rsidRPr="004A4C5C">
              <w:rPr>
                <w:rFonts w:ascii="Times New Roman" w:hAnsi="Times New Roman" w:cs="Times New Roman"/>
                <w:sz w:val="24"/>
                <w:szCs w:val="24"/>
              </w:rPr>
              <w:t>у</w:t>
            </w:r>
            <w:r w:rsidR="00C40C4E" w:rsidRPr="004A4C5C">
              <w:rPr>
                <w:rFonts w:ascii="Times New Roman" w:hAnsi="Times New Roman" w:cs="Times New Roman"/>
                <w:sz w:val="24"/>
                <w:szCs w:val="24"/>
              </w:rPr>
              <w:t>довлетво</w:t>
            </w:r>
          </w:p>
          <w:p w14:paraId="0C9A077F" w14:textId="19333399" w:rsidR="00C40C4E" w:rsidRPr="004A4C5C" w:rsidRDefault="00C40C4E" w:rsidP="003D28FB">
            <w:pPr>
              <w:ind w:hanging="142"/>
              <w:jc w:val="center"/>
              <w:rPr>
                <w:rFonts w:ascii="Times New Roman" w:eastAsia="Times New Roman" w:hAnsi="Times New Roman" w:cs="Times New Roman"/>
                <w:color w:val="000000"/>
                <w:sz w:val="24"/>
                <w:szCs w:val="24"/>
                <w:lang w:eastAsia="ru-RU"/>
              </w:rPr>
            </w:pPr>
            <w:r w:rsidRPr="004A4C5C">
              <w:rPr>
                <w:rFonts w:ascii="Times New Roman" w:hAnsi="Times New Roman" w:cs="Times New Roman"/>
                <w:sz w:val="24"/>
                <w:szCs w:val="24"/>
              </w:rPr>
              <w:t>ренности</w:t>
            </w:r>
          </w:p>
        </w:tc>
        <w:tc>
          <w:tcPr>
            <w:tcW w:w="3724" w:type="pct"/>
            <w:gridSpan w:val="15"/>
            <w:vAlign w:val="center"/>
          </w:tcPr>
          <w:p w14:paraId="0C1E48B7" w14:textId="77777777" w:rsidR="00C40C4E" w:rsidRPr="004A4C5C" w:rsidRDefault="00C40C4E" w:rsidP="003D28FB">
            <w:pPr>
              <w:jc w:val="center"/>
              <w:rPr>
                <w:rFonts w:ascii="Times New Roman" w:hAnsi="Times New Roman" w:cs="Times New Roman"/>
                <w:color w:val="000000"/>
                <w:sz w:val="24"/>
                <w:szCs w:val="24"/>
                <w:lang w:val="kk-KZ"/>
              </w:rPr>
            </w:pPr>
            <w:r w:rsidRPr="004A4C5C">
              <w:rPr>
                <w:rFonts w:ascii="Times New Roman" w:hAnsi="Times New Roman" w:cs="Times New Roman"/>
                <w:sz w:val="24"/>
                <w:szCs w:val="24"/>
                <w:lang w:val="kk-KZ"/>
              </w:rPr>
              <w:t>Период наблюдения</w:t>
            </w:r>
          </w:p>
        </w:tc>
        <w:tc>
          <w:tcPr>
            <w:tcW w:w="240" w:type="pct"/>
            <w:vMerge w:val="restart"/>
            <w:vAlign w:val="center"/>
          </w:tcPr>
          <w:p w14:paraId="00D84317" w14:textId="77777777" w:rsidR="00C40C4E" w:rsidRPr="004A4C5C" w:rsidRDefault="00C40C4E" w:rsidP="003D28FB">
            <w:pPr>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χ</w:t>
            </w:r>
            <w:r w:rsidRPr="004A4C5C">
              <w:rPr>
                <w:rFonts w:ascii="Times New Roman" w:hAnsi="Times New Roman" w:cs="Times New Roman"/>
                <w:color w:val="000000"/>
                <w:sz w:val="24"/>
                <w:szCs w:val="24"/>
                <w:vertAlign w:val="superscript"/>
              </w:rPr>
              <w:t>2</w:t>
            </w:r>
          </w:p>
        </w:tc>
        <w:tc>
          <w:tcPr>
            <w:tcW w:w="189" w:type="pct"/>
            <w:vMerge w:val="restart"/>
            <w:vAlign w:val="center"/>
          </w:tcPr>
          <w:p w14:paraId="03927C16" w14:textId="77777777" w:rsidR="00C40C4E" w:rsidRPr="004A4C5C" w:rsidRDefault="00C40C4E" w:rsidP="003D28FB">
            <w:pPr>
              <w:ind w:hanging="109"/>
              <w:jc w:val="center"/>
              <w:rPr>
                <w:rFonts w:ascii="Times New Roman" w:hAnsi="Times New Roman" w:cs="Times New Roman"/>
                <w:color w:val="000000"/>
                <w:sz w:val="24"/>
                <w:szCs w:val="24"/>
                <w:lang w:val="en-US"/>
              </w:rPr>
            </w:pPr>
            <w:r w:rsidRPr="004A4C5C">
              <w:rPr>
                <w:rFonts w:ascii="Times New Roman" w:hAnsi="Times New Roman" w:cs="Times New Roman"/>
                <w:color w:val="000000"/>
                <w:sz w:val="24"/>
                <w:szCs w:val="24"/>
                <w:lang w:val="en-US"/>
              </w:rPr>
              <w:t>D.f.</w:t>
            </w:r>
          </w:p>
        </w:tc>
        <w:tc>
          <w:tcPr>
            <w:tcW w:w="265" w:type="pct"/>
            <w:vMerge w:val="restart"/>
            <w:vAlign w:val="center"/>
          </w:tcPr>
          <w:p w14:paraId="25AF0A59" w14:textId="77777777" w:rsidR="00C40C4E" w:rsidRPr="004A4C5C" w:rsidRDefault="00C40C4E" w:rsidP="003D28FB">
            <w:pPr>
              <w:jc w:val="center"/>
              <w:rPr>
                <w:rFonts w:ascii="Times New Roman" w:hAnsi="Times New Roman" w:cs="Times New Roman"/>
                <w:color w:val="000000"/>
                <w:sz w:val="24"/>
                <w:szCs w:val="24"/>
                <w:lang w:val="en-US"/>
              </w:rPr>
            </w:pPr>
            <w:r w:rsidRPr="004A4C5C">
              <w:rPr>
                <w:rFonts w:ascii="Times New Roman" w:hAnsi="Times New Roman" w:cs="Times New Roman"/>
                <w:color w:val="000000"/>
                <w:sz w:val="24"/>
                <w:szCs w:val="24"/>
                <w:lang w:val="en-US"/>
              </w:rPr>
              <w:t>p-оценка</w:t>
            </w:r>
          </w:p>
        </w:tc>
      </w:tr>
      <w:tr w:rsidR="0077568B" w:rsidRPr="004A4C5C" w14:paraId="48713D80" w14:textId="77777777" w:rsidTr="0077568B">
        <w:trPr>
          <w:trHeight w:val="20"/>
        </w:trPr>
        <w:tc>
          <w:tcPr>
            <w:tcW w:w="582" w:type="pct"/>
            <w:vMerge/>
            <w:vAlign w:val="center"/>
          </w:tcPr>
          <w:p w14:paraId="19DCFFE1" w14:textId="77777777" w:rsidR="00C40C4E" w:rsidRPr="004A4C5C" w:rsidRDefault="00C40C4E" w:rsidP="003D28FB">
            <w:pPr>
              <w:jc w:val="center"/>
              <w:rPr>
                <w:rFonts w:ascii="Times New Roman" w:eastAsia="Times New Roman" w:hAnsi="Times New Roman" w:cs="Times New Roman"/>
                <w:color w:val="000000"/>
                <w:sz w:val="24"/>
                <w:szCs w:val="24"/>
                <w:lang w:eastAsia="ru-RU"/>
              </w:rPr>
            </w:pPr>
          </w:p>
        </w:tc>
        <w:tc>
          <w:tcPr>
            <w:tcW w:w="797" w:type="pct"/>
            <w:gridSpan w:val="3"/>
            <w:vAlign w:val="center"/>
            <w:hideMark/>
          </w:tcPr>
          <w:p w14:paraId="16CC0375" w14:textId="5E37E742" w:rsidR="00C40C4E" w:rsidRPr="004A4C5C" w:rsidRDefault="003D28FB" w:rsidP="003D28FB">
            <w:pPr>
              <w:jc w:val="center"/>
              <w:rPr>
                <w:rFonts w:ascii="Times New Roman" w:hAnsi="Times New Roman" w:cs="Times New Roman"/>
                <w:sz w:val="24"/>
                <w:szCs w:val="24"/>
                <w:lang w:val="kk-KZ"/>
              </w:rPr>
            </w:pPr>
            <w:r w:rsidRPr="004A4C5C">
              <w:rPr>
                <w:rFonts w:ascii="Times New Roman" w:hAnsi="Times New Roman" w:cs="Times New Roman"/>
                <w:sz w:val="24"/>
                <w:szCs w:val="24"/>
              </w:rPr>
              <w:t>д</w:t>
            </w:r>
            <w:r w:rsidR="00C40C4E" w:rsidRPr="004A4C5C">
              <w:rPr>
                <w:rFonts w:ascii="Times New Roman" w:hAnsi="Times New Roman" w:cs="Times New Roman"/>
                <w:sz w:val="24"/>
                <w:szCs w:val="24"/>
              </w:rPr>
              <w:t>о 1</w:t>
            </w:r>
            <w:r>
              <w:rPr>
                <w:rFonts w:ascii="Times New Roman" w:hAnsi="Times New Roman" w:cs="Times New Roman"/>
                <w:sz w:val="24"/>
                <w:szCs w:val="24"/>
              </w:rPr>
              <w:t xml:space="preserve"> </w:t>
            </w:r>
            <w:r w:rsidR="00C40C4E" w:rsidRPr="004A4C5C">
              <w:rPr>
                <w:rFonts w:ascii="Times New Roman" w:hAnsi="Times New Roman" w:cs="Times New Roman"/>
                <w:sz w:val="24"/>
                <w:szCs w:val="24"/>
              </w:rPr>
              <w:t>года</w:t>
            </w:r>
          </w:p>
        </w:tc>
        <w:tc>
          <w:tcPr>
            <w:tcW w:w="744" w:type="pct"/>
            <w:gridSpan w:val="3"/>
            <w:vAlign w:val="center"/>
          </w:tcPr>
          <w:p w14:paraId="2BAD5933" w14:textId="77777777" w:rsidR="00C40C4E" w:rsidRPr="004A4C5C" w:rsidRDefault="00C40C4E" w:rsidP="003D28FB">
            <w:pPr>
              <w:jc w:val="center"/>
              <w:rPr>
                <w:rFonts w:ascii="Times New Roman" w:hAnsi="Times New Roman" w:cs="Times New Roman"/>
                <w:sz w:val="24"/>
                <w:szCs w:val="24"/>
                <w:lang w:val="kk-KZ"/>
              </w:rPr>
            </w:pPr>
            <w:r w:rsidRPr="004A4C5C">
              <w:rPr>
                <w:rFonts w:ascii="Times New Roman" w:hAnsi="Times New Roman" w:cs="Times New Roman"/>
                <w:sz w:val="24"/>
                <w:szCs w:val="24"/>
              </w:rPr>
              <w:t>2-4 лет</w:t>
            </w:r>
          </w:p>
        </w:tc>
        <w:tc>
          <w:tcPr>
            <w:tcW w:w="742" w:type="pct"/>
            <w:gridSpan w:val="3"/>
            <w:vAlign w:val="center"/>
          </w:tcPr>
          <w:p w14:paraId="3443CE1F" w14:textId="77777777" w:rsidR="00C40C4E" w:rsidRPr="004A4C5C" w:rsidRDefault="00C40C4E" w:rsidP="003D28FB">
            <w:pPr>
              <w:jc w:val="center"/>
              <w:rPr>
                <w:rFonts w:ascii="Times New Roman" w:hAnsi="Times New Roman" w:cs="Times New Roman"/>
                <w:sz w:val="24"/>
                <w:szCs w:val="24"/>
                <w:lang w:val="kk-KZ"/>
              </w:rPr>
            </w:pPr>
            <w:r w:rsidRPr="004A4C5C">
              <w:rPr>
                <w:rFonts w:ascii="Times New Roman" w:hAnsi="Times New Roman" w:cs="Times New Roman"/>
                <w:sz w:val="24"/>
                <w:szCs w:val="24"/>
              </w:rPr>
              <w:t>5-7 лет</w:t>
            </w:r>
          </w:p>
        </w:tc>
        <w:tc>
          <w:tcPr>
            <w:tcW w:w="744" w:type="pct"/>
            <w:gridSpan w:val="3"/>
            <w:vAlign w:val="center"/>
          </w:tcPr>
          <w:p w14:paraId="5402F355" w14:textId="6BB5628B" w:rsidR="00C40C4E" w:rsidRPr="004A4C5C" w:rsidRDefault="00C40C4E" w:rsidP="003D28FB">
            <w:pPr>
              <w:jc w:val="center"/>
              <w:rPr>
                <w:rFonts w:ascii="Times New Roman" w:hAnsi="Times New Roman" w:cs="Times New Roman"/>
                <w:sz w:val="24"/>
                <w:szCs w:val="24"/>
              </w:rPr>
            </w:pPr>
            <w:r w:rsidRPr="004A4C5C">
              <w:rPr>
                <w:rFonts w:ascii="Times New Roman" w:hAnsi="Times New Roman" w:cs="Times New Roman"/>
                <w:sz w:val="24"/>
                <w:szCs w:val="24"/>
              </w:rPr>
              <w:t>8-10</w:t>
            </w:r>
            <w:r w:rsidR="003D28FB">
              <w:rPr>
                <w:rFonts w:ascii="Times New Roman" w:hAnsi="Times New Roman" w:cs="Times New Roman"/>
                <w:sz w:val="24"/>
                <w:szCs w:val="24"/>
              </w:rPr>
              <w:t xml:space="preserve"> </w:t>
            </w:r>
            <w:r w:rsidRPr="004A4C5C">
              <w:rPr>
                <w:rFonts w:ascii="Times New Roman" w:hAnsi="Times New Roman" w:cs="Times New Roman"/>
                <w:sz w:val="24"/>
                <w:szCs w:val="24"/>
              </w:rPr>
              <w:t>лет</w:t>
            </w:r>
          </w:p>
        </w:tc>
        <w:tc>
          <w:tcPr>
            <w:tcW w:w="697" w:type="pct"/>
            <w:gridSpan w:val="3"/>
            <w:vAlign w:val="center"/>
            <w:hideMark/>
          </w:tcPr>
          <w:p w14:paraId="103DDE3F" w14:textId="77777777" w:rsidR="00C40C4E" w:rsidRPr="004A4C5C" w:rsidRDefault="00C40C4E" w:rsidP="003D28FB">
            <w:pPr>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&gt;10 лет</w:t>
            </w:r>
          </w:p>
        </w:tc>
        <w:tc>
          <w:tcPr>
            <w:tcW w:w="240" w:type="pct"/>
            <w:vMerge/>
          </w:tcPr>
          <w:p w14:paraId="3083CC9D" w14:textId="77777777" w:rsidR="00C40C4E" w:rsidRPr="004A4C5C" w:rsidRDefault="00C40C4E" w:rsidP="00904D5B">
            <w:pPr>
              <w:jc w:val="both"/>
              <w:rPr>
                <w:rFonts w:ascii="Times New Roman" w:hAnsi="Times New Roman" w:cs="Times New Roman"/>
                <w:color w:val="000000"/>
                <w:sz w:val="24"/>
                <w:szCs w:val="24"/>
              </w:rPr>
            </w:pPr>
          </w:p>
        </w:tc>
        <w:tc>
          <w:tcPr>
            <w:tcW w:w="189" w:type="pct"/>
            <w:vMerge/>
          </w:tcPr>
          <w:p w14:paraId="4B4D5F94" w14:textId="77777777" w:rsidR="00C40C4E" w:rsidRPr="004A4C5C" w:rsidRDefault="00C40C4E" w:rsidP="00904D5B">
            <w:pPr>
              <w:jc w:val="both"/>
              <w:rPr>
                <w:rFonts w:ascii="Times New Roman" w:hAnsi="Times New Roman" w:cs="Times New Roman"/>
                <w:color w:val="000000"/>
                <w:sz w:val="24"/>
                <w:szCs w:val="24"/>
              </w:rPr>
            </w:pPr>
          </w:p>
        </w:tc>
        <w:tc>
          <w:tcPr>
            <w:tcW w:w="265" w:type="pct"/>
            <w:vMerge/>
          </w:tcPr>
          <w:p w14:paraId="7258819C" w14:textId="77777777" w:rsidR="00C40C4E" w:rsidRPr="004A4C5C" w:rsidRDefault="00C40C4E" w:rsidP="00904D5B">
            <w:pPr>
              <w:jc w:val="both"/>
              <w:rPr>
                <w:rFonts w:ascii="Times New Roman" w:hAnsi="Times New Roman" w:cs="Times New Roman"/>
                <w:color w:val="000000"/>
                <w:sz w:val="24"/>
                <w:szCs w:val="24"/>
              </w:rPr>
            </w:pPr>
          </w:p>
        </w:tc>
      </w:tr>
      <w:tr w:rsidR="0077568B" w:rsidRPr="004A4C5C" w14:paraId="5B189B0A" w14:textId="77777777" w:rsidTr="0077568B">
        <w:trPr>
          <w:trHeight w:val="20"/>
        </w:trPr>
        <w:tc>
          <w:tcPr>
            <w:tcW w:w="582" w:type="pct"/>
            <w:vMerge/>
            <w:vAlign w:val="center"/>
          </w:tcPr>
          <w:p w14:paraId="3B512CD8" w14:textId="77777777" w:rsidR="00C40C4E" w:rsidRPr="004A4C5C" w:rsidRDefault="00C40C4E" w:rsidP="003D28FB">
            <w:pPr>
              <w:jc w:val="center"/>
              <w:rPr>
                <w:rFonts w:ascii="Times New Roman" w:eastAsia="Times New Roman" w:hAnsi="Times New Roman" w:cs="Times New Roman"/>
                <w:color w:val="000000"/>
                <w:sz w:val="24"/>
                <w:szCs w:val="24"/>
                <w:lang w:eastAsia="ru-RU"/>
              </w:rPr>
            </w:pPr>
          </w:p>
        </w:tc>
        <w:tc>
          <w:tcPr>
            <w:tcW w:w="211" w:type="pct"/>
            <w:vAlign w:val="center"/>
            <w:hideMark/>
          </w:tcPr>
          <w:p w14:paraId="3432300A" w14:textId="2F22A77A" w:rsidR="00C40C4E" w:rsidRPr="004A4C5C" w:rsidRDefault="003D28FB" w:rsidP="003D28FB">
            <w:pPr>
              <w:ind w:hanging="14"/>
              <w:jc w:val="center"/>
              <w:rPr>
                <w:rFonts w:ascii="Times New Roman" w:eastAsia="Times New Roman" w:hAnsi="Times New Roman" w:cs="Times New Roman"/>
                <w:color w:val="000000"/>
                <w:sz w:val="24"/>
                <w:szCs w:val="24"/>
                <w:lang w:eastAsia="ru-RU"/>
              </w:rPr>
            </w:pPr>
            <w:r w:rsidRPr="004A4C5C">
              <w:rPr>
                <w:rFonts w:ascii="Times New Roman" w:eastAsia="Times New Roman" w:hAnsi="Times New Roman" w:cs="Times New Roman"/>
                <w:color w:val="000000"/>
                <w:sz w:val="24"/>
                <w:szCs w:val="24"/>
                <w:lang w:eastAsia="ru-RU"/>
              </w:rPr>
              <w:t>а</w:t>
            </w:r>
            <w:r w:rsidR="00C40C4E" w:rsidRPr="004A4C5C">
              <w:rPr>
                <w:rFonts w:ascii="Times New Roman" w:eastAsia="Times New Roman" w:hAnsi="Times New Roman" w:cs="Times New Roman"/>
                <w:color w:val="000000"/>
                <w:sz w:val="24"/>
                <w:szCs w:val="24"/>
                <w:lang w:eastAsia="ru-RU"/>
              </w:rPr>
              <w:t>бс.</w:t>
            </w:r>
          </w:p>
        </w:tc>
        <w:tc>
          <w:tcPr>
            <w:tcW w:w="238" w:type="pct"/>
            <w:vAlign w:val="center"/>
            <w:hideMark/>
          </w:tcPr>
          <w:p w14:paraId="0469B3BF" w14:textId="77777777" w:rsidR="00C40C4E" w:rsidRPr="004A4C5C" w:rsidRDefault="00C40C4E" w:rsidP="003D28FB">
            <w:pPr>
              <w:jc w:val="center"/>
              <w:rPr>
                <w:rFonts w:ascii="Times New Roman" w:eastAsia="Times New Roman" w:hAnsi="Times New Roman" w:cs="Times New Roman"/>
                <w:color w:val="000000"/>
                <w:sz w:val="24"/>
                <w:szCs w:val="24"/>
                <w:lang w:eastAsia="ru-RU"/>
              </w:rPr>
            </w:pPr>
            <w:r w:rsidRPr="004A4C5C">
              <w:rPr>
                <w:rFonts w:ascii="Times New Roman" w:eastAsia="Times New Roman" w:hAnsi="Times New Roman" w:cs="Times New Roman"/>
                <w:color w:val="000000"/>
                <w:sz w:val="24"/>
                <w:szCs w:val="24"/>
                <w:lang w:eastAsia="ru-RU"/>
              </w:rPr>
              <w:t>%</w:t>
            </w:r>
          </w:p>
        </w:tc>
        <w:tc>
          <w:tcPr>
            <w:tcW w:w="348" w:type="pct"/>
            <w:vAlign w:val="center"/>
          </w:tcPr>
          <w:p w14:paraId="66215E22" w14:textId="797AADFA" w:rsidR="00C40C4E" w:rsidRPr="004A4C5C" w:rsidRDefault="00C40C4E" w:rsidP="0077568B">
            <w:pPr>
              <w:ind w:hanging="38"/>
              <w:jc w:val="center"/>
              <w:rPr>
                <w:rFonts w:ascii="Times New Roman" w:hAnsi="Times New Roman" w:cs="Times New Roman"/>
                <w:sz w:val="24"/>
                <w:szCs w:val="24"/>
              </w:rPr>
            </w:pPr>
            <w:r w:rsidRPr="004A4C5C">
              <w:rPr>
                <w:rFonts w:ascii="Times New Roman" w:hAnsi="Times New Roman" w:cs="Times New Roman"/>
                <w:sz w:val="24"/>
                <w:szCs w:val="24"/>
                <w:lang w:val="en-US"/>
              </w:rPr>
              <w:t>95%</w:t>
            </w:r>
            <w:r w:rsidR="0077568B">
              <w:rPr>
                <w:rFonts w:ascii="Times New Roman" w:hAnsi="Times New Roman" w:cs="Times New Roman"/>
                <w:sz w:val="24"/>
                <w:szCs w:val="24"/>
              </w:rPr>
              <w:t xml:space="preserve"> </w:t>
            </w:r>
            <w:r w:rsidRPr="004A4C5C">
              <w:rPr>
                <w:rFonts w:ascii="Times New Roman" w:hAnsi="Times New Roman" w:cs="Times New Roman"/>
                <w:sz w:val="24"/>
                <w:szCs w:val="24"/>
              </w:rPr>
              <w:t>ДИ</w:t>
            </w:r>
          </w:p>
        </w:tc>
        <w:tc>
          <w:tcPr>
            <w:tcW w:w="248" w:type="pct"/>
            <w:vAlign w:val="center"/>
          </w:tcPr>
          <w:p w14:paraId="29251D96" w14:textId="4513CDE3" w:rsidR="00C40C4E" w:rsidRPr="004A4C5C" w:rsidRDefault="003D28FB" w:rsidP="003D28FB">
            <w:pPr>
              <w:jc w:val="center"/>
              <w:rPr>
                <w:rFonts w:ascii="Times New Roman" w:eastAsia="Times New Roman" w:hAnsi="Times New Roman" w:cs="Times New Roman"/>
                <w:color w:val="000000"/>
                <w:sz w:val="24"/>
                <w:szCs w:val="24"/>
                <w:lang w:eastAsia="ru-RU"/>
              </w:rPr>
            </w:pPr>
            <w:r w:rsidRPr="004A4C5C">
              <w:rPr>
                <w:rFonts w:ascii="Times New Roman" w:eastAsia="Times New Roman" w:hAnsi="Times New Roman" w:cs="Times New Roman"/>
                <w:color w:val="000000"/>
                <w:sz w:val="24"/>
                <w:szCs w:val="24"/>
                <w:lang w:eastAsia="ru-RU"/>
              </w:rPr>
              <w:t>а</w:t>
            </w:r>
            <w:r w:rsidR="00C40C4E" w:rsidRPr="004A4C5C">
              <w:rPr>
                <w:rFonts w:ascii="Times New Roman" w:eastAsia="Times New Roman" w:hAnsi="Times New Roman" w:cs="Times New Roman"/>
                <w:color w:val="000000"/>
                <w:sz w:val="24"/>
                <w:szCs w:val="24"/>
                <w:lang w:eastAsia="ru-RU"/>
              </w:rPr>
              <w:t>бс.</w:t>
            </w:r>
          </w:p>
        </w:tc>
        <w:tc>
          <w:tcPr>
            <w:tcW w:w="198" w:type="pct"/>
            <w:vAlign w:val="center"/>
          </w:tcPr>
          <w:p w14:paraId="0FECD82A" w14:textId="77777777" w:rsidR="00C40C4E" w:rsidRPr="004A4C5C" w:rsidRDefault="00C40C4E" w:rsidP="003D28FB">
            <w:pPr>
              <w:jc w:val="center"/>
              <w:rPr>
                <w:rFonts w:ascii="Times New Roman" w:eastAsia="Times New Roman" w:hAnsi="Times New Roman" w:cs="Times New Roman"/>
                <w:color w:val="000000"/>
                <w:sz w:val="24"/>
                <w:szCs w:val="24"/>
                <w:lang w:eastAsia="ru-RU"/>
              </w:rPr>
            </w:pPr>
            <w:r w:rsidRPr="004A4C5C">
              <w:rPr>
                <w:rFonts w:ascii="Times New Roman" w:eastAsia="Times New Roman" w:hAnsi="Times New Roman" w:cs="Times New Roman"/>
                <w:color w:val="000000"/>
                <w:sz w:val="24"/>
                <w:szCs w:val="24"/>
                <w:lang w:eastAsia="ru-RU"/>
              </w:rPr>
              <w:t>%</w:t>
            </w:r>
          </w:p>
        </w:tc>
        <w:tc>
          <w:tcPr>
            <w:tcW w:w="298" w:type="pct"/>
            <w:vAlign w:val="center"/>
          </w:tcPr>
          <w:p w14:paraId="0C2D807A" w14:textId="4ECBBF67" w:rsidR="00C40C4E" w:rsidRPr="004A4C5C" w:rsidRDefault="00C40C4E" w:rsidP="003D28FB">
            <w:pPr>
              <w:jc w:val="center"/>
              <w:rPr>
                <w:rFonts w:ascii="Times New Roman" w:eastAsia="Times New Roman" w:hAnsi="Times New Roman" w:cs="Times New Roman"/>
                <w:color w:val="000000"/>
                <w:sz w:val="24"/>
                <w:szCs w:val="24"/>
                <w:lang w:eastAsia="ru-RU"/>
              </w:rPr>
            </w:pPr>
            <w:r w:rsidRPr="004A4C5C">
              <w:rPr>
                <w:rFonts w:ascii="Times New Roman" w:hAnsi="Times New Roman" w:cs="Times New Roman"/>
                <w:sz w:val="24"/>
                <w:szCs w:val="24"/>
                <w:lang w:val="en-US"/>
              </w:rPr>
              <w:t>95%</w:t>
            </w:r>
            <w:r w:rsidR="0077568B">
              <w:rPr>
                <w:rFonts w:ascii="Times New Roman" w:hAnsi="Times New Roman" w:cs="Times New Roman"/>
                <w:sz w:val="24"/>
                <w:szCs w:val="24"/>
              </w:rPr>
              <w:t xml:space="preserve"> </w:t>
            </w:r>
            <w:r w:rsidRPr="004A4C5C">
              <w:rPr>
                <w:rFonts w:ascii="Times New Roman" w:hAnsi="Times New Roman" w:cs="Times New Roman"/>
                <w:sz w:val="24"/>
                <w:szCs w:val="24"/>
              </w:rPr>
              <w:t>ДИ</w:t>
            </w:r>
          </w:p>
        </w:tc>
        <w:tc>
          <w:tcPr>
            <w:tcW w:w="197" w:type="pct"/>
            <w:vAlign w:val="center"/>
          </w:tcPr>
          <w:p w14:paraId="48A68B28" w14:textId="3B9F580A" w:rsidR="00C40C4E" w:rsidRPr="004A4C5C" w:rsidRDefault="003D28FB" w:rsidP="003D28FB">
            <w:pPr>
              <w:jc w:val="center"/>
              <w:rPr>
                <w:rFonts w:ascii="Times New Roman" w:eastAsia="Times New Roman" w:hAnsi="Times New Roman" w:cs="Times New Roman"/>
                <w:color w:val="000000"/>
                <w:sz w:val="24"/>
                <w:szCs w:val="24"/>
                <w:lang w:eastAsia="ru-RU"/>
              </w:rPr>
            </w:pPr>
            <w:r w:rsidRPr="004A4C5C">
              <w:rPr>
                <w:rFonts w:ascii="Times New Roman" w:eastAsia="Times New Roman" w:hAnsi="Times New Roman" w:cs="Times New Roman"/>
                <w:color w:val="000000"/>
                <w:sz w:val="24"/>
                <w:szCs w:val="24"/>
                <w:lang w:eastAsia="ru-RU"/>
              </w:rPr>
              <w:t>а</w:t>
            </w:r>
            <w:r w:rsidR="00C40C4E" w:rsidRPr="004A4C5C">
              <w:rPr>
                <w:rFonts w:ascii="Times New Roman" w:eastAsia="Times New Roman" w:hAnsi="Times New Roman" w:cs="Times New Roman"/>
                <w:color w:val="000000"/>
                <w:sz w:val="24"/>
                <w:szCs w:val="24"/>
                <w:lang w:eastAsia="ru-RU"/>
              </w:rPr>
              <w:t>бс.</w:t>
            </w:r>
          </w:p>
        </w:tc>
        <w:tc>
          <w:tcPr>
            <w:tcW w:w="248" w:type="pct"/>
            <w:vAlign w:val="center"/>
          </w:tcPr>
          <w:p w14:paraId="38355845" w14:textId="77777777" w:rsidR="00C40C4E" w:rsidRPr="004A4C5C" w:rsidRDefault="00C40C4E" w:rsidP="003D28FB">
            <w:pPr>
              <w:jc w:val="center"/>
              <w:rPr>
                <w:rFonts w:ascii="Times New Roman" w:eastAsia="Times New Roman" w:hAnsi="Times New Roman" w:cs="Times New Roman"/>
                <w:color w:val="000000"/>
                <w:sz w:val="24"/>
                <w:szCs w:val="24"/>
                <w:lang w:eastAsia="ru-RU"/>
              </w:rPr>
            </w:pPr>
            <w:r w:rsidRPr="004A4C5C">
              <w:rPr>
                <w:rFonts w:ascii="Times New Roman" w:eastAsia="Times New Roman" w:hAnsi="Times New Roman" w:cs="Times New Roman"/>
                <w:color w:val="000000"/>
                <w:sz w:val="24"/>
                <w:szCs w:val="24"/>
                <w:lang w:eastAsia="ru-RU"/>
              </w:rPr>
              <w:t>%</w:t>
            </w:r>
          </w:p>
        </w:tc>
        <w:tc>
          <w:tcPr>
            <w:tcW w:w="297" w:type="pct"/>
            <w:vAlign w:val="center"/>
          </w:tcPr>
          <w:p w14:paraId="718827A1" w14:textId="670F3E09" w:rsidR="00C40C4E" w:rsidRPr="004A4C5C" w:rsidRDefault="00C40C4E" w:rsidP="003D28FB">
            <w:pPr>
              <w:jc w:val="center"/>
              <w:rPr>
                <w:rFonts w:ascii="Times New Roman" w:eastAsia="Times New Roman" w:hAnsi="Times New Roman" w:cs="Times New Roman"/>
                <w:color w:val="000000"/>
                <w:sz w:val="24"/>
                <w:szCs w:val="24"/>
                <w:lang w:eastAsia="ru-RU"/>
              </w:rPr>
            </w:pPr>
            <w:r w:rsidRPr="004A4C5C">
              <w:rPr>
                <w:rFonts w:ascii="Times New Roman" w:hAnsi="Times New Roman" w:cs="Times New Roman"/>
                <w:sz w:val="24"/>
                <w:szCs w:val="24"/>
                <w:lang w:val="en-US"/>
              </w:rPr>
              <w:t>95%</w:t>
            </w:r>
            <w:r w:rsidR="0077568B">
              <w:rPr>
                <w:rFonts w:ascii="Times New Roman" w:hAnsi="Times New Roman" w:cs="Times New Roman"/>
                <w:sz w:val="24"/>
                <w:szCs w:val="24"/>
              </w:rPr>
              <w:t xml:space="preserve"> </w:t>
            </w:r>
            <w:r w:rsidRPr="004A4C5C">
              <w:rPr>
                <w:rFonts w:ascii="Times New Roman" w:hAnsi="Times New Roman" w:cs="Times New Roman"/>
                <w:sz w:val="24"/>
                <w:szCs w:val="24"/>
              </w:rPr>
              <w:t>ДИ</w:t>
            </w:r>
          </w:p>
        </w:tc>
        <w:tc>
          <w:tcPr>
            <w:tcW w:w="215" w:type="pct"/>
            <w:vAlign w:val="center"/>
          </w:tcPr>
          <w:p w14:paraId="0F654028" w14:textId="574E8C14" w:rsidR="00C40C4E" w:rsidRPr="004A4C5C" w:rsidRDefault="003D28FB" w:rsidP="003D28FB">
            <w:pPr>
              <w:jc w:val="center"/>
              <w:rPr>
                <w:rFonts w:ascii="Times New Roman" w:eastAsia="Times New Roman" w:hAnsi="Times New Roman" w:cs="Times New Roman"/>
                <w:color w:val="000000"/>
                <w:sz w:val="24"/>
                <w:szCs w:val="24"/>
                <w:lang w:eastAsia="ru-RU"/>
              </w:rPr>
            </w:pPr>
            <w:r w:rsidRPr="004A4C5C">
              <w:rPr>
                <w:rFonts w:ascii="Times New Roman" w:eastAsia="Times New Roman" w:hAnsi="Times New Roman" w:cs="Times New Roman"/>
                <w:color w:val="000000"/>
                <w:sz w:val="24"/>
                <w:szCs w:val="24"/>
                <w:lang w:eastAsia="ru-RU"/>
              </w:rPr>
              <w:t>аб</w:t>
            </w:r>
            <w:r w:rsidR="00C40C4E" w:rsidRPr="004A4C5C">
              <w:rPr>
                <w:rFonts w:ascii="Times New Roman" w:eastAsia="Times New Roman" w:hAnsi="Times New Roman" w:cs="Times New Roman"/>
                <w:color w:val="000000"/>
                <w:sz w:val="24"/>
                <w:szCs w:val="24"/>
                <w:lang w:eastAsia="ru-RU"/>
              </w:rPr>
              <w:t>с.</w:t>
            </w:r>
          </w:p>
        </w:tc>
        <w:tc>
          <w:tcPr>
            <w:tcW w:w="201" w:type="pct"/>
            <w:vAlign w:val="center"/>
          </w:tcPr>
          <w:p w14:paraId="3A5AEAF7" w14:textId="77777777" w:rsidR="00C40C4E" w:rsidRPr="004A4C5C" w:rsidRDefault="00C40C4E" w:rsidP="003D28FB">
            <w:pPr>
              <w:jc w:val="center"/>
              <w:rPr>
                <w:rFonts w:ascii="Times New Roman" w:eastAsia="Times New Roman" w:hAnsi="Times New Roman" w:cs="Times New Roman"/>
                <w:color w:val="000000"/>
                <w:sz w:val="24"/>
                <w:szCs w:val="24"/>
                <w:lang w:eastAsia="ru-RU"/>
              </w:rPr>
            </w:pPr>
            <w:r w:rsidRPr="004A4C5C">
              <w:rPr>
                <w:rFonts w:ascii="Times New Roman" w:eastAsia="Times New Roman" w:hAnsi="Times New Roman" w:cs="Times New Roman"/>
                <w:color w:val="000000"/>
                <w:sz w:val="24"/>
                <w:szCs w:val="24"/>
                <w:lang w:eastAsia="ru-RU"/>
              </w:rPr>
              <w:t>%</w:t>
            </w:r>
          </w:p>
        </w:tc>
        <w:tc>
          <w:tcPr>
            <w:tcW w:w="328" w:type="pct"/>
            <w:vAlign w:val="center"/>
          </w:tcPr>
          <w:p w14:paraId="4CF4D48E" w14:textId="1759B206" w:rsidR="00C40C4E" w:rsidRPr="004A4C5C" w:rsidRDefault="00C40C4E" w:rsidP="003D28FB">
            <w:pPr>
              <w:jc w:val="center"/>
              <w:rPr>
                <w:rFonts w:ascii="Times New Roman" w:eastAsia="Times New Roman" w:hAnsi="Times New Roman" w:cs="Times New Roman"/>
                <w:color w:val="000000"/>
                <w:sz w:val="24"/>
                <w:szCs w:val="24"/>
                <w:lang w:eastAsia="ru-RU"/>
              </w:rPr>
            </w:pPr>
            <w:r w:rsidRPr="004A4C5C">
              <w:rPr>
                <w:rFonts w:ascii="Times New Roman" w:hAnsi="Times New Roman" w:cs="Times New Roman"/>
                <w:sz w:val="24"/>
                <w:szCs w:val="24"/>
                <w:lang w:val="en-US"/>
              </w:rPr>
              <w:t>95%</w:t>
            </w:r>
            <w:r w:rsidR="0077568B">
              <w:rPr>
                <w:rFonts w:ascii="Times New Roman" w:hAnsi="Times New Roman" w:cs="Times New Roman"/>
                <w:sz w:val="24"/>
                <w:szCs w:val="24"/>
              </w:rPr>
              <w:t xml:space="preserve"> </w:t>
            </w:r>
            <w:r w:rsidRPr="004A4C5C">
              <w:rPr>
                <w:rFonts w:ascii="Times New Roman" w:hAnsi="Times New Roman" w:cs="Times New Roman"/>
                <w:sz w:val="24"/>
                <w:szCs w:val="24"/>
              </w:rPr>
              <w:t>ДИ</w:t>
            </w:r>
          </w:p>
        </w:tc>
        <w:tc>
          <w:tcPr>
            <w:tcW w:w="197" w:type="pct"/>
            <w:vAlign w:val="center"/>
            <w:hideMark/>
          </w:tcPr>
          <w:p w14:paraId="678B28B8" w14:textId="4883994F" w:rsidR="00C40C4E" w:rsidRPr="004A4C5C" w:rsidRDefault="003D28FB" w:rsidP="003D28FB">
            <w:pPr>
              <w:jc w:val="center"/>
              <w:rPr>
                <w:rFonts w:ascii="Times New Roman" w:eastAsia="Times New Roman" w:hAnsi="Times New Roman" w:cs="Times New Roman"/>
                <w:color w:val="000000"/>
                <w:sz w:val="24"/>
                <w:szCs w:val="24"/>
                <w:lang w:eastAsia="ru-RU"/>
              </w:rPr>
            </w:pPr>
            <w:r w:rsidRPr="004A4C5C">
              <w:rPr>
                <w:rFonts w:ascii="Times New Roman" w:eastAsia="Times New Roman" w:hAnsi="Times New Roman" w:cs="Times New Roman"/>
                <w:color w:val="000000"/>
                <w:sz w:val="24"/>
                <w:szCs w:val="24"/>
                <w:lang w:eastAsia="ru-RU"/>
              </w:rPr>
              <w:t>а</w:t>
            </w:r>
            <w:r w:rsidR="00C40C4E" w:rsidRPr="004A4C5C">
              <w:rPr>
                <w:rFonts w:ascii="Times New Roman" w:eastAsia="Times New Roman" w:hAnsi="Times New Roman" w:cs="Times New Roman"/>
                <w:color w:val="000000"/>
                <w:sz w:val="24"/>
                <w:szCs w:val="24"/>
                <w:lang w:eastAsia="ru-RU"/>
              </w:rPr>
              <w:t>бс.</w:t>
            </w:r>
          </w:p>
        </w:tc>
        <w:tc>
          <w:tcPr>
            <w:tcW w:w="221" w:type="pct"/>
            <w:vAlign w:val="center"/>
            <w:hideMark/>
          </w:tcPr>
          <w:p w14:paraId="60A61294" w14:textId="77777777" w:rsidR="00C40C4E" w:rsidRPr="004A4C5C" w:rsidRDefault="00C40C4E" w:rsidP="003D28FB">
            <w:pPr>
              <w:jc w:val="center"/>
              <w:rPr>
                <w:rFonts w:ascii="Times New Roman" w:eastAsia="Times New Roman" w:hAnsi="Times New Roman" w:cs="Times New Roman"/>
                <w:color w:val="000000"/>
                <w:sz w:val="24"/>
                <w:szCs w:val="24"/>
                <w:lang w:eastAsia="ru-RU"/>
              </w:rPr>
            </w:pPr>
            <w:r w:rsidRPr="004A4C5C">
              <w:rPr>
                <w:rFonts w:ascii="Times New Roman" w:eastAsia="Times New Roman" w:hAnsi="Times New Roman" w:cs="Times New Roman"/>
                <w:color w:val="000000"/>
                <w:sz w:val="24"/>
                <w:szCs w:val="24"/>
                <w:lang w:eastAsia="ru-RU"/>
              </w:rPr>
              <w:t>%</w:t>
            </w:r>
          </w:p>
        </w:tc>
        <w:tc>
          <w:tcPr>
            <w:tcW w:w="279" w:type="pct"/>
            <w:vAlign w:val="center"/>
          </w:tcPr>
          <w:p w14:paraId="5E239BA5" w14:textId="77777777" w:rsidR="00C40C4E" w:rsidRPr="004A4C5C" w:rsidRDefault="00C40C4E" w:rsidP="003D28FB">
            <w:pPr>
              <w:ind w:hanging="250"/>
              <w:jc w:val="center"/>
              <w:rPr>
                <w:rFonts w:ascii="Times New Roman" w:hAnsi="Times New Roman" w:cs="Times New Roman"/>
                <w:sz w:val="24"/>
                <w:szCs w:val="24"/>
              </w:rPr>
            </w:pPr>
            <w:r w:rsidRPr="004A4C5C">
              <w:rPr>
                <w:rFonts w:ascii="Times New Roman" w:hAnsi="Times New Roman" w:cs="Times New Roman"/>
                <w:sz w:val="24"/>
                <w:szCs w:val="24"/>
                <w:lang w:val="en-US"/>
              </w:rPr>
              <w:t>95%</w:t>
            </w:r>
          </w:p>
          <w:p w14:paraId="1716E7A7" w14:textId="77777777" w:rsidR="00C40C4E" w:rsidRPr="004A4C5C" w:rsidRDefault="00C40C4E" w:rsidP="003D28FB">
            <w:pPr>
              <w:jc w:val="center"/>
              <w:rPr>
                <w:rFonts w:ascii="Times New Roman" w:eastAsia="Times New Roman" w:hAnsi="Times New Roman" w:cs="Times New Roman"/>
                <w:color w:val="000000"/>
                <w:sz w:val="24"/>
                <w:szCs w:val="24"/>
                <w:lang w:eastAsia="ru-RU"/>
              </w:rPr>
            </w:pPr>
            <w:r w:rsidRPr="004A4C5C">
              <w:rPr>
                <w:rFonts w:ascii="Times New Roman" w:hAnsi="Times New Roman" w:cs="Times New Roman"/>
                <w:sz w:val="24"/>
                <w:szCs w:val="24"/>
              </w:rPr>
              <w:t>ДИ</w:t>
            </w:r>
          </w:p>
        </w:tc>
        <w:tc>
          <w:tcPr>
            <w:tcW w:w="240" w:type="pct"/>
            <w:vMerge/>
          </w:tcPr>
          <w:p w14:paraId="64C1BBEC" w14:textId="77777777" w:rsidR="00C40C4E" w:rsidRPr="004A4C5C" w:rsidRDefault="00C40C4E" w:rsidP="00904D5B">
            <w:pPr>
              <w:jc w:val="both"/>
              <w:rPr>
                <w:rFonts w:ascii="Times New Roman" w:eastAsia="Times New Roman" w:hAnsi="Times New Roman" w:cs="Times New Roman"/>
                <w:color w:val="000000"/>
                <w:sz w:val="24"/>
                <w:szCs w:val="24"/>
                <w:lang w:eastAsia="ru-RU"/>
              </w:rPr>
            </w:pPr>
          </w:p>
        </w:tc>
        <w:tc>
          <w:tcPr>
            <w:tcW w:w="189" w:type="pct"/>
            <w:vMerge/>
          </w:tcPr>
          <w:p w14:paraId="775326CC" w14:textId="77777777" w:rsidR="00C40C4E" w:rsidRPr="004A4C5C" w:rsidRDefault="00C40C4E" w:rsidP="00904D5B">
            <w:pPr>
              <w:jc w:val="both"/>
              <w:rPr>
                <w:rFonts w:ascii="Times New Roman" w:hAnsi="Times New Roman" w:cs="Times New Roman"/>
                <w:color w:val="000000"/>
                <w:sz w:val="24"/>
                <w:szCs w:val="24"/>
                <w:lang w:val="en-US"/>
              </w:rPr>
            </w:pPr>
          </w:p>
        </w:tc>
        <w:tc>
          <w:tcPr>
            <w:tcW w:w="265" w:type="pct"/>
            <w:vMerge/>
          </w:tcPr>
          <w:p w14:paraId="4C0446B0" w14:textId="77777777" w:rsidR="00C40C4E" w:rsidRPr="004A4C5C" w:rsidRDefault="00C40C4E" w:rsidP="00904D5B">
            <w:pPr>
              <w:jc w:val="both"/>
              <w:rPr>
                <w:rFonts w:ascii="Times New Roman" w:eastAsia="Times New Roman" w:hAnsi="Times New Roman" w:cs="Times New Roman"/>
                <w:color w:val="000000"/>
                <w:sz w:val="24"/>
                <w:szCs w:val="24"/>
                <w:lang w:eastAsia="ru-RU"/>
              </w:rPr>
            </w:pPr>
          </w:p>
        </w:tc>
      </w:tr>
      <w:tr w:rsidR="0077568B" w:rsidRPr="004A4C5C" w14:paraId="6D56BFEC" w14:textId="77777777" w:rsidTr="0077568B">
        <w:trPr>
          <w:trHeight w:val="20"/>
        </w:trPr>
        <w:tc>
          <w:tcPr>
            <w:tcW w:w="582" w:type="pct"/>
            <w:hideMark/>
          </w:tcPr>
          <w:p w14:paraId="5A00A4F3" w14:textId="77777777" w:rsidR="00C40C4E" w:rsidRPr="004A4C5C" w:rsidRDefault="00C40C4E" w:rsidP="00904D5B">
            <w:pPr>
              <w:rPr>
                <w:rFonts w:ascii="Times New Roman" w:hAnsi="Times New Roman" w:cs="Times New Roman"/>
                <w:sz w:val="24"/>
                <w:szCs w:val="24"/>
              </w:rPr>
            </w:pPr>
            <w:r w:rsidRPr="004A4C5C">
              <w:rPr>
                <w:rFonts w:ascii="Times New Roman" w:hAnsi="Times New Roman" w:cs="Times New Roman"/>
                <w:sz w:val="24"/>
                <w:szCs w:val="24"/>
              </w:rPr>
              <w:t>Удовлетворен</w:t>
            </w:r>
          </w:p>
        </w:tc>
        <w:tc>
          <w:tcPr>
            <w:tcW w:w="211" w:type="pct"/>
            <w:vAlign w:val="center"/>
            <w:hideMark/>
          </w:tcPr>
          <w:p w14:paraId="65C4E1B5" w14:textId="77777777" w:rsidR="00C40C4E" w:rsidRPr="004A4C5C" w:rsidRDefault="00C40C4E" w:rsidP="003D28FB">
            <w:pPr>
              <w:ind w:left="-68" w:right="-100"/>
              <w:jc w:val="center"/>
              <w:rPr>
                <w:rFonts w:ascii="Times New Roman" w:hAnsi="Times New Roman" w:cs="Times New Roman"/>
                <w:color w:val="000000"/>
                <w:sz w:val="24"/>
                <w:szCs w:val="24"/>
                <w:lang w:val="en-US"/>
              </w:rPr>
            </w:pPr>
            <w:r w:rsidRPr="004A4C5C">
              <w:rPr>
                <w:rFonts w:ascii="Times New Roman" w:hAnsi="Times New Roman" w:cs="Times New Roman"/>
                <w:color w:val="000000"/>
                <w:sz w:val="24"/>
                <w:szCs w:val="24"/>
              </w:rPr>
              <w:t>17</w:t>
            </w:r>
          </w:p>
        </w:tc>
        <w:tc>
          <w:tcPr>
            <w:tcW w:w="238" w:type="pct"/>
            <w:vAlign w:val="center"/>
          </w:tcPr>
          <w:p w14:paraId="4D13B804" w14:textId="77777777" w:rsidR="00C40C4E" w:rsidRPr="004A4C5C" w:rsidRDefault="00C40C4E" w:rsidP="003D28FB">
            <w:pPr>
              <w:ind w:left="-68" w:right="-100"/>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45,9</w:t>
            </w:r>
          </w:p>
        </w:tc>
        <w:tc>
          <w:tcPr>
            <w:tcW w:w="348" w:type="pct"/>
            <w:vAlign w:val="center"/>
          </w:tcPr>
          <w:p w14:paraId="08875470" w14:textId="77777777" w:rsidR="00C40C4E" w:rsidRPr="004A4C5C" w:rsidRDefault="00C40C4E" w:rsidP="003D28FB">
            <w:pPr>
              <w:ind w:left="-68" w:right="-100"/>
              <w:jc w:val="center"/>
              <w:rPr>
                <w:rFonts w:ascii="Times New Roman" w:hAnsi="Times New Roman" w:cs="Times New Roman"/>
                <w:sz w:val="24"/>
                <w:szCs w:val="24"/>
                <w:highlight w:val="yellow"/>
              </w:rPr>
            </w:pPr>
            <w:r w:rsidRPr="004A4C5C">
              <w:rPr>
                <w:rFonts w:ascii="Times New Roman" w:hAnsi="Times New Roman" w:cs="Times New Roman"/>
                <w:sz w:val="24"/>
                <w:szCs w:val="24"/>
              </w:rPr>
              <w:t>-0,55-0,03</w:t>
            </w:r>
          </w:p>
        </w:tc>
        <w:tc>
          <w:tcPr>
            <w:tcW w:w="248" w:type="pct"/>
            <w:vAlign w:val="center"/>
          </w:tcPr>
          <w:p w14:paraId="4ABEFE24"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17</w:t>
            </w:r>
          </w:p>
        </w:tc>
        <w:tc>
          <w:tcPr>
            <w:tcW w:w="198" w:type="pct"/>
            <w:vAlign w:val="center"/>
          </w:tcPr>
          <w:p w14:paraId="1C28806D"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17,5</w:t>
            </w:r>
          </w:p>
        </w:tc>
        <w:tc>
          <w:tcPr>
            <w:tcW w:w="298" w:type="pct"/>
            <w:vAlign w:val="center"/>
          </w:tcPr>
          <w:p w14:paraId="58D384CD" w14:textId="77777777" w:rsidR="00C40C4E" w:rsidRPr="004A4C5C" w:rsidRDefault="00C40C4E" w:rsidP="003D28FB">
            <w:pPr>
              <w:ind w:left="-68" w:right="-100"/>
              <w:jc w:val="center"/>
              <w:rPr>
                <w:rFonts w:ascii="Times New Roman" w:hAnsi="Times New Roman" w:cs="Times New Roman"/>
                <w:sz w:val="24"/>
                <w:szCs w:val="24"/>
                <w:highlight w:val="yellow"/>
              </w:rPr>
            </w:pPr>
            <w:r w:rsidRPr="004A4C5C">
              <w:rPr>
                <w:rFonts w:ascii="Times New Roman" w:hAnsi="Times New Roman" w:cs="Times New Roman"/>
                <w:sz w:val="24"/>
                <w:szCs w:val="24"/>
              </w:rPr>
              <w:t>-</w:t>
            </w:r>
            <w:r w:rsidRPr="004A4C5C">
              <w:rPr>
                <w:rFonts w:ascii="Times New Roman" w:hAnsi="Times New Roman" w:cs="Times New Roman"/>
                <w:sz w:val="24"/>
                <w:szCs w:val="24"/>
                <w:lang w:val="en-AU"/>
              </w:rPr>
              <w:t>0</w:t>
            </w:r>
            <w:r w:rsidRPr="004A4C5C">
              <w:rPr>
                <w:rFonts w:ascii="Times New Roman" w:hAnsi="Times New Roman" w:cs="Times New Roman"/>
                <w:sz w:val="24"/>
                <w:szCs w:val="24"/>
              </w:rPr>
              <w:t>,03-</w:t>
            </w:r>
            <w:r w:rsidRPr="004A4C5C">
              <w:rPr>
                <w:rFonts w:ascii="Times New Roman" w:hAnsi="Times New Roman" w:cs="Times New Roman"/>
                <w:sz w:val="24"/>
                <w:szCs w:val="24"/>
                <w:lang w:val="en-AU"/>
              </w:rPr>
              <w:t>0,</w:t>
            </w:r>
            <w:r w:rsidRPr="004A4C5C">
              <w:rPr>
                <w:rFonts w:ascii="Times New Roman" w:hAnsi="Times New Roman" w:cs="Times New Roman"/>
                <w:sz w:val="24"/>
                <w:szCs w:val="24"/>
              </w:rPr>
              <w:t>55</w:t>
            </w:r>
          </w:p>
        </w:tc>
        <w:tc>
          <w:tcPr>
            <w:tcW w:w="197" w:type="pct"/>
            <w:vAlign w:val="center"/>
          </w:tcPr>
          <w:p w14:paraId="459A96F2"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10</w:t>
            </w:r>
          </w:p>
        </w:tc>
        <w:tc>
          <w:tcPr>
            <w:tcW w:w="248" w:type="pct"/>
            <w:vAlign w:val="center"/>
          </w:tcPr>
          <w:p w14:paraId="569DA006"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18,2</w:t>
            </w:r>
          </w:p>
        </w:tc>
        <w:tc>
          <w:tcPr>
            <w:tcW w:w="297" w:type="pct"/>
            <w:vAlign w:val="center"/>
          </w:tcPr>
          <w:p w14:paraId="7810E569"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lang w:val="en-AU"/>
              </w:rPr>
              <w:t>0</w:t>
            </w:r>
            <w:r w:rsidRPr="004A4C5C">
              <w:rPr>
                <w:rFonts w:ascii="Times New Roman" w:hAnsi="Times New Roman" w:cs="Times New Roman"/>
                <w:sz w:val="24"/>
                <w:szCs w:val="24"/>
              </w:rPr>
              <w:t>,15</w:t>
            </w:r>
            <w:r w:rsidRPr="004A4C5C">
              <w:rPr>
                <w:rFonts w:ascii="Times New Roman" w:hAnsi="Times New Roman" w:cs="Times New Roman"/>
                <w:sz w:val="24"/>
                <w:szCs w:val="24"/>
                <w:lang w:val="en-AU"/>
              </w:rPr>
              <w:t>-0,</w:t>
            </w:r>
            <w:r w:rsidRPr="004A4C5C">
              <w:rPr>
                <w:rFonts w:ascii="Times New Roman" w:hAnsi="Times New Roman" w:cs="Times New Roman"/>
                <w:sz w:val="24"/>
                <w:szCs w:val="24"/>
              </w:rPr>
              <w:t>79</w:t>
            </w:r>
          </w:p>
        </w:tc>
        <w:tc>
          <w:tcPr>
            <w:tcW w:w="215" w:type="pct"/>
            <w:vAlign w:val="center"/>
          </w:tcPr>
          <w:p w14:paraId="3B3DE82D"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1</w:t>
            </w:r>
          </w:p>
        </w:tc>
        <w:tc>
          <w:tcPr>
            <w:tcW w:w="201" w:type="pct"/>
            <w:vAlign w:val="center"/>
          </w:tcPr>
          <w:p w14:paraId="5100EA14"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12,5</w:t>
            </w:r>
          </w:p>
        </w:tc>
        <w:tc>
          <w:tcPr>
            <w:tcW w:w="328" w:type="pct"/>
            <w:vAlign w:val="center"/>
          </w:tcPr>
          <w:p w14:paraId="2B20D20A" w14:textId="5E0ADF6F"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-0,03</w:t>
            </w:r>
            <w:r w:rsidRPr="004A4C5C">
              <w:rPr>
                <w:rFonts w:ascii="Times New Roman" w:hAnsi="Times New Roman" w:cs="Times New Roman"/>
                <w:sz w:val="24"/>
                <w:szCs w:val="24"/>
                <w:lang w:val="en-AU"/>
              </w:rPr>
              <w:t>0,</w:t>
            </w:r>
            <w:r w:rsidR="0077568B">
              <w:rPr>
                <w:rFonts w:ascii="Times New Roman" w:hAnsi="Times New Roman" w:cs="Times New Roman"/>
                <w:sz w:val="24"/>
                <w:szCs w:val="24"/>
              </w:rPr>
              <w:t xml:space="preserve"> </w:t>
            </w:r>
            <w:r w:rsidRPr="004A4C5C">
              <w:rPr>
                <w:rFonts w:ascii="Times New Roman" w:hAnsi="Times New Roman" w:cs="Times New Roman"/>
                <w:sz w:val="24"/>
                <w:szCs w:val="24"/>
              </w:rPr>
              <w:t>87</w:t>
            </w:r>
          </w:p>
        </w:tc>
        <w:tc>
          <w:tcPr>
            <w:tcW w:w="197" w:type="pct"/>
            <w:vAlign w:val="center"/>
            <w:hideMark/>
          </w:tcPr>
          <w:p w14:paraId="25269C21"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0</w:t>
            </w:r>
          </w:p>
        </w:tc>
        <w:tc>
          <w:tcPr>
            <w:tcW w:w="221" w:type="pct"/>
            <w:vAlign w:val="center"/>
            <w:hideMark/>
          </w:tcPr>
          <w:p w14:paraId="5540774D"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0,0</w:t>
            </w:r>
          </w:p>
        </w:tc>
        <w:tc>
          <w:tcPr>
            <w:tcW w:w="279" w:type="pct"/>
            <w:vAlign w:val="center"/>
          </w:tcPr>
          <w:p w14:paraId="252DB298" w14:textId="77777777" w:rsidR="00C40C4E" w:rsidRPr="004A4C5C" w:rsidRDefault="00C40C4E" w:rsidP="003D28FB">
            <w:pPr>
              <w:ind w:left="-68" w:right="-100"/>
              <w:jc w:val="center"/>
              <w:rPr>
                <w:rFonts w:ascii="Times New Roman" w:hAnsi="Times New Roman" w:cs="Times New Roman"/>
                <w:sz w:val="24"/>
                <w:szCs w:val="24"/>
                <w:highlight w:val="yellow"/>
              </w:rPr>
            </w:pPr>
            <w:r w:rsidRPr="004A4C5C">
              <w:rPr>
                <w:rFonts w:ascii="Times New Roman" w:hAnsi="Times New Roman" w:cs="Times New Roman"/>
                <w:sz w:val="24"/>
                <w:szCs w:val="24"/>
              </w:rPr>
              <w:t>0,49</w:t>
            </w:r>
            <w:r w:rsidRPr="004A4C5C">
              <w:rPr>
                <w:rFonts w:ascii="Times New Roman" w:hAnsi="Times New Roman" w:cs="Times New Roman"/>
                <w:sz w:val="24"/>
                <w:szCs w:val="24"/>
                <w:lang w:val="en-AU"/>
              </w:rPr>
              <w:t>-</w:t>
            </w:r>
            <w:r w:rsidRPr="004A4C5C">
              <w:rPr>
                <w:rFonts w:ascii="Times New Roman" w:hAnsi="Times New Roman" w:cs="Times New Roman"/>
                <w:sz w:val="24"/>
                <w:szCs w:val="24"/>
              </w:rPr>
              <w:t>1.54</w:t>
            </w:r>
          </w:p>
        </w:tc>
        <w:tc>
          <w:tcPr>
            <w:tcW w:w="240" w:type="pct"/>
            <w:vMerge w:val="restart"/>
          </w:tcPr>
          <w:p w14:paraId="65294117" w14:textId="77777777" w:rsidR="00C40C4E" w:rsidRPr="004A4C5C" w:rsidRDefault="00C40C4E" w:rsidP="00904D5B">
            <w:pPr>
              <w:ind w:hanging="109"/>
              <w:jc w:val="both"/>
              <w:rPr>
                <w:rFonts w:ascii="Times New Roman" w:hAnsi="Times New Roman" w:cs="Times New Roman"/>
                <w:color w:val="000000"/>
                <w:sz w:val="24"/>
                <w:szCs w:val="24"/>
              </w:rPr>
            </w:pPr>
            <w:r w:rsidRPr="004A4C5C">
              <w:rPr>
                <w:rFonts w:ascii="Times New Roman" w:hAnsi="Times New Roman" w:cs="Times New Roman"/>
                <w:color w:val="000000"/>
                <w:sz w:val="24"/>
                <w:szCs w:val="24"/>
              </w:rPr>
              <w:t>32.315</w:t>
            </w:r>
            <w:r w:rsidRPr="004A4C5C">
              <w:rPr>
                <w:rFonts w:ascii="Times New Roman" w:hAnsi="Times New Roman" w:cs="Times New Roman"/>
                <w:color w:val="000000"/>
                <w:sz w:val="24"/>
                <w:szCs w:val="24"/>
                <w:vertAlign w:val="superscript"/>
                <w:lang w:val="en-US"/>
              </w:rPr>
              <w:t>a</w:t>
            </w:r>
          </w:p>
        </w:tc>
        <w:tc>
          <w:tcPr>
            <w:tcW w:w="189" w:type="pct"/>
            <w:vMerge w:val="restart"/>
          </w:tcPr>
          <w:p w14:paraId="7AB30151" w14:textId="77777777" w:rsidR="00C40C4E" w:rsidRPr="004A4C5C" w:rsidRDefault="00C40C4E" w:rsidP="00904D5B">
            <w:pPr>
              <w:jc w:val="both"/>
              <w:rPr>
                <w:rFonts w:ascii="Times New Roman" w:hAnsi="Times New Roman" w:cs="Times New Roman"/>
                <w:color w:val="000000"/>
                <w:sz w:val="24"/>
                <w:szCs w:val="24"/>
              </w:rPr>
            </w:pPr>
            <w:r w:rsidRPr="004A4C5C">
              <w:rPr>
                <w:rFonts w:ascii="Times New Roman" w:hAnsi="Times New Roman" w:cs="Times New Roman"/>
                <w:color w:val="000000"/>
                <w:sz w:val="24"/>
                <w:szCs w:val="24"/>
              </w:rPr>
              <w:t>16</w:t>
            </w:r>
          </w:p>
        </w:tc>
        <w:tc>
          <w:tcPr>
            <w:tcW w:w="265" w:type="pct"/>
            <w:vMerge w:val="restart"/>
          </w:tcPr>
          <w:p w14:paraId="40468B31" w14:textId="77777777" w:rsidR="00C40C4E" w:rsidRPr="004A4C5C" w:rsidRDefault="00C40C4E" w:rsidP="00904D5B">
            <w:pPr>
              <w:ind w:hanging="109"/>
              <w:jc w:val="both"/>
              <w:rPr>
                <w:rFonts w:ascii="Times New Roman" w:hAnsi="Times New Roman" w:cs="Times New Roman"/>
                <w:color w:val="000000"/>
                <w:sz w:val="24"/>
                <w:szCs w:val="24"/>
              </w:rPr>
            </w:pPr>
            <w:r w:rsidRPr="004A4C5C">
              <w:rPr>
                <w:rFonts w:ascii="Times New Roman" w:hAnsi="Times New Roman" w:cs="Times New Roman"/>
                <w:color w:val="000000"/>
                <w:sz w:val="24"/>
                <w:szCs w:val="24"/>
              </w:rPr>
              <w:t>0,009</w:t>
            </w:r>
          </w:p>
        </w:tc>
      </w:tr>
      <w:tr w:rsidR="0077568B" w:rsidRPr="004A4C5C" w14:paraId="0CA908C3" w14:textId="77777777" w:rsidTr="0077568B">
        <w:trPr>
          <w:trHeight w:val="20"/>
        </w:trPr>
        <w:tc>
          <w:tcPr>
            <w:tcW w:w="582" w:type="pct"/>
            <w:hideMark/>
          </w:tcPr>
          <w:p w14:paraId="340DBADE" w14:textId="77777777" w:rsidR="00C40C4E" w:rsidRPr="004A4C5C" w:rsidRDefault="00C40C4E" w:rsidP="00904D5B">
            <w:pPr>
              <w:rPr>
                <w:rFonts w:ascii="Times New Roman" w:hAnsi="Times New Roman" w:cs="Times New Roman"/>
                <w:sz w:val="24"/>
                <w:szCs w:val="24"/>
              </w:rPr>
            </w:pPr>
            <w:r w:rsidRPr="004A4C5C">
              <w:rPr>
                <w:rFonts w:ascii="Times New Roman" w:hAnsi="Times New Roman" w:cs="Times New Roman"/>
                <w:sz w:val="24"/>
                <w:szCs w:val="24"/>
              </w:rPr>
              <w:t>Скорее удовлетворен, чем не удовлетворен</w:t>
            </w:r>
          </w:p>
        </w:tc>
        <w:tc>
          <w:tcPr>
            <w:tcW w:w="211" w:type="pct"/>
            <w:vAlign w:val="center"/>
            <w:hideMark/>
          </w:tcPr>
          <w:p w14:paraId="0DC6B37D" w14:textId="77777777" w:rsidR="00C40C4E" w:rsidRPr="004A4C5C" w:rsidRDefault="00C40C4E" w:rsidP="003D28FB">
            <w:pPr>
              <w:ind w:left="-68" w:right="-100"/>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13</w:t>
            </w:r>
          </w:p>
        </w:tc>
        <w:tc>
          <w:tcPr>
            <w:tcW w:w="238" w:type="pct"/>
            <w:vAlign w:val="center"/>
          </w:tcPr>
          <w:p w14:paraId="1AE077E9" w14:textId="77777777" w:rsidR="00C40C4E" w:rsidRPr="004A4C5C" w:rsidRDefault="00C40C4E" w:rsidP="003D28FB">
            <w:pPr>
              <w:ind w:left="-68" w:right="-100"/>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35,1</w:t>
            </w:r>
          </w:p>
        </w:tc>
        <w:tc>
          <w:tcPr>
            <w:tcW w:w="348" w:type="pct"/>
            <w:vAlign w:val="center"/>
          </w:tcPr>
          <w:p w14:paraId="3064F3A5" w14:textId="77777777" w:rsidR="00C40C4E" w:rsidRPr="004A4C5C" w:rsidRDefault="00C40C4E" w:rsidP="003D28FB">
            <w:pPr>
              <w:ind w:left="-68" w:right="-100"/>
              <w:jc w:val="center"/>
              <w:rPr>
                <w:rFonts w:ascii="Times New Roman" w:hAnsi="Times New Roman" w:cs="Times New Roman"/>
                <w:sz w:val="24"/>
                <w:szCs w:val="24"/>
                <w:highlight w:val="yellow"/>
              </w:rPr>
            </w:pPr>
            <w:r w:rsidRPr="004A4C5C">
              <w:rPr>
                <w:rFonts w:ascii="Times New Roman" w:hAnsi="Times New Roman" w:cs="Times New Roman"/>
                <w:sz w:val="24"/>
                <w:szCs w:val="24"/>
              </w:rPr>
              <w:t>-0,79-0,15</w:t>
            </w:r>
          </w:p>
        </w:tc>
        <w:tc>
          <w:tcPr>
            <w:tcW w:w="248" w:type="pct"/>
            <w:vAlign w:val="center"/>
          </w:tcPr>
          <w:p w14:paraId="2BE3DE27"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43</w:t>
            </w:r>
          </w:p>
        </w:tc>
        <w:tc>
          <w:tcPr>
            <w:tcW w:w="198" w:type="pct"/>
            <w:vAlign w:val="center"/>
          </w:tcPr>
          <w:p w14:paraId="5FCE5682"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44,3</w:t>
            </w:r>
          </w:p>
        </w:tc>
        <w:tc>
          <w:tcPr>
            <w:tcW w:w="298" w:type="pct"/>
            <w:vAlign w:val="center"/>
          </w:tcPr>
          <w:p w14:paraId="09D998FD"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-0,50-</w:t>
            </w:r>
          </w:p>
          <w:p w14:paraId="7BCEDAA1" w14:textId="77777777" w:rsidR="00C40C4E" w:rsidRPr="004A4C5C" w:rsidRDefault="00C40C4E" w:rsidP="003D28FB">
            <w:pPr>
              <w:ind w:left="-68" w:right="-100"/>
              <w:jc w:val="center"/>
              <w:rPr>
                <w:rFonts w:ascii="Times New Roman" w:hAnsi="Times New Roman" w:cs="Times New Roman"/>
                <w:sz w:val="24"/>
                <w:szCs w:val="24"/>
                <w:highlight w:val="yellow"/>
              </w:rPr>
            </w:pPr>
            <w:r w:rsidRPr="004A4C5C">
              <w:rPr>
                <w:rFonts w:ascii="Times New Roman" w:hAnsi="Times New Roman" w:cs="Times New Roman"/>
                <w:sz w:val="24"/>
                <w:szCs w:val="24"/>
              </w:rPr>
              <w:t>0,06</w:t>
            </w:r>
          </w:p>
        </w:tc>
        <w:tc>
          <w:tcPr>
            <w:tcW w:w="197" w:type="pct"/>
            <w:vAlign w:val="center"/>
          </w:tcPr>
          <w:p w14:paraId="49A63F95"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15</w:t>
            </w:r>
          </w:p>
        </w:tc>
        <w:tc>
          <w:tcPr>
            <w:tcW w:w="248" w:type="pct"/>
            <w:vAlign w:val="center"/>
          </w:tcPr>
          <w:p w14:paraId="09E222F4"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27,3</w:t>
            </w:r>
          </w:p>
        </w:tc>
        <w:tc>
          <w:tcPr>
            <w:tcW w:w="297" w:type="pct"/>
            <w:vAlign w:val="center"/>
          </w:tcPr>
          <w:p w14:paraId="4363ACBA"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-0,06-0,50</w:t>
            </w:r>
          </w:p>
        </w:tc>
        <w:tc>
          <w:tcPr>
            <w:tcW w:w="215" w:type="pct"/>
            <w:vAlign w:val="center"/>
          </w:tcPr>
          <w:p w14:paraId="61E63D5A"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3</w:t>
            </w:r>
          </w:p>
        </w:tc>
        <w:tc>
          <w:tcPr>
            <w:tcW w:w="201" w:type="pct"/>
            <w:vAlign w:val="center"/>
          </w:tcPr>
          <w:p w14:paraId="58CC811B"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37,5</w:t>
            </w:r>
          </w:p>
        </w:tc>
        <w:tc>
          <w:tcPr>
            <w:tcW w:w="328" w:type="pct"/>
            <w:vAlign w:val="center"/>
          </w:tcPr>
          <w:p w14:paraId="688A8424" w14:textId="08C621E8" w:rsidR="00C40C4E" w:rsidRPr="004A4C5C" w:rsidRDefault="00C40C4E" w:rsidP="0077568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-0,260,</w:t>
            </w:r>
            <w:r w:rsidR="0077568B">
              <w:rPr>
                <w:rFonts w:ascii="Times New Roman" w:hAnsi="Times New Roman" w:cs="Times New Roman"/>
                <w:sz w:val="24"/>
                <w:szCs w:val="24"/>
              </w:rPr>
              <w:t xml:space="preserve"> 59</w:t>
            </w:r>
          </w:p>
        </w:tc>
        <w:tc>
          <w:tcPr>
            <w:tcW w:w="197" w:type="pct"/>
            <w:vAlign w:val="center"/>
            <w:hideMark/>
          </w:tcPr>
          <w:p w14:paraId="24FC5589"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1</w:t>
            </w:r>
          </w:p>
        </w:tc>
        <w:tc>
          <w:tcPr>
            <w:tcW w:w="221" w:type="pct"/>
            <w:vAlign w:val="center"/>
            <w:hideMark/>
          </w:tcPr>
          <w:p w14:paraId="7F6A374A"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50,0</w:t>
            </w:r>
          </w:p>
        </w:tc>
        <w:tc>
          <w:tcPr>
            <w:tcW w:w="279" w:type="pct"/>
            <w:vAlign w:val="center"/>
          </w:tcPr>
          <w:p w14:paraId="28D81FE0" w14:textId="77777777" w:rsidR="00C40C4E" w:rsidRPr="004A4C5C" w:rsidRDefault="00C40C4E" w:rsidP="003D28FB">
            <w:pPr>
              <w:ind w:left="-68" w:right="-100"/>
              <w:jc w:val="center"/>
              <w:rPr>
                <w:rFonts w:ascii="Times New Roman" w:hAnsi="Times New Roman" w:cs="Times New Roman"/>
                <w:sz w:val="24"/>
                <w:szCs w:val="24"/>
                <w:highlight w:val="yellow"/>
              </w:rPr>
            </w:pPr>
            <w:r w:rsidRPr="004A4C5C">
              <w:rPr>
                <w:rFonts w:ascii="Times New Roman" w:hAnsi="Times New Roman" w:cs="Times New Roman"/>
                <w:sz w:val="24"/>
                <w:szCs w:val="24"/>
              </w:rPr>
              <w:t>0,25</w:t>
            </w:r>
            <w:r w:rsidRPr="004A4C5C">
              <w:rPr>
                <w:rFonts w:ascii="Times New Roman" w:hAnsi="Times New Roman" w:cs="Times New Roman"/>
                <w:sz w:val="24"/>
                <w:szCs w:val="24"/>
                <w:lang w:val="en-AU"/>
              </w:rPr>
              <w:t>-</w:t>
            </w:r>
            <w:r w:rsidRPr="004A4C5C">
              <w:rPr>
                <w:rFonts w:ascii="Times New Roman" w:hAnsi="Times New Roman" w:cs="Times New Roman"/>
                <w:sz w:val="24"/>
                <w:szCs w:val="24"/>
              </w:rPr>
              <w:t>1.26</w:t>
            </w:r>
          </w:p>
        </w:tc>
        <w:tc>
          <w:tcPr>
            <w:tcW w:w="240" w:type="pct"/>
            <w:vMerge/>
          </w:tcPr>
          <w:p w14:paraId="064B8FF2" w14:textId="77777777" w:rsidR="00C40C4E" w:rsidRPr="004A4C5C" w:rsidRDefault="00C40C4E" w:rsidP="00904D5B">
            <w:pPr>
              <w:jc w:val="both"/>
              <w:rPr>
                <w:rFonts w:ascii="Times New Roman" w:eastAsia="Times New Roman" w:hAnsi="Times New Roman" w:cs="Times New Roman"/>
                <w:color w:val="000000"/>
                <w:sz w:val="24"/>
                <w:szCs w:val="24"/>
                <w:lang w:eastAsia="ru-RU"/>
              </w:rPr>
            </w:pPr>
          </w:p>
        </w:tc>
        <w:tc>
          <w:tcPr>
            <w:tcW w:w="189" w:type="pct"/>
            <w:vMerge/>
          </w:tcPr>
          <w:p w14:paraId="1BDDF9E7" w14:textId="77777777" w:rsidR="00C40C4E" w:rsidRPr="004A4C5C" w:rsidRDefault="00C40C4E" w:rsidP="00904D5B">
            <w:pPr>
              <w:jc w:val="both"/>
              <w:rPr>
                <w:rFonts w:ascii="Times New Roman" w:eastAsia="Times New Roman" w:hAnsi="Times New Roman" w:cs="Times New Roman"/>
                <w:color w:val="000000"/>
                <w:sz w:val="24"/>
                <w:szCs w:val="24"/>
                <w:lang w:eastAsia="ru-RU"/>
              </w:rPr>
            </w:pPr>
          </w:p>
        </w:tc>
        <w:tc>
          <w:tcPr>
            <w:tcW w:w="265" w:type="pct"/>
            <w:vMerge/>
          </w:tcPr>
          <w:p w14:paraId="2DC8D53B" w14:textId="77777777" w:rsidR="00C40C4E" w:rsidRPr="004A4C5C" w:rsidRDefault="00C40C4E" w:rsidP="00904D5B">
            <w:pPr>
              <w:jc w:val="both"/>
              <w:rPr>
                <w:rFonts w:ascii="Times New Roman" w:eastAsia="Times New Roman" w:hAnsi="Times New Roman" w:cs="Times New Roman"/>
                <w:color w:val="000000"/>
                <w:sz w:val="24"/>
                <w:szCs w:val="24"/>
                <w:lang w:eastAsia="ru-RU"/>
              </w:rPr>
            </w:pPr>
          </w:p>
        </w:tc>
      </w:tr>
      <w:tr w:rsidR="0077568B" w:rsidRPr="004A4C5C" w14:paraId="2CD2BAD2" w14:textId="77777777" w:rsidTr="0077568B">
        <w:trPr>
          <w:trHeight w:val="20"/>
        </w:trPr>
        <w:tc>
          <w:tcPr>
            <w:tcW w:w="582" w:type="pct"/>
            <w:hideMark/>
          </w:tcPr>
          <w:p w14:paraId="4BC1C987" w14:textId="77777777" w:rsidR="00C40C4E" w:rsidRPr="004A4C5C" w:rsidRDefault="00C40C4E" w:rsidP="00904D5B">
            <w:pPr>
              <w:rPr>
                <w:rFonts w:ascii="Times New Roman" w:hAnsi="Times New Roman" w:cs="Times New Roman"/>
                <w:sz w:val="24"/>
                <w:szCs w:val="24"/>
              </w:rPr>
            </w:pPr>
            <w:r w:rsidRPr="004A4C5C">
              <w:rPr>
                <w:rFonts w:ascii="Times New Roman" w:hAnsi="Times New Roman" w:cs="Times New Roman"/>
                <w:sz w:val="24"/>
                <w:szCs w:val="24"/>
              </w:rPr>
              <w:t>Частично не удовлетворен</w:t>
            </w:r>
          </w:p>
        </w:tc>
        <w:tc>
          <w:tcPr>
            <w:tcW w:w="211" w:type="pct"/>
            <w:vAlign w:val="center"/>
            <w:hideMark/>
          </w:tcPr>
          <w:p w14:paraId="645D0BB8" w14:textId="77777777" w:rsidR="00C40C4E" w:rsidRPr="004A4C5C" w:rsidRDefault="00C40C4E" w:rsidP="003D28FB">
            <w:pPr>
              <w:ind w:left="-68" w:right="-100"/>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6</w:t>
            </w:r>
          </w:p>
        </w:tc>
        <w:tc>
          <w:tcPr>
            <w:tcW w:w="238" w:type="pct"/>
            <w:vAlign w:val="center"/>
          </w:tcPr>
          <w:p w14:paraId="60977D37" w14:textId="77777777" w:rsidR="00C40C4E" w:rsidRPr="004A4C5C" w:rsidRDefault="00C40C4E" w:rsidP="003D28FB">
            <w:pPr>
              <w:ind w:left="-68" w:right="-100"/>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16,2</w:t>
            </w:r>
          </w:p>
        </w:tc>
        <w:tc>
          <w:tcPr>
            <w:tcW w:w="348" w:type="pct"/>
            <w:vAlign w:val="center"/>
          </w:tcPr>
          <w:p w14:paraId="2EAB8BFC"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w:t>
            </w:r>
            <w:r w:rsidRPr="004A4C5C">
              <w:rPr>
                <w:rFonts w:ascii="Times New Roman" w:hAnsi="Times New Roman" w:cs="Times New Roman"/>
                <w:sz w:val="24"/>
                <w:szCs w:val="24"/>
                <w:lang w:val="en-AU"/>
              </w:rPr>
              <w:t>0,</w:t>
            </w:r>
            <w:r w:rsidRPr="004A4C5C">
              <w:rPr>
                <w:rFonts w:ascii="Times New Roman" w:hAnsi="Times New Roman" w:cs="Times New Roman"/>
                <w:sz w:val="24"/>
                <w:szCs w:val="24"/>
              </w:rPr>
              <w:t>87-</w:t>
            </w:r>
          </w:p>
          <w:p w14:paraId="062616B2" w14:textId="77777777" w:rsidR="00C40C4E" w:rsidRPr="004A4C5C" w:rsidRDefault="00C40C4E" w:rsidP="003D28FB">
            <w:pPr>
              <w:ind w:left="-68" w:right="-100"/>
              <w:jc w:val="center"/>
              <w:rPr>
                <w:rFonts w:ascii="Times New Roman" w:hAnsi="Times New Roman" w:cs="Times New Roman"/>
                <w:sz w:val="24"/>
                <w:szCs w:val="24"/>
                <w:highlight w:val="yellow"/>
              </w:rPr>
            </w:pPr>
            <w:r w:rsidRPr="004A4C5C">
              <w:rPr>
                <w:rFonts w:ascii="Times New Roman" w:hAnsi="Times New Roman" w:cs="Times New Roman"/>
                <w:sz w:val="24"/>
                <w:szCs w:val="24"/>
              </w:rPr>
              <w:t>0</w:t>
            </w:r>
            <w:r w:rsidRPr="004A4C5C">
              <w:rPr>
                <w:rFonts w:ascii="Times New Roman" w:hAnsi="Times New Roman" w:cs="Times New Roman"/>
                <w:sz w:val="24"/>
                <w:szCs w:val="24"/>
                <w:lang w:val="en-AU"/>
              </w:rPr>
              <w:t xml:space="preserve">, </w:t>
            </w:r>
            <w:r w:rsidRPr="004A4C5C">
              <w:rPr>
                <w:rFonts w:ascii="Times New Roman" w:hAnsi="Times New Roman" w:cs="Times New Roman"/>
                <w:sz w:val="24"/>
                <w:szCs w:val="24"/>
              </w:rPr>
              <w:t>32</w:t>
            </w:r>
          </w:p>
        </w:tc>
        <w:tc>
          <w:tcPr>
            <w:tcW w:w="248" w:type="pct"/>
            <w:vAlign w:val="center"/>
          </w:tcPr>
          <w:p w14:paraId="7E415D76"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25</w:t>
            </w:r>
          </w:p>
        </w:tc>
        <w:tc>
          <w:tcPr>
            <w:tcW w:w="198" w:type="pct"/>
            <w:vAlign w:val="center"/>
          </w:tcPr>
          <w:p w14:paraId="2CAB7DEA"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25,8</w:t>
            </w:r>
          </w:p>
        </w:tc>
        <w:tc>
          <w:tcPr>
            <w:tcW w:w="298" w:type="pct"/>
            <w:vAlign w:val="center"/>
          </w:tcPr>
          <w:p w14:paraId="4A0A5233" w14:textId="77777777" w:rsidR="00C40C4E" w:rsidRPr="004A4C5C" w:rsidRDefault="00C40C4E" w:rsidP="003D28FB">
            <w:pPr>
              <w:ind w:left="-68" w:right="-100"/>
              <w:jc w:val="center"/>
              <w:rPr>
                <w:rFonts w:ascii="Times New Roman" w:hAnsi="Times New Roman" w:cs="Times New Roman"/>
                <w:sz w:val="24"/>
                <w:szCs w:val="24"/>
                <w:highlight w:val="yellow"/>
              </w:rPr>
            </w:pPr>
            <w:r w:rsidRPr="004A4C5C">
              <w:rPr>
                <w:sz w:val="24"/>
                <w:szCs w:val="24"/>
              </w:rPr>
              <w:t>-</w:t>
            </w:r>
            <w:r w:rsidRPr="004A4C5C">
              <w:rPr>
                <w:rFonts w:ascii="Times New Roman" w:hAnsi="Times New Roman" w:cs="Times New Roman"/>
                <w:sz w:val="24"/>
                <w:szCs w:val="24"/>
                <w:lang w:val="en-AU"/>
              </w:rPr>
              <w:t>0</w:t>
            </w:r>
            <w:r w:rsidRPr="004A4C5C">
              <w:rPr>
                <w:rFonts w:ascii="Times New Roman" w:hAnsi="Times New Roman" w:cs="Times New Roman"/>
                <w:sz w:val="24"/>
                <w:szCs w:val="24"/>
              </w:rPr>
              <w:t>,59</w:t>
            </w:r>
            <w:r w:rsidRPr="004A4C5C">
              <w:rPr>
                <w:rFonts w:ascii="Times New Roman" w:hAnsi="Times New Roman" w:cs="Times New Roman"/>
                <w:sz w:val="24"/>
                <w:szCs w:val="24"/>
                <w:lang w:val="en-AU"/>
              </w:rPr>
              <w:t>-</w:t>
            </w:r>
            <w:r w:rsidRPr="004A4C5C">
              <w:rPr>
                <w:rFonts w:ascii="Times New Roman" w:hAnsi="Times New Roman" w:cs="Times New Roman"/>
                <w:sz w:val="24"/>
                <w:szCs w:val="24"/>
              </w:rPr>
              <w:t>0,26</w:t>
            </w:r>
          </w:p>
        </w:tc>
        <w:tc>
          <w:tcPr>
            <w:tcW w:w="197" w:type="pct"/>
            <w:vAlign w:val="center"/>
          </w:tcPr>
          <w:p w14:paraId="0900405A"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18</w:t>
            </w:r>
          </w:p>
        </w:tc>
        <w:tc>
          <w:tcPr>
            <w:tcW w:w="248" w:type="pct"/>
            <w:vAlign w:val="center"/>
          </w:tcPr>
          <w:p w14:paraId="69B17DA8"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32,7</w:t>
            </w:r>
          </w:p>
        </w:tc>
        <w:tc>
          <w:tcPr>
            <w:tcW w:w="297" w:type="pct"/>
            <w:vAlign w:val="center"/>
          </w:tcPr>
          <w:p w14:paraId="592E8260"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-0,39</w:t>
            </w:r>
            <w:r w:rsidRPr="004A4C5C">
              <w:rPr>
                <w:rFonts w:ascii="Times New Roman" w:hAnsi="Times New Roman" w:cs="Times New Roman"/>
                <w:sz w:val="24"/>
                <w:szCs w:val="24"/>
                <w:lang w:val="en-AU"/>
              </w:rPr>
              <w:t>-</w:t>
            </w:r>
            <w:r w:rsidRPr="004A4C5C">
              <w:rPr>
                <w:rFonts w:ascii="Times New Roman" w:hAnsi="Times New Roman" w:cs="Times New Roman"/>
                <w:sz w:val="24"/>
                <w:szCs w:val="24"/>
              </w:rPr>
              <w:t>0,50</w:t>
            </w:r>
          </w:p>
        </w:tc>
        <w:tc>
          <w:tcPr>
            <w:tcW w:w="215" w:type="pct"/>
            <w:vAlign w:val="center"/>
          </w:tcPr>
          <w:p w14:paraId="684C8FBD"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2</w:t>
            </w:r>
          </w:p>
        </w:tc>
        <w:tc>
          <w:tcPr>
            <w:tcW w:w="201" w:type="pct"/>
            <w:vAlign w:val="center"/>
          </w:tcPr>
          <w:p w14:paraId="5C3330F5"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25,0</w:t>
            </w:r>
          </w:p>
        </w:tc>
        <w:tc>
          <w:tcPr>
            <w:tcW w:w="328" w:type="pct"/>
            <w:vAlign w:val="center"/>
          </w:tcPr>
          <w:p w14:paraId="32EA050A" w14:textId="72714EAC"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-0,500,</w:t>
            </w:r>
            <w:r w:rsidR="0077568B">
              <w:rPr>
                <w:rFonts w:ascii="Times New Roman" w:hAnsi="Times New Roman" w:cs="Times New Roman"/>
                <w:sz w:val="24"/>
                <w:szCs w:val="24"/>
              </w:rPr>
              <w:t xml:space="preserve"> </w:t>
            </w:r>
            <w:r w:rsidRPr="004A4C5C">
              <w:rPr>
                <w:rFonts w:ascii="Times New Roman" w:hAnsi="Times New Roman" w:cs="Times New Roman"/>
                <w:sz w:val="24"/>
                <w:szCs w:val="24"/>
              </w:rPr>
              <w:t>39</w:t>
            </w:r>
          </w:p>
        </w:tc>
        <w:tc>
          <w:tcPr>
            <w:tcW w:w="197" w:type="pct"/>
            <w:vAlign w:val="center"/>
            <w:hideMark/>
          </w:tcPr>
          <w:p w14:paraId="56D028E6"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1</w:t>
            </w:r>
          </w:p>
        </w:tc>
        <w:tc>
          <w:tcPr>
            <w:tcW w:w="221" w:type="pct"/>
            <w:vAlign w:val="center"/>
            <w:hideMark/>
          </w:tcPr>
          <w:p w14:paraId="0ABDD859"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50,0</w:t>
            </w:r>
          </w:p>
        </w:tc>
        <w:tc>
          <w:tcPr>
            <w:tcW w:w="279" w:type="pct"/>
            <w:vAlign w:val="center"/>
          </w:tcPr>
          <w:p w14:paraId="30218B2D" w14:textId="77777777" w:rsidR="00C40C4E" w:rsidRPr="004A4C5C" w:rsidRDefault="00C40C4E" w:rsidP="003D28FB">
            <w:pPr>
              <w:ind w:left="-68" w:right="-100"/>
              <w:jc w:val="center"/>
              <w:rPr>
                <w:rFonts w:ascii="Times New Roman" w:hAnsi="Times New Roman" w:cs="Times New Roman"/>
                <w:sz w:val="24"/>
                <w:szCs w:val="24"/>
                <w:highlight w:val="yellow"/>
              </w:rPr>
            </w:pPr>
            <w:r w:rsidRPr="004A4C5C">
              <w:rPr>
                <w:rFonts w:ascii="Times New Roman" w:hAnsi="Times New Roman" w:cs="Times New Roman"/>
                <w:sz w:val="24"/>
                <w:szCs w:val="24"/>
              </w:rPr>
              <w:t>0,02</w:t>
            </w:r>
            <w:r w:rsidRPr="004A4C5C">
              <w:rPr>
                <w:rFonts w:ascii="Times New Roman" w:hAnsi="Times New Roman" w:cs="Times New Roman"/>
                <w:sz w:val="24"/>
                <w:szCs w:val="24"/>
                <w:lang w:val="en-AU"/>
              </w:rPr>
              <w:t>-</w:t>
            </w:r>
            <w:r w:rsidRPr="004A4C5C">
              <w:rPr>
                <w:rFonts w:ascii="Times New Roman" w:hAnsi="Times New Roman" w:cs="Times New Roman"/>
                <w:sz w:val="24"/>
                <w:szCs w:val="24"/>
              </w:rPr>
              <w:t>1.06</w:t>
            </w:r>
          </w:p>
        </w:tc>
        <w:tc>
          <w:tcPr>
            <w:tcW w:w="240" w:type="pct"/>
            <w:vMerge/>
          </w:tcPr>
          <w:p w14:paraId="11E503B5" w14:textId="77777777" w:rsidR="00C40C4E" w:rsidRPr="004A4C5C" w:rsidRDefault="00C40C4E" w:rsidP="00904D5B">
            <w:pPr>
              <w:jc w:val="both"/>
              <w:rPr>
                <w:rFonts w:ascii="Times New Roman" w:eastAsia="Times New Roman" w:hAnsi="Times New Roman" w:cs="Times New Roman"/>
                <w:color w:val="000000"/>
                <w:sz w:val="24"/>
                <w:szCs w:val="24"/>
                <w:lang w:eastAsia="ru-RU"/>
              </w:rPr>
            </w:pPr>
          </w:p>
        </w:tc>
        <w:tc>
          <w:tcPr>
            <w:tcW w:w="189" w:type="pct"/>
            <w:vMerge/>
          </w:tcPr>
          <w:p w14:paraId="19CBFFBD" w14:textId="77777777" w:rsidR="00C40C4E" w:rsidRPr="004A4C5C" w:rsidRDefault="00C40C4E" w:rsidP="00904D5B">
            <w:pPr>
              <w:jc w:val="both"/>
              <w:rPr>
                <w:rFonts w:ascii="Times New Roman" w:eastAsia="Times New Roman" w:hAnsi="Times New Roman" w:cs="Times New Roman"/>
                <w:color w:val="000000"/>
                <w:sz w:val="24"/>
                <w:szCs w:val="24"/>
                <w:lang w:eastAsia="ru-RU"/>
              </w:rPr>
            </w:pPr>
          </w:p>
        </w:tc>
        <w:tc>
          <w:tcPr>
            <w:tcW w:w="265" w:type="pct"/>
            <w:vMerge/>
          </w:tcPr>
          <w:p w14:paraId="421EA5FD" w14:textId="77777777" w:rsidR="00C40C4E" w:rsidRPr="004A4C5C" w:rsidRDefault="00C40C4E" w:rsidP="00904D5B">
            <w:pPr>
              <w:jc w:val="both"/>
              <w:rPr>
                <w:rFonts w:ascii="Times New Roman" w:eastAsia="Times New Roman" w:hAnsi="Times New Roman" w:cs="Times New Roman"/>
                <w:color w:val="000000"/>
                <w:sz w:val="24"/>
                <w:szCs w:val="24"/>
                <w:lang w:eastAsia="ru-RU"/>
              </w:rPr>
            </w:pPr>
          </w:p>
        </w:tc>
      </w:tr>
      <w:tr w:rsidR="0077568B" w:rsidRPr="004A4C5C" w14:paraId="53DC75D8" w14:textId="77777777" w:rsidTr="0077568B">
        <w:trPr>
          <w:trHeight w:val="20"/>
        </w:trPr>
        <w:tc>
          <w:tcPr>
            <w:tcW w:w="582" w:type="pct"/>
            <w:hideMark/>
          </w:tcPr>
          <w:p w14:paraId="2B55D0F3" w14:textId="77777777" w:rsidR="00C40C4E" w:rsidRPr="004A4C5C" w:rsidRDefault="00C40C4E" w:rsidP="00904D5B">
            <w:pPr>
              <w:rPr>
                <w:rFonts w:ascii="Times New Roman" w:hAnsi="Times New Roman" w:cs="Times New Roman"/>
                <w:sz w:val="24"/>
                <w:szCs w:val="24"/>
              </w:rPr>
            </w:pPr>
            <w:r w:rsidRPr="004A4C5C">
              <w:rPr>
                <w:rFonts w:ascii="Times New Roman" w:hAnsi="Times New Roman" w:cs="Times New Roman"/>
                <w:sz w:val="24"/>
                <w:szCs w:val="24"/>
              </w:rPr>
              <w:t>Не удовлетворен</w:t>
            </w:r>
          </w:p>
        </w:tc>
        <w:tc>
          <w:tcPr>
            <w:tcW w:w="211" w:type="pct"/>
            <w:vAlign w:val="center"/>
            <w:hideMark/>
          </w:tcPr>
          <w:p w14:paraId="163DB8C5" w14:textId="77777777" w:rsidR="00C40C4E" w:rsidRPr="004A4C5C" w:rsidRDefault="00C40C4E" w:rsidP="003D28FB">
            <w:pPr>
              <w:ind w:left="-68" w:right="-100"/>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1</w:t>
            </w:r>
          </w:p>
        </w:tc>
        <w:tc>
          <w:tcPr>
            <w:tcW w:w="238" w:type="pct"/>
            <w:vAlign w:val="center"/>
          </w:tcPr>
          <w:p w14:paraId="58E623C6" w14:textId="77777777" w:rsidR="00C40C4E" w:rsidRPr="004A4C5C" w:rsidRDefault="00C40C4E" w:rsidP="003D28FB">
            <w:pPr>
              <w:ind w:left="-68" w:right="-100"/>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2,7</w:t>
            </w:r>
          </w:p>
        </w:tc>
        <w:tc>
          <w:tcPr>
            <w:tcW w:w="348" w:type="pct"/>
            <w:vAlign w:val="center"/>
          </w:tcPr>
          <w:p w14:paraId="0FF74457" w14:textId="77777777" w:rsidR="00C40C4E" w:rsidRPr="004A4C5C" w:rsidRDefault="00C40C4E" w:rsidP="003D28FB">
            <w:pPr>
              <w:ind w:left="-68" w:right="-100"/>
              <w:jc w:val="center"/>
              <w:rPr>
                <w:rFonts w:ascii="Times New Roman" w:hAnsi="Times New Roman" w:cs="Times New Roman"/>
                <w:sz w:val="24"/>
                <w:szCs w:val="24"/>
                <w:lang w:val="en-AU"/>
              </w:rPr>
            </w:pPr>
            <w:r w:rsidRPr="004A4C5C">
              <w:rPr>
                <w:rFonts w:ascii="Times New Roman" w:hAnsi="Times New Roman" w:cs="Times New Roman"/>
                <w:sz w:val="24"/>
                <w:szCs w:val="24"/>
              </w:rPr>
              <w:t>-1.54</w:t>
            </w:r>
            <w:r w:rsidRPr="004A4C5C">
              <w:rPr>
                <w:rFonts w:ascii="Times New Roman" w:hAnsi="Times New Roman" w:cs="Times New Roman"/>
                <w:sz w:val="24"/>
                <w:szCs w:val="24"/>
                <w:lang w:val="en-AU"/>
              </w:rPr>
              <w:t>-</w:t>
            </w:r>
          </w:p>
          <w:p w14:paraId="18937B82" w14:textId="6FE4A087" w:rsidR="00C40C4E" w:rsidRPr="004A4C5C" w:rsidRDefault="00C40C4E" w:rsidP="0077568B">
            <w:pPr>
              <w:ind w:left="-68" w:right="-100"/>
              <w:jc w:val="center"/>
              <w:rPr>
                <w:rFonts w:ascii="Times New Roman" w:hAnsi="Times New Roman" w:cs="Times New Roman"/>
                <w:sz w:val="24"/>
                <w:szCs w:val="24"/>
                <w:highlight w:val="yellow"/>
              </w:rPr>
            </w:pPr>
            <w:r w:rsidRPr="004A4C5C">
              <w:rPr>
                <w:rFonts w:ascii="Times New Roman" w:hAnsi="Times New Roman" w:cs="Times New Roman"/>
                <w:sz w:val="24"/>
                <w:szCs w:val="24"/>
              </w:rPr>
              <w:t>0,49</w:t>
            </w:r>
          </w:p>
        </w:tc>
        <w:tc>
          <w:tcPr>
            <w:tcW w:w="248" w:type="pct"/>
            <w:vAlign w:val="center"/>
          </w:tcPr>
          <w:p w14:paraId="6CF5F7ED"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10</w:t>
            </w:r>
          </w:p>
        </w:tc>
        <w:tc>
          <w:tcPr>
            <w:tcW w:w="198" w:type="pct"/>
            <w:vAlign w:val="center"/>
          </w:tcPr>
          <w:p w14:paraId="333526CD"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10,3</w:t>
            </w:r>
          </w:p>
        </w:tc>
        <w:tc>
          <w:tcPr>
            <w:tcW w:w="298" w:type="pct"/>
            <w:vAlign w:val="center"/>
          </w:tcPr>
          <w:p w14:paraId="191E48F0" w14:textId="77777777" w:rsidR="00C40C4E" w:rsidRPr="004A4C5C" w:rsidRDefault="00C40C4E" w:rsidP="003D28FB">
            <w:pPr>
              <w:ind w:left="-68" w:right="-100"/>
              <w:jc w:val="center"/>
              <w:rPr>
                <w:rFonts w:ascii="Times New Roman" w:hAnsi="Times New Roman" w:cs="Times New Roman"/>
                <w:sz w:val="24"/>
                <w:szCs w:val="24"/>
                <w:highlight w:val="yellow"/>
              </w:rPr>
            </w:pPr>
            <w:r w:rsidRPr="004A4C5C">
              <w:rPr>
                <w:rFonts w:ascii="Times New Roman" w:hAnsi="Times New Roman" w:cs="Times New Roman"/>
                <w:sz w:val="24"/>
                <w:szCs w:val="24"/>
              </w:rPr>
              <w:t>-1</w:t>
            </w:r>
            <w:r w:rsidRPr="004A4C5C">
              <w:rPr>
                <w:rFonts w:ascii="Times New Roman" w:hAnsi="Times New Roman" w:cs="Times New Roman"/>
                <w:sz w:val="24"/>
                <w:szCs w:val="24"/>
                <w:lang w:val="en-AU"/>
              </w:rPr>
              <w:t>,</w:t>
            </w:r>
            <w:r w:rsidRPr="004A4C5C">
              <w:rPr>
                <w:rFonts w:ascii="Times New Roman" w:hAnsi="Times New Roman" w:cs="Times New Roman"/>
                <w:sz w:val="24"/>
                <w:szCs w:val="24"/>
              </w:rPr>
              <w:t>26</w:t>
            </w:r>
            <w:r w:rsidRPr="004A4C5C">
              <w:rPr>
                <w:rFonts w:ascii="Times New Roman" w:hAnsi="Times New Roman" w:cs="Times New Roman"/>
                <w:sz w:val="24"/>
                <w:szCs w:val="24"/>
                <w:lang w:val="en-AU"/>
              </w:rPr>
              <w:t>-0,</w:t>
            </w:r>
            <w:r w:rsidRPr="004A4C5C">
              <w:rPr>
                <w:rFonts w:ascii="Times New Roman" w:hAnsi="Times New Roman" w:cs="Times New Roman"/>
                <w:sz w:val="24"/>
                <w:szCs w:val="24"/>
              </w:rPr>
              <w:t>25</w:t>
            </w:r>
          </w:p>
        </w:tc>
        <w:tc>
          <w:tcPr>
            <w:tcW w:w="197" w:type="pct"/>
            <w:vAlign w:val="center"/>
          </w:tcPr>
          <w:p w14:paraId="39E0D716"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4</w:t>
            </w:r>
          </w:p>
        </w:tc>
        <w:tc>
          <w:tcPr>
            <w:tcW w:w="248" w:type="pct"/>
            <w:vAlign w:val="center"/>
          </w:tcPr>
          <w:p w14:paraId="01A82DCE"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7,3</w:t>
            </w:r>
          </w:p>
        </w:tc>
        <w:tc>
          <w:tcPr>
            <w:tcW w:w="297" w:type="pct"/>
            <w:vAlign w:val="center"/>
          </w:tcPr>
          <w:p w14:paraId="78DAA4E2" w14:textId="521E4FB4" w:rsidR="00C40C4E" w:rsidRPr="004A4C5C" w:rsidRDefault="00C40C4E" w:rsidP="0077568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-1.06</w:t>
            </w:r>
            <w:r w:rsidRPr="004A4C5C">
              <w:rPr>
                <w:rFonts w:ascii="Times New Roman" w:hAnsi="Times New Roman" w:cs="Times New Roman"/>
                <w:sz w:val="24"/>
                <w:szCs w:val="24"/>
                <w:lang w:val="en-AU"/>
              </w:rPr>
              <w:t>-</w:t>
            </w:r>
            <w:r w:rsidRPr="004A4C5C">
              <w:rPr>
                <w:rFonts w:ascii="Times New Roman" w:hAnsi="Times New Roman" w:cs="Times New Roman"/>
                <w:sz w:val="24"/>
                <w:szCs w:val="24"/>
              </w:rPr>
              <w:t>0,02</w:t>
            </w:r>
          </w:p>
        </w:tc>
        <w:tc>
          <w:tcPr>
            <w:tcW w:w="215" w:type="pct"/>
            <w:vAlign w:val="center"/>
          </w:tcPr>
          <w:p w14:paraId="76F45FC2"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1</w:t>
            </w:r>
          </w:p>
        </w:tc>
        <w:tc>
          <w:tcPr>
            <w:tcW w:w="201" w:type="pct"/>
            <w:vAlign w:val="center"/>
          </w:tcPr>
          <w:p w14:paraId="180A7C0E"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12,5</w:t>
            </w:r>
          </w:p>
        </w:tc>
        <w:tc>
          <w:tcPr>
            <w:tcW w:w="328" w:type="pct"/>
            <w:vAlign w:val="center"/>
          </w:tcPr>
          <w:p w14:paraId="4768F1C1" w14:textId="340F82EB" w:rsidR="00C40C4E" w:rsidRPr="004A4C5C" w:rsidRDefault="00C40C4E" w:rsidP="0077568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-1.21</w:t>
            </w:r>
            <w:r w:rsidRPr="004A4C5C">
              <w:rPr>
                <w:rFonts w:ascii="Times New Roman" w:hAnsi="Times New Roman" w:cs="Times New Roman"/>
                <w:sz w:val="24"/>
                <w:szCs w:val="24"/>
                <w:lang w:val="en-AU"/>
              </w:rPr>
              <w:t>0,</w:t>
            </w:r>
            <w:r w:rsidR="0077568B">
              <w:rPr>
                <w:rFonts w:ascii="Times New Roman" w:hAnsi="Times New Roman" w:cs="Times New Roman"/>
                <w:sz w:val="24"/>
                <w:szCs w:val="24"/>
              </w:rPr>
              <w:t xml:space="preserve"> </w:t>
            </w:r>
            <w:r w:rsidRPr="004A4C5C">
              <w:rPr>
                <w:rFonts w:ascii="Times New Roman" w:hAnsi="Times New Roman" w:cs="Times New Roman"/>
                <w:sz w:val="24"/>
                <w:szCs w:val="24"/>
              </w:rPr>
              <w:t>01</w:t>
            </w:r>
          </w:p>
        </w:tc>
        <w:tc>
          <w:tcPr>
            <w:tcW w:w="197" w:type="pct"/>
            <w:vAlign w:val="center"/>
            <w:hideMark/>
          </w:tcPr>
          <w:p w14:paraId="200F5C8C"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0</w:t>
            </w:r>
          </w:p>
        </w:tc>
        <w:tc>
          <w:tcPr>
            <w:tcW w:w="221" w:type="pct"/>
            <w:vAlign w:val="center"/>
          </w:tcPr>
          <w:p w14:paraId="085E1BC3" w14:textId="77777777" w:rsidR="00C40C4E" w:rsidRPr="004A4C5C" w:rsidRDefault="00C40C4E" w:rsidP="003D28FB">
            <w:pPr>
              <w:ind w:left="-68" w:right="-100"/>
              <w:jc w:val="center"/>
              <w:rPr>
                <w:rFonts w:ascii="Times New Roman" w:hAnsi="Times New Roman" w:cs="Times New Roman"/>
                <w:sz w:val="24"/>
                <w:szCs w:val="24"/>
              </w:rPr>
            </w:pPr>
            <w:r w:rsidRPr="004A4C5C">
              <w:rPr>
                <w:rFonts w:ascii="Times New Roman" w:hAnsi="Times New Roman" w:cs="Times New Roman"/>
                <w:sz w:val="24"/>
                <w:szCs w:val="24"/>
              </w:rPr>
              <w:t>0,0</w:t>
            </w:r>
          </w:p>
        </w:tc>
        <w:tc>
          <w:tcPr>
            <w:tcW w:w="279" w:type="pct"/>
            <w:vAlign w:val="center"/>
          </w:tcPr>
          <w:p w14:paraId="1D5BC476" w14:textId="77777777" w:rsidR="00C40C4E" w:rsidRPr="004A4C5C" w:rsidRDefault="00C40C4E" w:rsidP="003D28FB">
            <w:pPr>
              <w:ind w:left="-68" w:right="-100"/>
              <w:jc w:val="center"/>
              <w:rPr>
                <w:rFonts w:ascii="Times New Roman" w:hAnsi="Times New Roman" w:cs="Times New Roman"/>
                <w:sz w:val="24"/>
                <w:szCs w:val="24"/>
                <w:highlight w:val="yellow"/>
              </w:rPr>
            </w:pPr>
            <w:r w:rsidRPr="004A4C5C">
              <w:rPr>
                <w:rFonts w:ascii="Times New Roman" w:hAnsi="Times New Roman" w:cs="Times New Roman"/>
                <w:sz w:val="24"/>
                <w:szCs w:val="24"/>
              </w:rPr>
              <w:t>-0,01</w:t>
            </w:r>
            <w:r w:rsidRPr="004A4C5C">
              <w:rPr>
                <w:rFonts w:ascii="Times New Roman" w:hAnsi="Times New Roman" w:cs="Times New Roman"/>
                <w:sz w:val="24"/>
                <w:szCs w:val="24"/>
                <w:lang w:val="en-AU"/>
              </w:rPr>
              <w:t>-</w:t>
            </w:r>
            <w:r w:rsidRPr="004A4C5C">
              <w:rPr>
                <w:rFonts w:ascii="Times New Roman" w:hAnsi="Times New Roman" w:cs="Times New Roman"/>
                <w:sz w:val="24"/>
                <w:szCs w:val="24"/>
              </w:rPr>
              <w:t>1.21</w:t>
            </w:r>
          </w:p>
        </w:tc>
        <w:tc>
          <w:tcPr>
            <w:tcW w:w="240" w:type="pct"/>
            <w:vMerge/>
          </w:tcPr>
          <w:p w14:paraId="648C9451" w14:textId="77777777" w:rsidR="00C40C4E" w:rsidRPr="004A4C5C" w:rsidRDefault="00C40C4E" w:rsidP="00904D5B">
            <w:pPr>
              <w:jc w:val="both"/>
              <w:rPr>
                <w:rFonts w:ascii="Times New Roman" w:eastAsia="Times New Roman" w:hAnsi="Times New Roman" w:cs="Times New Roman"/>
                <w:color w:val="000000"/>
                <w:sz w:val="24"/>
                <w:szCs w:val="24"/>
                <w:lang w:eastAsia="ru-RU"/>
              </w:rPr>
            </w:pPr>
          </w:p>
        </w:tc>
        <w:tc>
          <w:tcPr>
            <w:tcW w:w="189" w:type="pct"/>
            <w:vMerge/>
          </w:tcPr>
          <w:p w14:paraId="0022E323" w14:textId="77777777" w:rsidR="00C40C4E" w:rsidRPr="004A4C5C" w:rsidRDefault="00C40C4E" w:rsidP="00904D5B">
            <w:pPr>
              <w:jc w:val="both"/>
              <w:rPr>
                <w:rFonts w:ascii="Times New Roman" w:eastAsia="Times New Roman" w:hAnsi="Times New Roman" w:cs="Times New Roman"/>
                <w:color w:val="000000"/>
                <w:sz w:val="24"/>
                <w:szCs w:val="24"/>
                <w:lang w:eastAsia="ru-RU"/>
              </w:rPr>
            </w:pPr>
          </w:p>
        </w:tc>
        <w:tc>
          <w:tcPr>
            <w:tcW w:w="265" w:type="pct"/>
            <w:vMerge/>
          </w:tcPr>
          <w:p w14:paraId="557064EB" w14:textId="77777777" w:rsidR="00C40C4E" w:rsidRPr="004A4C5C" w:rsidRDefault="00C40C4E" w:rsidP="00904D5B">
            <w:pPr>
              <w:jc w:val="both"/>
              <w:rPr>
                <w:rFonts w:ascii="Times New Roman" w:eastAsia="Times New Roman" w:hAnsi="Times New Roman" w:cs="Times New Roman"/>
                <w:color w:val="000000"/>
                <w:sz w:val="24"/>
                <w:szCs w:val="24"/>
                <w:lang w:eastAsia="ru-RU"/>
              </w:rPr>
            </w:pPr>
          </w:p>
        </w:tc>
      </w:tr>
      <w:tr w:rsidR="0077568B" w:rsidRPr="004A4C5C" w14:paraId="531B14A0" w14:textId="77777777" w:rsidTr="0077568B">
        <w:trPr>
          <w:trHeight w:val="20"/>
        </w:trPr>
        <w:tc>
          <w:tcPr>
            <w:tcW w:w="582" w:type="pct"/>
            <w:hideMark/>
          </w:tcPr>
          <w:p w14:paraId="4BA1CBF7" w14:textId="77777777" w:rsidR="00C40C4E" w:rsidRPr="004A4C5C" w:rsidRDefault="00C40C4E" w:rsidP="00904D5B">
            <w:pPr>
              <w:rPr>
                <w:rFonts w:ascii="Times New Roman" w:hAnsi="Times New Roman" w:cs="Times New Roman"/>
                <w:sz w:val="24"/>
                <w:szCs w:val="24"/>
              </w:rPr>
            </w:pPr>
            <w:r w:rsidRPr="004A4C5C">
              <w:rPr>
                <w:rFonts w:ascii="Times New Roman" w:hAnsi="Times New Roman" w:cs="Times New Roman"/>
                <w:sz w:val="24"/>
                <w:szCs w:val="24"/>
              </w:rPr>
              <w:t>Затрудняюсь ответить</w:t>
            </w:r>
          </w:p>
        </w:tc>
        <w:tc>
          <w:tcPr>
            <w:tcW w:w="211" w:type="pct"/>
            <w:vAlign w:val="center"/>
            <w:hideMark/>
          </w:tcPr>
          <w:p w14:paraId="191A9D2C" w14:textId="77777777" w:rsidR="00C40C4E" w:rsidRPr="004A4C5C" w:rsidRDefault="00C40C4E" w:rsidP="003D28FB">
            <w:pPr>
              <w:ind w:left="-68" w:right="-100"/>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0</w:t>
            </w:r>
          </w:p>
        </w:tc>
        <w:tc>
          <w:tcPr>
            <w:tcW w:w="238" w:type="pct"/>
            <w:vAlign w:val="center"/>
            <w:hideMark/>
          </w:tcPr>
          <w:p w14:paraId="2D0C5DAE" w14:textId="77777777" w:rsidR="00C40C4E" w:rsidRPr="004A4C5C" w:rsidRDefault="00C40C4E" w:rsidP="003D28FB">
            <w:pPr>
              <w:ind w:left="-68" w:right="-100"/>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0,0</w:t>
            </w:r>
          </w:p>
        </w:tc>
        <w:tc>
          <w:tcPr>
            <w:tcW w:w="348" w:type="pct"/>
            <w:vAlign w:val="center"/>
          </w:tcPr>
          <w:p w14:paraId="4E7294A2" w14:textId="77777777" w:rsidR="00C40C4E" w:rsidRPr="004A4C5C" w:rsidRDefault="00C40C4E" w:rsidP="003D28FB">
            <w:pPr>
              <w:ind w:left="-68" w:right="-100"/>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w:t>
            </w:r>
          </w:p>
        </w:tc>
        <w:tc>
          <w:tcPr>
            <w:tcW w:w="248" w:type="pct"/>
            <w:vAlign w:val="center"/>
          </w:tcPr>
          <w:p w14:paraId="1CBCDC14" w14:textId="77777777" w:rsidR="00C40C4E" w:rsidRPr="004A4C5C" w:rsidRDefault="00C40C4E" w:rsidP="003D28FB">
            <w:pPr>
              <w:ind w:left="-68" w:right="-100"/>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2</w:t>
            </w:r>
          </w:p>
        </w:tc>
        <w:tc>
          <w:tcPr>
            <w:tcW w:w="198" w:type="pct"/>
            <w:vAlign w:val="center"/>
          </w:tcPr>
          <w:p w14:paraId="14539AD9" w14:textId="77777777" w:rsidR="00C40C4E" w:rsidRPr="004A4C5C" w:rsidRDefault="00C40C4E" w:rsidP="003D28FB">
            <w:pPr>
              <w:ind w:left="-68" w:right="-100"/>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2,1</w:t>
            </w:r>
          </w:p>
        </w:tc>
        <w:tc>
          <w:tcPr>
            <w:tcW w:w="298" w:type="pct"/>
            <w:vAlign w:val="center"/>
          </w:tcPr>
          <w:p w14:paraId="6668376B" w14:textId="77777777" w:rsidR="00C40C4E" w:rsidRPr="004A4C5C" w:rsidRDefault="00C40C4E" w:rsidP="003D28FB">
            <w:pPr>
              <w:ind w:left="-68" w:right="-100"/>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w:t>
            </w:r>
          </w:p>
        </w:tc>
        <w:tc>
          <w:tcPr>
            <w:tcW w:w="197" w:type="pct"/>
            <w:vAlign w:val="center"/>
          </w:tcPr>
          <w:p w14:paraId="4722F3BD" w14:textId="77777777" w:rsidR="00C40C4E" w:rsidRPr="004A4C5C" w:rsidRDefault="00C40C4E" w:rsidP="003D28FB">
            <w:pPr>
              <w:ind w:left="-68" w:right="-100"/>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8</w:t>
            </w:r>
          </w:p>
        </w:tc>
        <w:tc>
          <w:tcPr>
            <w:tcW w:w="248" w:type="pct"/>
            <w:vAlign w:val="center"/>
          </w:tcPr>
          <w:p w14:paraId="22ED7AC5" w14:textId="77777777" w:rsidR="00C40C4E" w:rsidRPr="004A4C5C" w:rsidRDefault="00C40C4E" w:rsidP="003D28FB">
            <w:pPr>
              <w:ind w:left="-68" w:right="-100"/>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14,5</w:t>
            </w:r>
          </w:p>
        </w:tc>
        <w:tc>
          <w:tcPr>
            <w:tcW w:w="297" w:type="pct"/>
            <w:vAlign w:val="center"/>
          </w:tcPr>
          <w:p w14:paraId="0B8B9AA1" w14:textId="77777777" w:rsidR="00C40C4E" w:rsidRPr="004A4C5C" w:rsidRDefault="00C40C4E" w:rsidP="003D28FB">
            <w:pPr>
              <w:ind w:left="-68" w:right="-100"/>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w:t>
            </w:r>
          </w:p>
        </w:tc>
        <w:tc>
          <w:tcPr>
            <w:tcW w:w="215" w:type="pct"/>
            <w:vAlign w:val="center"/>
          </w:tcPr>
          <w:p w14:paraId="05B7DBC6" w14:textId="77777777" w:rsidR="00C40C4E" w:rsidRPr="004A4C5C" w:rsidRDefault="00C40C4E" w:rsidP="003D28FB">
            <w:pPr>
              <w:ind w:left="-68" w:right="-100"/>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1</w:t>
            </w:r>
          </w:p>
        </w:tc>
        <w:tc>
          <w:tcPr>
            <w:tcW w:w="201" w:type="pct"/>
            <w:vAlign w:val="center"/>
          </w:tcPr>
          <w:p w14:paraId="7976E0C4" w14:textId="77777777" w:rsidR="00C40C4E" w:rsidRPr="004A4C5C" w:rsidRDefault="00C40C4E" w:rsidP="003D28FB">
            <w:pPr>
              <w:ind w:left="-68" w:right="-100"/>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12,5</w:t>
            </w:r>
          </w:p>
        </w:tc>
        <w:tc>
          <w:tcPr>
            <w:tcW w:w="328" w:type="pct"/>
            <w:vAlign w:val="center"/>
          </w:tcPr>
          <w:p w14:paraId="6099B4FD" w14:textId="77777777" w:rsidR="00C40C4E" w:rsidRPr="004A4C5C" w:rsidRDefault="00C40C4E" w:rsidP="003D28FB">
            <w:pPr>
              <w:ind w:left="-68" w:right="-100"/>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w:t>
            </w:r>
          </w:p>
        </w:tc>
        <w:tc>
          <w:tcPr>
            <w:tcW w:w="197" w:type="pct"/>
            <w:vAlign w:val="center"/>
            <w:hideMark/>
          </w:tcPr>
          <w:p w14:paraId="03C13C6F" w14:textId="77777777" w:rsidR="00C40C4E" w:rsidRPr="004A4C5C" w:rsidRDefault="00C40C4E" w:rsidP="003D28FB">
            <w:pPr>
              <w:ind w:left="-68" w:right="-100"/>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0</w:t>
            </w:r>
          </w:p>
        </w:tc>
        <w:tc>
          <w:tcPr>
            <w:tcW w:w="221" w:type="pct"/>
            <w:vAlign w:val="center"/>
            <w:hideMark/>
          </w:tcPr>
          <w:p w14:paraId="27381EBB" w14:textId="77777777" w:rsidR="00C40C4E" w:rsidRPr="004A4C5C" w:rsidRDefault="00C40C4E" w:rsidP="003D28FB">
            <w:pPr>
              <w:ind w:left="-68" w:right="-100"/>
              <w:jc w:val="center"/>
              <w:rPr>
                <w:rFonts w:ascii="Times New Roman" w:hAnsi="Times New Roman" w:cs="Times New Roman"/>
                <w:color w:val="000000"/>
                <w:sz w:val="24"/>
                <w:szCs w:val="24"/>
              </w:rPr>
            </w:pPr>
            <w:r w:rsidRPr="004A4C5C">
              <w:rPr>
                <w:rFonts w:ascii="Times New Roman" w:hAnsi="Times New Roman" w:cs="Times New Roman"/>
                <w:color w:val="000000"/>
                <w:sz w:val="24"/>
                <w:szCs w:val="24"/>
              </w:rPr>
              <w:t>0,0</w:t>
            </w:r>
          </w:p>
        </w:tc>
        <w:tc>
          <w:tcPr>
            <w:tcW w:w="279" w:type="pct"/>
            <w:vAlign w:val="center"/>
          </w:tcPr>
          <w:p w14:paraId="2EFFAC73" w14:textId="77777777" w:rsidR="00C40C4E" w:rsidRPr="004A4C5C" w:rsidRDefault="00C40C4E" w:rsidP="003D28FB">
            <w:pPr>
              <w:ind w:left="-68" w:right="-100"/>
              <w:jc w:val="center"/>
              <w:rPr>
                <w:rFonts w:ascii="Times New Roman" w:eastAsia="Times New Roman" w:hAnsi="Times New Roman" w:cs="Times New Roman"/>
                <w:color w:val="000000"/>
                <w:sz w:val="24"/>
                <w:szCs w:val="24"/>
                <w:lang w:eastAsia="ru-RU"/>
              </w:rPr>
            </w:pPr>
            <w:r w:rsidRPr="004A4C5C">
              <w:rPr>
                <w:rFonts w:ascii="Times New Roman" w:eastAsia="Times New Roman" w:hAnsi="Times New Roman" w:cs="Times New Roman"/>
                <w:color w:val="000000"/>
                <w:sz w:val="24"/>
                <w:szCs w:val="24"/>
                <w:lang w:eastAsia="ru-RU"/>
              </w:rPr>
              <w:t>-</w:t>
            </w:r>
          </w:p>
        </w:tc>
        <w:tc>
          <w:tcPr>
            <w:tcW w:w="240" w:type="pct"/>
            <w:vMerge/>
          </w:tcPr>
          <w:p w14:paraId="21877A51" w14:textId="77777777" w:rsidR="00C40C4E" w:rsidRPr="004A4C5C" w:rsidRDefault="00C40C4E" w:rsidP="00904D5B">
            <w:pPr>
              <w:jc w:val="both"/>
              <w:rPr>
                <w:rFonts w:ascii="Times New Roman" w:eastAsia="Times New Roman" w:hAnsi="Times New Roman" w:cs="Times New Roman"/>
                <w:color w:val="000000"/>
                <w:sz w:val="24"/>
                <w:szCs w:val="24"/>
                <w:lang w:eastAsia="ru-RU"/>
              </w:rPr>
            </w:pPr>
          </w:p>
        </w:tc>
        <w:tc>
          <w:tcPr>
            <w:tcW w:w="189" w:type="pct"/>
            <w:vMerge/>
          </w:tcPr>
          <w:p w14:paraId="656C344A" w14:textId="77777777" w:rsidR="00C40C4E" w:rsidRPr="004A4C5C" w:rsidRDefault="00C40C4E" w:rsidP="00904D5B">
            <w:pPr>
              <w:jc w:val="both"/>
              <w:rPr>
                <w:rFonts w:ascii="Times New Roman" w:eastAsia="Times New Roman" w:hAnsi="Times New Roman" w:cs="Times New Roman"/>
                <w:color w:val="000000"/>
                <w:sz w:val="24"/>
                <w:szCs w:val="24"/>
                <w:lang w:eastAsia="ru-RU"/>
              </w:rPr>
            </w:pPr>
          </w:p>
        </w:tc>
        <w:tc>
          <w:tcPr>
            <w:tcW w:w="265" w:type="pct"/>
            <w:vMerge/>
          </w:tcPr>
          <w:p w14:paraId="031EE3F0" w14:textId="77777777" w:rsidR="00C40C4E" w:rsidRPr="004A4C5C" w:rsidRDefault="00C40C4E" w:rsidP="00904D5B">
            <w:pPr>
              <w:jc w:val="both"/>
              <w:rPr>
                <w:rFonts w:ascii="Times New Roman" w:eastAsia="Times New Roman" w:hAnsi="Times New Roman" w:cs="Times New Roman"/>
                <w:color w:val="000000"/>
                <w:sz w:val="24"/>
                <w:szCs w:val="24"/>
                <w:lang w:eastAsia="ru-RU"/>
              </w:rPr>
            </w:pPr>
          </w:p>
        </w:tc>
      </w:tr>
    </w:tbl>
    <w:p w14:paraId="50F31EEF" w14:textId="77777777" w:rsidR="00C40C4E" w:rsidRPr="00904D5B" w:rsidRDefault="00C40C4E" w:rsidP="00904D5B">
      <w:pPr>
        <w:spacing w:after="0" w:line="240" w:lineRule="auto"/>
        <w:jc w:val="both"/>
        <w:rPr>
          <w:rFonts w:ascii="Times New Roman" w:hAnsi="Times New Roman" w:cs="Times New Roman"/>
          <w:color w:val="FF0000"/>
          <w:sz w:val="28"/>
          <w:szCs w:val="28"/>
        </w:rPr>
        <w:sectPr w:rsidR="00C40C4E" w:rsidRPr="00904D5B" w:rsidSect="003D28FB">
          <w:pgSz w:w="16838" w:h="11906" w:orient="landscape"/>
          <w:pgMar w:top="1701" w:right="1134" w:bottom="567" w:left="1134" w:header="709" w:footer="709" w:gutter="0"/>
          <w:cols w:space="708"/>
          <w:docGrid w:linePitch="360"/>
        </w:sectPr>
      </w:pPr>
    </w:p>
    <w:p w14:paraId="19F69B61" w14:textId="2DEDBBE0" w:rsidR="00C40C4E" w:rsidRPr="00904D5B" w:rsidRDefault="00C40C4E" w:rsidP="000D165A">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Данные анализа удовлетворенности пациентов процессом оказания медицинской помощи по профилю «гематология» в зависимости от периода наблюдения у врача-гематолога демонстрируют, что уровень удовлетворенности наиболее высок среди пациентов, наблюдаемых до 1 года 17 (45,9%), в то время как для тех, кто находится на начальных этапах наблюдения (2-4 лет), этот показатель также значителен (17 случаев, 17,5%). Пациенты, наблюдаемые 2-4 года были скорее удовлетворены, чем не удовлетворены и имели более высокий процент 43 (44,3%), по сравнению, с пациентами, которые находятся на начальных этапах или более продолжительный период наблюдения.</w:t>
      </w:r>
      <w:r w:rsidRPr="00904D5B">
        <w:t xml:space="preserve"> </w:t>
      </w:r>
      <w:r w:rsidRPr="00904D5B">
        <w:rPr>
          <w:rFonts w:ascii="Times New Roman" w:hAnsi="Times New Roman" w:cs="Times New Roman"/>
          <w:sz w:val="28"/>
          <w:szCs w:val="28"/>
        </w:rPr>
        <w:t>Наименьший процент неудовлетворенности отмечен среди пациентов, наблюдаемых более 10 лет (0%). Пациенты с более короткими периодами наблюдения (до 1 года и 2-4 года) также демонстрируют низкие уровни неудовлетворенности (2,7% и 10,3% соответственно). Значительный статистический хи-квадрат (χ2) в размере 32.315a с 16 степенями свободы и низкое значение p-оценки 0,009 свидетельствуют о статистически значимых различиях в уровне удовлетворенности в зависимости от периода наблюдения (</w:t>
      </w:r>
      <w:r w:rsidR="00E15597" w:rsidRPr="00904D5B">
        <w:rPr>
          <w:rFonts w:ascii="Times New Roman" w:hAnsi="Times New Roman" w:cs="Times New Roman"/>
          <w:sz w:val="28"/>
          <w:szCs w:val="28"/>
        </w:rPr>
        <w:t>т</w:t>
      </w:r>
      <w:r w:rsidRPr="00904D5B">
        <w:rPr>
          <w:rFonts w:ascii="Times New Roman" w:hAnsi="Times New Roman" w:cs="Times New Roman"/>
          <w:sz w:val="28"/>
          <w:szCs w:val="28"/>
        </w:rPr>
        <w:t xml:space="preserve">аблица </w:t>
      </w:r>
      <w:r w:rsidR="00E15597">
        <w:rPr>
          <w:rFonts w:ascii="Times New Roman" w:hAnsi="Times New Roman" w:cs="Times New Roman"/>
          <w:sz w:val="28"/>
          <w:szCs w:val="28"/>
        </w:rPr>
        <w:t>14</w:t>
      </w:r>
      <w:r w:rsidRPr="00904D5B">
        <w:rPr>
          <w:rFonts w:ascii="Times New Roman" w:hAnsi="Times New Roman" w:cs="Times New Roman"/>
          <w:sz w:val="28"/>
          <w:szCs w:val="28"/>
        </w:rPr>
        <w:t xml:space="preserve">). </w:t>
      </w:r>
    </w:p>
    <w:p w14:paraId="24B3A8F0" w14:textId="2AFDF3CD" w:rsidR="00C40C4E" w:rsidRPr="00904D5B" w:rsidRDefault="00C40C4E" w:rsidP="000D165A">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В</w:t>
      </w:r>
      <w:r w:rsidRPr="00904D5B">
        <w:t xml:space="preserve"> </w:t>
      </w:r>
      <w:r w:rsidRPr="00904D5B">
        <w:rPr>
          <w:rFonts w:ascii="Times New Roman" w:hAnsi="Times New Roman" w:cs="Times New Roman"/>
          <w:sz w:val="28"/>
          <w:szCs w:val="28"/>
        </w:rPr>
        <w:t xml:space="preserve">таблице </w:t>
      </w:r>
      <w:r w:rsidR="00E15597">
        <w:rPr>
          <w:rFonts w:ascii="Times New Roman" w:hAnsi="Times New Roman" w:cs="Times New Roman"/>
          <w:sz w:val="28"/>
          <w:szCs w:val="28"/>
        </w:rPr>
        <w:t>14</w:t>
      </w:r>
      <w:r w:rsidRPr="00904D5B">
        <w:rPr>
          <w:rFonts w:ascii="Times New Roman" w:hAnsi="Times New Roman" w:cs="Times New Roman"/>
          <w:sz w:val="28"/>
          <w:szCs w:val="28"/>
        </w:rPr>
        <w:t xml:space="preserve"> продемонстрирован анализ степени удовлетворенности пациентов процессом оказания медицинской помощи по профилю «гематология» в зависимости от того информирует ли врaч-гемaтолог об особенностях заболевaния.</w:t>
      </w:r>
    </w:p>
    <w:p w14:paraId="1B64CAB8" w14:textId="77777777" w:rsidR="00C40C4E" w:rsidRPr="00904D5B" w:rsidRDefault="00C40C4E" w:rsidP="00904D5B">
      <w:pPr>
        <w:spacing w:after="0" w:line="240" w:lineRule="auto"/>
        <w:ind w:firstLine="567"/>
        <w:jc w:val="both"/>
        <w:rPr>
          <w:rFonts w:ascii="Times New Roman" w:hAnsi="Times New Roman" w:cs="Times New Roman"/>
          <w:sz w:val="28"/>
          <w:szCs w:val="28"/>
        </w:rPr>
      </w:pPr>
    </w:p>
    <w:p w14:paraId="04C1ABEC" w14:textId="5ACAEB46" w:rsidR="00C40C4E" w:rsidRPr="00904D5B" w:rsidRDefault="00C40C4E"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rPr>
        <w:t xml:space="preserve">Таблица </w:t>
      </w:r>
      <w:r w:rsidR="00E15597">
        <w:rPr>
          <w:rFonts w:ascii="Times New Roman" w:hAnsi="Times New Roman" w:cs="Times New Roman"/>
          <w:sz w:val="28"/>
          <w:szCs w:val="28"/>
        </w:rPr>
        <w:t>14</w:t>
      </w:r>
      <w:r w:rsidRPr="00904D5B">
        <w:rPr>
          <w:rFonts w:ascii="Times New Roman" w:hAnsi="Times New Roman" w:cs="Times New Roman"/>
          <w:sz w:val="28"/>
          <w:szCs w:val="28"/>
        </w:rPr>
        <w:t xml:space="preserve"> – Удовлетворенность пациентов процессом оказания медицинской помощи по профилю «гематология» в зависимости от того информирует ли врaч-гемaтолог об особенностях заболевaния</w:t>
      </w:r>
    </w:p>
    <w:p w14:paraId="14ED1D42" w14:textId="77777777" w:rsidR="00C40C4E" w:rsidRPr="004A4C5C" w:rsidRDefault="00C40C4E" w:rsidP="0077568B">
      <w:pPr>
        <w:spacing w:after="0" w:line="240" w:lineRule="auto"/>
        <w:jc w:val="right"/>
        <w:rPr>
          <w:rFonts w:ascii="Times New Roman" w:hAnsi="Times New Roman" w:cs="Times New Roman"/>
          <w:sz w:val="16"/>
          <w:szCs w:val="16"/>
        </w:rPr>
      </w:pPr>
    </w:p>
    <w:tbl>
      <w:tblPr>
        <w:tblStyle w:val="af0"/>
        <w:tblW w:w="4901" w:type="pct"/>
        <w:tblInd w:w="108" w:type="dxa"/>
        <w:tblLayout w:type="fixed"/>
        <w:tblLook w:val="04A0" w:firstRow="1" w:lastRow="0" w:firstColumn="1" w:lastColumn="0" w:noHBand="0" w:noVBand="1"/>
      </w:tblPr>
      <w:tblGrid>
        <w:gridCol w:w="1997"/>
        <w:gridCol w:w="552"/>
        <w:gridCol w:w="583"/>
        <w:gridCol w:w="819"/>
        <w:gridCol w:w="661"/>
        <w:gridCol w:w="514"/>
        <w:gridCol w:w="811"/>
        <w:gridCol w:w="533"/>
        <w:gridCol w:w="597"/>
        <w:gridCol w:w="1043"/>
        <w:gridCol w:w="506"/>
        <w:gridCol w:w="469"/>
        <w:gridCol w:w="574"/>
      </w:tblGrid>
      <w:tr w:rsidR="00C40C4E" w:rsidRPr="000D165A" w14:paraId="777B62E7" w14:textId="77777777" w:rsidTr="0077568B">
        <w:trPr>
          <w:trHeight w:val="20"/>
        </w:trPr>
        <w:tc>
          <w:tcPr>
            <w:tcW w:w="1033" w:type="pct"/>
            <w:vMerge w:val="restart"/>
            <w:vAlign w:val="center"/>
          </w:tcPr>
          <w:p w14:paraId="67881A02" w14:textId="77777777" w:rsidR="00C40C4E" w:rsidRPr="000D165A" w:rsidRDefault="00C40C4E" w:rsidP="004A4C5C">
            <w:pPr>
              <w:ind w:hanging="142"/>
              <w:jc w:val="center"/>
              <w:rPr>
                <w:rFonts w:ascii="Times New Roman" w:hAnsi="Times New Roman" w:cs="Times New Roman"/>
                <w:sz w:val="24"/>
                <w:szCs w:val="24"/>
              </w:rPr>
            </w:pPr>
            <w:r w:rsidRPr="000D165A">
              <w:rPr>
                <w:rFonts w:ascii="Times New Roman" w:hAnsi="Times New Roman" w:cs="Times New Roman"/>
                <w:sz w:val="24"/>
                <w:szCs w:val="24"/>
              </w:rPr>
              <w:t>Степень</w:t>
            </w:r>
          </w:p>
          <w:p w14:paraId="0E90195C" w14:textId="4EDAA8B7" w:rsidR="00C40C4E" w:rsidRPr="000D165A" w:rsidRDefault="004A4C5C" w:rsidP="004A4C5C">
            <w:pPr>
              <w:ind w:hanging="142"/>
              <w:jc w:val="center"/>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у</w:t>
            </w:r>
            <w:r w:rsidR="00C40C4E" w:rsidRPr="000D165A">
              <w:rPr>
                <w:rFonts w:ascii="Times New Roman" w:hAnsi="Times New Roman" w:cs="Times New Roman"/>
                <w:sz w:val="24"/>
                <w:szCs w:val="24"/>
              </w:rPr>
              <w:t>довлетво</w:t>
            </w:r>
            <w:r>
              <w:rPr>
                <w:rFonts w:ascii="Times New Roman" w:hAnsi="Times New Roman" w:cs="Times New Roman"/>
                <w:sz w:val="24"/>
                <w:szCs w:val="24"/>
              </w:rPr>
              <w:t xml:space="preserve"> </w:t>
            </w:r>
            <w:r w:rsidR="00C40C4E" w:rsidRPr="000D165A">
              <w:rPr>
                <w:rFonts w:ascii="Times New Roman" w:hAnsi="Times New Roman" w:cs="Times New Roman"/>
                <w:sz w:val="24"/>
                <w:szCs w:val="24"/>
              </w:rPr>
              <w:t>ренности</w:t>
            </w:r>
          </w:p>
        </w:tc>
        <w:tc>
          <w:tcPr>
            <w:tcW w:w="3164" w:type="pct"/>
            <w:gridSpan w:val="9"/>
            <w:vAlign w:val="center"/>
          </w:tcPr>
          <w:p w14:paraId="49298C81" w14:textId="77777777" w:rsidR="00C40C4E" w:rsidRPr="000D165A" w:rsidRDefault="00C40C4E" w:rsidP="004A4C5C">
            <w:pPr>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Информирует ли врaч-гемaтолог об особенностях заболевaния</w:t>
            </w:r>
          </w:p>
        </w:tc>
        <w:tc>
          <w:tcPr>
            <w:tcW w:w="262" w:type="pct"/>
            <w:vMerge w:val="restart"/>
            <w:textDirection w:val="btLr"/>
          </w:tcPr>
          <w:p w14:paraId="59FFFF89" w14:textId="77777777" w:rsidR="00C40C4E" w:rsidRPr="000D165A" w:rsidRDefault="00C40C4E" w:rsidP="004A4C5C">
            <w:pPr>
              <w:ind w:left="113" w:right="113"/>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χ</w:t>
            </w:r>
            <w:r w:rsidRPr="000D165A">
              <w:rPr>
                <w:rFonts w:ascii="Times New Roman" w:hAnsi="Times New Roman" w:cs="Times New Roman"/>
                <w:color w:val="000000"/>
                <w:sz w:val="24"/>
                <w:szCs w:val="24"/>
                <w:vertAlign w:val="superscript"/>
              </w:rPr>
              <w:t>2</w:t>
            </w:r>
          </w:p>
        </w:tc>
        <w:tc>
          <w:tcPr>
            <w:tcW w:w="243" w:type="pct"/>
            <w:vMerge w:val="restart"/>
            <w:textDirection w:val="btLr"/>
          </w:tcPr>
          <w:p w14:paraId="4CFB2055" w14:textId="77777777" w:rsidR="00C40C4E" w:rsidRPr="000D165A" w:rsidRDefault="00C40C4E" w:rsidP="004A4C5C">
            <w:pPr>
              <w:ind w:right="113" w:hanging="107"/>
              <w:jc w:val="center"/>
              <w:rPr>
                <w:rFonts w:ascii="Times New Roman" w:hAnsi="Times New Roman" w:cs="Times New Roman"/>
                <w:color w:val="000000"/>
                <w:sz w:val="24"/>
                <w:szCs w:val="24"/>
                <w:lang w:val="en-US"/>
              </w:rPr>
            </w:pPr>
            <w:r w:rsidRPr="000D165A">
              <w:rPr>
                <w:rFonts w:ascii="Times New Roman" w:hAnsi="Times New Roman" w:cs="Times New Roman"/>
                <w:color w:val="000000"/>
                <w:sz w:val="24"/>
                <w:szCs w:val="24"/>
                <w:lang w:val="en-US"/>
              </w:rPr>
              <w:t>D.f.</w:t>
            </w:r>
          </w:p>
        </w:tc>
        <w:tc>
          <w:tcPr>
            <w:tcW w:w="297" w:type="pct"/>
            <w:vMerge w:val="restart"/>
            <w:textDirection w:val="btLr"/>
          </w:tcPr>
          <w:p w14:paraId="5914367E" w14:textId="77777777" w:rsidR="00C40C4E" w:rsidRPr="000D165A" w:rsidRDefault="00C40C4E" w:rsidP="004A4C5C">
            <w:pPr>
              <w:ind w:left="113" w:right="113"/>
              <w:jc w:val="center"/>
              <w:rPr>
                <w:rFonts w:ascii="Times New Roman" w:hAnsi="Times New Roman" w:cs="Times New Roman"/>
                <w:color w:val="000000"/>
                <w:sz w:val="24"/>
                <w:szCs w:val="24"/>
                <w:lang w:val="en-US"/>
              </w:rPr>
            </w:pPr>
            <w:r w:rsidRPr="000D165A">
              <w:rPr>
                <w:rFonts w:ascii="Times New Roman" w:hAnsi="Times New Roman" w:cs="Times New Roman"/>
                <w:color w:val="000000"/>
                <w:sz w:val="24"/>
                <w:szCs w:val="24"/>
                <w:lang w:val="en-US"/>
              </w:rPr>
              <w:t>p-оценка</w:t>
            </w:r>
          </w:p>
        </w:tc>
      </w:tr>
      <w:tr w:rsidR="00C40C4E" w:rsidRPr="000D165A" w14:paraId="13FB4747" w14:textId="77777777" w:rsidTr="0077568B">
        <w:trPr>
          <w:trHeight w:val="20"/>
        </w:trPr>
        <w:tc>
          <w:tcPr>
            <w:tcW w:w="1033" w:type="pct"/>
            <w:vMerge/>
            <w:vAlign w:val="center"/>
          </w:tcPr>
          <w:p w14:paraId="538E1DAB" w14:textId="77777777" w:rsidR="00C40C4E" w:rsidRPr="000D165A" w:rsidRDefault="00C40C4E" w:rsidP="004A4C5C">
            <w:pPr>
              <w:jc w:val="center"/>
              <w:rPr>
                <w:rFonts w:ascii="Times New Roman" w:eastAsia="Times New Roman" w:hAnsi="Times New Roman" w:cs="Times New Roman"/>
                <w:color w:val="000000"/>
                <w:sz w:val="24"/>
                <w:szCs w:val="24"/>
                <w:lang w:eastAsia="ru-RU"/>
              </w:rPr>
            </w:pPr>
          </w:p>
        </w:tc>
        <w:tc>
          <w:tcPr>
            <w:tcW w:w="1012" w:type="pct"/>
            <w:gridSpan w:val="3"/>
            <w:vAlign w:val="center"/>
            <w:hideMark/>
          </w:tcPr>
          <w:p w14:paraId="0E151CBD" w14:textId="6FF795BD" w:rsidR="00C40C4E" w:rsidRPr="000D165A" w:rsidRDefault="004A4C5C" w:rsidP="004A4C5C">
            <w:pPr>
              <w:jc w:val="center"/>
              <w:rPr>
                <w:rFonts w:ascii="Times New Roman" w:hAnsi="Times New Roman" w:cs="Times New Roman"/>
                <w:sz w:val="24"/>
                <w:szCs w:val="24"/>
                <w:lang w:val="kk-KZ"/>
              </w:rPr>
            </w:pPr>
            <w:r w:rsidRPr="000D165A">
              <w:rPr>
                <w:rFonts w:ascii="Times New Roman" w:hAnsi="Times New Roman" w:cs="Times New Roman"/>
                <w:sz w:val="24"/>
                <w:szCs w:val="24"/>
                <w:lang w:val="kk-KZ"/>
              </w:rPr>
              <w:t>да</w:t>
            </w:r>
          </w:p>
        </w:tc>
        <w:tc>
          <w:tcPr>
            <w:tcW w:w="1028" w:type="pct"/>
            <w:gridSpan w:val="3"/>
            <w:vAlign w:val="center"/>
          </w:tcPr>
          <w:p w14:paraId="5AFC3C8D" w14:textId="778E24CB" w:rsidR="00C40C4E" w:rsidRPr="000D165A" w:rsidRDefault="004A4C5C" w:rsidP="004A4C5C">
            <w:pPr>
              <w:jc w:val="center"/>
              <w:rPr>
                <w:rFonts w:ascii="Times New Roman" w:hAnsi="Times New Roman" w:cs="Times New Roman"/>
                <w:sz w:val="24"/>
                <w:szCs w:val="24"/>
                <w:lang w:val="kk-KZ"/>
              </w:rPr>
            </w:pPr>
            <w:r w:rsidRPr="000D165A">
              <w:rPr>
                <w:rFonts w:ascii="Times New Roman" w:hAnsi="Times New Roman" w:cs="Times New Roman"/>
                <w:sz w:val="24"/>
                <w:szCs w:val="24"/>
                <w:lang w:val="kk-KZ"/>
              </w:rPr>
              <w:t>не всегда</w:t>
            </w:r>
          </w:p>
        </w:tc>
        <w:tc>
          <w:tcPr>
            <w:tcW w:w="1125" w:type="pct"/>
            <w:gridSpan w:val="3"/>
            <w:vAlign w:val="center"/>
            <w:hideMark/>
          </w:tcPr>
          <w:p w14:paraId="19ABC86A" w14:textId="140DA139" w:rsidR="00C40C4E" w:rsidRPr="000D165A" w:rsidRDefault="004A4C5C" w:rsidP="004A4C5C">
            <w:pPr>
              <w:jc w:val="center"/>
              <w:rPr>
                <w:rFonts w:ascii="Times New Roman" w:hAnsi="Times New Roman" w:cs="Times New Roman"/>
                <w:color w:val="000000"/>
                <w:sz w:val="24"/>
                <w:szCs w:val="24"/>
              </w:rPr>
            </w:pPr>
            <w:r w:rsidRPr="000D165A">
              <w:rPr>
                <w:rFonts w:ascii="Times New Roman" w:hAnsi="Times New Roman" w:cs="Times New Roman"/>
                <w:sz w:val="24"/>
                <w:szCs w:val="24"/>
                <w:lang w:val="kk-KZ"/>
              </w:rPr>
              <w:t>нет</w:t>
            </w:r>
          </w:p>
        </w:tc>
        <w:tc>
          <w:tcPr>
            <w:tcW w:w="262" w:type="pct"/>
            <w:vMerge/>
          </w:tcPr>
          <w:p w14:paraId="6E344027" w14:textId="77777777" w:rsidR="00C40C4E" w:rsidRPr="000D165A" w:rsidRDefault="00C40C4E" w:rsidP="00904D5B">
            <w:pPr>
              <w:jc w:val="both"/>
              <w:rPr>
                <w:rFonts w:ascii="Times New Roman" w:hAnsi="Times New Roman" w:cs="Times New Roman"/>
                <w:color w:val="000000"/>
                <w:sz w:val="24"/>
                <w:szCs w:val="24"/>
              </w:rPr>
            </w:pPr>
          </w:p>
        </w:tc>
        <w:tc>
          <w:tcPr>
            <w:tcW w:w="243" w:type="pct"/>
            <w:vMerge/>
          </w:tcPr>
          <w:p w14:paraId="658E1A77" w14:textId="77777777" w:rsidR="00C40C4E" w:rsidRPr="000D165A" w:rsidRDefault="00C40C4E" w:rsidP="00904D5B">
            <w:pPr>
              <w:jc w:val="both"/>
              <w:rPr>
                <w:rFonts w:ascii="Times New Roman" w:hAnsi="Times New Roman" w:cs="Times New Roman"/>
                <w:color w:val="000000"/>
                <w:sz w:val="24"/>
                <w:szCs w:val="24"/>
              </w:rPr>
            </w:pPr>
          </w:p>
        </w:tc>
        <w:tc>
          <w:tcPr>
            <w:tcW w:w="297" w:type="pct"/>
            <w:vMerge/>
          </w:tcPr>
          <w:p w14:paraId="179A42A4" w14:textId="77777777" w:rsidR="00C40C4E" w:rsidRPr="000D165A" w:rsidRDefault="00C40C4E" w:rsidP="00904D5B">
            <w:pPr>
              <w:jc w:val="both"/>
              <w:rPr>
                <w:rFonts w:ascii="Times New Roman" w:hAnsi="Times New Roman" w:cs="Times New Roman"/>
                <w:color w:val="000000"/>
                <w:sz w:val="24"/>
                <w:szCs w:val="24"/>
              </w:rPr>
            </w:pPr>
          </w:p>
        </w:tc>
      </w:tr>
      <w:tr w:rsidR="00C40C4E" w:rsidRPr="000D165A" w14:paraId="15BC8854" w14:textId="77777777" w:rsidTr="0077568B">
        <w:trPr>
          <w:trHeight w:val="20"/>
        </w:trPr>
        <w:tc>
          <w:tcPr>
            <w:tcW w:w="1033" w:type="pct"/>
            <w:vMerge/>
            <w:vAlign w:val="center"/>
          </w:tcPr>
          <w:p w14:paraId="29EA1D07" w14:textId="77777777" w:rsidR="00C40C4E" w:rsidRPr="000D165A" w:rsidRDefault="00C40C4E" w:rsidP="004A4C5C">
            <w:pPr>
              <w:jc w:val="center"/>
              <w:rPr>
                <w:rFonts w:ascii="Times New Roman" w:eastAsia="Times New Roman" w:hAnsi="Times New Roman" w:cs="Times New Roman"/>
                <w:color w:val="000000"/>
                <w:sz w:val="24"/>
                <w:szCs w:val="24"/>
                <w:lang w:eastAsia="ru-RU"/>
              </w:rPr>
            </w:pPr>
          </w:p>
        </w:tc>
        <w:tc>
          <w:tcPr>
            <w:tcW w:w="286" w:type="pct"/>
            <w:vAlign w:val="center"/>
            <w:hideMark/>
          </w:tcPr>
          <w:p w14:paraId="15684BCB" w14:textId="3C0332CB" w:rsidR="00C40C4E" w:rsidRPr="000D165A" w:rsidRDefault="004A4C5C" w:rsidP="004A4C5C">
            <w:pPr>
              <w:ind w:right="-109" w:hanging="148"/>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абс</w:t>
            </w:r>
            <w:r w:rsidR="00C40C4E" w:rsidRPr="000D165A">
              <w:rPr>
                <w:rFonts w:ascii="Times New Roman" w:eastAsia="Times New Roman" w:hAnsi="Times New Roman" w:cs="Times New Roman"/>
                <w:color w:val="000000"/>
                <w:sz w:val="24"/>
                <w:szCs w:val="24"/>
                <w:lang w:eastAsia="ru-RU"/>
              </w:rPr>
              <w:t>.</w:t>
            </w:r>
          </w:p>
        </w:tc>
        <w:tc>
          <w:tcPr>
            <w:tcW w:w="302" w:type="pct"/>
            <w:vAlign w:val="center"/>
            <w:hideMark/>
          </w:tcPr>
          <w:p w14:paraId="5D3071B4" w14:textId="77777777" w:rsidR="00C40C4E" w:rsidRPr="000D165A" w:rsidRDefault="00C40C4E" w:rsidP="004A4C5C">
            <w:pPr>
              <w:ind w:right="-109" w:hanging="148"/>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w:t>
            </w:r>
          </w:p>
        </w:tc>
        <w:tc>
          <w:tcPr>
            <w:tcW w:w="424" w:type="pct"/>
            <w:vAlign w:val="center"/>
          </w:tcPr>
          <w:p w14:paraId="2686E0C2" w14:textId="77777777" w:rsidR="00C40C4E" w:rsidRPr="000D165A" w:rsidRDefault="00C40C4E" w:rsidP="004A4C5C">
            <w:pPr>
              <w:ind w:right="-109" w:hanging="148"/>
              <w:jc w:val="center"/>
              <w:rPr>
                <w:rFonts w:ascii="Times New Roman" w:hAnsi="Times New Roman" w:cs="Times New Roman"/>
                <w:sz w:val="24"/>
                <w:szCs w:val="24"/>
              </w:rPr>
            </w:pPr>
            <w:r w:rsidRPr="000D165A">
              <w:rPr>
                <w:rFonts w:ascii="Times New Roman" w:hAnsi="Times New Roman" w:cs="Times New Roman"/>
                <w:sz w:val="24"/>
                <w:szCs w:val="24"/>
                <w:lang w:val="en-US"/>
              </w:rPr>
              <w:t>95%</w:t>
            </w:r>
          </w:p>
          <w:p w14:paraId="1F692834" w14:textId="77777777" w:rsidR="00C40C4E" w:rsidRPr="000D165A" w:rsidRDefault="00C40C4E" w:rsidP="004A4C5C">
            <w:pPr>
              <w:ind w:right="-109" w:hanging="148"/>
              <w:jc w:val="center"/>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ДИ</w:t>
            </w:r>
          </w:p>
        </w:tc>
        <w:tc>
          <w:tcPr>
            <w:tcW w:w="342" w:type="pct"/>
            <w:vAlign w:val="center"/>
          </w:tcPr>
          <w:p w14:paraId="20380F6F" w14:textId="2BED9D0A" w:rsidR="00C40C4E" w:rsidRPr="000D165A" w:rsidRDefault="004A4C5C" w:rsidP="004A4C5C">
            <w:pPr>
              <w:ind w:right="-109" w:hanging="148"/>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а</w:t>
            </w:r>
            <w:r w:rsidR="00C40C4E" w:rsidRPr="000D165A">
              <w:rPr>
                <w:rFonts w:ascii="Times New Roman" w:eastAsia="Times New Roman" w:hAnsi="Times New Roman" w:cs="Times New Roman"/>
                <w:color w:val="000000"/>
                <w:sz w:val="24"/>
                <w:szCs w:val="24"/>
                <w:lang w:eastAsia="ru-RU"/>
              </w:rPr>
              <w:t>бс.</w:t>
            </w:r>
          </w:p>
        </w:tc>
        <w:tc>
          <w:tcPr>
            <w:tcW w:w="266" w:type="pct"/>
            <w:vAlign w:val="center"/>
          </w:tcPr>
          <w:p w14:paraId="21B4E62D" w14:textId="77777777" w:rsidR="00C40C4E" w:rsidRPr="000D165A" w:rsidRDefault="00C40C4E" w:rsidP="004A4C5C">
            <w:pPr>
              <w:ind w:right="-109" w:hanging="148"/>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w:t>
            </w:r>
          </w:p>
        </w:tc>
        <w:tc>
          <w:tcPr>
            <w:tcW w:w="420" w:type="pct"/>
            <w:vAlign w:val="center"/>
          </w:tcPr>
          <w:p w14:paraId="33EEFF73" w14:textId="77777777" w:rsidR="00C40C4E" w:rsidRPr="000D165A" w:rsidRDefault="00C40C4E" w:rsidP="004A4C5C">
            <w:pPr>
              <w:ind w:right="-109" w:hanging="148"/>
              <w:jc w:val="center"/>
              <w:rPr>
                <w:rFonts w:ascii="Times New Roman" w:hAnsi="Times New Roman" w:cs="Times New Roman"/>
                <w:sz w:val="24"/>
                <w:szCs w:val="24"/>
              </w:rPr>
            </w:pPr>
            <w:r w:rsidRPr="000D165A">
              <w:rPr>
                <w:rFonts w:ascii="Times New Roman" w:hAnsi="Times New Roman" w:cs="Times New Roman"/>
                <w:sz w:val="24"/>
                <w:szCs w:val="24"/>
                <w:lang w:val="en-US"/>
              </w:rPr>
              <w:t>95%</w:t>
            </w:r>
          </w:p>
          <w:p w14:paraId="72CAB3F8" w14:textId="77777777" w:rsidR="00C40C4E" w:rsidRPr="000D165A" w:rsidRDefault="00C40C4E" w:rsidP="004A4C5C">
            <w:pPr>
              <w:ind w:right="-109" w:hanging="148"/>
              <w:jc w:val="center"/>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ДИ</w:t>
            </w:r>
          </w:p>
        </w:tc>
        <w:tc>
          <w:tcPr>
            <w:tcW w:w="276" w:type="pct"/>
            <w:vAlign w:val="center"/>
            <w:hideMark/>
          </w:tcPr>
          <w:p w14:paraId="65671F16" w14:textId="1CE23AB1" w:rsidR="00C40C4E" w:rsidRPr="000D165A" w:rsidRDefault="004A4C5C" w:rsidP="004A4C5C">
            <w:pPr>
              <w:ind w:right="-109" w:hanging="148"/>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а</w:t>
            </w:r>
            <w:r w:rsidR="00C40C4E" w:rsidRPr="000D165A">
              <w:rPr>
                <w:rFonts w:ascii="Times New Roman" w:eastAsia="Times New Roman" w:hAnsi="Times New Roman" w:cs="Times New Roman"/>
                <w:color w:val="000000"/>
                <w:sz w:val="24"/>
                <w:szCs w:val="24"/>
                <w:lang w:eastAsia="ru-RU"/>
              </w:rPr>
              <w:t>бс.</w:t>
            </w:r>
          </w:p>
        </w:tc>
        <w:tc>
          <w:tcPr>
            <w:tcW w:w="309" w:type="pct"/>
            <w:vAlign w:val="center"/>
            <w:hideMark/>
          </w:tcPr>
          <w:p w14:paraId="402081B5" w14:textId="77777777" w:rsidR="00C40C4E" w:rsidRPr="000D165A" w:rsidRDefault="00C40C4E" w:rsidP="004A4C5C">
            <w:pPr>
              <w:ind w:right="-109" w:hanging="148"/>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w:t>
            </w:r>
          </w:p>
        </w:tc>
        <w:tc>
          <w:tcPr>
            <w:tcW w:w="540" w:type="pct"/>
            <w:vAlign w:val="center"/>
          </w:tcPr>
          <w:p w14:paraId="3A1CDA1E" w14:textId="77777777" w:rsidR="00C40C4E" w:rsidRPr="000D165A" w:rsidRDefault="00C40C4E" w:rsidP="004A4C5C">
            <w:pPr>
              <w:ind w:right="-109" w:hanging="148"/>
              <w:jc w:val="center"/>
              <w:rPr>
                <w:rFonts w:ascii="Times New Roman" w:hAnsi="Times New Roman" w:cs="Times New Roman"/>
                <w:sz w:val="24"/>
                <w:szCs w:val="24"/>
              </w:rPr>
            </w:pPr>
            <w:r w:rsidRPr="000D165A">
              <w:rPr>
                <w:rFonts w:ascii="Times New Roman" w:hAnsi="Times New Roman" w:cs="Times New Roman"/>
                <w:sz w:val="24"/>
                <w:szCs w:val="24"/>
                <w:lang w:val="en-US"/>
              </w:rPr>
              <w:t>95%</w:t>
            </w:r>
          </w:p>
          <w:p w14:paraId="7FE870CF" w14:textId="77777777" w:rsidR="00C40C4E" w:rsidRPr="000D165A" w:rsidRDefault="00C40C4E" w:rsidP="004A4C5C">
            <w:pPr>
              <w:ind w:right="-109" w:hanging="148"/>
              <w:jc w:val="center"/>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ДИ</w:t>
            </w:r>
          </w:p>
        </w:tc>
        <w:tc>
          <w:tcPr>
            <w:tcW w:w="262" w:type="pct"/>
            <w:vMerge/>
          </w:tcPr>
          <w:p w14:paraId="133CB315"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243" w:type="pct"/>
            <w:vMerge/>
          </w:tcPr>
          <w:p w14:paraId="1AAEE61A" w14:textId="77777777" w:rsidR="00C40C4E" w:rsidRPr="000D165A" w:rsidRDefault="00C40C4E" w:rsidP="00904D5B">
            <w:pPr>
              <w:jc w:val="both"/>
              <w:rPr>
                <w:rFonts w:ascii="Times New Roman" w:hAnsi="Times New Roman" w:cs="Times New Roman"/>
                <w:color w:val="000000"/>
                <w:sz w:val="24"/>
                <w:szCs w:val="24"/>
                <w:lang w:val="en-US"/>
              </w:rPr>
            </w:pPr>
          </w:p>
        </w:tc>
        <w:tc>
          <w:tcPr>
            <w:tcW w:w="297" w:type="pct"/>
            <w:vMerge/>
          </w:tcPr>
          <w:p w14:paraId="42BE3322"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r>
      <w:tr w:rsidR="00C40C4E" w:rsidRPr="000D165A" w14:paraId="4FCBB50E" w14:textId="77777777" w:rsidTr="0077568B">
        <w:trPr>
          <w:trHeight w:val="20"/>
        </w:trPr>
        <w:tc>
          <w:tcPr>
            <w:tcW w:w="1033" w:type="pct"/>
            <w:hideMark/>
          </w:tcPr>
          <w:p w14:paraId="7CC6C458"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Удовлетворен</w:t>
            </w:r>
          </w:p>
        </w:tc>
        <w:tc>
          <w:tcPr>
            <w:tcW w:w="286" w:type="pct"/>
            <w:vAlign w:val="center"/>
            <w:hideMark/>
          </w:tcPr>
          <w:p w14:paraId="70676F42" w14:textId="77777777" w:rsidR="00C40C4E" w:rsidRPr="000D165A" w:rsidRDefault="00C40C4E" w:rsidP="004A4C5C">
            <w:pPr>
              <w:ind w:left="-44" w:right="-95"/>
              <w:jc w:val="center"/>
              <w:rPr>
                <w:rFonts w:ascii="Times New Roman" w:hAnsi="Times New Roman" w:cs="Times New Roman"/>
                <w:color w:val="000000"/>
                <w:sz w:val="24"/>
                <w:szCs w:val="24"/>
                <w:lang w:val="en-US"/>
              </w:rPr>
            </w:pPr>
            <w:r w:rsidRPr="000D165A">
              <w:rPr>
                <w:rFonts w:ascii="Times New Roman" w:hAnsi="Times New Roman" w:cs="Times New Roman"/>
                <w:color w:val="000000"/>
                <w:sz w:val="24"/>
                <w:szCs w:val="24"/>
                <w:lang w:val="en-US"/>
              </w:rPr>
              <w:t>35</w:t>
            </w:r>
          </w:p>
        </w:tc>
        <w:tc>
          <w:tcPr>
            <w:tcW w:w="302" w:type="pct"/>
            <w:vAlign w:val="center"/>
            <w:hideMark/>
          </w:tcPr>
          <w:p w14:paraId="4B242A97" w14:textId="77777777" w:rsidR="00C40C4E" w:rsidRPr="000D165A" w:rsidRDefault="00C40C4E" w:rsidP="004A4C5C">
            <w:pPr>
              <w:ind w:left="-44" w:right="-95"/>
              <w:jc w:val="center"/>
              <w:rPr>
                <w:rFonts w:ascii="Times New Roman" w:hAnsi="Times New Roman" w:cs="Times New Roman"/>
                <w:color w:val="000000"/>
                <w:sz w:val="24"/>
                <w:szCs w:val="24"/>
                <w:lang w:val="en-US"/>
              </w:rPr>
            </w:pPr>
            <w:r w:rsidRPr="000D165A">
              <w:rPr>
                <w:rFonts w:ascii="Times New Roman" w:hAnsi="Times New Roman" w:cs="Times New Roman"/>
                <w:color w:val="000000"/>
                <w:sz w:val="24"/>
                <w:szCs w:val="24"/>
                <w:lang w:val="en-US"/>
              </w:rPr>
              <w:t>42</w:t>
            </w:r>
            <w:r w:rsidRPr="000D165A">
              <w:rPr>
                <w:rFonts w:ascii="Times New Roman" w:hAnsi="Times New Roman" w:cs="Times New Roman"/>
                <w:color w:val="000000"/>
                <w:sz w:val="24"/>
                <w:szCs w:val="24"/>
              </w:rPr>
              <w:t>,</w:t>
            </w:r>
            <w:r w:rsidRPr="000D165A">
              <w:rPr>
                <w:rFonts w:ascii="Times New Roman" w:hAnsi="Times New Roman" w:cs="Times New Roman"/>
                <w:color w:val="000000"/>
                <w:sz w:val="24"/>
                <w:szCs w:val="24"/>
                <w:lang w:val="en-US"/>
              </w:rPr>
              <w:t>7</w:t>
            </w:r>
          </w:p>
        </w:tc>
        <w:tc>
          <w:tcPr>
            <w:tcW w:w="424" w:type="pct"/>
            <w:vAlign w:val="center"/>
          </w:tcPr>
          <w:p w14:paraId="4582C72F" w14:textId="77777777" w:rsidR="00C40C4E" w:rsidRPr="000D165A" w:rsidRDefault="00C40C4E" w:rsidP="004A4C5C">
            <w:pPr>
              <w:ind w:left="-44" w:right="-95"/>
              <w:jc w:val="center"/>
              <w:rPr>
                <w:rFonts w:ascii="Times New Roman" w:hAnsi="Times New Roman" w:cs="Times New Roman"/>
                <w:sz w:val="24"/>
                <w:szCs w:val="24"/>
                <w:lang w:val="en-AU"/>
              </w:rPr>
            </w:pPr>
            <w:r w:rsidRPr="000D165A">
              <w:rPr>
                <w:rFonts w:ascii="Times New Roman" w:hAnsi="Times New Roman" w:cs="Times New Roman"/>
                <w:sz w:val="24"/>
                <w:szCs w:val="24"/>
              </w:rPr>
              <w:t>-0,59</w:t>
            </w:r>
            <w:r w:rsidRPr="000D165A">
              <w:rPr>
                <w:rFonts w:ascii="Times New Roman" w:hAnsi="Times New Roman" w:cs="Times New Roman"/>
                <w:sz w:val="24"/>
                <w:szCs w:val="24"/>
                <w:lang w:val="en-AU"/>
              </w:rPr>
              <w:t>-</w:t>
            </w:r>
          </w:p>
          <w:p w14:paraId="001A0754" w14:textId="4A85DB3F" w:rsidR="00C40C4E" w:rsidRPr="004A4C5C" w:rsidRDefault="004A4C5C" w:rsidP="004A4C5C">
            <w:pPr>
              <w:ind w:left="-44" w:right="-95"/>
              <w:jc w:val="center"/>
              <w:rPr>
                <w:rFonts w:ascii="Times New Roman" w:hAnsi="Times New Roman" w:cs="Times New Roman"/>
                <w:sz w:val="24"/>
                <w:szCs w:val="24"/>
              </w:rPr>
            </w:pPr>
            <w:r>
              <w:rPr>
                <w:rFonts w:ascii="Times New Roman" w:hAnsi="Times New Roman" w:cs="Times New Roman"/>
                <w:sz w:val="24"/>
                <w:szCs w:val="24"/>
              </w:rPr>
              <w:t>0,21</w:t>
            </w:r>
          </w:p>
        </w:tc>
        <w:tc>
          <w:tcPr>
            <w:tcW w:w="342" w:type="pct"/>
            <w:vAlign w:val="center"/>
          </w:tcPr>
          <w:p w14:paraId="0197D778"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10</w:t>
            </w:r>
          </w:p>
        </w:tc>
        <w:tc>
          <w:tcPr>
            <w:tcW w:w="266" w:type="pct"/>
            <w:vAlign w:val="center"/>
          </w:tcPr>
          <w:p w14:paraId="3931C1AE"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9,3</w:t>
            </w:r>
          </w:p>
        </w:tc>
        <w:tc>
          <w:tcPr>
            <w:tcW w:w="420" w:type="pct"/>
            <w:vAlign w:val="center"/>
          </w:tcPr>
          <w:p w14:paraId="60E293F1" w14:textId="7EEE04BE" w:rsidR="00C40C4E" w:rsidRPr="004A4C5C" w:rsidRDefault="00C40C4E" w:rsidP="004A4C5C">
            <w:pPr>
              <w:ind w:left="-44" w:right="-95"/>
              <w:jc w:val="center"/>
              <w:rPr>
                <w:rFonts w:ascii="Times New Roman" w:hAnsi="Times New Roman" w:cs="Times New Roman"/>
                <w:sz w:val="24"/>
                <w:szCs w:val="24"/>
              </w:rPr>
            </w:pPr>
            <w:r w:rsidRPr="000D165A">
              <w:rPr>
                <w:rFonts w:ascii="Times New Roman" w:hAnsi="Times New Roman" w:cs="Times New Roman"/>
                <w:sz w:val="24"/>
                <w:szCs w:val="24"/>
              </w:rPr>
              <w:t>0,21</w:t>
            </w:r>
            <w:r w:rsidRPr="000D165A">
              <w:rPr>
                <w:rFonts w:ascii="Times New Roman" w:hAnsi="Times New Roman" w:cs="Times New Roman"/>
                <w:sz w:val="24"/>
                <w:szCs w:val="24"/>
                <w:lang w:val="en-AU"/>
              </w:rPr>
              <w:t>-0,</w:t>
            </w:r>
            <w:r w:rsidR="004A4C5C">
              <w:rPr>
                <w:rFonts w:ascii="Times New Roman" w:hAnsi="Times New Roman" w:cs="Times New Roman"/>
                <w:sz w:val="24"/>
                <w:szCs w:val="24"/>
              </w:rPr>
              <w:t>59</w:t>
            </w:r>
          </w:p>
        </w:tc>
        <w:tc>
          <w:tcPr>
            <w:tcW w:w="276" w:type="pct"/>
            <w:vAlign w:val="center"/>
            <w:hideMark/>
          </w:tcPr>
          <w:p w14:paraId="6F526C8C"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309" w:type="pct"/>
            <w:vAlign w:val="center"/>
          </w:tcPr>
          <w:p w14:paraId="481B3B8F" w14:textId="77777777" w:rsidR="00C40C4E" w:rsidRPr="000D165A" w:rsidRDefault="00C40C4E" w:rsidP="004A4C5C">
            <w:pPr>
              <w:ind w:left="-44" w:right="-95" w:hanging="133"/>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0,00</w:t>
            </w:r>
          </w:p>
        </w:tc>
        <w:tc>
          <w:tcPr>
            <w:tcW w:w="540" w:type="pct"/>
            <w:vAlign w:val="center"/>
          </w:tcPr>
          <w:p w14:paraId="484D49BF" w14:textId="7FE5F0BF" w:rsidR="00C40C4E" w:rsidRPr="004A4C5C" w:rsidRDefault="00C40C4E" w:rsidP="004A4C5C">
            <w:pPr>
              <w:ind w:left="-44" w:right="-95"/>
              <w:jc w:val="center"/>
              <w:rPr>
                <w:rFonts w:ascii="Times New Roman" w:hAnsi="Times New Roman" w:cs="Times New Roman"/>
                <w:sz w:val="24"/>
                <w:szCs w:val="24"/>
              </w:rPr>
            </w:pPr>
            <w:r w:rsidRPr="000D165A">
              <w:rPr>
                <w:rFonts w:ascii="Times New Roman" w:hAnsi="Times New Roman" w:cs="Times New Roman"/>
                <w:sz w:val="24"/>
                <w:szCs w:val="24"/>
              </w:rPr>
              <w:t>0,38-</w:t>
            </w:r>
            <w:r w:rsidRPr="000D165A">
              <w:rPr>
                <w:rFonts w:ascii="Times New Roman" w:hAnsi="Times New Roman" w:cs="Times New Roman"/>
                <w:sz w:val="24"/>
                <w:szCs w:val="24"/>
                <w:lang w:val="en-AU"/>
              </w:rPr>
              <w:t>0,</w:t>
            </w:r>
            <w:r w:rsidR="004A4C5C">
              <w:rPr>
                <w:rFonts w:ascii="Times New Roman" w:hAnsi="Times New Roman" w:cs="Times New Roman"/>
                <w:sz w:val="24"/>
                <w:szCs w:val="24"/>
              </w:rPr>
              <w:t>79</w:t>
            </w:r>
          </w:p>
        </w:tc>
        <w:tc>
          <w:tcPr>
            <w:tcW w:w="262" w:type="pct"/>
            <w:vMerge w:val="restart"/>
            <w:textDirection w:val="btLr"/>
          </w:tcPr>
          <w:p w14:paraId="581304F8" w14:textId="77777777" w:rsidR="00C40C4E" w:rsidRPr="000D165A" w:rsidRDefault="00C40C4E" w:rsidP="004A4C5C">
            <w:pPr>
              <w:ind w:left="113" w:right="113"/>
              <w:jc w:val="right"/>
              <w:rPr>
                <w:rFonts w:ascii="Times New Roman" w:hAnsi="Times New Roman" w:cs="Times New Roman"/>
                <w:color w:val="000000"/>
                <w:sz w:val="24"/>
                <w:szCs w:val="24"/>
              </w:rPr>
            </w:pPr>
            <w:r w:rsidRPr="000D165A">
              <w:rPr>
                <w:rFonts w:ascii="Times New Roman" w:hAnsi="Times New Roman" w:cs="Times New Roman"/>
                <w:color w:val="000000"/>
                <w:sz w:val="24"/>
                <w:szCs w:val="24"/>
              </w:rPr>
              <w:t>79.518</w:t>
            </w:r>
            <w:r w:rsidRPr="000D165A">
              <w:rPr>
                <w:rFonts w:ascii="Times New Roman" w:hAnsi="Times New Roman" w:cs="Times New Roman"/>
                <w:color w:val="000000"/>
                <w:sz w:val="24"/>
                <w:szCs w:val="24"/>
                <w:vertAlign w:val="superscript"/>
              </w:rPr>
              <w:t>a</w:t>
            </w:r>
          </w:p>
        </w:tc>
        <w:tc>
          <w:tcPr>
            <w:tcW w:w="243" w:type="pct"/>
            <w:vMerge w:val="restart"/>
            <w:textDirection w:val="btLr"/>
          </w:tcPr>
          <w:p w14:paraId="6CB27D1A" w14:textId="77777777" w:rsidR="00C40C4E" w:rsidRPr="000D165A" w:rsidRDefault="00C40C4E" w:rsidP="004A4C5C">
            <w:pPr>
              <w:ind w:left="113" w:right="113"/>
              <w:jc w:val="right"/>
              <w:rPr>
                <w:rFonts w:ascii="Times New Roman" w:hAnsi="Times New Roman" w:cs="Times New Roman"/>
                <w:color w:val="000000"/>
                <w:sz w:val="24"/>
                <w:szCs w:val="24"/>
              </w:rPr>
            </w:pPr>
            <w:r w:rsidRPr="000D165A">
              <w:rPr>
                <w:rFonts w:ascii="Times New Roman" w:hAnsi="Times New Roman" w:cs="Times New Roman"/>
                <w:color w:val="000000"/>
                <w:sz w:val="24"/>
                <w:szCs w:val="24"/>
              </w:rPr>
              <w:t>8</w:t>
            </w:r>
          </w:p>
        </w:tc>
        <w:tc>
          <w:tcPr>
            <w:tcW w:w="297" w:type="pct"/>
            <w:vMerge w:val="restart"/>
            <w:textDirection w:val="btLr"/>
          </w:tcPr>
          <w:p w14:paraId="16763493" w14:textId="77777777" w:rsidR="00C40C4E" w:rsidRPr="000D165A" w:rsidRDefault="00C40C4E" w:rsidP="004A4C5C">
            <w:pPr>
              <w:ind w:right="113" w:hanging="110"/>
              <w:jc w:val="right"/>
              <w:rPr>
                <w:rFonts w:ascii="Times New Roman" w:hAnsi="Times New Roman" w:cs="Times New Roman"/>
                <w:color w:val="000000"/>
                <w:sz w:val="24"/>
                <w:szCs w:val="24"/>
              </w:rPr>
            </w:pPr>
            <w:r w:rsidRPr="000D165A">
              <w:rPr>
                <w:rFonts w:ascii="Times New Roman" w:hAnsi="Times New Roman" w:cs="Times New Roman"/>
                <w:color w:val="000000"/>
                <w:sz w:val="24"/>
                <w:szCs w:val="24"/>
              </w:rPr>
              <w:t>0,000</w:t>
            </w:r>
          </w:p>
        </w:tc>
      </w:tr>
      <w:tr w:rsidR="00C40C4E" w:rsidRPr="000D165A" w14:paraId="2C93377E" w14:textId="77777777" w:rsidTr="0077568B">
        <w:trPr>
          <w:trHeight w:val="20"/>
        </w:trPr>
        <w:tc>
          <w:tcPr>
            <w:tcW w:w="1033" w:type="pct"/>
            <w:hideMark/>
          </w:tcPr>
          <w:p w14:paraId="54EDC921" w14:textId="5D955646"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Скорее удовлет</w:t>
            </w:r>
            <w:r w:rsidR="0077568B">
              <w:rPr>
                <w:rFonts w:ascii="Times New Roman" w:hAnsi="Times New Roman" w:cs="Times New Roman"/>
                <w:sz w:val="24"/>
                <w:szCs w:val="24"/>
              </w:rPr>
              <w:t xml:space="preserve"> </w:t>
            </w:r>
            <w:r w:rsidRPr="000D165A">
              <w:rPr>
                <w:rFonts w:ascii="Times New Roman" w:hAnsi="Times New Roman" w:cs="Times New Roman"/>
                <w:sz w:val="24"/>
                <w:szCs w:val="24"/>
              </w:rPr>
              <w:t>ворен, чем не удовлетворен</w:t>
            </w:r>
          </w:p>
        </w:tc>
        <w:tc>
          <w:tcPr>
            <w:tcW w:w="286" w:type="pct"/>
            <w:vAlign w:val="center"/>
            <w:hideMark/>
          </w:tcPr>
          <w:p w14:paraId="4149D82C"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28</w:t>
            </w:r>
          </w:p>
        </w:tc>
        <w:tc>
          <w:tcPr>
            <w:tcW w:w="302" w:type="pct"/>
            <w:vAlign w:val="center"/>
            <w:hideMark/>
          </w:tcPr>
          <w:p w14:paraId="48F6DA03"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34,1</w:t>
            </w:r>
          </w:p>
        </w:tc>
        <w:tc>
          <w:tcPr>
            <w:tcW w:w="424" w:type="pct"/>
            <w:vAlign w:val="center"/>
          </w:tcPr>
          <w:p w14:paraId="19B6A39D" w14:textId="69E7D369" w:rsidR="00C40C4E" w:rsidRPr="004A4C5C" w:rsidRDefault="004A4C5C" w:rsidP="004A4C5C">
            <w:pPr>
              <w:ind w:left="-44" w:right="-95"/>
              <w:jc w:val="center"/>
              <w:rPr>
                <w:rFonts w:ascii="Times New Roman" w:hAnsi="Times New Roman" w:cs="Times New Roman"/>
                <w:sz w:val="24"/>
                <w:szCs w:val="24"/>
              </w:rPr>
            </w:pPr>
            <w:r>
              <w:rPr>
                <w:rFonts w:ascii="Times New Roman" w:hAnsi="Times New Roman" w:cs="Times New Roman"/>
                <w:sz w:val="24"/>
                <w:szCs w:val="24"/>
              </w:rPr>
              <w:t>-0,79-0,38</w:t>
            </w:r>
          </w:p>
        </w:tc>
        <w:tc>
          <w:tcPr>
            <w:tcW w:w="342" w:type="pct"/>
            <w:vAlign w:val="center"/>
          </w:tcPr>
          <w:p w14:paraId="0EAF89F1" w14:textId="358763D3"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47</w:t>
            </w:r>
          </w:p>
        </w:tc>
        <w:tc>
          <w:tcPr>
            <w:tcW w:w="266" w:type="pct"/>
            <w:vAlign w:val="center"/>
          </w:tcPr>
          <w:p w14:paraId="7F4B9619"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43,9</w:t>
            </w:r>
          </w:p>
        </w:tc>
        <w:tc>
          <w:tcPr>
            <w:tcW w:w="420" w:type="pct"/>
            <w:vAlign w:val="center"/>
          </w:tcPr>
          <w:p w14:paraId="11CA3C17"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sz w:val="24"/>
                <w:szCs w:val="24"/>
              </w:rPr>
              <w:t>-0,36-0,00</w:t>
            </w:r>
          </w:p>
        </w:tc>
        <w:tc>
          <w:tcPr>
            <w:tcW w:w="276" w:type="pct"/>
            <w:vAlign w:val="center"/>
            <w:hideMark/>
          </w:tcPr>
          <w:p w14:paraId="166FED57"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309" w:type="pct"/>
            <w:vAlign w:val="center"/>
          </w:tcPr>
          <w:p w14:paraId="5EF0D1CF" w14:textId="77777777" w:rsidR="00C40C4E" w:rsidRPr="000D165A" w:rsidRDefault="00C40C4E" w:rsidP="004A4C5C">
            <w:pPr>
              <w:ind w:left="-44" w:right="-95" w:hanging="133"/>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0,00</w:t>
            </w:r>
          </w:p>
        </w:tc>
        <w:tc>
          <w:tcPr>
            <w:tcW w:w="540" w:type="pct"/>
            <w:vAlign w:val="center"/>
          </w:tcPr>
          <w:p w14:paraId="57ADDCAC" w14:textId="77777777" w:rsidR="00C40C4E" w:rsidRPr="000D165A" w:rsidRDefault="00C40C4E" w:rsidP="004A4C5C">
            <w:pPr>
              <w:ind w:left="-44" w:right="-95"/>
              <w:jc w:val="center"/>
              <w:rPr>
                <w:rFonts w:ascii="Times New Roman" w:hAnsi="Times New Roman" w:cs="Times New Roman"/>
                <w:sz w:val="24"/>
                <w:szCs w:val="24"/>
                <w:lang w:val="en-AU"/>
              </w:rPr>
            </w:pPr>
            <w:r w:rsidRPr="000D165A">
              <w:rPr>
                <w:rFonts w:ascii="Times New Roman" w:hAnsi="Times New Roman" w:cs="Times New Roman"/>
                <w:sz w:val="24"/>
                <w:szCs w:val="24"/>
              </w:rPr>
              <w:t>-0,00</w:t>
            </w:r>
            <w:r w:rsidRPr="000D165A">
              <w:rPr>
                <w:rFonts w:ascii="Times New Roman" w:hAnsi="Times New Roman" w:cs="Times New Roman"/>
                <w:sz w:val="24"/>
                <w:szCs w:val="24"/>
                <w:lang w:val="en-AU"/>
              </w:rPr>
              <w:t>-</w:t>
            </w:r>
          </w:p>
          <w:p w14:paraId="43F79098"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sz w:val="24"/>
                <w:szCs w:val="24"/>
                <w:lang w:val="en-AU"/>
              </w:rPr>
              <w:t>0,</w:t>
            </w:r>
            <w:r w:rsidRPr="000D165A">
              <w:rPr>
                <w:rFonts w:ascii="Times New Roman" w:hAnsi="Times New Roman" w:cs="Times New Roman"/>
                <w:sz w:val="24"/>
                <w:szCs w:val="24"/>
              </w:rPr>
              <w:t>36</w:t>
            </w:r>
          </w:p>
        </w:tc>
        <w:tc>
          <w:tcPr>
            <w:tcW w:w="262" w:type="pct"/>
            <w:vMerge/>
          </w:tcPr>
          <w:p w14:paraId="0B72F675"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243" w:type="pct"/>
            <w:vMerge/>
          </w:tcPr>
          <w:p w14:paraId="546594CF"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297" w:type="pct"/>
            <w:vMerge/>
          </w:tcPr>
          <w:p w14:paraId="580AACC7"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r>
      <w:tr w:rsidR="00C40C4E" w:rsidRPr="000D165A" w14:paraId="068384FB" w14:textId="77777777" w:rsidTr="0077568B">
        <w:trPr>
          <w:trHeight w:val="20"/>
        </w:trPr>
        <w:tc>
          <w:tcPr>
            <w:tcW w:w="1033" w:type="pct"/>
            <w:hideMark/>
          </w:tcPr>
          <w:p w14:paraId="26C4B783"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Частично не удовлетворен</w:t>
            </w:r>
          </w:p>
        </w:tc>
        <w:tc>
          <w:tcPr>
            <w:tcW w:w="286" w:type="pct"/>
            <w:vAlign w:val="center"/>
            <w:hideMark/>
          </w:tcPr>
          <w:p w14:paraId="63C0F527"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12</w:t>
            </w:r>
          </w:p>
        </w:tc>
        <w:tc>
          <w:tcPr>
            <w:tcW w:w="302" w:type="pct"/>
            <w:vAlign w:val="center"/>
            <w:hideMark/>
          </w:tcPr>
          <w:p w14:paraId="7C89CDD4"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14,6</w:t>
            </w:r>
          </w:p>
        </w:tc>
        <w:tc>
          <w:tcPr>
            <w:tcW w:w="424" w:type="pct"/>
            <w:vAlign w:val="center"/>
          </w:tcPr>
          <w:p w14:paraId="1610A84E" w14:textId="63C3CEF7" w:rsidR="00C40C4E" w:rsidRPr="004A4C5C" w:rsidRDefault="004A4C5C" w:rsidP="004A4C5C">
            <w:pPr>
              <w:ind w:left="-44" w:right="-95"/>
              <w:jc w:val="center"/>
              <w:rPr>
                <w:rFonts w:ascii="Times New Roman" w:hAnsi="Times New Roman" w:cs="Times New Roman"/>
                <w:sz w:val="24"/>
                <w:szCs w:val="24"/>
              </w:rPr>
            </w:pPr>
            <w:r>
              <w:rPr>
                <w:rFonts w:ascii="Times New Roman" w:hAnsi="Times New Roman" w:cs="Times New Roman"/>
                <w:sz w:val="24"/>
                <w:szCs w:val="24"/>
              </w:rPr>
              <w:t>-1.32-0,73</w:t>
            </w:r>
          </w:p>
        </w:tc>
        <w:tc>
          <w:tcPr>
            <w:tcW w:w="342" w:type="pct"/>
            <w:vAlign w:val="center"/>
          </w:tcPr>
          <w:p w14:paraId="1815733B"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38</w:t>
            </w:r>
          </w:p>
        </w:tc>
        <w:tc>
          <w:tcPr>
            <w:tcW w:w="266" w:type="pct"/>
            <w:vAlign w:val="center"/>
          </w:tcPr>
          <w:p w14:paraId="09F26F6F"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35,5</w:t>
            </w:r>
          </w:p>
        </w:tc>
        <w:tc>
          <w:tcPr>
            <w:tcW w:w="420" w:type="pct"/>
            <w:vAlign w:val="center"/>
          </w:tcPr>
          <w:p w14:paraId="34A9B65D" w14:textId="77777777" w:rsidR="00C40C4E" w:rsidRPr="000D165A" w:rsidRDefault="00C40C4E" w:rsidP="004A4C5C">
            <w:pPr>
              <w:ind w:left="-44" w:right="-95"/>
              <w:jc w:val="center"/>
              <w:rPr>
                <w:rFonts w:ascii="Times New Roman" w:hAnsi="Times New Roman" w:cs="Times New Roman"/>
                <w:sz w:val="24"/>
                <w:szCs w:val="24"/>
              </w:rPr>
            </w:pPr>
            <w:r w:rsidRPr="000D165A">
              <w:rPr>
                <w:rFonts w:ascii="Times New Roman" w:hAnsi="Times New Roman" w:cs="Times New Roman"/>
                <w:sz w:val="24"/>
                <w:szCs w:val="24"/>
              </w:rPr>
              <w:t>-0,90-</w:t>
            </w:r>
          </w:p>
          <w:p w14:paraId="6DC5DABC"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sz w:val="24"/>
                <w:szCs w:val="24"/>
              </w:rPr>
              <w:t>0,34</w:t>
            </w:r>
          </w:p>
        </w:tc>
        <w:tc>
          <w:tcPr>
            <w:tcW w:w="276" w:type="pct"/>
            <w:vAlign w:val="center"/>
            <w:hideMark/>
          </w:tcPr>
          <w:p w14:paraId="5A654D0A"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2</w:t>
            </w:r>
          </w:p>
        </w:tc>
        <w:tc>
          <w:tcPr>
            <w:tcW w:w="309" w:type="pct"/>
            <w:vAlign w:val="center"/>
          </w:tcPr>
          <w:p w14:paraId="7B496474" w14:textId="77777777" w:rsidR="00C40C4E" w:rsidRPr="000D165A" w:rsidRDefault="00C40C4E" w:rsidP="004A4C5C">
            <w:pPr>
              <w:ind w:left="-44" w:right="-95" w:hanging="133"/>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20,0</w:t>
            </w:r>
          </w:p>
        </w:tc>
        <w:tc>
          <w:tcPr>
            <w:tcW w:w="540" w:type="pct"/>
            <w:vAlign w:val="center"/>
          </w:tcPr>
          <w:p w14:paraId="499F9E97"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sz w:val="24"/>
                <w:szCs w:val="24"/>
              </w:rPr>
              <w:t>-0,73-0,15</w:t>
            </w:r>
          </w:p>
        </w:tc>
        <w:tc>
          <w:tcPr>
            <w:tcW w:w="262" w:type="pct"/>
            <w:vMerge/>
          </w:tcPr>
          <w:p w14:paraId="0B93E8CA"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243" w:type="pct"/>
            <w:vMerge/>
          </w:tcPr>
          <w:p w14:paraId="4456505E"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297" w:type="pct"/>
            <w:vMerge/>
          </w:tcPr>
          <w:p w14:paraId="3E560ED3"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r>
      <w:tr w:rsidR="00C40C4E" w:rsidRPr="000D165A" w14:paraId="58E7C3D7" w14:textId="77777777" w:rsidTr="0077568B">
        <w:trPr>
          <w:trHeight w:val="20"/>
        </w:trPr>
        <w:tc>
          <w:tcPr>
            <w:tcW w:w="1033" w:type="pct"/>
            <w:hideMark/>
          </w:tcPr>
          <w:p w14:paraId="7E9139DE"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Не удовлетворен</w:t>
            </w:r>
          </w:p>
        </w:tc>
        <w:tc>
          <w:tcPr>
            <w:tcW w:w="286" w:type="pct"/>
            <w:vAlign w:val="center"/>
            <w:hideMark/>
          </w:tcPr>
          <w:p w14:paraId="2465EBB1"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2</w:t>
            </w:r>
          </w:p>
        </w:tc>
        <w:tc>
          <w:tcPr>
            <w:tcW w:w="302" w:type="pct"/>
            <w:vAlign w:val="center"/>
            <w:hideMark/>
          </w:tcPr>
          <w:p w14:paraId="750FAA75"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2,4</w:t>
            </w:r>
          </w:p>
        </w:tc>
        <w:tc>
          <w:tcPr>
            <w:tcW w:w="424" w:type="pct"/>
            <w:vAlign w:val="center"/>
          </w:tcPr>
          <w:p w14:paraId="750B3D71"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sz w:val="24"/>
                <w:szCs w:val="24"/>
              </w:rPr>
              <w:t>-0,84-0,16</w:t>
            </w:r>
          </w:p>
        </w:tc>
        <w:tc>
          <w:tcPr>
            <w:tcW w:w="342" w:type="pct"/>
            <w:vAlign w:val="center"/>
          </w:tcPr>
          <w:p w14:paraId="4B410A77"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8</w:t>
            </w:r>
          </w:p>
        </w:tc>
        <w:tc>
          <w:tcPr>
            <w:tcW w:w="266" w:type="pct"/>
            <w:vAlign w:val="center"/>
          </w:tcPr>
          <w:p w14:paraId="193B5F29"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7,5</w:t>
            </w:r>
          </w:p>
        </w:tc>
        <w:tc>
          <w:tcPr>
            <w:tcW w:w="420" w:type="pct"/>
            <w:vAlign w:val="center"/>
          </w:tcPr>
          <w:p w14:paraId="15BE58E7" w14:textId="77777777" w:rsidR="00C40C4E" w:rsidRPr="000D165A" w:rsidRDefault="00C40C4E" w:rsidP="004A4C5C">
            <w:pPr>
              <w:ind w:left="-44" w:right="-95"/>
              <w:jc w:val="center"/>
              <w:rPr>
                <w:rFonts w:ascii="Times New Roman" w:hAnsi="Times New Roman" w:cs="Times New Roman"/>
                <w:sz w:val="24"/>
                <w:szCs w:val="24"/>
                <w:lang w:val="en-AU"/>
              </w:rPr>
            </w:pPr>
            <w:r w:rsidRPr="000D165A">
              <w:rPr>
                <w:rFonts w:ascii="Times New Roman" w:hAnsi="Times New Roman" w:cs="Times New Roman"/>
                <w:sz w:val="24"/>
                <w:szCs w:val="24"/>
              </w:rPr>
              <w:t>-0,42</w:t>
            </w:r>
            <w:r w:rsidRPr="000D165A">
              <w:rPr>
                <w:rFonts w:ascii="Times New Roman" w:hAnsi="Times New Roman" w:cs="Times New Roman"/>
                <w:sz w:val="24"/>
                <w:szCs w:val="24"/>
                <w:lang w:val="en-AU"/>
              </w:rPr>
              <w:t>-</w:t>
            </w:r>
          </w:p>
          <w:p w14:paraId="42654174"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sz w:val="24"/>
                <w:szCs w:val="24"/>
                <w:lang w:val="en-AU"/>
              </w:rPr>
              <w:t>0,</w:t>
            </w:r>
            <w:r w:rsidRPr="000D165A">
              <w:rPr>
                <w:rFonts w:ascii="Times New Roman" w:hAnsi="Times New Roman" w:cs="Times New Roman"/>
                <w:sz w:val="24"/>
                <w:szCs w:val="24"/>
              </w:rPr>
              <w:t>22</w:t>
            </w:r>
          </w:p>
        </w:tc>
        <w:tc>
          <w:tcPr>
            <w:tcW w:w="276" w:type="pct"/>
            <w:vAlign w:val="center"/>
            <w:hideMark/>
          </w:tcPr>
          <w:p w14:paraId="418CC712"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6</w:t>
            </w:r>
          </w:p>
        </w:tc>
        <w:tc>
          <w:tcPr>
            <w:tcW w:w="309" w:type="pct"/>
            <w:vAlign w:val="center"/>
          </w:tcPr>
          <w:p w14:paraId="50BDE5C3" w14:textId="77777777" w:rsidR="00C40C4E" w:rsidRPr="000D165A" w:rsidRDefault="00C40C4E" w:rsidP="004A4C5C">
            <w:pPr>
              <w:ind w:left="-44" w:right="-95" w:hanging="133"/>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60,0,</w:t>
            </w:r>
          </w:p>
        </w:tc>
        <w:tc>
          <w:tcPr>
            <w:tcW w:w="540" w:type="pct"/>
            <w:vAlign w:val="center"/>
          </w:tcPr>
          <w:p w14:paraId="20245D15" w14:textId="77777777" w:rsidR="00C40C4E" w:rsidRPr="000D165A" w:rsidRDefault="00C40C4E" w:rsidP="004A4C5C">
            <w:pPr>
              <w:ind w:left="-44" w:right="-95"/>
              <w:jc w:val="center"/>
              <w:rPr>
                <w:rFonts w:ascii="Times New Roman" w:hAnsi="Times New Roman" w:cs="Times New Roman"/>
                <w:color w:val="000000"/>
                <w:sz w:val="24"/>
                <w:szCs w:val="24"/>
                <w:lang w:val="en-AU"/>
              </w:rPr>
            </w:pPr>
            <w:r w:rsidRPr="000D165A">
              <w:rPr>
                <w:rFonts w:ascii="Times New Roman" w:hAnsi="Times New Roman" w:cs="Times New Roman"/>
                <w:sz w:val="24"/>
                <w:szCs w:val="24"/>
              </w:rPr>
              <w:t>-</w:t>
            </w:r>
            <w:r w:rsidRPr="000D165A">
              <w:rPr>
                <w:rFonts w:ascii="Times New Roman" w:hAnsi="Times New Roman" w:cs="Times New Roman"/>
                <w:sz w:val="24"/>
                <w:szCs w:val="24"/>
                <w:lang w:val="en-AU"/>
              </w:rPr>
              <w:t>0,25-0,41</w:t>
            </w:r>
          </w:p>
        </w:tc>
        <w:tc>
          <w:tcPr>
            <w:tcW w:w="262" w:type="pct"/>
            <w:vMerge/>
          </w:tcPr>
          <w:p w14:paraId="2E13B00B"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243" w:type="pct"/>
            <w:vMerge/>
          </w:tcPr>
          <w:p w14:paraId="44555F6D"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297" w:type="pct"/>
            <w:vMerge/>
          </w:tcPr>
          <w:p w14:paraId="1A3AB2BD"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r>
      <w:tr w:rsidR="00C40C4E" w:rsidRPr="000D165A" w14:paraId="280DB8A7" w14:textId="77777777" w:rsidTr="0077568B">
        <w:trPr>
          <w:trHeight w:val="20"/>
        </w:trPr>
        <w:tc>
          <w:tcPr>
            <w:tcW w:w="1033" w:type="pct"/>
            <w:hideMark/>
          </w:tcPr>
          <w:p w14:paraId="4E50FE60" w14:textId="77777777" w:rsidR="00C40C4E" w:rsidRPr="000D165A" w:rsidRDefault="00C40C4E" w:rsidP="00904D5B">
            <w:pPr>
              <w:jc w:val="both"/>
              <w:rPr>
                <w:rFonts w:ascii="Times New Roman" w:hAnsi="Times New Roman" w:cs="Times New Roman"/>
                <w:sz w:val="24"/>
                <w:szCs w:val="24"/>
              </w:rPr>
            </w:pPr>
            <w:r w:rsidRPr="000D165A">
              <w:rPr>
                <w:rFonts w:ascii="Times New Roman" w:hAnsi="Times New Roman" w:cs="Times New Roman"/>
                <w:sz w:val="24"/>
                <w:szCs w:val="24"/>
              </w:rPr>
              <w:t>Затрудняюсь ответить</w:t>
            </w:r>
          </w:p>
        </w:tc>
        <w:tc>
          <w:tcPr>
            <w:tcW w:w="286" w:type="pct"/>
            <w:vAlign w:val="center"/>
            <w:hideMark/>
          </w:tcPr>
          <w:p w14:paraId="143B789A"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5</w:t>
            </w:r>
          </w:p>
        </w:tc>
        <w:tc>
          <w:tcPr>
            <w:tcW w:w="302" w:type="pct"/>
            <w:vAlign w:val="center"/>
            <w:hideMark/>
          </w:tcPr>
          <w:p w14:paraId="488E699C"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6,1</w:t>
            </w:r>
          </w:p>
        </w:tc>
        <w:tc>
          <w:tcPr>
            <w:tcW w:w="424" w:type="pct"/>
            <w:vAlign w:val="center"/>
          </w:tcPr>
          <w:p w14:paraId="1A767252"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w:t>
            </w:r>
          </w:p>
        </w:tc>
        <w:tc>
          <w:tcPr>
            <w:tcW w:w="342" w:type="pct"/>
            <w:vAlign w:val="center"/>
          </w:tcPr>
          <w:p w14:paraId="4D0C75CD"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4</w:t>
            </w:r>
          </w:p>
        </w:tc>
        <w:tc>
          <w:tcPr>
            <w:tcW w:w="266" w:type="pct"/>
            <w:vAlign w:val="center"/>
          </w:tcPr>
          <w:p w14:paraId="72101448"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3,7</w:t>
            </w:r>
          </w:p>
        </w:tc>
        <w:tc>
          <w:tcPr>
            <w:tcW w:w="420" w:type="pct"/>
            <w:vAlign w:val="center"/>
          </w:tcPr>
          <w:p w14:paraId="6DE7140D"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w:t>
            </w:r>
          </w:p>
        </w:tc>
        <w:tc>
          <w:tcPr>
            <w:tcW w:w="276" w:type="pct"/>
            <w:vAlign w:val="center"/>
            <w:hideMark/>
          </w:tcPr>
          <w:p w14:paraId="54F92757"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309" w:type="pct"/>
            <w:vAlign w:val="center"/>
            <w:hideMark/>
          </w:tcPr>
          <w:p w14:paraId="75670EBE" w14:textId="77777777" w:rsidR="00C40C4E" w:rsidRPr="000D165A" w:rsidRDefault="00C40C4E" w:rsidP="004A4C5C">
            <w:pPr>
              <w:ind w:left="-44" w:right="-95"/>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20,0</w:t>
            </w:r>
          </w:p>
        </w:tc>
        <w:tc>
          <w:tcPr>
            <w:tcW w:w="540" w:type="pct"/>
            <w:vAlign w:val="center"/>
          </w:tcPr>
          <w:p w14:paraId="0DAD7C92" w14:textId="77777777" w:rsidR="00C40C4E" w:rsidRPr="000D165A" w:rsidRDefault="00C40C4E" w:rsidP="004A4C5C">
            <w:pPr>
              <w:ind w:left="-44" w:right="-95"/>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w:t>
            </w:r>
          </w:p>
        </w:tc>
        <w:tc>
          <w:tcPr>
            <w:tcW w:w="262" w:type="pct"/>
            <w:vMerge/>
          </w:tcPr>
          <w:p w14:paraId="5390B618"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243" w:type="pct"/>
            <w:vMerge/>
          </w:tcPr>
          <w:p w14:paraId="71A69460"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297" w:type="pct"/>
            <w:vMerge/>
          </w:tcPr>
          <w:p w14:paraId="1E972907"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r>
    </w:tbl>
    <w:p w14:paraId="3171A09B" w14:textId="77777777" w:rsidR="00C40C4E" w:rsidRPr="00904D5B" w:rsidRDefault="00C40C4E" w:rsidP="00904D5B">
      <w:pPr>
        <w:spacing w:after="0" w:line="240" w:lineRule="auto"/>
        <w:jc w:val="both"/>
        <w:rPr>
          <w:rFonts w:ascii="Times New Roman" w:hAnsi="Times New Roman" w:cs="Times New Roman"/>
          <w:sz w:val="28"/>
          <w:szCs w:val="28"/>
        </w:rPr>
      </w:pPr>
    </w:p>
    <w:p w14:paraId="6F2B2E27" w14:textId="769FB368" w:rsidR="00C40C4E" w:rsidRPr="00904D5B" w:rsidRDefault="00C40C4E" w:rsidP="000D165A">
      <w:pPr>
        <w:spacing w:after="0" w:line="240" w:lineRule="auto"/>
        <w:ind w:firstLine="709"/>
        <w:jc w:val="both"/>
      </w:pPr>
      <w:r w:rsidRPr="00904D5B">
        <w:rPr>
          <w:rFonts w:ascii="Times New Roman" w:hAnsi="Times New Roman" w:cs="Times New Roman"/>
          <w:sz w:val="28"/>
          <w:szCs w:val="28"/>
        </w:rPr>
        <w:t>Проведенный анализ удовлетворенности пациентов процессом оказания медицинской помощи по профилю «гематология» в зависимости от того информирует ли врaч-гемaтолог об особенностях заболевания, предоставляет результаты о том, что пациенты, которые получают информацию от врача-гематолога об особенностях заболевания, демонстрируют высокий уровень удовлетворенности 35 (42,7%). Значительный уровень удовлетворенности также отмечен среди пациентов, которые получают информацию не всегда 10 (9,3%). Пациенты, получающие информацию не всегда, отметили что скорее удовлетворены, чем не удовлетворены 47 (43,9%). Далее, уровень удовлетворенности снижается среди тех, кто не всегда получает информацию от врача-гематолога 38 (35,5%). Пациенты, не получающие информации от врача-гематолога, демонстрируют высокий процент неудовлетворенности 6 (60%). Также некоторые пациенты 5 (6,1%) затрудняются ответить на вопрос о степени удовлетворенности, при этом 20% из них не всегда получают информацию от врача-гематолога. Статистически значимый хи-квадрат (χ2) в размере 79.518a с 8 степенями свободы и низкое значение p-оценки (0,000) указывают на статистическую значимость различий в уровне удовлетворенности в зависимости от информирования врача-гематолога (</w:t>
      </w:r>
      <w:r w:rsidR="00E15597" w:rsidRPr="00904D5B">
        <w:rPr>
          <w:rFonts w:ascii="Times New Roman" w:hAnsi="Times New Roman" w:cs="Times New Roman"/>
          <w:sz w:val="28"/>
          <w:szCs w:val="28"/>
        </w:rPr>
        <w:t>т</w:t>
      </w:r>
      <w:r w:rsidRPr="00904D5B">
        <w:rPr>
          <w:rFonts w:ascii="Times New Roman" w:hAnsi="Times New Roman" w:cs="Times New Roman"/>
          <w:sz w:val="28"/>
          <w:szCs w:val="28"/>
        </w:rPr>
        <w:t xml:space="preserve">аблица </w:t>
      </w:r>
      <w:r w:rsidR="00E15597">
        <w:rPr>
          <w:rFonts w:ascii="Times New Roman" w:hAnsi="Times New Roman" w:cs="Times New Roman"/>
          <w:sz w:val="28"/>
          <w:szCs w:val="28"/>
        </w:rPr>
        <w:t>15</w:t>
      </w:r>
      <w:r w:rsidRPr="00904D5B">
        <w:rPr>
          <w:rFonts w:ascii="Times New Roman" w:hAnsi="Times New Roman" w:cs="Times New Roman"/>
          <w:sz w:val="28"/>
          <w:szCs w:val="28"/>
        </w:rPr>
        <w:t>).</w:t>
      </w:r>
      <w:r w:rsidRPr="00904D5B">
        <w:t xml:space="preserve"> </w:t>
      </w:r>
    </w:p>
    <w:p w14:paraId="3499759C" w14:textId="77777777" w:rsidR="00C40C4E" w:rsidRPr="00904D5B" w:rsidRDefault="00C40C4E" w:rsidP="00904D5B">
      <w:pPr>
        <w:spacing w:after="0" w:line="240" w:lineRule="auto"/>
        <w:jc w:val="both"/>
        <w:rPr>
          <w:rFonts w:ascii="Times New Roman" w:hAnsi="Times New Roman" w:cs="Times New Roman"/>
          <w:sz w:val="28"/>
          <w:szCs w:val="28"/>
        </w:rPr>
      </w:pPr>
    </w:p>
    <w:p w14:paraId="7E419FDC" w14:textId="5667EE87" w:rsidR="00C40C4E" w:rsidRPr="00904D5B" w:rsidRDefault="00C40C4E"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rPr>
        <w:t xml:space="preserve">Таблица </w:t>
      </w:r>
      <w:r w:rsidR="00E15597">
        <w:rPr>
          <w:rFonts w:ascii="Times New Roman" w:hAnsi="Times New Roman" w:cs="Times New Roman"/>
          <w:sz w:val="28"/>
          <w:szCs w:val="28"/>
        </w:rPr>
        <w:t>15</w:t>
      </w:r>
      <w:r w:rsidRPr="00904D5B">
        <w:rPr>
          <w:rFonts w:ascii="Times New Roman" w:hAnsi="Times New Roman" w:cs="Times New Roman"/>
          <w:sz w:val="28"/>
          <w:szCs w:val="28"/>
        </w:rPr>
        <w:t xml:space="preserve"> – Удовлетворенность пациентов процессом оказания медицинской помощи по профилю «гематология» в зависимости от частоты лечения в гематологическом стационаре в течение последнего года</w:t>
      </w:r>
    </w:p>
    <w:p w14:paraId="369EB1FC" w14:textId="77777777" w:rsidR="00C40C4E" w:rsidRPr="00487426" w:rsidRDefault="00C40C4E" w:rsidP="00904D5B">
      <w:pPr>
        <w:spacing w:after="0" w:line="240" w:lineRule="auto"/>
        <w:jc w:val="both"/>
        <w:rPr>
          <w:rFonts w:ascii="Times New Roman" w:hAnsi="Times New Roman" w:cs="Times New Roman"/>
          <w:sz w:val="16"/>
          <w:szCs w:val="16"/>
        </w:rPr>
      </w:pPr>
    </w:p>
    <w:tbl>
      <w:tblPr>
        <w:tblStyle w:val="af0"/>
        <w:tblW w:w="4906" w:type="pct"/>
        <w:jc w:val="center"/>
        <w:tblLayout w:type="fixed"/>
        <w:tblLook w:val="04A0" w:firstRow="1" w:lastRow="0" w:firstColumn="1" w:lastColumn="0" w:noHBand="0" w:noVBand="1"/>
      </w:tblPr>
      <w:tblGrid>
        <w:gridCol w:w="1299"/>
        <w:gridCol w:w="629"/>
        <w:gridCol w:w="465"/>
        <w:gridCol w:w="737"/>
        <w:gridCol w:w="563"/>
        <w:gridCol w:w="420"/>
        <w:gridCol w:w="770"/>
        <w:gridCol w:w="563"/>
        <w:gridCol w:w="391"/>
        <w:gridCol w:w="770"/>
        <w:gridCol w:w="503"/>
        <w:gridCol w:w="433"/>
        <w:gridCol w:w="630"/>
        <w:gridCol w:w="393"/>
        <w:gridCol w:w="420"/>
        <w:gridCol w:w="683"/>
      </w:tblGrid>
      <w:tr w:rsidR="000B032A" w:rsidRPr="000D165A" w14:paraId="724C11D6" w14:textId="77777777" w:rsidTr="000B032A">
        <w:trPr>
          <w:trHeight w:val="20"/>
          <w:jc w:val="center"/>
        </w:trPr>
        <w:tc>
          <w:tcPr>
            <w:tcW w:w="672" w:type="pct"/>
            <w:vMerge w:val="restart"/>
            <w:vAlign w:val="center"/>
          </w:tcPr>
          <w:p w14:paraId="17F08236" w14:textId="615DCF3A" w:rsidR="00C40C4E" w:rsidRPr="000D165A" w:rsidRDefault="00C40C4E" w:rsidP="0077568B">
            <w:pPr>
              <w:ind w:hanging="142"/>
              <w:jc w:val="center"/>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Степень удовлетворенности</w:t>
            </w:r>
          </w:p>
        </w:tc>
        <w:tc>
          <w:tcPr>
            <w:tcW w:w="3554" w:type="pct"/>
            <w:gridSpan w:val="12"/>
            <w:vAlign w:val="center"/>
          </w:tcPr>
          <w:p w14:paraId="00C01462" w14:textId="77777777" w:rsidR="00C40C4E" w:rsidRPr="000D165A" w:rsidRDefault="00C40C4E" w:rsidP="0077568B">
            <w:pPr>
              <w:jc w:val="center"/>
              <w:rPr>
                <w:rFonts w:ascii="Times New Roman" w:hAnsi="Times New Roman" w:cs="Times New Roman"/>
                <w:color w:val="000000"/>
                <w:sz w:val="24"/>
                <w:szCs w:val="24"/>
                <w:lang w:val="kk-KZ"/>
              </w:rPr>
            </w:pPr>
            <w:r w:rsidRPr="000D165A">
              <w:rPr>
                <w:rFonts w:ascii="Times New Roman" w:hAnsi="Times New Roman" w:cs="Times New Roman"/>
                <w:sz w:val="24"/>
                <w:szCs w:val="24"/>
                <w:lang w:val="kk-KZ"/>
              </w:rPr>
              <w:t>Частота наблюдения</w:t>
            </w:r>
            <w:r w:rsidRPr="000D165A">
              <w:rPr>
                <w:sz w:val="24"/>
                <w:szCs w:val="24"/>
              </w:rPr>
              <w:t xml:space="preserve"> </w:t>
            </w:r>
            <w:r w:rsidRPr="000D165A">
              <w:rPr>
                <w:rFonts w:ascii="Times New Roman" w:hAnsi="Times New Roman" w:cs="Times New Roman"/>
                <w:sz w:val="24"/>
                <w:szCs w:val="24"/>
                <w:lang w:val="kk-KZ"/>
              </w:rPr>
              <w:t>в течение последнего года</w:t>
            </w:r>
          </w:p>
        </w:tc>
        <w:tc>
          <w:tcPr>
            <w:tcW w:w="203" w:type="pct"/>
            <w:vMerge w:val="restart"/>
            <w:textDirection w:val="btLr"/>
          </w:tcPr>
          <w:p w14:paraId="63DAAC82" w14:textId="77777777" w:rsidR="00C40C4E" w:rsidRPr="000D165A" w:rsidRDefault="00C40C4E" w:rsidP="004A4C5C">
            <w:pPr>
              <w:ind w:right="-67"/>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χ</w:t>
            </w:r>
            <w:r w:rsidRPr="000D165A">
              <w:rPr>
                <w:rFonts w:ascii="Times New Roman" w:hAnsi="Times New Roman" w:cs="Times New Roman"/>
                <w:color w:val="000000"/>
                <w:sz w:val="24"/>
                <w:szCs w:val="24"/>
                <w:vertAlign w:val="superscript"/>
              </w:rPr>
              <w:t>2</w:t>
            </w:r>
          </w:p>
        </w:tc>
        <w:tc>
          <w:tcPr>
            <w:tcW w:w="217" w:type="pct"/>
            <w:vMerge w:val="restart"/>
            <w:textDirection w:val="btLr"/>
          </w:tcPr>
          <w:p w14:paraId="5718E290" w14:textId="77777777" w:rsidR="00C40C4E" w:rsidRPr="000D165A" w:rsidRDefault="00C40C4E" w:rsidP="004A4C5C">
            <w:pPr>
              <w:ind w:right="-67" w:hanging="109"/>
              <w:jc w:val="center"/>
              <w:rPr>
                <w:rFonts w:ascii="Times New Roman" w:hAnsi="Times New Roman" w:cs="Times New Roman"/>
                <w:color w:val="000000"/>
                <w:sz w:val="24"/>
                <w:szCs w:val="24"/>
                <w:lang w:val="en-US"/>
              </w:rPr>
            </w:pPr>
            <w:r w:rsidRPr="000D165A">
              <w:rPr>
                <w:rFonts w:ascii="Times New Roman" w:hAnsi="Times New Roman" w:cs="Times New Roman"/>
                <w:color w:val="000000"/>
                <w:sz w:val="24"/>
                <w:szCs w:val="24"/>
                <w:lang w:val="en-US"/>
              </w:rPr>
              <w:t>D.f.</w:t>
            </w:r>
          </w:p>
        </w:tc>
        <w:tc>
          <w:tcPr>
            <w:tcW w:w="355" w:type="pct"/>
            <w:vMerge w:val="restart"/>
            <w:textDirection w:val="btLr"/>
          </w:tcPr>
          <w:p w14:paraId="70B88826" w14:textId="77777777" w:rsidR="00C40C4E" w:rsidRPr="000D165A" w:rsidRDefault="00C40C4E" w:rsidP="004A4C5C">
            <w:pPr>
              <w:ind w:right="-67"/>
              <w:jc w:val="center"/>
              <w:rPr>
                <w:rFonts w:ascii="Times New Roman" w:hAnsi="Times New Roman" w:cs="Times New Roman"/>
                <w:color w:val="000000"/>
                <w:sz w:val="24"/>
                <w:szCs w:val="24"/>
                <w:lang w:val="en-US"/>
              </w:rPr>
            </w:pPr>
            <w:r w:rsidRPr="000D165A">
              <w:rPr>
                <w:rFonts w:ascii="Times New Roman" w:hAnsi="Times New Roman" w:cs="Times New Roman"/>
                <w:color w:val="000000"/>
                <w:sz w:val="24"/>
                <w:szCs w:val="24"/>
                <w:lang w:val="en-US"/>
              </w:rPr>
              <w:t>p-оценка</w:t>
            </w:r>
          </w:p>
        </w:tc>
      </w:tr>
      <w:tr w:rsidR="0077568B" w:rsidRPr="000D165A" w14:paraId="5363D884" w14:textId="77777777" w:rsidTr="000B032A">
        <w:trPr>
          <w:trHeight w:val="20"/>
          <w:jc w:val="center"/>
        </w:trPr>
        <w:tc>
          <w:tcPr>
            <w:tcW w:w="672" w:type="pct"/>
            <w:vMerge/>
            <w:vAlign w:val="center"/>
          </w:tcPr>
          <w:p w14:paraId="6B553EA4" w14:textId="77777777" w:rsidR="00C40C4E" w:rsidRPr="000D165A" w:rsidRDefault="00C40C4E" w:rsidP="0077568B">
            <w:pPr>
              <w:jc w:val="center"/>
              <w:rPr>
                <w:rFonts w:ascii="Times New Roman" w:eastAsia="Times New Roman" w:hAnsi="Times New Roman" w:cs="Times New Roman"/>
                <w:color w:val="000000"/>
                <w:sz w:val="24"/>
                <w:szCs w:val="24"/>
                <w:lang w:eastAsia="ru-RU"/>
              </w:rPr>
            </w:pPr>
          </w:p>
        </w:tc>
        <w:tc>
          <w:tcPr>
            <w:tcW w:w="948" w:type="pct"/>
            <w:gridSpan w:val="3"/>
            <w:vAlign w:val="center"/>
          </w:tcPr>
          <w:p w14:paraId="40511C2E" w14:textId="77777777" w:rsidR="00C40C4E" w:rsidRPr="000D165A" w:rsidRDefault="00C40C4E" w:rsidP="0077568B">
            <w:pPr>
              <w:jc w:val="center"/>
              <w:rPr>
                <w:rFonts w:ascii="Times New Roman" w:hAnsi="Times New Roman" w:cs="Times New Roman"/>
                <w:sz w:val="24"/>
                <w:szCs w:val="24"/>
              </w:rPr>
            </w:pPr>
            <w:r w:rsidRPr="000D165A">
              <w:rPr>
                <w:rFonts w:ascii="Times New Roman" w:hAnsi="Times New Roman" w:cs="Times New Roman"/>
                <w:sz w:val="24"/>
                <w:szCs w:val="24"/>
              </w:rPr>
              <w:t>1 раз</w:t>
            </w:r>
          </w:p>
        </w:tc>
        <w:tc>
          <w:tcPr>
            <w:tcW w:w="905" w:type="pct"/>
            <w:gridSpan w:val="3"/>
            <w:vAlign w:val="center"/>
          </w:tcPr>
          <w:p w14:paraId="02B2DB45" w14:textId="77777777" w:rsidR="00C40C4E" w:rsidRPr="000D165A" w:rsidRDefault="00C40C4E" w:rsidP="0077568B">
            <w:pPr>
              <w:jc w:val="center"/>
              <w:rPr>
                <w:rFonts w:ascii="Times New Roman" w:hAnsi="Times New Roman" w:cs="Times New Roman"/>
                <w:sz w:val="24"/>
                <w:szCs w:val="24"/>
                <w:lang w:val="kk-KZ"/>
              </w:rPr>
            </w:pPr>
            <w:r w:rsidRPr="000D165A">
              <w:rPr>
                <w:rFonts w:ascii="Times New Roman" w:hAnsi="Times New Roman" w:cs="Times New Roman"/>
                <w:sz w:val="24"/>
                <w:szCs w:val="24"/>
              </w:rPr>
              <w:t>2-3 раз</w:t>
            </w:r>
          </w:p>
        </w:tc>
        <w:tc>
          <w:tcPr>
            <w:tcW w:w="890" w:type="pct"/>
            <w:gridSpan w:val="3"/>
            <w:vAlign w:val="center"/>
          </w:tcPr>
          <w:p w14:paraId="22928F47" w14:textId="77777777" w:rsidR="00C40C4E" w:rsidRPr="000D165A" w:rsidRDefault="00C40C4E" w:rsidP="0077568B">
            <w:pPr>
              <w:jc w:val="center"/>
              <w:rPr>
                <w:rFonts w:ascii="Times New Roman" w:hAnsi="Times New Roman" w:cs="Times New Roman"/>
                <w:sz w:val="24"/>
                <w:szCs w:val="24"/>
                <w:lang w:val="kk-KZ"/>
              </w:rPr>
            </w:pPr>
            <w:r w:rsidRPr="000D165A">
              <w:rPr>
                <w:rFonts w:ascii="Times New Roman" w:hAnsi="Times New Roman" w:cs="Times New Roman"/>
                <w:sz w:val="24"/>
                <w:szCs w:val="24"/>
              </w:rPr>
              <w:t>4-6 раз</w:t>
            </w:r>
          </w:p>
        </w:tc>
        <w:tc>
          <w:tcPr>
            <w:tcW w:w="810" w:type="pct"/>
            <w:gridSpan w:val="3"/>
            <w:vAlign w:val="center"/>
          </w:tcPr>
          <w:p w14:paraId="6B8F6CE3" w14:textId="77777777" w:rsidR="00C40C4E" w:rsidRPr="000D165A" w:rsidRDefault="00C40C4E" w:rsidP="0077568B">
            <w:pPr>
              <w:jc w:val="center"/>
              <w:rPr>
                <w:rFonts w:ascii="Times New Roman" w:hAnsi="Times New Roman" w:cs="Times New Roman"/>
                <w:color w:val="000000"/>
                <w:sz w:val="24"/>
                <w:szCs w:val="24"/>
              </w:rPr>
            </w:pPr>
            <w:r w:rsidRPr="000D165A">
              <w:rPr>
                <w:rFonts w:ascii="Times New Roman" w:hAnsi="Times New Roman" w:cs="Times New Roman"/>
                <w:sz w:val="24"/>
                <w:szCs w:val="24"/>
              </w:rPr>
              <w:t>&gt;6 раз</w:t>
            </w:r>
          </w:p>
        </w:tc>
        <w:tc>
          <w:tcPr>
            <w:tcW w:w="203" w:type="pct"/>
            <w:vMerge/>
          </w:tcPr>
          <w:p w14:paraId="785125FD" w14:textId="77777777" w:rsidR="00C40C4E" w:rsidRPr="000D165A" w:rsidRDefault="00C40C4E" w:rsidP="00904D5B">
            <w:pPr>
              <w:jc w:val="both"/>
              <w:rPr>
                <w:rFonts w:ascii="Times New Roman" w:hAnsi="Times New Roman" w:cs="Times New Roman"/>
                <w:color w:val="000000"/>
                <w:sz w:val="24"/>
                <w:szCs w:val="24"/>
              </w:rPr>
            </w:pPr>
          </w:p>
        </w:tc>
        <w:tc>
          <w:tcPr>
            <w:tcW w:w="217" w:type="pct"/>
            <w:vMerge/>
          </w:tcPr>
          <w:p w14:paraId="5C2B5FE8" w14:textId="77777777" w:rsidR="00C40C4E" w:rsidRPr="000D165A" w:rsidRDefault="00C40C4E" w:rsidP="00904D5B">
            <w:pPr>
              <w:jc w:val="both"/>
              <w:rPr>
                <w:rFonts w:ascii="Times New Roman" w:hAnsi="Times New Roman" w:cs="Times New Roman"/>
                <w:color w:val="000000"/>
                <w:sz w:val="24"/>
                <w:szCs w:val="24"/>
              </w:rPr>
            </w:pPr>
          </w:p>
        </w:tc>
        <w:tc>
          <w:tcPr>
            <w:tcW w:w="355" w:type="pct"/>
            <w:vMerge/>
          </w:tcPr>
          <w:p w14:paraId="070B3102" w14:textId="77777777" w:rsidR="00C40C4E" w:rsidRPr="000D165A" w:rsidRDefault="00C40C4E" w:rsidP="00904D5B">
            <w:pPr>
              <w:jc w:val="both"/>
              <w:rPr>
                <w:rFonts w:ascii="Times New Roman" w:hAnsi="Times New Roman" w:cs="Times New Roman"/>
                <w:color w:val="000000"/>
                <w:sz w:val="24"/>
                <w:szCs w:val="24"/>
              </w:rPr>
            </w:pPr>
          </w:p>
        </w:tc>
      </w:tr>
      <w:tr w:rsidR="000B032A" w:rsidRPr="000D165A" w14:paraId="6431DE50" w14:textId="77777777" w:rsidTr="000B032A">
        <w:trPr>
          <w:trHeight w:val="20"/>
          <w:jc w:val="center"/>
        </w:trPr>
        <w:tc>
          <w:tcPr>
            <w:tcW w:w="672" w:type="pct"/>
            <w:vMerge/>
            <w:vAlign w:val="center"/>
          </w:tcPr>
          <w:p w14:paraId="38762209" w14:textId="77777777" w:rsidR="00C40C4E" w:rsidRPr="000D165A" w:rsidRDefault="00C40C4E" w:rsidP="0077568B">
            <w:pPr>
              <w:jc w:val="center"/>
              <w:rPr>
                <w:rFonts w:ascii="Times New Roman" w:eastAsia="Times New Roman" w:hAnsi="Times New Roman" w:cs="Times New Roman"/>
                <w:color w:val="000000"/>
                <w:sz w:val="24"/>
                <w:szCs w:val="24"/>
                <w:lang w:eastAsia="ru-RU"/>
              </w:rPr>
            </w:pPr>
          </w:p>
        </w:tc>
        <w:tc>
          <w:tcPr>
            <w:tcW w:w="326" w:type="pct"/>
            <w:vAlign w:val="center"/>
            <w:hideMark/>
          </w:tcPr>
          <w:p w14:paraId="27048432" w14:textId="4EF24176" w:rsidR="00C40C4E" w:rsidRPr="000D165A" w:rsidRDefault="0077568B" w:rsidP="0077568B">
            <w:pPr>
              <w:ind w:left="-96" w:right="-78" w:hanging="14"/>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а</w:t>
            </w:r>
            <w:r w:rsidR="00C40C4E" w:rsidRPr="000D165A">
              <w:rPr>
                <w:rFonts w:ascii="Times New Roman" w:eastAsia="Times New Roman" w:hAnsi="Times New Roman" w:cs="Times New Roman"/>
                <w:color w:val="000000"/>
                <w:sz w:val="24"/>
                <w:szCs w:val="24"/>
                <w:lang w:eastAsia="ru-RU"/>
              </w:rPr>
              <w:t>бс.ч</w:t>
            </w:r>
          </w:p>
        </w:tc>
        <w:tc>
          <w:tcPr>
            <w:tcW w:w="241" w:type="pct"/>
            <w:vAlign w:val="center"/>
            <w:hideMark/>
          </w:tcPr>
          <w:p w14:paraId="73502C3B" w14:textId="77777777" w:rsidR="00C40C4E" w:rsidRPr="000D165A" w:rsidRDefault="00C40C4E" w:rsidP="0077568B">
            <w:pPr>
              <w:ind w:left="-96" w:right="-78"/>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w:t>
            </w:r>
          </w:p>
        </w:tc>
        <w:tc>
          <w:tcPr>
            <w:tcW w:w="380" w:type="pct"/>
            <w:vAlign w:val="center"/>
          </w:tcPr>
          <w:p w14:paraId="65BDCADE" w14:textId="77777777" w:rsidR="00C40C4E" w:rsidRPr="000D165A" w:rsidRDefault="00C40C4E" w:rsidP="000B032A">
            <w:pPr>
              <w:ind w:left="-96" w:right="-78" w:firstLine="47"/>
              <w:jc w:val="center"/>
              <w:rPr>
                <w:rFonts w:ascii="Times New Roman" w:hAnsi="Times New Roman" w:cs="Times New Roman"/>
                <w:sz w:val="24"/>
                <w:szCs w:val="24"/>
              </w:rPr>
            </w:pPr>
            <w:r w:rsidRPr="000D165A">
              <w:rPr>
                <w:rFonts w:ascii="Times New Roman" w:hAnsi="Times New Roman" w:cs="Times New Roman"/>
                <w:sz w:val="24"/>
                <w:szCs w:val="24"/>
                <w:lang w:val="en-US"/>
              </w:rPr>
              <w:t>95%</w:t>
            </w:r>
          </w:p>
          <w:p w14:paraId="3D1C952B" w14:textId="77777777" w:rsidR="00C40C4E" w:rsidRPr="000D165A" w:rsidRDefault="00C40C4E" w:rsidP="0077568B">
            <w:pPr>
              <w:ind w:left="-96" w:right="-78"/>
              <w:jc w:val="center"/>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ДИ</w:t>
            </w:r>
          </w:p>
        </w:tc>
        <w:tc>
          <w:tcPr>
            <w:tcW w:w="291" w:type="pct"/>
            <w:vAlign w:val="center"/>
          </w:tcPr>
          <w:p w14:paraId="0C936964" w14:textId="53481AED" w:rsidR="00C40C4E" w:rsidRPr="000D165A" w:rsidRDefault="0077568B" w:rsidP="0077568B">
            <w:pPr>
              <w:ind w:left="-96" w:right="-78"/>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а</w:t>
            </w:r>
            <w:r w:rsidR="00C40C4E" w:rsidRPr="000D165A">
              <w:rPr>
                <w:rFonts w:ascii="Times New Roman" w:eastAsia="Times New Roman" w:hAnsi="Times New Roman" w:cs="Times New Roman"/>
                <w:color w:val="000000"/>
                <w:sz w:val="24"/>
                <w:szCs w:val="24"/>
                <w:lang w:eastAsia="ru-RU"/>
              </w:rPr>
              <w:t>бс.</w:t>
            </w:r>
          </w:p>
        </w:tc>
        <w:tc>
          <w:tcPr>
            <w:tcW w:w="217" w:type="pct"/>
            <w:vAlign w:val="center"/>
          </w:tcPr>
          <w:p w14:paraId="0E3EE1D8" w14:textId="77777777" w:rsidR="00C40C4E" w:rsidRPr="000D165A" w:rsidRDefault="00C40C4E" w:rsidP="0077568B">
            <w:pPr>
              <w:ind w:left="-96" w:right="-78"/>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w:t>
            </w:r>
          </w:p>
        </w:tc>
        <w:tc>
          <w:tcPr>
            <w:tcW w:w="398" w:type="pct"/>
            <w:vAlign w:val="center"/>
          </w:tcPr>
          <w:p w14:paraId="1D6ADE02" w14:textId="77777777" w:rsidR="00C40C4E" w:rsidRPr="000D165A" w:rsidRDefault="00C40C4E" w:rsidP="000B032A">
            <w:pPr>
              <w:ind w:left="-96" w:right="-78" w:hanging="142"/>
              <w:jc w:val="center"/>
              <w:rPr>
                <w:rFonts w:ascii="Times New Roman" w:hAnsi="Times New Roman" w:cs="Times New Roman"/>
                <w:sz w:val="24"/>
                <w:szCs w:val="24"/>
              </w:rPr>
            </w:pPr>
            <w:r w:rsidRPr="000D165A">
              <w:rPr>
                <w:rFonts w:ascii="Times New Roman" w:hAnsi="Times New Roman" w:cs="Times New Roman"/>
                <w:sz w:val="24"/>
                <w:szCs w:val="24"/>
                <w:lang w:val="en-US"/>
              </w:rPr>
              <w:t>95%</w:t>
            </w:r>
          </w:p>
          <w:p w14:paraId="27D3B198" w14:textId="77777777" w:rsidR="00C40C4E" w:rsidRPr="000D165A" w:rsidRDefault="00C40C4E" w:rsidP="0077568B">
            <w:pPr>
              <w:ind w:left="-96" w:right="-78"/>
              <w:jc w:val="center"/>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ДИ</w:t>
            </w:r>
          </w:p>
        </w:tc>
        <w:tc>
          <w:tcPr>
            <w:tcW w:w="291" w:type="pct"/>
            <w:vAlign w:val="center"/>
          </w:tcPr>
          <w:p w14:paraId="7F50D6E7" w14:textId="2CFA8BE6" w:rsidR="00C40C4E" w:rsidRPr="000D165A" w:rsidRDefault="0077568B" w:rsidP="0077568B">
            <w:pPr>
              <w:ind w:left="-96" w:right="-78"/>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а</w:t>
            </w:r>
            <w:r w:rsidR="00C40C4E" w:rsidRPr="000D165A">
              <w:rPr>
                <w:rFonts w:ascii="Times New Roman" w:eastAsia="Times New Roman" w:hAnsi="Times New Roman" w:cs="Times New Roman"/>
                <w:color w:val="000000"/>
                <w:sz w:val="24"/>
                <w:szCs w:val="24"/>
                <w:lang w:eastAsia="ru-RU"/>
              </w:rPr>
              <w:t>бс.</w:t>
            </w:r>
          </w:p>
        </w:tc>
        <w:tc>
          <w:tcPr>
            <w:tcW w:w="202" w:type="pct"/>
            <w:vAlign w:val="center"/>
          </w:tcPr>
          <w:p w14:paraId="5B514F15" w14:textId="77777777" w:rsidR="00C40C4E" w:rsidRPr="000D165A" w:rsidRDefault="00C40C4E" w:rsidP="0077568B">
            <w:pPr>
              <w:ind w:left="-96" w:right="-78"/>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w:t>
            </w:r>
          </w:p>
        </w:tc>
        <w:tc>
          <w:tcPr>
            <w:tcW w:w="398" w:type="pct"/>
            <w:vAlign w:val="center"/>
          </w:tcPr>
          <w:p w14:paraId="5953B983" w14:textId="77777777" w:rsidR="00C40C4E" w:rsidRPr="000D165A" w:rsidRDefault="00C40C4E" w:rsidP="000B032A">
            <w:pPr>
              <w:ind w:left="-96" w:right="-78" w:hanging="12"/>
              <w:jc w:val="center"/>
              <w:rPr>
                <w:rFonts w:ascii="Times New Roman" w:hAnsi="Times New Roman" w:cs="Times New Roman"/>
                <w:sz w:val="24"/>
                <w:szCs w:val="24"/>
              </w:rPr>
            </w:pPr>
            <w:r w:rsidRPr="000D165A">
              <w:rPr>
                <w:rFonts w:ascii="Times New Roman" w:hAnsi="Times New Roman" w:cs="Times New Roman"/>
                <w:sz w:val="24"/>
                <w:szCs w:val="24"/>
                <w:lang w:val="en-US"/>
              </w:rPr>
              <w:t>95%</w:t>
            </w:r>
          </w:p>
          <w:p w14:paraId="7C00AB1B" w14:textId="77777777" w:rsidR="00C40C4E" w:rsidRPr="000D165A" w:rsidRDefault="00C40C4E" w:rsidP="0077568B">
            <w:pPr>
              <w:ind w:left="-96" w:right="-78"/>
              <w:jc w:val="center"/>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ДИ</w:t>
            </w:r>
          </w:p>
        </w:tc>
        <w:tc>
          <w:tcPr>
            <w:tcW w:w="260" w:type="pct"/>
            <w:vAlign w:val="center"/>
            <w:hideMark/>
          </w:tcPr>
          <w:p w14:paraId="40B126D1" w14:textId="7BAEF224" w:rsidR="00C40C4E" w:rsidRPr="000D165A" w:rsidRDefault="0077568B" w:rsidP="0077568B">
            <w:pPr>
              <w:ind w:left="-96" w:right="-78"/>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а</w:t>
            </w:r>
            <w:r w:rsidR="00C40C4E" w:rsidRPr="000D165A">
              <w:rPr>
                <w:rFonts w:ascii="Times New Roman" w:eastAsia="Times New Roman" w:hAnsi="Times New Roman" w:cs="Times New Roman"/>
                <w:color w:val="000000"/>
                <w:sz w:val="24"/>
                <w:szCs w:val="24"/>
                <w:lang w:eastAsia="ru-RU"/>
              </w:rPr>
              <w:t>бс.</w:t>
            </w:r>
          </w:p>
        </w:tc>
        <w:tc>
          <w:tcPr>
            <w:tcW w:w="224" w:type="pct"/>
            <w:vAlign w:val="center"/>
            <w:hideMark/>
          </w:tcPr>
          <w:p w14:paraId="672AEB14" w14:textId="77777777" w:rsidR="00C40C4E" w:rsidRPr="000D165A" w:rsidRDefault="00C40C4E" w:rsidP="0077568B">
            <w:pPr>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w:t>
            </w:r>
          </w:p>
        </w:tc>
        <w:tc>
          <w:tcPr>
            <w:tcW w:w="326" w:type="pct"/>
            <w:vAlign w:val="center"/>
          </w:tcPr>
          <w:p w14:paraId="74893F38" w14:textId="77777777" w:rsidR="00C40C4E" w:rsidRPr="000D165A" w:rsidRDefault="00C40C4E" w:rsidP="000B032A">
            <w:pPr>
              <w:ind w:hanging="150"/>
              <w:jc w:val="right"/>
              <w:rPr>
                <w:rFonts w:ascii="Times New Roman" w:hAnsi="Times New Roman" w:cs="Times New Roman"/>
                <w:sz w:val="24"/>
                <w:szCs w:val="24"/>
              </w:rPr>
            </w:pPr>
            <w:r w:rsidRPr="000D165A">
              <w:rPr>
                <w:rFonts w:ascii="Times New Roman" w:hAnsi="Times New Roman" w:cs="Times New Roman"/>
                <w:sz w:val="24"/>
                <w:szCs w:val="24"/>
                <w:lang w:val="en-US"/>
              </w:rPr>
              <w:t>95%</w:t>
            </w:r>
          </w:p>
          <w:p w14:paraId="504B4932" w14:textId="77777777" w:rsidR="00C40C4E" w:rsidRPr="000D165A" w:rsidRDefault="00C40C4E" w:rsidP="0077568B">
            <w:pPr>
              <w:jc w:val="center"/>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ДИ</w:t>
            </w:r>
          </w:p>
        </w:tc>
        <w:tc>
          <w:tcPr>
            <w:tcW w:w="203" w:type="pct"/>
            <w:vMerge/>
          </w:tcPr>
          <w:p w14:paraId="7343D4C2"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217" w:type="pct"/>
            <w:vMerge/>
          </w:tcPr>
          <w:p w14:paraId="0C460F44" w14:textId="77777777" w:rsidR="00C40C4E" w:rsidRPr="000D165A" w:rsidRDefault="00C40C4E" w:rsidP="00904D5B">
            <w:pPr>
              <w:jc w:val="both"/>
              <w:rPr>
                <w:rFonts w:ascii="Times New Roman" w:hAnsi="Times New Roman" w:cs="Times New Roman"/>
                <w:color w:val="000000"/>
                <w:sz w:val="24"/>
                <w:szCs w:val="24"/>
                <w:lang w:val="en-US"/>
              </w:rPr>
            </w:pPr>
          </w:p>
        </w:tc>
        <w:tc>
          <w:tcPr>
            <w:tcW w:w="355" w:type="pct"/>
            <w:vMerge/>
          </w:tcPr>
          <w:p w14:paraId="76C44FAF"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r>
      <w:tr w:rsidR="000B032A" w:rsidRPr="000D165A" w14:paraId="71F02B0D" w14:textId="77777777" w:rsidTr="000B032A">
        <w:trPr>
          <w:cantSplit/>
          <w:trHeight w:val="1274"/>
          <w:jc w:val="center"/>
        </w:trPr>
        <w:tc>
          <w:tcPr>
            <w:tcW w:w="672" w:type="pct"/>
            <w:hideMark/>
          </w:tcPr>
          <w:p w14:paraId="682A9913" w14:textId="3A01033D" w:rsidR="00C40C4E" w:rsidRPr="000D165A" w:rsidRDefault="00C40C4E" w:rsidP="00904D5B">
            <w:pPr>
              <w:rPr>
                <w:rFonts w:ascii="Times New Roman" w:hAnsi="Times New Roman" w:cs="Times New Roman"/>
                <w:sz w:val="24"/>
                <w:szCs w:val="24"/>
              </w:rPr>
            </w:pPr>
            <w:r w:rsidRPr="000D165A">
              <w:rPr>
                <w:rFonts w:ascii="Times New Roman" w:hAnsi="Times New Roman" w:cs="Times New Roman"/>
                <w:sz w:val="24"/>
                <w:szCs w:val="24"/>
              </w:rPr>
              <w:t>Удовлет</w:t>
            </w:r>
            <w:r w:rsidR="000B032A">
              <w:rPr>
                <w:rFonts w:ascii="Times New Roman" w:hAnsi="Times New Roman" w:cs="Times New Roman"/>
                <w:sz w:val="24"/>
                <w:szCs w:val="24"/>
              </w:rPr>
              <w:t xml:space="preserve"> </w:t>
            </w:r>
            <w:r w:rsidRPr="000D165A">
              <w:rPr>
                <w:rFonts w:ascii="Times New Roman" w:hAnsi="Times New Roman" w:cs="Times New Roman"/>
                <w:sz w:val="24"/>
                <w:szCs w:val="24"/>
              </w:rPr>
              <w:t>ворен</w:t>
            </w:r>
          </w:p>
        </w:tc>
        <w:tc>
          <w:tcPr>
            <w:tcW w:w="326" w:type="pct"/>
            <w:textDirection w:val="btLr"/>
            <w:vAlign w:val="center"/>
            <w:hideMark/>
          </w:tcPr>
          <w:p w14:paraId="453F4AF7" w14:textId="77777777" w:rsidR="00C40C4E" w:rsidRPr="000D165A" w:rsidRDefault="00C40C4E" w:rsidP="0077568B">
            <w:pPr>
              <w:ind w:left="-67" w:right="-8"/>
              <w:jc w:val="center"/>
              <w:rPr>
                <w:rFonts w:ascii="Times New Roman" w:hAnsi="Times New Roman" w:cs="Times New Roman"/>
                <w:color w:val="000000"/>
                <w:sz w:val="24"/>
                <w:szCs w:val="24"/>
                <w:lang w:val="en-US"/>
              </w:rPr>
            </w:pPr>
            <w:r w:rsidRPr="000D165A">
              <w:rPr>
                <w:rFonts w:ascii="Times New Roman" w:hAnsi="Times New Roman" w:cs="Times New Roman"/>
                <w:color w:val="000000"/>
                <w:sz w:val="24"/>
                <w:szCs w:val="24"/>
              </w:rPr>
              <w:t>15</w:t>
            </w:r>
          </w:p>
        </w:tc>
        <w:tc>
          <w:tcPr>
            <w:tcW w:w="241" w:type="pct"/>
            <w:textDirection w:val="btLr"/>
            <w:vAlign w:val="center"/>
          </w:tcPr>
          <w:p w14:paraId="282BB023" w14:textId="77777777" w:rsidR="00C40C4E" w:rsidRPr="000D165A" w:rsidRDefault="00C40C4E" w:rsidP="0077568B">
            <w:pPr>
              <w:ind w:left="-67" w:right="-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51,7</w:t>
            </w:r>
          </w:p>
        </w:tc>
        <w:tc>
          <w:tcPr>
            <w:tcW w:w="380" w:type="pct"/>
            <w:textDirection w:val="btLr"/>
            <w:vAlign w:val="center"/>
          </w:tcPr>
          <w:p w14:paraId="629F7FAE" w14:textId="0FB8F2FA" w:rsidR="00C40C4E" w:rsidRPr="000D165A" w:rsidRDefault="00C40C4E" w:rsidP="0077568B">
            <w:pPr>
              <w:ind w:left="-67" w:right="-8"/>
              <w:jc w:val="center"/>
              <w:rPr>
                <w:rFonts w:ascii="Times New Roman" w:hAnsi="Times New Roman" w:cs="Times New Roman"/>
                <w:sz w:val="24"/>
                <w:szCs w:val="24"/>
                <w:highlight w:val="yellow"/>
              </w:rPr>
            </w:pPr>
            <w:r w:rsidRPr="000D165A">
              <w:rPr>
                <w:rFonts w:ascii="Times New Roman" w:hAnsi="Times New Roman" w:cs="Times New Roman"/>
                <w:sz w:val="24"/>
                <w:szCs w:val="24"/>
              </w:rPr>
              <w:t>0,66-</w:t>
            </w:r>
            <w:r w:rsidRPr="000D165A">
              <w:rPr>
                <w:rFonts w:ascii="Times New Roman" w:hAnsi="Times New Roman" w:cs="Times New Roman"/>
                <w:sz w:val="24"/>
                <w:szCs w:val="24"/>
                <w:lang w:val="en-AU"/>
              </w:rPr>
              <w:t>0,30</w:t>
            </w:r>
          </w:p>
        </w:tc>
        <w:tc>
          <w:tcPr>
            <w:tcW w:w="291" w:type="pct"/>
            <w:textDirection w:val="btLr"/>
            <w:vAlign w:val="center"/>
          </w:tcPr>
          <w:p w14:paraId="1BF224E2"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22</w:t>
            </w:r>
          </w:p>
        </w:tc>
        <w:tc>
          <w:tcPr>
            <w:tcW w:w="217" w:type="pct"/>
            <w:textDirection w:val="btLr"/>
            <w:vAlign w:val="center"/>
          </w:tcPr>
          <w:p w14:paraId="337DB071"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22,0</w:t>
            </w:r>
          </w:p>
        </w:tc>
        <w:tc>
          <w:tcPr>
            <w:tcW w:w="398" w:type="pct"/>
            <w:textDirection w:val="btLr"/>
            <w:vAlign w:val="center"/>
          </w:tcPr>
          <w:p w14:paraId="6A07CC39" w14:textId="01BA02A9" w:rsidR="00C40C4E" w:rsidRPr="000D165A" w:rsidRDefault="00C40C4E" w:rsidP="0077568B">
            <w:pPr>
              <w:ind w:left="-67" w:right="-8"/>
              <w:jc w:val="center"/>
              <w:rPr>
                <w:rFonts w:ascii="Times New Roman" w:hAnsi="Times New Roman" w:cs="Times New Roman"/>
                <w:sz w:val="24"/>
                <w:szCs w:val="24"/>
                <w:highlight w:val="yellow"/>
              </w:rPr>
            </w:pPr>
            <w:r w:rsidRPr="000D165A">
              <w:rPr>
                <w:rFonts w:ascii="Times New Roman" w:hAnsi="Times New Roman" w:cs="Times New Roman"/>
                <w:sz w:val="24"/>
                <w:szCs w:val="24"/>
              </w:rPr>
              <w:t>0,03 -0,66</w:t>
            </w:r>
          </w:p>
        </w:tc>
        <w:tc>
          <w:tcPr>
            <w:tcW w:w="291" w:type="pct"/>
            <w:textDirection w:val="btLr"/>
            <w:vAlign w:val="center"/>
          </w:tcPr>
          <w:p w14:paraId="4832850B"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4</w:t>
            </w:r>
          </w:p>
        </w:tc>
        <w:tc>
          <w:tcPr>
            <w:tcW w:w="202" w:type="pct"/>
            <w:textDirection w:val="btLr"/>
            <w:vAlign w:val="center"/>
          </w:tcPr>
          <w:p w14:paraId="5526C4C5"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13,3</w:t>
            </w:r>
          </w:p>
        </w:tc>
        <w:tc>
          <w:tcPr>
            <w:tcW w:w="398" w:type="pct"/>
            <w:textDirection w:val="btLr"/>
            <w:vAlign w:val="center"/>
          </w:tcPr>
          <w:p w14:paraId="7CDDEA7F" w14:textId="5B881C77" w:rsidR="00C40C4E" w:rsidRPr="000D165A" w:rsidRDefault="00C40C4E" w:rsidP="0077568B">
            <w:pPr>
              <w:ind w:left="-67" w:right="-8"/>
              <w:jc w:val="center"/>
              <w:rPr>
                <w:rFonts w:ascii="Times New Roman" w:hAnsi="Times New Roman" w:cs="Times New Roman"/>
                <w:sz w:val="24"/>
                <w:szCs w:val="24"/>
                <w:highlight w:val="yellow"/>
              </w:rPr>
            </w:pPr>
            <w:r w:rsidRPr="000D165A">
              <w:rPr>
                <w:rFonts w:ascii="Times New Roman" w:hAnsi="Times New Roman" w:cs="Times New Roman"/>
                <w:sz w:val="24"/>
                <w:szCs w:val="24"/>
              </w:rPr>
              <w:t>0,14-0,83</w:t>
            </w:r>
          </w:p>
        </w:tc>
        <w:tc>
          <w:tcPr>
            <w:tcW w:w="260" w:type="pct"/>
            <w:textDirection w:val="btLr"/>
            <w:vAlign w:val="center"/>
            <w:hideMark/>
          </w:tcPr>
          <w:p w14:paraId="687A0F22"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4</w:t>
            </w:r>
          </w:p>
        </w:tc>
        <w:tc>
          <w:tcPr>
            <w:tcW w:w="224" w:type="pct"/>
            <w:textDirection w:val="btLr"/>
            <w:vAlign w:val="center"/>
            <w:hideMark/>
          </w:tcPr>
          <w:p w14:paraId="2DA37514"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13,3</w:t>
            </w:r>
          </w:p>
        </w:tc>
        <w:tc>
          <w:tcPr>
            <w:tcW w:w="326" w:type="pct"/>
            <w:textDirection w:val="btLr"/>
            <w:vAlign w:val="center"/>
          </w:tcPr>
          <w:p w14:paraId="13B2DE2C" w14:textId="2787043B" w:rsidR="00C40C4E" w:rsidRPr="000D165A" w:rsidRDefault="00C40C4E" w:rsidP="0077568B">
            <w:pPr>
              <w:ind w:left="-67" w:right="-8"/>
              <w:jc w:val="center"/>
              <w:rPr>
                <w:rFonts w:ascii="Times New Roman" w:hAnsi="Times New Roman" w:cs="Times New Roman"/>
                <w:sz w:val="24"/>
                <w:szCs w:val="24"/>
                <w:highlight w:val="yellow"/>
              </w:rPr>
            </w:pPr>
            <w:r w:rsidRPr="000D165A">
              <w:rPr>
                <w:rFonts w:ascii="Times New Roman" w:hAnsi="Times New Roman" w:cs="Times New Roman"/>
                <w:sz w:val="24"/>
                <w:szCs w:val="24"/>
              </w:rPr>
              <w:t>-0,04-0,93</w:t>
            </w:r>
          </w:p>
        </w:tc>
        <w:tc>
          <w:tcPr>
            <w:tcW w:w="203" w:type="pct"/>
            <w:vMerge w:val="restart"/>
            <w:textDirection w:val="btLr"/>
          </w:tcPr>
          <w:p w14:paraId="5001E89E" w14:textId="77777777" w:rsidR="00C40C4E" w:rsidRPr="000D165A" w:rsidRDefault="00C40C4E" w:rsidP="0077568B">
            <w:pPr>
              <w:ind w:right="113" w:hanging="109"/>
              <w:jc w:val="right"/>
              <w:rPr>
                <w:rFonts w:ascii="Times New Roman" w:hAnsi="Times New Roman" w:cs="Times New Roman"/>
                <w:color w:val="000000"/>
                <w:sz w:val="24"/>
                <w:szCs w:val="24"/>
              </w:rPr>
            </w:pPr>
            <w:r w:rsidRPr="000D165A">
              <w:rPr>
                <w:rFonts w:ascii="Times New Roman" w:hAnsi="Times New Roman" w:cs="Times New Roman"/>
                <w:color w:val="000000"/>
                <w:sz w:val="24"/>
                <w:szCs w:val="24"/>
              </w:rPr>
              <w:t>36</w:t>
            </w:r>
            <w:r w:rsidRPr="000D165A">
              <w:rPr>
                <w:rFonts w:ascii="Times New Roman" w:hAnsi="Times New Roman" w:cs="Times New Roman"/>
                <w:color w:val="000000"/>
                <w:sz w:val="24"/>
                <w:szCs w:val="24"/>
                <w:lang w:val="kk-KZ"/>
              </w:rPr>
              <w:t>,</w:t>
            </w:r>
            <w:r w:rsidRPr="000D165A">
              <w:rPr>
                <w:rFonts w:ascii="Times New Roman" w:hAnsi="Times New Roman" w:cs="Times New Roman"/>
                <w:color w:val="000000"/>
                <w:sz w:val="24"/>
                <w:szCs w:val="24"/>
              </w:rPr>
              <w:t>780</w:t>
            </w:r>
            <w:r w:rsidRPr="000D165A">
              <w:rPr>
                <w:rFonts w:ascii="Times New Roman" w:hAnsi="Times New Roman" w:cs="Times New Roman"/>
                <w:color w:val="000000"/>
                <w:sz w:val="24"/>
                <w:szCs w:val="24"/>
                <w:vertAlign w:val="superscript"/>
                <w:lang w:val="en-US"/>
              </w:rPr>
              <w:t>a</w:t>
            </w:r>
          </w:p>
        </w:tc>
        <w:tc>
          <w:tcPr>
            <w:tcW w:w="217" w:type="pct"/>
            <w:vMerge w:val="restart"/>
            <w:textDirection w:val="btLr"/>
          </w:tcPr>
          <w:p w14:paraId="7445DCCC" w14:textId="77777777" w:rsidR="00C40C4E" w:rsidRPr="000D165A" w:rsidRDefault="00C40C4E" w:rsidP="0077568B">
            <w:pPr>
              <w:ind w:left="113" w:right="113"/>
              <w:jc w:val="right"/>
              <w:rPr>
                <w:rFonts w:ascii="Times New Roman" w:hAnsi="Times New Roman" w:cs="Times New Roman"/>
                <w:color w:val="000000"/>
                <w:sz w:val="24"/>
                <w:szCs w:val="24"/>
              </w:rPr>
            </w:pPr>
            <w:r w:rsidRPr="000D165A">
              <w:rPr>
                <w:rFonts w:ascii="Times New Roman" w:hAnsi="Times New Roman" w:cs="Times New Roman"/>
                <w:color w:val="000000"/>
                <w:sz w:val="24"/>
                <w:szCs w:val="24"/>
              </w:rPr>
              <w:t>12</w:t>
            </w:r>
          </w:p>
        </w:tc>
        <w:tc>
          <w:tcPr>
            <w:tcW w:w="355" w:type="pct"/>
            <w:vMerge w:val="restart"/>
            <w:textDirection w:val="btLr"/>
          </w:tcPr>
          <w:p w14:paraId="3734716D" w14:textId="77777777" w:rsidR="00C40C4E" w:rsidRPr="000D165A" w:rsidRDefault="00C40C4E" w:rsidP="0077568B">
            <w:pPr>
              <w:ind w:right="113" w:hanging="109"/>
              <w:jc w:val="right"/>
              <w:rPr>
                <w:rFonts w:ascii="Times New Roman" w:hAnsi="Times New Roman" w:cs="Times New Roman"/>
                <w:color w:val="000000"/>
                <w:sz w:val="24"/>
                <w:szCs w:val="24"/>
              </w:rPr>
            </w:pPr>
            <w:r w:rsidRPr="000D165A">
              <w:rPr>
                <w:rFonts w:ascii="Times New Roman" w:hAnsi="Times New Roman" w:cs="Times New Roman"/>
                <w:color w:val="000000"/>
                <w:sz w:val="24"/>
                <w:szCs w:val="24"/>
              </w:rPr>
              <w:t>0,000</w:t>
            </w:r>
          </w:p>
        </w:tc>
      </w:tr>
      <w:tr w:rsidR="000B032A" w:rsidRPr="000D165A" w14:paraId="23320B16" w14:textId="77777777" w:rsidTr="000B032A">
        <w:trPr>
          <w:cantSplit/>
          <w:trHeight w:val="1134"/>
          <w:jc w:val="center"/>
        </w:trPr>
        <w:tc>
          <w:tcPr>
            <w:tcW w:w="672" w:type="pct"/>
            <w:hideMark/>
          </w:tcPr>
          <w:p w14:paraId="25B0845D" w14:textId="77777777" w:rsidR="00C40C4E" w:rsidRPr="000D165A" w:rsidRDefault="00C40C4E" w:rsidP="00904D5B">
            <w:pPr>
              <w:rPr>
                <w:rFonts w:ascii="Times New Roman" w:hAnsi="Times New Roman" w:cs="Times New Roman"/>
                <w:sz w:val="24"/>
                <w:szCs w:val="24"/>
              </w:rPr>
            </w:pPr>
            <w:r w:rsidRPr="000D165A">
              <w:rPr>
                <w:rFonts w:ascii="Times New Roman" w:hAnsi="Times New Roman" w:cs="Times New Roman"/>
                <w:sz w:val="24"/>
                <w:szCs w:val="24"/>
              </w:rPr>
              <w:t>Скорее удовлетворен, чем не удовлетворен</w:t>
            </w:r>
          </w:p>
        </w:tc>
        <w:tc>
          <w:tcPr>
            <w:tcW w:w="326" w:type="pct"/>
            <w:textDirection w:val="btLr"/>
            <w:vAlign w:val="center"/>
            <w:hideMark/>
          </w:tcPr>
          <w:p w14:paraId="7FD2BA53" w14:textId="77777777" w:rsidR="00C40C4E" w:rsidRPr="000D165A" w:rsidRDefault="00C40C4E" w:rsidP="0077568B">
            <w:pPr>
              <w:ind w:left="-67" w:right="-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10</w:t>
            </w:r>
          </w:p>
        </w:tc>
        <w:tc>
          <w:tcPr>
            <w:tcW w:w="241" w:type="pct"/>
            <w:textDirection w:val="btLr"/>
            <w:vAlign w:val="center"/>
          </w:tcPr>
          <w:p w14:paraId="5242FA7D" w14:textId="77777777" w:rsidR="00C40C4E" w:rsidRPr="000D165A" w:rsidRDefault="00C40C4E" w:rsidP="0077568B">
            <w:pPr>
              <w:ind w:left="-67" w:right="-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34,5</w:t>
            </w:r>
          </w:p>
        </w:tc>
        <w:tc>
          <w:tcPr>
            <w:tcW w:w="380" w:type="pct"/>
            <w:textDirection w:val="btLr"/>
            <w:vAlign w:val="center"/>
          </w:tcPr>
          <w:p w14:paraId="6E905C75" w14:textId="77777777" w:rsidR="00C40C4E" w:rsidRPr="000D165A" w:rsidRDefault="00C40C4E" w:rsidP="0077568B">
            <w:pPr>
              <w:ind w:left="-67" w:right="-8"/>
              <w:jc w:val="center"/>
              <w:rPr>
                <w:rFonts w:ascii="Times New Roman" w:hAnsi="Times New Roman" w:cs="Times New Roman"/>
                <w:sz w:val="24"/>
                <w:szCs w:val="24"/>
                <w:highlight w:val="yellow"/>
              </w:rPr>
            </w:pPr>
            <w:r w:rsidRPr="000D165A">
              <w:rPr>
                <w:rFonts w:ascii="Times New Roman" w:hAnsi="Times New Roman" w:cs="Times New Roman"/>
                <w:sz w:val="24"/>
                <w:szCs w:val="24"/>
              </w:rPr>
              <w:t>-0,83-0,14</w:t>
            </w:r>
          </w:p>
        </w:tc>
        <w:tc>
          <w:tcPr>
            <w:tcW w:w="291" w:type="pct"/>
            <w:textDirection w:val="btLr"/>
            <w:vAlign w:val="center"/>
          </w:tcPr>
          <w:p w14:paraId="3337E68C"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43</w:t>
            </w:r>
          </w:p>
        </w:tc>
        <w:tc>
          <w:tcPr>
            <w:tcW w:w="217" w:type="pct"/>
            <w:textDirection w:val="btLr"/>
            <w:vAlign w:val="center"/>
          </w:tcPr>
          <w:p w14:paraId="02944E06"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39,1</w:t>
            </w:r>
          </w:p>
        </w:tc>
        <w:tc>
          <w:tcPr>
            <w:tcW w:w="398" w:type="pct"/>
            <w:textDirection w:val="btLr"/>
            <w:vAlign w:val="center"/>
          </w:tcPr>
          <w:p w14:paraId="27D70899" w14:textId="5739B2AB" w:rsidR="00C40C4E" w:rsidRPr="000D165A" w:rsidRDefault="00C40C4E" w:rsidP="0077568B">
            <w:pPr>
              <w:ind w:left="-67" w:right="-8"/>
              <w:jc w:val="center"/>
              <w:rPr>
                <w:rFonts w:ascii="Times New Roman" w:hAnsi="Times New Roman" w:cs="Times New Roman"/>
                <w:sz w:val="24"/>
                <w:szCs w:val="24"/>
                <w:highlight w:val="yellow"/>
              </w:rPr>
            </w:pPr>
            <w:r w:rsidRPr="000D165A">
              <w:rPr>
                <w:rFonts w:ascii="Times New Roman" w:hAnsi="Times New Roman" w:cs="Times New Roman"/>
                <w:sz w:val="24"/>
                <w:szCs w:val="24"/>
              </w:rPr>
              <w:t>-0,440,16</w:t>
            </w:r>
          </w:p>
        </w:tc>
        <w:tc>
          <w:tcPr>
            <w:tcW w:w="291" w:type="pct"/>
            <w:textDirection w:val="btLr"/>
            <w:vAlign w:val="center"/>
          </w:tcPr>
          <w:p w14:paraId="7F71A022"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13</w:t>
            </w:r>
          </w:p>
        </w:tc>
        <w:tc>
          <w:tcPr>
            <w:tcW w:w="202" w:type="pct"/>
            <w:textDirection w:val="btLr"/>
            <w:vAlign w:val="center"/>
          </w:tcPr>
          <w:p w14:paraId="45192E4A"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43,3</w:t>
            </w:r>
          </w:p>
        </w:tc>
        <w:tc>
          <w:tcPr>
            <w:tcW w:w="398" w:type="pct"/>
            <w:textDirection w:val="btLr"/>
            <w:vAlign w:val="center"/>
          </w:tcPr>
          <w:p w14:paraId="7211A31F" w14:textId="77777777" w:rsidR="00C40C4E" w:rsidRPr="000D165A" w:rsidRDefault="00C40C4E" w:rsidP="0077568B">
            <w:pPr>
              <w:ind w:left="-67" w:right="-8"/>
              <w:jc w:val="center"/>
              <w:rPr>
                <w:rFonts w:ascii="Times New Roman" w:hAnsi="Times New Roman" w:cs="Times New Roman"/>
                <w:sz w:val="24"/>
                <w:szCs w:val="24"/>
                <w:highlight w:val="yellow"/>
              </w:rPr>
            </w:pPr>
            <w:r w:rsidRPr="000D165A">
              <w:rPr>
                <w:rFonts w:ascii="Times New Roman" w:hAnsi="Times New Roman" w:cs="Times New Roman"/>
                <w:sz w:val="24"/>
                <w:szCs w:val="24"/>
              </w:rPr>
              <w:t>-0,16-0,44</w:t>
            </w:r>
          </w:p>
        </w:tc>
        <w:tc>
          <w:tcPr>
            <w:tcW w:w="260" w:type="pct"/>
            <w:textDirection w:val="btLr"/>
            <w:vAlign w:val="center"/>
            <w:hideMark/>
          </w:tcPr>
          <w:p w14:paraId="29ABDF17"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9</w:t>
            </w:r>
          </w:p>
        </w:tc>
        <w:tc>
          <w:tcPr>
            <w:tcW w:w="224" w:type="pct"/>
            <w:textDirection w:val="btLr"/>
            <w:vAlign w:val="center"/>
            <w:hideMark/>
          </w:tcPr>
          <w:p w14:paraId="419A2E87"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30,0</w:t>
            </w:r>
          </w:p>
        </w:tc>
        <w:tc>
          <w:tcPr>
            <w:tcW w:w="326" w:type="pct"/>
            <w:textDirection w:val="btLr"/>
            <w:vAlign w:val="center"/>
          </w:tcPr>
          <w:p w14:paraId="52F7BB39" w14:textId="77777777" w:rsidR="00C40C4E" w:rsidRPr="000D165A" w:rsidRDefault="00C40C4E" w:rsidP="0077568B">
            <w:pPr>
              <w:ind w:left="-67" w:right="-8"/>
              <w:jc w:val="center"/>
              <w:rPr>
                <w:rFonts w:ascii="Times New Roman" w:hAnsi="Times New Roman" w:cs="Times New Roman"/>
                <w:sz w:val="24"/>
                <w:szCs w:val="24"/>
                <w:highlight w:val="yellow"/>
              </w:rPr>
            </w:pPr>
            <w:r w:rsidRPr="000D165A">
              <w:rPr>
                <w:rFonts w:ascii="Times New Roman" w:hAnsi="Times New Roman" w:cs="Times New Roman"/>
                <w:sz w:val="24"/>
                <w:szCs w:val="24"/>
              </w:rPr>
              <w:t>-0,36-0,55</w:t>
            </w:r>
          </w:p>
        </w:tc>
        <w:tc>
          <w:tcPr>
            <w:tcW w:w="203" w:type="pct"/>
            <w:vMerge/>
          </w:tcPr>
          <w:p w14:paraId="04D64CCE"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217" w:type="pct"/>
            <w:vMerge/>
          </w:tcPr>
          <w:p w14:paraId="2C4D3F2C"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355" w:type="pct"/>
            <w:vMerge/>
          </w:tcPr>
          <w:p w14:paraId="2A7D47A3"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r>
      <w:tr w:rsidR="000B032A" w:rsidRPr="000D165A" w14:paraId="3BA1E3B9" w14:textId="77777777" w:rsidTr="000B032A">
        <w:trPr>
          <w:cantSplit/>
          <w:trHeight w:val="1134"/>
          <w:jc w:val="center"/>
        </w:trPr>
        <w:tc>
          <w:tcPr>
            <w:tcW w:w="672" w:type="pct"/>
            <w:hideMark/>
          </w:tcPr>
          <w:p w14:paraId="51E020C9" w14:textId="48A7655A" w:rsidR="00C40C4E" w:rsidRPr="000D165A" w:rsidRDefault="00C40C4E" w:rsidP="00904D5B">
            <w:pPr>
              <w:rPr>
                <w:rFonts w:ascii="Times New Roman" w:hAnsi="Times New Roman" w:cs="Times New Roman"/>
                <w:sz w:val="24"/>
                <w:szCs w:val="24"/>
              </w:rPr>
            </w:pPr>
            <w:r w:rsidRPr="000D165A">
              <w:rPr>
                <w:rFonts w:ascii="Times New Roman" w:hAnsi="Times New Roman" w:cs="Times New Roman"/>
                <w:sz w:val="24"/>
                <w:szCs w:val="24"/>
              </w:rPr>
              <w:t>Частично не удов</w:t>
            </w:r>
            <w:r w:rsidR="0077568B">
              <w:rPr>
                <w:rFonts w:ascii="Times New Roman" w:hAnsi="Times New Roman" w:cs="Times New Roman"/>
                <w:sz w:val="24"/>
                <w:szCs w:val="24"/>
              </w:rPr>
              <w:t xml:space="preserve"> </w:t>
            </w:r>
            <w:r w:rsidRPr="000D165A">
              <w:rPr>
                <w:rFonts w:ascii="Times New Roman" w:hAnsi="Times New Roman" w:cs="Times New Roman"/>
                <w:sz w:val="24"/>
                <w:szCs w:val="24"/>
              </w:rPr>
              <w:t>летворен</w:t>
            </w:r>
          </w:p>
        </w:tc>
        <w:tc>
          <w:tcPr>
            <w:tcW w:w="326" w:type="pct"/>
            <w:textDirection w:val="btLr"/>
            <w:vAlign w:val="center"/>
            <w:hideMark/>
          </w:tcPr>
          <w:p w14:paraId="1E569809" w14:textId="77777777" w:rsidR="00C40C4E" w:rsidRPr="000D165A" w:rsidRDefault="00C40C4E" w:rsidP="0077568B">
            <w:pPr>
              <w:ind w:left="-67" w:right="-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4</w:t>
            </w:r>
          </w:p>
        </w:tc>
        <w:tc>
          <w:tcPr>
            <w:tcW w:w="241" w:type="pct"/>
            <w:textDirection w:val="btLr"/>
            <w:vAlign w:val="center"/>
          </w:tcPr>
          <w:p w14:paraId="7B136303" w14:textId="77777777" w:rsidR="00C40C4E" w:rsidRPr="000D165A" w:rsidRDefault="00C40C4E" w:rsidP="0077568B">
            <w:pPr>
              <w:ind w:left="-67" w:right="-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13,8</w:t>
            </w:r>
          </w:p>
        </w:tc>
        <w:tc>
          <w:tcPr>
            <w:tcW w:w="380" w:type="pct"/>
            <w:textDirection w:val="btLr"/>
            <w:vAlign w:val="center"/>
          </w:tcPr>
          <w:p w14:paraId="1D241CFE" w14:textId="53E60437" w:rsidR="00C40C4E" w:rsidRPr="000D165A" w:rsidRDefault="00C40C4E" w:rsidP="000B032A">
            <w:pPr>
              <w:ind w:left="-67" w:right="-8"/>
              <w:jc w:val="center"/>
              <w:rPr>
                <w:rFonts w:ascii="Times New Roman" w:hAnsi="Times New Roman" w:cs="Times New Roman"/>
                <w:sz w:val="24"/>
                <w:szCs w:val="24"/>
                <w:highlight w:val="yellow"/>
              </w:rPr>
            </w:pPr>
            <w:r w:rsidRPr="000D165A">
              <w:rPr>
                <w:rFonts w:ascii="Times New Roman" w:hAnsi="Times New Roman" w:cs="Times New Roman"/>
                <w:sz w:val="24"/>
                <w:szCs w:val="24"/>
              </w:rPr>
              <w:t>-0,93-0,04</w:t>
            </w:r>
          </w:p>
        </w:tc>
        <w:tc>
          <w:tcPr>
            <w:tcW w:w="291" w:type="pct"/>
            <w:textDirection w:val="btLr"/>
            <w:vAlign w:val="center"/>
          </w:tcPr>
          <w:p w14:paraId="0D78FC7E"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31</w:t>
            </w:r>
          </w:p>
        </w:tc>
        <w:tc>
          <w:tcPr>
            <w:tcW w:w="217" w:type="pct"/>
            <w:textDirection w:val="btLr"/>
            <w:vAlign w:val="center"/>
          </w:tcPr>
          <w:p w14:paraId="757B146F"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28,2</w:t>
            </w:r>
          </w:p>
        </w:tc>
        <w:tc>
          <w:tcPr>
            <w:tcW w:w="398" w:type="pct"/>
            <w:textDirection w:val="btLr"/>
            <w:vAlign w:val="center"/>
          </w:tcPr>
          <w:p w14:paraId="60C52CE5" w14:textId="58E7FF4B" w:rsidR="00C40C4E" w:rsidRPr="000D165A" w:rsidRDefault="00C40C4E" w:rsidP="0077568B">
            <w:pPr>
              <w:ind w:left="-67" w:right="-8"/>
              <w:jc w:val="center"/>
              <w:rPr>
                <w:rFonts w:ascii="Times New Roman" w:hAnsi="Times New Roman" w:cs="Times New Roman"/>
                <w:sz w:val="24"/>
                <w:szCs w:val="24"/>
                <w:highlight w:val="yellow"/>
              </w:rPr>
            </w:pPr>
            <w:r w:rsidRPr="000D165A">
              <w:rPr>
                <w:rFonts w:ascii="Times New Roman" w:hAnsi="Times New Roman" w:cs="Times New Roman"/>
                <w:sz w:val="24"/>
                <w:szCs w:val="24"/>
              </w:rPr>
              <w:t>-0, 55-0,36</w:t>
            </w:r>
          </w:p>
        </w:tc>
        <w:tc>
          <w:tcPr>
            <w:tcW w:w="291" w:type="pct"/>
            <w:textDirection w:val="btLr"/>
            <w:vAlign w:val="center"/>
          </w:tcPr>
          <w:p w14:paraId="07582F0D"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8</w:t>
            </w:r>
          </w:p>
        </w:tc>
        <w:tc>
          <w:tcPr>
            <w:tcW w:w="202" w:type="pct"/>
            <w:textDirection w:val="btLr"/>
            <w:vAlign w:val="center"/>
          </w:tcPr>
          <w:p w14:paraId="5D11C1BD"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26,7</w:t>
            </w:r>
          </w:p>
        </w:tc>
        <w:tc>
          <w:tcPr>
            <w:tcW w:w="398" w:type="pct"/>
            <w:textDirection w:val="btLr"/>
            <w:vAlign w:val="center"/>
          </w:tcPr>
          <w:p w14:paraId="0D425C76" w14:textId="65B77810" w:rsidR="00C40C4E" w:rsidRPr="000D165A" w:rsidRDefault="00C40C4E" w:rsidP="0077568B">
            <w:pPr>
              <w:ind w:left="-67" w:right="-8"/>
              <w:jc w:val="center"/>
              <w:rPr>
                <w:rFonts w:ascii="Times New Roman" w:hAnsi="Times New Roman" w:cs="Times New Roman"/>
                <w:sz w:val="24"/>
                <w:szCs w:val="24"/>
                <w:highlight w:val="yellow"/>
              </w:rPr>
            </w:pPr>
            <w:r w:rsidRPr="000D165A">
              <w:rPr>
                <w:rFonts w:ascii="Times New Roman" w:hAnsi="Times New Roman" w:cs="Times New Roman"/>
                <w:sz w:val="24"/>
                <w:szCs w:val="24"/>
              </w:rPr>
              <w:t>-0,43-0,52</w:t>
            </w:r>
          </w:p>
        </w:tc>
        <w:tc>
          <w:tcPr>
            <w:tcW w:w="260" w:type="pct"/>
            <w:textDirection w:val="btLr"/>
            <w:vAlign w:val="center"/>
            <w:hideMark/>
          </w:tcPr>
          <w:p w14:paraId="45E1C474"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9</w:t>
            </w:r>
          </w:p>
        </w:tc>
        <w:tc>
          <w:tcPr>
            <w:tcW w:w="224" w:type="pct"/>
            <w:textDirection w:val="btLr"/>
            <w:vAlign w:val="center"/>
            <w:hideMark/>
          </w:tcPr>
          <w:p w14:paraId="013A68B7"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30,0</w:t>
            </w:r>
          </w:p>
        </w:tc>
        <w:tc>
          <w:tcPr>
            <w:tcW w:w="326" w:type="pct"/>
            <w:textDirection w:val="btLr"/>
            <w:vAlign w:val="center"/>
          </w:tcPr>
          <w:p w14:paraId="38CFEE67" w14:textId="77777777" w:rsidR="00C40C4E" w:rsidRPr="000D165A" w:rsidRDefault="00C40C4E" w:rsidP="0077568B">
            <w:pPr>
              <w:ind w:left="-67" w:right="-8"/>
              <w:jc w:val="center"/>
              <w:rPr>
                <w:rFonts w:ascii="Times New Roman" w:hAnsi="Times New Roman" w:cs="Times New Roman"/>
                <w:sz w:val="24"/>
                <w:szCs w:val="24"/>
                <w:highlight w:val="yellow"/>
              </w:rPr>
            </w:pPr>
            <w:r w:rsidRPr="000D165A">
              <w:rPr>
                <w:rFonts w:ascii="Times New Roman" w:hAnsi="Times New Roman" w:cs="Times New Roman"/>
                <w:sz w:val="24"/>
                <w:szCs w:val="24"/>
              </w:rPr>
              <w:t>-0,52-0,43</w:t>
            </w:r>
          </w:p>
        </w:tc>
        <w:tc>
          <w:tcPr>
            <w:tcW w:w="203" w:type="pct"/>
            <w:vMerge/>
          </w:tcPr>
          <w:p w14:paraId="1BF9A88F"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217" w:type="pct"/>
            <w:vMerge/>
          </w:tcPr>
          <w:p w14:paraId="53C42B4C"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355" w:type="pct"/>
            <w:vMerge/>
          </w:tcPr>
          <w:p w14:paraId="27BDE90A"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r>
      <w:tr w:rsidR="000B032A" w:rsidRPr="000D165A" w14:paraId="156EBAF9" w14:textId="77777777" w:rsidTr="000B032A">
        <w:trPr>
          <w:cantSplit/>
          <w:trHeight w:val="1134"/>
          <w:jc w:val="center"/>
        </w:trPr>
        <w:tc>
          <w:tcPr>
            <w:tcW w:w="672" w:type="pct"/>
            <w:hideMark/>
          </w:tcPr>
          <w:p w14:paraId="4CAA07CC" w14:textId="77777777" w:rsidR="00C40C4E" w:rsidRPr="000D165A" w:rsidRDefault="00C40C4E" w:rsidP="00904D5B">
            <w:pPr>
              <w:rPr>
                <w:rFonts w:ascii="Times New Roman" w:hAnsi="Times New Roman" w:cs="Times New Roman"/>
                <w:sz w:val="24"/>
                <w:szCs w:val="24"/>
              </w:rPr>
            </w:pPr>
            <w:r w:rsidRPr="000D165A">
              <w:rPr>
                <w:rFonts w:ascii="Times New Roman" w:hAnsi="Times New Roman" w:cs="Times New Roman"/>
                <w:sz w:val="24"/>
                <w:szCs w:val="24"/>
              </w:rPr>
              <w:t>Не удовлетворен</w:t>
            </w:r>
          </w:p>
        </w:tc>
        <w:tc>
          <w:tcPr>
            <w:tcW w:w="326" w:type="pct"/>
            <w:textDirection w:val="btLr"/>
            <w:vAlign w:val="center"/>
            <w:hideMark/>
          </w:tcPr>
          <w:p w14:paraId="31FA03EA" w14:textId="77777777" w:rsidR="00C40C4E" w:rsidRPr="000D165A" w:rsidRDefault="00C40C4E" w:rsidP="0077568B">
            <w:pPr>
              <w:ind w:left="-67" w:right="-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241" w:type="pct"/>
            <w:textDirection w:val="btLr"/>
            <w:vAlign w:val="center"/>
          </w:tcPr>
          <w:p w14:paraId="5F74E393" w14:textId="77777777" w:rsidR="00C40C4E" w:rsidRPr="000D165A" w:rsidRDefault="00C40C4E" w:rsidP="0077568B">
            <w:pPr>
              <w:ind w:left="-67" w:right="-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0,0</w:t>
            </w:r>
          </w:p>
        </w:tc>
        <w:tc>
          <w:tcPr>
            <w:tcW w:w="380" w:type="pct"/>
            <w:textDirection w:val="btLr"/>
            <w:vAlign w:val="center"/>
          </w:tcPr>
          <w:p w14:paraId="41D8196D" w14:textId="3A3C8FA4" w:rsidR="00C40C4E" w:rsidRPr="000D165A" w:rsidRDefault="00C40C4E" w:rsidP="000B032A">
            <w:pPr>
              <w:ind w:left="-67" w:right="-8"/>
              <w:jc w:val="center"/>
              <w:rPr>
                <w:rFonts w:ascii="Times New Roman" w:hAnsi="Times New Roman" w:cs="Times New Roman"/>
                <w:sz w:val="24"/>
                <w:szCs w:val="24"/>
                <w:highlight w:val="yellow"/>
              </w:rPr>
            </w:pPr>
            <w:r w:rsidRPr="000D165A">
              <w:rPr>
                <w:rFonts w:ascii="Times New Roman" w:hAnsi="Times New Roman" w:cs="Times New Roman"/>
                <w:sz w:val="24"/>
                <w:szCs w:val="24"/>
              </w:rPr>
              <w:t>0,93-0,04</w:t>
            </w:r>
          </w:p>
        </w:tc>
        <w:tc>
          <w:tcPr>
            <w:tcW w:w="291" w:type="pct"/>
            <w:textDirection w:val="btLr"/>
            <w:vAlign w:val="center"/>
          </w:tcPr>
          <w:p w14:paraId="1A543AEC"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12</w:t>
            </w:r>
          </w:p>
        </w:tc>
        <w:tc>
          <w:tcPr>
            <w:tcW w:w="217" w:type="pct"/>
            <w:textDirection w:val="btLr"/>
            <w:vAlign w:val="center"/>
          </w:tcPr>
          <w:p w14:paraId="2C653EC9"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10,9</w:t>
            </w:r>
          </w:p>
        </w:tc>
        <w:tc>
          <w:tcPr>
            <w:tcW w:w="398" w:type="pct"/>
            <w:textDirection w:val="btLr"/>
            <w:vAlign w:val="center"/>
          </w:tcPr>
          <w:p w14:paraId="34BE480A" w14:textId="5DE0CB20" w:rsidR="00C40C4E" w:rsidRPr="000D165A" w:rsidRDefault="00C40C4E" w:rsidP="0077568B">
            <w:pPr>
              <w:ind w:left="-67" w:right="-8"/>
              <w:jc w:val="center"/>
              <w:rPr>
                <w:rFonts w:ascii="Times New Roman" w:hAnsi="Times New Roman" w:cs="Times New Roman"/>
                <w:sz w:val="24"/>
                <w:szCs w:val="24"/>
                <w:highlight w:val="yellow"/>
              </w:rPr>
            </w:pPr>
            <w:r w:rsidRPr="000D165A">
              <w:rPr>
                <w:rFonts w:ascii="Times New Roman" w:hAnsi="Times New Roman" w:cs="Times New Roman"/>
                <w:sz w:val="24"/>
                <w:szCs w:val="24"/>
              </w:rPr>
              <w:t>-1.62-0,54</w:t>
            </w:r>
          </w:p>
        </w:tc>
        <w:tc>
          <w:tcPr>
            <w:tcW w:w="291" w:type="pct"/>
            <w:textDirection w:val="btLr"/>
            <w:vAlign w:val="center"/>
          </w:tcPr>
          <w:p w14:paraId="02DE6647"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2</w:t>
            </w:r>
          </w:p>
        </w:tc>
        <w:tc>
          <w:tcPr>
            <w:tcW w:w="202" w:type="pct"/>
            <w:textDirection w:val="btLr"/>
            <w:vAlign w:val="center"/>
          </w:tcPr>
          <w:p w14:paraId="29065F93"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6,7</w:t>
            </w:r>
          </w:p>
        </w:tc>
        <w:tc>
          <w:tcPr>
            <w:tcW w:w="398" w:type="pct"/>
            <w:textDirection w:val="btLr"/>
            <w:vAlign w:val="center"/>
          </w:tcPr>
          <w:p w14:paraId="748D6391" w14:textId="77777777" w:rsidR="00C40C4E" w:rsidRPr="000D165A" w:rsidRDefault="00C40C4E" w:rsidP="0077568B">
            <w:pPr>
              <w:ind w:left="-67" w:right="-8"/>
              <w:jc w:val="center"/>
              <w:rPr>
                <w:rFonts w:ascii="Times New Roman" w:hAnsi="Times New Roman" w:cs="Times New Roman"/>
                <w:sz w:val="24"/>
                <w:szCs w:val="24"/>
                <w:highlight w:val="yellow"/>
              </w:rPr>
            </w:pPr>
            <w:r w:rsidRPr="000D165A">
              <w:rPr>
                <w:rFonts w:ascii="Times New Roman" w:hAnsi="Times New Roman" w:cs="Times New Roman"/>
                <w:sz w:val="24"/>
                <w:szCs w:val="24"/>
              </w:rPr>
              <w:t>-1.49-0,38</w:t>
            </w:r>
          </w:p>
        </w:tc>
        <w:tc>
          <w:tcPr>
            <w:tcW w:w="260" w:type="pct"/>
            <w:textDirection w:val="btLr"/>
            <w:vAlign w:val="center"/>
            <w:hideMark/>
          </w:tcPr>
          <w:p w14:paraId="6F31A85C"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2</w:t>
            </w:r>
          </w:p>
        </w:tc>
        <w:tc>
          <w:tcPr>
            <w:tcW w:w="224" w:type="pct"/>
            <w:textDirection w:val="btLr"/>
            <w:vAlign w:val="center"/>
          </w:tcPr>
          <w:p w14:paraId="5F14C6D5" w14:textId="77777777" w:rsidR="00C40C4E" w:rsidRPr="000D165A" w:rsidRDefault="00C40C4E" w:rsidP="0077568B">
            <w:pPr>
              <w:ind w:left="-67" w:right="-8"/>
              <w:jc w:val="center"/>
              <w:rPr>
                <w:rFonts w:ascii="Times New Roman" w:hAnsi="Times New Roman" w:cs="Times New Roman"/>
                <w:sz w:val="24"/>
                <w:szCs w:val="24"/>
              </w:rPr>
            </w:pPr>
            <w:r w:rsidRPr="000D165A">
              <w:rPr>
                <w:rFonts w:ascii="Times New Roman" w:hAnsi="Times New Roman" w:cs="Times New Roman"/>
                <w:sz w:val="24"/>
                <w:szCs w:val="24"/>
              </w:rPr>
              <w:t>6,7</w:t>
            </w:r>
          </w:p>
        </w:tc>
        <w:tc>
          <w:tcPr>
            <w:tcW w:w="326" w:type="pct"/>
            <w:textDirection w:val="btLr"/>
            <w:vAlign w:val="center"/>
          </w:tcPr>
          <w:p w14:paraId="3B1CCB7F" w14:textId="77777777" w:rsidR="00C40C4E" w:rsidRPr="000D165A" w:rsidRDefault="00C40C4E" w:rsidP="0077568B">
            <w:pPr>
              <w:ind w:left="-67" w:right="-8"/>
              <w:jc w:val="center"/>
              <w:rPr>
                <w:rFonts w:ascii="Times New Roman" w:hAnsi="Times New Roman" w:cs="Times New Roman"/>
                <w:sz w:val="24"/>
                <w:szCs w:val="24"/>
                <w:highlight w:val="yellow"/>
              </w:rPr>
            </w:pPr>
            <w:r w:rsidRPr="000D165A">
              <w:rPr>
                <w:rFonts w:ascii="Times New Roman" w:hAnsi="Times New Roman" w:cs="Times New Roman"/>
                <w:sz w:val="24"/>
                <w:szCs w:val="24"/>
              </w:rPr>
              <w:t>-1.64-0,33</w:t>
            </w:r>
          </w:p>
        </w:tc>
        <w:tc>
          <w:tcPr>
            <w:tcW w:w="203" w:type="pct"/>
            <w:vMerge/>
          </w:tcPr>
          <w:p w14:paraId="5AB7931D"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217" w:type="pct"/>
            <w:vMerge/>
          </w:tcPr>
          <w:p w14:paraId="4F93A06B"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355" w:type="pct"/>
            <w:vMerge/>
          </w:tcPr>
          <w:p w14:paraId="6D7DFD63"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r>
      <w:tr w:rsidR="000B032A" w:rsidRPr="000D165A" w14:paraId="7C7EB5BD" w14:textId="77777777" w:rsidTr="000B032A">
        <w:trPr>
          <w:cantSplit/>
          <w:trHeight w:val="1134"/>
          <w:jc w:val="center"/>
        </w:trPr>
        <w:tc>
          <w:tcPr>
            <w:tcW w:w="672" w:type="pct"/>
            <w:hideMark/>
          </w:tcPr>
          <w:p w14:paraId="5407AD9C" w14:textId="77777777" w:rsidR="00C40C4E" w:rsidRPr="000D165A" w:rsidRDefault="00C40C4E" w:rsidP="00904D5B">
            <w:pPr>
              <w:rPr>
                <w:rFonts w:ascii="Times New Roman" w:hAnsi="Times New Roman" w:cs="Times New Roman"/>
                <w:sz w:val="24"/>
                <w:szCs w:val="24"/>
              </w:rPr>
            </w:pPr>
            <w:r w:rsidRPr="000D165A">
              <w:rPr>
                <w:rFonts w:ascii="Times New Roman" w:hAnsi="Times New Roman" w:cs="Times New Roman"/>
                <w:sz w:val="24"/>
                <w:szCs w:val="24"/>
              </w:rPr>
              <w:t>Затрудняюсь ответить</w:t>
            </w:r>
          </w:p>
        </w:tc>
        <w:tc>
          <w:tcPr>
            <w:tcW w:w="326" w:type="pct"/>
            <w:textDirection w:val="btLr"/>
            <w:vAlign w:val="center"/>
            <w:hideMark/>
          </w:tcPr>
          <w:p w14:paraId="459C1AA1" w14:textId="77777777" w:rsidR="00C40C4E" w:rsidRPr="000D165A" w:rsidRDefault="00C40C4E" w:rsidP="0077568B">
            <w:pPr>
              <w:ind w:left="-67" w:right="-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p>
        </w:tc>
        <w:tc>
          <w:tcPr>
            <w:tcW w:w="241" w:type="pct"/>
            <w:textDirection w:val="btLr"/>
            <w:vAlign w:val="center"/>
            <w:hideMark/>
          </w:tcPr>
          <w:p w14:paraId="10B66DFB" w14:textId="77777777" w:rsidR="00C40C4E" w:rsidRPr="000D165A" w:rsidRDefault="00C40C4E" w:rsidP="0077568B">
            <w:pPr>
              <w:ind w:left="-67" w:right="-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0,0</w:t>
            </w:r>
          </w:p>
        </w:tc>
        <w:tc>
          <w:tcPr>
            <w:tcW w:w="380" w:type="pct"/>
            <w:textDirection w:val="btLr"/>
            <w:vAlign w:val="center"/>
          </w:tcPr>
          <w:p w14:paraId="41A5E158" w14:textId="77777777" w:rsidR="00C40C4E" w:rsidRPr="000D165A" w:rsidRDefault="00C40C4E" w:rsidP="0077568B">
            <w:pPr>
              <w:ind w:left="-67" w:right="-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w:t>
            </w:r>
          </w:p>
        </w:tc>
        <w:tc>
          <w:tcPr>
            <w:tcW w:w="291" w:type="pct"/>
            <w:textDirection w:val="btLr"/>
            <w:vAlign w:val="center"/>
          </w:tcPr>
          <w:p w14:paraId="13C2B86D" w14:textId="77777777" w:rsidR="00C40C4E" w:rsidRPr="000D165A" w:rsidRDefault="00C40C4E" w:rsidP="0077568B">
            <w:pPr>
              <w:ind w:left="-67" w:right="-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2</w:t>
            </w:r>
          </w:p>
        </w:tc>
        <w:tc>
          <w:tcPr>
            <w:tcW w:w="217" w:type="pct"/>
            <w:textDirection w:val="btLr"/>
            <w:vAlign w:val="center"/>
          </w:tcPr>
          <w:p w14:paraId="3029DDB4" w14:textId="77777777" w:rsidR="00C40C4E" w:rsidRPr="000D165A" w:rsidRDefault="00C40C4E" w:rsidP="0077568B">
            <w:pPr>
              <w:ind w:left="-67" w:right="-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1,8</w:t>
            </w:r>
          </w:p>
        </w:tc>
        <w:tc>
          <w:tcPr>
            <w:tcW w:w="398" w:type="pct"/>
            <w:textDirection w:val="btLr"/>
            <w:vAlign w:val="center"/>
          </w:tcPr>
          <w:p w14:paraId="512B0D65" w14:textId="77777777" w:rsidR="00C40C4E" w:rsidRPr="000D165A" w:rsidRDefault="00C40C4E" w:rsidP="0077568B">
            <w:pPr>
              <w:ind w:left="-67" w:right="-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w:t>
            </w:r>
          </w:p>
        </w:tc>
        <w:tc>
          <w:tcPr>
            <w:tcW w:w="291" w:type="pct"/>
            <w:textDirection w:val="btLr"/>
            <w:vAlign w:val="center"/>
          </w:tcPr>
          <w:p w14:paraId="7BADAEB5" w14:textId="77777777" w:rsidR="00C40C4E" w:rsidRPr="000D165A" w:rsidRDefault="00C40C4E" w:rsidP="0077568B">
            <w:pPr>
              <w:ind w:left="-67" w:right="-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3</w:t>
            </w:r>
          </w:p>
        </w:tc>
        <w:tc>
          <w:tcPr>
            <w:tcW w:w="202" w:type="pct"/>
            <w:textDirection w:val="btLr"/>
            <w:vAlign w:val="center"/>
          </w:tcPr>
          <w:p w14:paraId="51145FD9" w14:textId="77777777" w:rsidR="00C40C4E" w:rsidRPr="000D165A" w:rsidRDefault="00C40C4E" w:rsidP="0077568B">
            <w:pPr>
              <w:ind w:left="-67" w:right="-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10,0</w:t>
            </w:r>
          </w:p>
        </w:tc>
        <w:tc>
          <w:tcPr>
            <w:tcW w:w="398" w:type="pct"/>
            <w:textDirection w:val="btLr"/>
            <w:vAlign w:val="center"/>
          </w:tcPr>
          <w:p w14:paraId="15ADD8AF" w14:textId="77777777" w:rsidR="00C40C4E" w:rsidRPr="000D165A" w:rsidRDefault="00C40C4E" w:rsidP="0077568B">
            <w:pPr>
              <w:ind w:left="-67" w:right="-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w:t>
            </w:r>
          </w:p>
        </w:tc>
        <w:tc>
          <w:tcPr>
            <w:tcW w:w="260" w:type="pct"/>
            <w:textDirection w:val="btLr"/>
            <w:vAlign w:val="center"/>
            <w:hideMark/>
          </w:tcPr>
          <w:p w14:paraId="495E64AD" w14:textId="77777777" w:rsidR="00C40C4E" w:rsidRPr="000D165A" w:rsidRDefault="00C40C4E" w:rsidP="0077568B">
            <w:pPr>
              <w:ind w:left="-67" w:right="-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6</w:t>
            </w:r>
          </w:p>
        </w:tc>
        <w:tc>
          <w:tcPr>
            <w:tcW w:w="224" w:type="pct"/>
            <w:textDirection w:val="btLr"/>
            <w:vAlign w:val="center"/>
            <w:hideMark/>
          </w:tcPr>
          <w:p w14:paraId="4549160B" w14:textId="77777777" w:rsidR="00C40C4E" w:rsidRPr="000D165A" w:rsidRDefault="00C40C4E" w:rsidP="0077568B">
            <w:pPr>
              <w:ind w:left="-67" w:right="-8"/>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20,0</w:t>
            </w:r>
          </w:p>
        </w:tc>
        <w:tc>
          <w:tcPr>
            <w:tcW w:w="326" w:type="pct"/>
            <w:textDirection w:val="btLr"/>
            <w:vAlign w:val="center"/>
          </w:tcPr>
          <w:p w14:paraId="1FDF6BA1" w14:textId="77777777" w:rsidR="00C40C4E" w:rsidRPr="000D165A" w:rsidRDefault="00C40C4E" w:rsidP="0077568B">
            <w:pPr>
              <w:ind w:left="-67" w:right="-8"/>
              <w:jc w:val="center"/>
              <w:rPr>
                <w:rFonts w:ascii="Times New Roman" w:eastAsia="Times New Roman" w:hAnsi="Times New Roman" w:cs="Times New Roman"/>
                <w:color w:val="000000"/>
                <w:sz w:val="24"/>
                <w:szCs w:val="24"/>
                <w:lang w:eastAsia="ru-RU"/>
              </w:rPr>
            </w:pPr>
            <w:r w:rsidRPr="000D165A">
              <w:rPr>
                <w:rFonts w:ascii="Times New Roman" w:eastAsia="Times New Roman" w:hAnsi="Times New Roman" w:cs="Times New Roman"/>
                <w:color w:val="000000"/>
                <w:sz w:val="24"/>
                <w:szCs w:val="24"/>
                <w:lang w:eastAsia="ru-RU"/>
              </w:rPr>
              <w:t>-</w:t>
            </w:r>
          </w:p>
        </w:tc>
        <w:tc>
          <w:tcPr>
            <w:tcW w:w="203" w:type="pct"/>
            <w:vMerge/>
          </w:tcPr>
          <w:p w14:paraId="5930CBD7"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217" w:type="pct"/>
            <w:vMerge/>
          </w:tcPr>
          <w:p w14:paraId="4008D477"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c>
          <w:tcPr>
            <w:tcW w:w="355" w:type="pct"/>
            <w:vMerge/>
          </w:tcPr>
          <w:p w14:paraId="2DCBBF82" w14:textId="77777777" w:rsidR="00C40C4E" w:rsidRPr="000D165A" w:rsidRDefault="00C40C4E" w:rsidP="00904D5B">
            <w:pPr>
              <w:jc w:val="both"/>
              <w:rPr>
                <w:rFonts w:ascii="Times New Roman" w:eastAsia="Times New Roman" w:hAnsi="Times New Roman" w:cs="Times New Roman"/>
                <w:color w:val="000000"/>
                <w:sz w:val="24"/>
                <w:szCs w:val="24"/>
                <w:lang w:eastAsia="ru-RU"/>
              </w:rPr>
            </w:pPr>
          </w:p>
        </w:tc>
      </w:tr>
    </w:tbl>
    <w:p w14:paraId="240F19DC" w14:textId="77777777" w:rsidR="00C40C4E" w:rsidRPr="00904D5B" w:rsidRDefault="00C40C4E" w:rsidP="00904D5B">
      <w:pPr>
        <w:spacing w:after="0" w:line="240" w:lineRule="auto"/>
        <w:jc w:val="both"/>
        <w:rPr>
          <w:rFonts w:ascii="Times New Roman" w:hAnsi="Times New Roman" w:cs="Times New Roman"/>
          <w:sz w:val="28"/>
          <w:szCs w:val="28"/>
        </w:rPr>
      </w:pPr>
    </w:p>
    <w:p w14:paraId="433D9CAD" w14:textId="3B1C8043" w:rsidR="0077568B" w:rsidRPr="00904D5B" w:rsidRDefault="0077568B" w:rsidP="0077568B">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В таблице </w:t>
      </w:r>
      <w:r w:rsidR="00E15597">
        <w:rPr>
          <w:rFonts w:ascii="Times New Roman" w:hAnsi="Times New Roman" w:cs="Times New Roman"/>
          <w:sz w:val="28"/>
          <w:szCs w:val="28"/>
        </w:rPr>
        <w:t>15</w:t>
      </w:r>
      <w:r w:rsidRPr="00904D5B">
        <w:rPr>
          <w:rFonts w:ascii="Times New Roman" w:hAnsi="Times New Roman" w:cs="Times New Roman"/>
          <w:sz w:val="28"/>
          <w:szCs w:val="28"/>
        </w:rPr>
        <w:t xml:space="preserve"> продемонстрирован анализ степени удовлетворенности пациентов процессом оказания медицинской помощи по профилю «гематология» в зависимости от кратности лечения в гематологическом стационаре в течение последнего года</w:t>
      </w:r>
    </w:p>
    <w:p w14:paraId="725FCCAF" w14:textId="2BE774DF" w:rsidR="00C40C4E" w:rsidRPr="00904D5B" w:rsidRDefault="00C40C4E" w:rsidP="000D165A">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Наивысший уровень удовлетворенности 15 (51,7%) отмечен среди пациентов, наблюдаемых 1 раз в течение последнего года. Также высокий процент пациентов скорее удовлетворенных пациентов, чем не удовлетворенных отмечен среди тех, кто наблюдался 2-3 раза в течение последнего года 43 (39,1%). Значительный статистический хи-квадрат (χ2) в размере 36,780a с 12 степенями свободы и низкое значение p-оценки (0,000) свидетельствуют о статистической значимости различий в уровне удовлетворенности в зависимости от частоты наблюдения пациентов. Пациенты, которые наблюдались 2-3 раза</w:t>
      </w:r>
      <w:r w:rsidRPr="00904D5B">
        <w:t xml:space="preserve"> </w:t>
      </w:r>
      <w:r w:rsidRPr="00904D5B">
        <w:rPr>
          <w:rFonts w:ascii="Times New Roman" w:hAnsi="Times New Roman" w:cs="Times New Roman"/>
          <w:sz w:val="28"/>
          <w:szCs w:val="28"/>
        </w:rPr>
        <w:t>в течение последнего года, демонстрируют более высокий процент частичной неудовлетворенности 31 (28,2%) по сравнению с другими группами. Низкий уровень неудовлетворенности отмечен в группе пациентов, которые наблюдались более 6 раз 2 (6,7%). Некоторые пациенты 3 (10%) затрудняются ответить на вопрос о степени удовлетворенности, особенно те, кто наблюдался 4-6 раз в течение последнего года 6 (20%) (</w:t>
      </w:r>
      <w:r w:rsidR="00E15597" w:rsidRPr="00904D5B">
        <w:rPr>
          <w:rFonts w:ascii="Times New Roman" w:hAnsi="Times New Roman" w:cs="Times New Roman"/>
          <w:sz w:val="28"/>
          <w:szCs w:val="28"/>
        </w:rPr>
        <w:t>т</w:t>
      </w:r>
      <w:r w:rsidRPr="00904D5B">
        <w:rPr>
          <w:rFonts w:ascii="Times New Roman" w:hAnsi="Times New Roman" w:cs="Times New Roman"/>
          <w:sz w:val="28"/>
          <w:szCs w:val="28"/>
        </w:rPr>
        <w:t xml:space="preserve">аблица </w:t>
      </w:r>
      <w:r w:rsidR="00E15597">
        <w:rPr>
          <w:rFonts w:ascii="Times New Roman" w:hAnsi="Times New Roman" w:cs="Times New Roman"/>
          <w:sz w:val="28"/>
          <w:szCs w:val="28"/>
        </w:rPr>
        <w:t>16</w:t>
      </w:r>
      <w:r w:rsidRPr="00904D5B">
        <w:rPr>
          <w:rFonts w:ascii="Times New Roman" w:hAnsi="Times New Roman" w:cs="Times New Roman"/>
          <w:sz w:val="28"/>
          <w:szCs w:val="28"/>
        </w:rPr>
        <w:t>).</w:t>
      </w:r>
    </w:p>
    <w:p w14:paraId="603C4584" w14:textId="1F7AC419" w:rsidR="00C40C4E" w:rsidRPr="00904D5B" w:rsidRDefault="00C40C4E" w:rsidP="000B032A">
      <w:pPr>
        <w:spacing w:after="0" w:line="228"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В таблице </w:t>
      </w:r>
      <w:r w:rsidR="00E15597">
        <w:rPr>
          <w:rFonts w:ascii="Times New Roman" w:hAnsi="Times New Roman" w:cs="Times New Roman"/>
          <w:sz w:val="28"/>
          <w:szCs w:val="28"/>
        </w:rPr>
        <w:t>16</w:t>
      </w:r>
      <w:r w:rsidRPr="00904D5B">
        <w:rPr>
          <w:rFonts w:ascii="Times New Roman" w:hAnsi="Times New Roman" w:cs="Times New Roman"/>
          <w:sz w:val="28"/>
          <w:szCs w:val="28"/>
        </w:rPr>
        <w:t xml:space="preserve"> продемонстрированы результаты оценки организации оказания медицинской помощи по профилю "гематология" в Абайской и Восточно-Казахстанской областях в целом.</w:t>
      </w:r>
    </w:p>
    <w:p w14:paraId="0343C12F" w14:textId="77777777" w:rsidR="00C40C4E" w:rsidRPr="00904D5B" w:rsidRDefault="00C40C4E" w:rsidP="000B032A">
      <w:pPr>
        <w:spacing w:after="0" w:line="228" w:lineRule="auto"/>
        <w:ind w:firstLine="709"/>
        <w:jc w:val="both"/>
        <w:rPr>
          <w:rFonts w:ascii="Times New Roman" w:hAnsi="Times New Roman" w:cs="Times New Roman"/>
          <w:sz w:val="28"/>
          <w:szCs w:val="28"/>
        </w:rPr>
      </w:pPr>
    </w:p>
    <w:p w14:paraId="5956CE96" w14:textId="3F08136F" w:rsidR="00C40C4E" w:rsidRPr="00904D5B" w:rsidRDefault="00C40C4E" w:rsidP="000B032A">
      <w:pPr>
        <w:spacing w:after="0" w:line="228" w:lineRule="auto"/>
        <w:jc w:val="both"/>
        <w:rPr>
          <w:rFonts w:ascii="Times New Roman" w:hAnsi="Times New Roman" w:cs="Times New Roman"/>
          <w:sz w:val="28"/>
          <w:szCs w:val="28"/>
        </w:rPr>
      </w:pPr>
      <w:r w:rsidRPr="00904D5B">
        <w:rPr>
          <w:rFonts w:ascii="Times New Roman" w:hAnsi="Times New Roman" w:cs="Times New Roman"/>
          <w:sz w:val="28"/>
          <w:szCs w:val="28"/>
        </w:rPr>
        <w:t xml:space="preserve">Таблица </w:t>
      </w:r>
      <w:r w:rsidR="00E15597" w:rsidRPr="00E15597">
        <w:rPr>
          <w:rFonts w:ascii="Times New Roman" w:hAnsi="Times New Roman" w:cs="Times New Roman"/>
          <w:sz w:val="28"/>
          <w:szCs w:val="28"/>
        </w:rPr>
        <w:t>16</w:t>
      </w:r>
      <w:r w:rsidRPr="00E15597">
        <w:rPr>
          <w:rFonts w:ascii="Times New Roman" w:hAnsi="Times New Roman" w:cs="Times New Roman"/>
          <w:sz w:val="28"/>
          <w:szCs w:val="28"/>
        </w:rPr>
        <w:t xml:space="preserve"> </w:t>
      </w:r>
      <w:r w:rsidRPr="00904D5B">
        <w:rPr>
          <w:rFonts w:ascii="Times New Roman" w:hAnsi="Times New Roman" w:cs="Times New Roman"/>
          <w:sz w:val="28"/>
          <w:szCs w:val="28"/>
        </w:rPr>
        <w:t>–</w:t>
      </w:r>
      <w:r w:rsidR="00184FFF">
        <w:rPr>
          <w:rFonts w:ascii="Times New Roman" w:hAnsi="Times New Roman" w:cs="Times New Roman"/>
          <w:sz w:val="28"/>
          <w:szCs w:val="28"/>
        </w:rPr>
        <w:t xml:space="preserve"> </w:t>
      </w:r>
      <w:r w:rsidRPr="00904D5B">
        <w:rPr>
          <w:rFonts w:ascii="Times New Roman" w:hAnsi="Times New Roman" w:cs="Times New Roman"/>
          <w:sz w:val="28"/>
          <w:szCs w:val="28"/>
        </w:rPr>
        <w:t>Оценка организации оказания медицинской помощи по профилю «гематология» в Абайской и Восточно-Казахстанской областях в целом</w:t>
      </w:r>
    </w:p>
    <w:p w14:paraId="72403844" w14:textId="77777777" w:rsidR="00C40C4E" w:rsidRPr="000B032A" w:rsidRDefault="00C40C4E" w:rsidP="000B032A">
      <w:pPr>
        <w:spacing w:after="0" w:line="228" w:lineRule="auto"/>
        <w:jc w:val="both"/>
        <w:rPr>
          <w:rFonts w:ascii="Times New Roman" w:hAnsi="Times New Roman" w:cs="Times New Roman"/>
          <w:sz w:val="16"/>
          <w:szCs w:val="16"/>
        </w:rPr>
      </w:pPr>
    </w:p>
    <w:tbl>
      <w:tblPr>
        <w:tblStyle w:val="af0"/>
        <w:tblW w:w="4942" w:type="pct"/>
        <w:tblLayout w:type="fixed"/>
        <w:tblLook w:val="04A0" w:firstRow="1" w:lastRow="0" w:firstColumn="1" w:lastColumn="0" w:noHBand="0" w:noVBand="1"/>
      </w:tblPr>
      <w:tblGrid>
        <w:gridCol w:w="1717"/>
        <w:gridCol w:w="826"/>
        <w:gridCol w:w="686"/>
        <w:gridCol w:w="799"/>
        <w:gridCol w:w="826"/>
        <w:gridCol w:w="896"/>
        <w:gridCol w:w="867"/>
        <w:gridCol w:w="840"/>
        <w:gridCol w:w="756"/>
        <w:gridCol w:w="378"/>
        <w:gridCol w:w="491"/>
        <w:gridCol w:w="658"/>
      </w:tblGrid>
      <w:tr w:rsidR="00C40C4E" w:rsidRPr="000D165A" w14:paraId="210A31FA" w14:textId="77777777" w:rsidTr="000B032A">
        <w:trPr>
          <w:trHeight w:val="20"/>
        </w:trPr>
        <w:tc>
          <w:tcPr>
            <w:tcW w:w="882" w:type="pct"/>
            <w:vMerge w:val="restart"/>
            <w:vAlign w:val="center"/>
          </w:tcPr>
          <w:p w14:paraId="24BB8F80" w14:textId="77777777" w:rsidR="00C40C4E" w:rsidRPr="000D165A" w:rsidRDefault="00C40C4E" w:rsidP="000B032A">
            <w:pPr>
              <w:spacing w:line="228" w:lineRule="auto"/>
              <w:ind w:hanging="142"/>
              <w:jc w:val="center"/>
              <w:rPr>
                <w:rFonts w:ascii="Times New Roman" w:hAnsi="Times New Roman" w:cs="Times New Roman"/>
                <w:sz w:val="24"/>
                <w:szCs w:val="24"/>
              </w:rPr>
            </w:pPr>
            <w:r w:rsidRPr="000D165A">
              <w:rPr>
                <w:rFonts w:ascii="Times New Roman" w:hAnsi="Times New Roman" w:cs="Times New Roman"/>
                <w:sz w:val="24"/>
                <w:szCs w:val="24"/>
              </w:rPr>
              <w:t>Степень</w:t>
            </w:r>
          </w:p>
          <w:p w14:paraId="36759948" w14:textId="4C6CB4CA" w:rsidR="00C40C4E" w:rsidRPr="000D165A" w:rsidRDefault="000B032A" w:rsidP="000B032A">
            <w:pPr>
              <w:spacing w:line="228" w:lineRule="auto"/>
              <w:ind w:hanging="142"/>
              <w:jc w:val="center"/>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у</w:t>
            </w:r>
            <w:r w:rsidR="00C40C4E" w:rsidRPr="000D165A">
              <w:rPr>
                <w:rFonts w:ascii="Times New Roman" w:hAnsi="Times New Roman" w:cs="Times New Roman"/>
                <w:sz w:val="24"/>
                <w:szCs w:val="24"/>
              </w:rPr>
              <w:t>довлетво</w:t>
            </w:r>
            <w:r>
              <w:rPr>
                <w:rFonts w:ascii="Times New Roman" w:hAnsi="Times New Roman" w:cs="Times New Roman"/>
                <w:sz w:val="24"/>
                <w:szCs w:val="24"/>
              </w:rPr>
              <w:t xml:space="preserve"> </w:t>
            </w:r>
            <w:r w:rsidR="00C40C4E" w:rsidRPr="000D165A">
              <w:rPr>
                <w:rFonts w:ascii="Times New Roman" w:hAnsi="Times New Roman" w:cs="Times New Roman"/>
                <w:sz w:val="24"/>
                <w:szCs w:val="24"/>
              </w:rPr>
              <w:t>ренности</w:t>
            </w:r>
          </w:p>
        </w:tc>
        <w:tc>
          <w:tcPr>
            <w:tcW w:w="3334" w:type="pct"/>
            <w:gridSpan w:val="8"/>
            <w:vAlign w:val="center"/>
          </w:tcPr>
          <w:p w14:paraId="588623DD" w14:textId="77777777" w:rsidR="00C40C4E" w:rsidRPr="000D165A" w:rsidRDefault="00C40C4E" w:rsidP="000B032A">
            <w:pPr>
              <w:spacing w:line="228" w:lineRule="auto"/>
              <w:jc w:val="center"/>
              <w:rPr>
                <w:rFonts w:ascii="Times New Roman" w:hAnsi="Times New Roman" w:cs="Times New Roman"/>
                <w:color w:val="000000"/>
                <w:sz w:val="24"/>
                <w:szCs w:val="24"/>
                <w:lang w:val="kk-KZ"/>
              </w:rPr>
            </w:pPr>
            <w:r w:rsidRPr="000D165A">
              <w:rPr>
                <w:rFonts w:ascii="Times New Roman" w:hAnsi="Times New Roman" w:cs="Times New Roman"/>
                <w:sz w:val="24"/>
                <w:szCs w:val="24"/>
              </w:rPr>
              <w:t xml:space="preserve">Оценка организации оказания медицинской помощи по профилю «гематология» </w:t>
            </w:r>
            <w:r w:rsidRPr="000D165A">
              <w:rPr>
                <w:rFonts w:ascii="Times New Roman" w:hAnsi="Times New Roman" w:cs="Times New Roman"/>
                <w:sz w:val="24"/>
                <w:szCs w:val="24"/>
                <w:lang w:val="kk-KZ"/>
              </w:rPr>
              <w:t>в АО и ВКО</w:t>
            </w:r>
          </w:p>
        </w:tc>
        <w:tc>
          <w:tcPr>
            <w:tcW w:w="194" w:type="pct"/>
            <w:vMerge w:val="restart"/>
            <w:textDirection w:val="btLr"/>
          </w:tcPr>
          <w:p w14:paraId="2D1AC4C8" w14:textId="77777777" w:rsidR="00C40C4E" w:rsidRPr="000D165A" w:rsidRDefault="00C40C4E" w:rsidP="000B032A">
            <w:pPr>
              <w:spacing w:line="228" w:lineRule="auto"/>
              <w:ind w:left="113" w:right="113"/>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χ</w:t>
            </w:r>
            <w:r w:rsidRPr="000D165A">
              <w:rPr>
                <w:rFonts w:ascii="Times New Roman" w:hAnsi="Times New Roman" w:cs="Times New Roman"/>
                <w:color w:val="000000"/>
                <w:sz w:val="24"/>
                <w:szCs w:val="24"/>
                <w:vertAlign w:val="superscript"/>
              </w:rPr>
              <w:t>2</w:t>
            </w:r>
          </w:p>
        </w:tc>
        <w:tc>
          <w:tcPr>
            <w:tcW w:w="252" w:type="pct"/>
            <w:vMerge w:val="restart"/>
            <w:textDirection w:val="btLr"/>
          </w:tcPr>
          <w:p w14:paraId="76FBEAEB" w14:textId="77777777" w:rsidR="00C40C4E" w:rsidRPr="000D165A" w:rsidRDefault="00C40C4E" w:rsidP="000B032A">
            <w:pPr>
              <w:spacing w:line="228" w:lineRule="auto"/>
              <w:ind w:right="113" w:hanging="109"/>
              <w:jc w:val="center"/>
              <w:rPr>
                <w:rFonts w:ascii="Times New Roman" w:hAnsi="Times New Roman" w:cs="Times New Roman"/>
                <w:color w:val="000000"/>
                <w:sz w:val="24"/>
                <w:szCs w:val="24"/>
                <w:lang w:val="en-US"/>
              </w:rPr>
            </w:pPr>
            <w:r w:rsidRPr="000D165A">
              <w:rPr>
                <w:rFonts w:ascii="Times New Roman" w:hAnsi="Times New Roman" w:cs="Times New Roman"/>
                <w:color w:val="000000"/>
                <w:sz w:val="24"/>
                <w:szCs w:val="24"/>
                <w:lang w:val="en-US"/>
              </w:rPr>
              <w:t>D.f.</w:t>
            </w:r>
          </w:p>
        </w:tc>
        <w:tc>
          <w:tcPr>
            <w:tcW w:w="338" w:type="pct"/>
            <w:vMerge w:val="restart"/>
            <w:textDirection w:val="btLr"/>
          </w:tcPr>
          <w:p w14:paraId="39703767" w14:textId="77777777" w:rsidR="00C40C4E" w:rsidRPr="000D165A" w:rsidRDefault="00C40C4E" w:rsidP="000B032A">
            <w:pPr>
              <w:spacing w:line="228" w:lineRule="auto"/>
              <w:ind w:left="113" w:right="113"/>
              <w:jc w:val="center"/>
              <w:rPr>
                <w:rFonts w:ascii="Times New Roman" w:hAnsi="Times New Roman" w:cs="Times New Roman"/>
                <w:color w:val="000000"/>
                <w:sz w:val="24"/>
                <w:szCs w:val="24"/>
                <w:lang w:val="en-US"/>
              </w:rPr>
            </w:pPr>
            <w:r w:rsidRPr="000D165A">
              <w:rPr>
                <w:rFonts w:ascii="Times New Roman" w:hAnsi="Times New Roman" w:cs="Times New Roman"/>
                <w:color w:val="000000"/>
                <w:sz w:val="24"/>
                <w:szCs w:val="24"/>
                <w:lang w:val="en-US"/>
              </w:rPr>
              <w:t>p-оценка</w:t>
            </w:r>
          </w:p>
        </w:tc>
      </w:tr>
      <w:tr w:rsidR="000B032A" w:rsidRPr="000D165A" w14:paraId="0D7FF4E8" w14:textId="77777777" w:rsidTr="000B032A">
        <w:trPr>
          <w:trHeight w:val="20"/>
        </w:trPr>
        <w:tc>
          <w:tcPr>
            <w:tcW w:w="882" w:type="pct"/>
            <w:vMerge/>
            <w:vAlign w:val="center"/>
          </w:tcPr>
          <w:p w14:paraId="1F2C0935" w14:textId="77777777" w:rsidR="00C40C4E" w:rsidRPr="000D165A" w:rsidRDefault="00C40C4E" w:rsidP="000B032A">
            <w:pPr>
              <w:spacing w:line="228" w:lineRule="auto"/>
              <w:jc w:val="center"/>
              <w:rPr>
                <w:rFonts w:ascii="Times New Roman" w:eastAsia="Times New Roman" w:hAnsi="Times New Roman" w:cs="Times New Roman"/>
                <w:color w:val="000000"/>
                <w:sz w:val="24"/>
                <w:szCs w:val="24"/>
                <w:lang w:eastAsia="ru-RU"/>
              </w:rPr>
            </w:pPr>
          </w:p>
        </w:tc>
        <w:tc>
          <w:tcPr>
            <w:tcW w:w="776" w:type="pct"/>
            <w:gridSpan w:val="2"/>
            <w:vAlign w:val="center"/>
          </w:tcPr>
          <w:p w14:paraId="7769F15F" w14:textId="24CD2E46" w:rsidR="00C40C4E" w:rsidRPr="000D165A" w:rsidRDefault="000B032A" w:rsidP="000B032A">
            <w:pPr>
              <w:spacing w:line="228" w:lineRule="auto"/>
              <w:jc w:val="center"/>
              <w:rPr>
                <w:rFonts w:ascii="Times New Roman" w:hAnsi="Times New Roman" w:cs="Times New Roman"/>
                <w:sz w:val="24"/>
                <w:szCs w:val="24"/>
                <w:lang w:val="kk-KZ"/>
              </w:rPr>
            </w:pPr>
            <w:r w:rsidRPr="000D165A">
              <w:rPr>
                <w:rFonts w:ascii="Times New Roman" w:hAnsi="Times New Roman" w:cs="Times New Roman"/>
                <w:sz w:val="24"/>
                <w:szCs w:val="24"/>
              </w:rPr>
              <w:t>отлично</w:t>
            </w:r>
          </w:p>
        </w:tc>
        <w:tc>
          <w:tcPr>
            <w:tcW w:w="834" w:type="pct"/>
            <w:gridSpan w:val="2"/>
            <w:vAlign w:val="center"/>
          </w:tcPr>
          <w:p w14:paraId="365DAF6A" w14:textId="1757D21C" w:rsidR="00C40C4E" w:rsidRPr="000D165A" w:rsidRDefault="000B032A" w:rsidP="000B032A">
            <w:pPr>
              <w:spacing w:line="228" w:lineRule="auto"/>
              <w:jc w:val="center"/>
              <w:rPr>
                <w:rFonts w:ascii="Times New Roman" w:hAnsi="Times New Roman" w:cs="Times New Roman"/>
                <w:sz w:val="24"/>
                <w:szCs w:val="24"/>
                <w:lang w:val="kk-KZ"/>
              </w:rPr>
            </w:pPr>
            <w:r w:rsidRPr="000D165A">
              <w:rPr>
                <w:rFonts w:ascii="Times New Roman" w:hAnsi="Times New Roman" w:cs="Times New Roman"/>
                <w:sz w:val="24"/>
                <w:szCs w:val="24"/>
                <w:lang w:val="kk-KZ"/>
              </w:rPr>
              <w:t>хорошо</w:t>
            </w:r>
          </w:p>
        </w:tc>
        <w:tc>
          <w:tcPr>
            <w:tcW w:w="905" w:type="pct"/>
            <w:gridSpan w:val="2"/>
            <w:vAlign w:val="center"/>
          </w:tcPr>
          <w:p w14:paraId="431F508C" w14:textId="4B363A1D" w:rsidR="00C40C4E" w:rsidRPr="000D165A" w:rsidRDefault="000B032A" w:rsidP="000B032A">
            <w:pPr>
              <w:spacing w:line="228" w:lineRule="auto"/>
              <w:jc w:val="center"/>
              <w:rPr>
                <w:rFonts w:ascii="Times New Roman" w:hAnsi="Times New Roman" w:cs="Times New Roman"/>
                <w:sz w:val="24"/>
                <w:szCs w:val="24"/>
                <w:lang w:val="kk-KZ"/>
              </w:rPr>
            </w:pPr>
            <w:r w:rsidRPr="000D165A">
              <w:rPr>
                <w:rFonts w:ascii="Times New Roman" w:hAnsi="Times New Roman" w:cs="Times New Roman"/>
                <w:sz w:val="24"/>
                <w:szCs w:val="24"/>
                <w:lang w:val="kk-KZ"/>
              </w:rPr>
              <w:t>удовлетворительно</w:t>
            </w:r>
          </w:p>
        </w:tc>
        <w:tc>
          <w:tcPr>
            <w:tcW w:w="819" w:type="pct"/>
            <w:gridSpan w:val="2"/>
            <w:vAlign w:val="center"/>
          </w:tcPr>
          <w:p w14:paraId="2361D8F0" w14:textId="07F63BB1" w:rsidR="00C40C4E" w:rsidRPr="000D165A" w:rsidRDefault="000B032A" w:rsidP="000B032A">
            <w:pPr>
              <w:spacing w:line="228" w:lineRule="auto"/>
              <w:jc w:val="center"/>
              <w:rPr>
                <w:rFonts w:ascii="Times New Roman" w:hAnsi="Times New Roman" w:cs="Times New Roman"/>
                <w:color w:val="000000"/>
                <w:sz w:val="24"/>
                <w:szCs w:val="24"/>
                <w:lang w:val="kk-KZ"/>
              </w:rPr>
            </w:pPr>
            <w:r w:rsidRPr="000D165A">
              <w:rPr>
                <w:rFonts w:ascii="Times New Roman" w:hAnsi="Times New Roman" w:cs="Times New Roman"/>
                <w:sz w:val="24"/>
                <w:szCs w:val="24"/>
                <w:lang w:val="kk-KZ"/>
              </w:rPr>
              <w:t>не удовлет</w:t>
            </w:r>
            <w:r>
              <w:rPr>
                <w:rFonts w:ascii="Times New Roman" w:hAnsi="Times New Roman" w:cs="Times New Roman"/>
                <w:sz w:val="24"/>
                <w:szCs w:val="24"/>
                <w:lang w:val="kk-KZ"/>
              </w:rPr>
              <w:t xml:space="preserve"> </w:t>
            </w:r>
            <w:r w:rsidRPr="000D165A">
              <w:rPr>
                <w:rFonts w:ascii="Times New Roman" w:hAnsi="Times New Roman" w:cs="Times New Roman"/>
                <w:sz w:val="24"/>
                <w:szCs w:val="24"/>
                <w:lang w:val="kk-KZ"/>
              </w:rPr>
              <w:t>ворительно</w:t>
            </w:r>
          </w:p>
        </w:tc>
        <w:tc>
          <w:tcPr>
            <w:tcW w:w="194" w:type="pct"/>
            <w:vMerge/>
          </w:tcPr>
          <w:p w14:paraId="7BCC2D00" w14:textId="77777777" w:rsidR="00C40C4E" w:rsidRPr="000D165A" w:rsidRDefault="00C40C4E" w:rsidP="000B032A">
            <w:pPr>
              <w:spacing w:line="228" w:lineRule="auto"/>
              <w:jc w:val="both"/>
              <w:rPr>
                <w:rFonts w:ascii="Times New Roman" w:hAnsi="Times New Roman" w:cs="Times New Roman"/>
                <w:color w:val="000000"/>
                <w:sz w:val="24"/>
                <w:szCs w:val="24"/>
              </w:rPr>
            </w:pPr>
          </w:p>
        </w:tc>
        <w:tc>
          <w:tcPr>
            <w:tcW w:w="252" w:type="pct"/>
            <w:vMerge/>
          </w:tcPr>
          <w:p w14:paraId="62E75395" w14:textId="77777777" w:rsidR="00C40C4E" w:rsidRPr="000D165A" w:rsidRDefault="00C40C4E" w:rsidP="000B032A">
            <w:pPr>
              <w:spacing w:line="228" w:lineRule="auto"/>
              <w:jc w:val="both"/>
              <w:rPr>
                <w:rFonts w:ascii="Times New Roman" w:hAnsi="Times New Roman" w:cs="Times New Roman"/>
                <w:color w:val="000000"/>
                <w:sz w:val="24"/>
                <w:szCs w:val="24"/>
              </w:rPr>
            </w:pPr>
          </w:p>
        </w:tc>
        <w:tc>
          <w:tcPr>
            <w:tcW w:w="338" w:type="pct"/>
            <w:vMerge/>
          </w:tcPr>
          <w:p w14:paraId="5F7E5B43" w14:textId="77777777" w:rsidR="00C40C4E" w:rsidRPr="000D165A" w:rsidRDefault="00C40C4E" w:rsidP="000B032A">
            <w:pPr>
              <w:spacing w:line="228" w:lineRule="auto"/>
              <w:jc w:val="both"/>
              <w:rPr>
                <w:rFonts w:ascii="Times New Roman" w:hAnsi="Times New Roman" w:cs="Times New Roman"/>
                <w:color w:val="000000"/>
                <w:sz w:val="24"/>
                <w:szCs w:val="24"/>
              </w:rPr>
            </w:pPr>
          </w:p>
        </w:tc>
      </w:tr>
      <w:tr w:rsidR="000B032A" w:rsidRPr="000D165A" w14:paraId="32FB4748" w14:textId="77777777" w:rsidTr="000B032A">
        <w:trPr>
          <w:trHeight w:val="20"/>
        </w:trPr>
        <w:tc>
          <w:tcPr>
            <w:tcW w:w="882" w:type="pct"/>
            <w:vMerge/>
          </w:tcPr>
          <w:p w14:paraId="00E31A6A" w14:textId="77777777" w:rsidR="00C40C4E" w:rsidRPr="000D165A" w:rsidRDefault="00C40C4E" w:rsidP="000B032A">
            <w:pPr>
              <w:spacing w:line="228" w:lineRule="auto"/>
              <w:rPr>
                <w:rFonts w:ascii="Times New Roman" w:eastAsia="Times New Roman" w:hAnsi="Times New Roman" w:cs="Times New Roman"/>
                <w:color w:val="000000"/>
                <w:sz w:val="24"/>
                <w:szCs w:val="24"/>
                <w:lang w:eastAsia="ru-RU"/>
              </w:rPr>
            </w:pPr>
          </w:p>
        </w:tc>
        <w:tc>
          <w:tcPr>
            <w:tcW w:w="424" w:type="pct"/>
            <w:vAlign w:val="center"/>
          </w:tcPr>
          <w:p w14:paraId="2378F57A" w14:textId="07EFC94F" w:rsidR="00C40C4E" w:rsidRPr="000D165A" w:rsidRDefault="000B032A" w:rsidP="000B032A">
            <w:pPr>
              <w:spacing w:line="228" w:lineRule="auto"/>
              <w:jc w:val="center"/>
              <w:rPr>
                <w:rFonts w:ascii="Times New Roman" w:hAnsi="Times New Roman" w:cs="Times New Roman"/>
                <w:sz w:val="24"/>
                <w:szCs w:val="24"/>
              </w:rPr>
            </w:pPr>
            <w:r w:rsidRPr="000D165A">
              <w:rPr>
                <w:rFonts w:ascii="Times New Roman" w:eastAsia="Times New Roman" w:hAnsi="Times New Roman" w:cs="Times New Roman"/>
                <w:color w:val="000000"/>
                <w:sz w:val="24"/>
                <w:szCs w:val="24"/>
                <w:lang w:eastAsia="ru-RU"/>
              </w:rPr>
              <w:t>абс.ч.</w:t>
            </w:r>
          </w:p>
        </w:tc>
        <w:tc>
          <w:tcPr>
            <w:tcW w:w="352" w:type="pct"/>
            <w:vAlign w:val="center"/>
          </w:tcPr>
          <w:p w14:paraId="726E2029" w14:textId="51A1FD54" w:rsidR="00C40C4E" w:rsidRPr="000D165A" w:rsidRDefault="000B032A" w:rsidP="000B032A">
            <w:pPr>
              <w:spacing w:line="228" w:lineRule="auto"/>
              <w:jc w:val="center"/>
              <w:rPr>
                <w:rFonts w:ascii="Times New Roman" w:hAnsi="Times New Roman" w:cs="Times New Roman"/>
                <w:sz w:val="24"/>
                <w:szCs w:val="24"/>
              </w:rPr>
            </w:pPr>
            <w:r w:rsidRPr="000D165A">
              <w:rPr>
                <w:rFonts w:ascii="Times New Roman" w:eastAsia="Times New Roman" w:hAnsi="Times New Roman" w:cs="Times New Roman"/>
                <w:color w:val="000000"/>
                <w:sz w:val="24"/>
                <w:szCs w:val="24"/>
                <w:lang w:eastAsia="ru-RU"/>
              </w:rPr>
              <w:t>%</w:t>
            </w:r>
          </w:p>
        </w:tc>
        <w:tc>
          <w:tcPr>
            <w:tcW w:w="410" w:type="pct"/>
            <w:vAlign w:val="center"/>
          </w:tcPr>
          <w:p w14:paraId="05D4BE3F" w14:textId="2E71F867" w:rsidR="00C40C4E" w:rsidRPr="000D165A" w:rsidRDefault="000B032A" w:rsidP="000B032A">
            <w:pPr>
              <w:spacing w:line="228" w:lineRule="auto"/>
              <w:jc w:val="center"/>
              <w:rPr>
                <w:rFonts w:ascii="Times New Roman" w:hAnsi="Times New Roman" w:cs="Times New Roman"/>
                <w:sz w:val="24"/>
                <w:szCs w:val="24"/>
                <w:lang w:val="kk-KZ"/>
              </w:rPr>
            </w:pPr>
            <w:r w:rsidRPr="000D165A">
              <w:rPr>
                <w:rFonts w:ascii="Times New Roman" w:eastAsia="Times New Roman" w:hAnsi="Times New Roman" w:cs="Times New Roman"/>
                <w:color w:val="000000"/>
                <w:sz w:val="24"/>
                <w:szCs w:val="24"/>
                <w:lang w:eastAsia="ru-RU"/>
              </w:rPr>
              <w:t>абс.ч.</w:t>
            </w:r>
          </w:p>
        </w:tc>
        <w:tc>
          <w:tcPr>
            <w:tcW w:w="424" w:type="pct"/>
            <w:vAlign w:val="center"/>
          </w:tcPr>
          <w:p w14:paraId="4D931DA0" w14:textId="48710D8C" w:rsidR="00C40C4E" w:rsidRPr="000D165A" w:rsidRDefault="000B032A" w:rsidP="000B032A">
            <w:pPr>
              <w:spacing w:line="228" w:lineRule="auto"/>
              <w:jc w:val="center"/>
              <w:rPr>
                <w:rFonts w:ascii="Times New Roman" w:hAnsi="Times New Roman" w:cs="Times New Roman"/>
                <w:sz w:val="24"/>
                <w:szCs w:val="24"/>
                <w:lang w:val="kk-KZ"/>
              </w:rPr>
            </w:pPr>
            <w:r w:rsidRPr="000D165A">
              <w:rPr>
                <w:rFonts w:ascii="Times New Roman" w:eastAsia="Times New Roman" w:hAnsi="Times New Roman" w:cs="Times New Roman"/>
                <w:color w:val="000000"/>
                <w:sz w:val="24"/>
                <w:szCs w:val="24"/>
                <w:lang w:eastAsia="ru-RU"/>
              </w:rPr>
              <w:t>%</w:t>
            </w:r>
          </w:p>
        </w:tc>
        <w:tc>
          <w:tcPr>
            <w:tcW w:w="460" w:type="pct"/>
            <w:vAlign w:val="center"/>
          </w:tcPr>
          <w:p w14:paraId="1FE45972" w14:textId="082E87B8" w:rsidR="00C40C4E" w:rsidRPr="000D165A" w:rsidRDefault="000B032A" w:rsidP="000B032A">
            <w:pPr>
              <w:spacing w:line="228" w:lineRule="auto"/>
              <w:jc w:val="center"/>
              <w:rPr>
                <w:rFonts w:ascii="Times New Roman" w:hAnsi="Times New Roman" w:cs="Times New Roman"/>
                <w:sz w:val="24"/>
                <w:szCs w:val="24"/>
                <w:lang w:val="kk-KZ"/>
              </w:rPr>
            </w:pPr>
            <w:r w:rsidRPr="000D165A">
              <w:rPr>
                <w:rFonts w:ascii="Times New Roman" w:eastAsia="Times New Roman" w:hAnsi="Times New Roman" w:cs="Times New Roman"/>
                <w:color w:val="000000"/>
                <w:sz w:val="24"/>
                <w:szCs w:val="24"/>
                <w:lang w:eastAsia="ru-RU"/>
              </w:rPr>
              <w:t>абс.ч.</w:t>
            </w:r>
          </w:p>
        </w:tc>
        <w:tc>
          <w:tcPr>
            <w:tcW w:w="445" w:type="pct"/>
            <w:vAlign w:val="center"/>
          </w:tcPr>
          <w:p w14:paraId="1648277C" w14:textId="70BF1A90" w:rsidR="00C40C4E" w:rsidRPr="000D165A" w:rsidRDefault="000B032A" w:rsidP="000B032A">
            <w:pPr>
              <w:spacing w:line="228" w:lineRule="auto"/>
              <w:jc w:val="center"/>
              <w:rPr>
                <w:rFonts w:ascii="Times New Roman" w:hAnsi="Times New Roman" w:cs="Times New Roman"/>
                <w:sz w:val="24"/>
                <w:szCs w:val="24"/>
                <w:lang w:val="kk-KZ"/>
              </w:rPr>
            </w:pPr>
            <w:r w:rsidRPr="000D165A">
              <w:rPr>
                <w:rFonts w:ascii="Times New Roman" w:eastAsia="Times New Roman" w:hAnsi="Times New Roman" w:cs="Times New Roman"/>
                <w:color w:val="000000"/>
                <w:sz w:val="24"/>
                <w:szCs w:val="24"/>
                <w:lang w:eastAsia="ru-RU"/>
              </w:rPr>
              <w:t>%</w:t>
            </w:r>
          </w:p>
        </w:tc>
        <w:tc>
          <w:tcPr>
            <w:tcW w:w="431" w:type="pct"/>
            <w:vAlign w:val="center"/>
          </w:tcPr>
          <w:p w14:paraId="691F74F2" w14:textId="1B0E05E4" w:rsidR="00C40C4E" w:rsidRPr="000D165A" w:rsidRDefault="000B032A" w:rsidP="000B032A">
            <w:pPr>
              <w:spacing w:line="228" w:lineRule="auto"/>
              <w:jc w:val="center"/>
              <w:rPr>
                <w:rFonts w:ascii="Times New Roman" w:hAnsi="Times New Roman" w:cs="Times New Roman"/>
                <w:sz w:val="24"/>
                <w:szCs w:val="24"/>
                <w:lang w:val="kk-KZ"/>
              </w:rPr>
            </w:pPr>
            <w:r w:rsidRPr="000D165A">
              <w:rPr>
                <w:rFonts w:ascii="Times New Roman" w:eastAsia="Times New Roman" w:hAnsi="Times New Roman" w:cs="Times New Roman"/>
                <w:color w:val="000000"/>
                <w:sz w:val="24"/>
                <w:szCs w:val="24"/>
                <w:lang w:eastAsia="ru-RU"/>
              </w:rPr>
              <w:t>абс.ч.</w:t>
            </w:r>
          </w:p>
        </w:tc>
        <w:tc>
          <w:tcPr>
            <w:tcW w:w="388" w:type="pct"/>
            <w:vAlign w:val="center"/>
          </w:tcPr>
          <w:p w14:paraId="76D64AE4" w14:textId="469D28C7" w:rsidR="00C40C4E" w:rsidRPr="000D165A" w:rsidRDefault="000B032A" w:rsidP="000B032A">
            <w:pPr>
              <w:spacing w:line="228" w:lineRule="auto"/>
              <w:jc w:val="center"/>
              <w:rPr>
                <w:rFonts w:ascii="Times New Roman" w:hAnsi="Times New Roman" w:cs="Times New Roman"/>
                <w:sz w:val="24"/>
                <w:szCs w:val="24"/>
                <w:lang w:val="kk-KZ"/>
              </w:rPr>
            </w:pPr>
            <w:r w:rsidRPr="000D165A">
              <w:rPr>
                <w:rFonts w:ascii="Times New Roman" w:eastAsia="Times New Roman" w:hAnsi="Times New Roman" w:cs="Times New Roman"/>
                <w:color w:val="000000"/>
                <w:sz w:val="24"/>
                <w:szCs w:val="24"/>
                <w:lang w:eastAsia="ru-RU"/>
              </w:rPr>
              <w:t>%</w:t>
            </w:r>
          </w:p>
        </w:tc>
        <w:tc>
          <w:tcPr>
            <w:tcW w:w="194" w:type="pct"/>
            <w:vMerge/>
          </w:tcPr>
          <w:p w14:paraId="16040B03" w14:textId="77777777" w:rsidR="00C40C4E" w:rsidRPr="000D165A" w:rsidRDefault="00C40C4E" w:rsidP="000B032A">
            <w:pPr>
              <w:spacing w:line="228" w:lineRule="auto"/>
              <w:jc w:val="both"/>
              <w:rPr>
                <w:rFonts w:ascii="Times New Roman" w:hAnsi="Times New Roman" w:cs="Times New Roman"/>
                <w:color w:val="000000"/>
                <w:sz w:val="24"/>
                <w:szCs w:val="24"/>
              </w:rPr>
            </w:pPr>
          </w:p>
        </w:tc>
        <w:tc>
          <w:tcPr>
            <w:tcW w:w="252" w:type="pct"/>
            <w:vMerge/>
          </w:tcPr>
          <w:p w14:paraId="34272112" w14:textId="77777777" w:rsidR="00C40C4E" w:rsidRPr="000D165A" w:rsidRDefault="00C40C4E" w:rsidP="000B032A">
            <w:pPr>
              <w:spacing w:line="228" w:lineRule="auto"/>
              <w:jc w:val="both"/>
              <w:rPr>
                <w:rFonts w:ascii="Times New Roman" w:hAnsi="Times New Roman" w:cs="Times New Roman"/>
                <w:color w:val="000000"/>
                <w:sz w:val="24"/>
                <w:szCs w:val="24"/>
              </w:rPr>
            </w:pPr>
          </w:p>
        </w:tc>
        <w:tc>
          <w:tcPr>
            <w:tcW w:w="338" w:type="pct"/>
            <w:vMerge/>
          </w:tcPr>
          <w:p w14:paraId="5C2C851B" w14:textId="77777777" w:rsidR="00C40C4E" w:rsidRPr="000D165A" w:rsidRDefault="00C40C4E" w:rsidP="000B032A">
            <w:pPr>
              <w:spacing w:line="228" w:lineRule="auto"/>
              <w:jc w:val="both"/>
              <w:rPr>
                <w:rFonts w:ascii="Times New Roman" w:hAnsi="Times New Roman" w:cs="Times New Roman"/>
                <w:color w:val="000000"/>
                <w:sz w:val="24"/>
                <w:szCs w:val="24"/>
                <w:lang w:val="kk-KZ"/>
              </w:rPr>
            </w:pPr>
          </w:p>
        </w:tc>
      </w:tr>
      <w:tr w:rsidR="000B032A" w:rsidRPr="000D165A" w14:paraId="0BD0622D" w14:textId="77777777" w:rsidTr="000B032A">
        <w:trPr>
          <w:trHeight w:val="20"/>
        </w:trPr>
        <w:tc>
          <w:tcPr>
            <w:tcW w:w="882" w:type="pct"/>
          </w:tcPr>
          <w:p w14:paraId="6CEA7344" w14:textId="77777777" w:rsidR="00C40C4E" w:rsidRPr="000D165A" w:rsidRDefault="00C40C4E" w:rsidP="000B032A">
            <w:pPr>
              <w:spacing w:line="228" w:lineRule="auto"/>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Удовлетворен</w:t>
            </w:r>
          </w:p>
        </w:tc>
        <w:tc>
          <w:tcPr>
            <w:tcW w:w="424" w:type="pct"/>
            <w:vAlign w:val="center"/>
          </w:tcPr>
          <w:p w14:paraId="7954D6EF"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7</w:t>
            </w:r>
          </w:p>
        </w:tc>
        <w:tc>
          <w:tcPr>
            <w:tcW w:w="352" w:type="pct"/>
            <w:vAlign w:val="center"/>
          </w:tcPr>
          <w:p w14:paraId="46C689EE"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100</w:t>
            </w:r>
          </w:p>
        </w:tc>
        <w:tc>
          <w:tcPr>
            <w:tcW w:w="410" w:type="pct"/>
            <w:vAlign w:val="center"/>
          </w:tcPr>
          <w:p w14:paraId="49A65A15"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16</w:t>
            </w:r>
          </w:p>
        </w:tc>
        <w:tc>
          <w:tcPr>
            <w:tcW w:w="424" w:type="pct"/>
            <w:vAlign w:val="center"/>
          </w:tcPr>
          <w:p w14:paraId="0DDAC3AE"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57,1</w:t>
            </w:r>
          </w:p>
        </w:tc>
        <w:tc>
          <w:tcPr>
            <w:tcW w:w="460" w:type="pct"/>
            <w:vAlign w:val="center"/>
          </w:tcPr>
          <w:p w14:paraId="1C919AD8"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22</w:t>
            </w:r>
          </w:p>
        </w:tc>
        <w:tc>
          <w:tcPr>
            <w:tcW w:w="445" w:type="pct"/>
            <w:vAlign w:val="center"/>
          </w:tcPr>
          <w:p w14:paraId="18EDFF87"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17,9</w:t>
            </w:r>
          </w:p>
        </w:tc>
        <w:tc>
          <w:tcPr>
            <w:tcW w:w="431" w:type="pct"/>
            <w:vAlign w:val="center"/>
          </w:tcPr>
          <w:p w14:paraId="7D709436"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0</w:t>
            </w:r>
          </w:p>
        </w:tc>
        <w:tc>
          <w:tcPr>
            <w:tcW w:w="388" w:type="pct"/>
            <w:vAlign w:val="center"/>
          </w:tcPr>
          <w:p w14:paraId="62F2E855"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0,00</w:t>
            </w:r>
          </w:p>
        </w:tc>
        <w:tc>
          <w:tcPr>
            <w:tcW w:w="194" w:type="pct"/>
            <w:vMerge w:val="restart"/>
            <w:textDirection w:val="btLr"/>
          </w:tcPr>
          <w:p w14:paraId="1BC7E384" w14:textId="77777777" w:rsidR="00C40C4E" w:rsidRPr="000D165A" w:rsidRDefault="00C40C4E" w:rsidP="000B032A">
            <w:pPr>
              <w:spacing w:line="228" w:lineRule="auto"/>
              <w:ind w:left="113" w:right="113"/>
              <w:jc w:val="right"/>
              <w:rPr>
                <w:rFonts w:ascii="Times New Roman" w:hAnsi="Times New Roman" w:cs="Times New Roman"/>
                <w:color w:val="000000"/>
                <w:sz w:val="24"/>
                <w:szCs w:val="24"/>
              </w:rPr>
            </w:pPr>
            <w:r w:rsidRPr="000D165A">
              <w:rPr>
                <w:rFonts w:ascii="Times New Roman" w:hAnsi="Times New Roman" w:cs="Times New Roman"/>
                <w:color w:val="000000"/>
                <w:sz w:val="24"/>
                <w:szCs w:val="24"/>
              </w:rPr>
              <w:t>112,357</w:t>
            </w:r>
            <w:r w:rsidRPr="000D165A">
              <w:rPr>
                <w:rFonts w:ascii="Times New Roman" w:hAnsi="Times New Roman" w:cs="Times New Roman"/>
                <w:color w:val="000000"/>
                <w:sz w:val="24"/>
                <w:szCs w:val="24"/>
                <w:vertAlign w:val="superscript"/>
              </w:rPr>
              <w:t>а</w:t>
            </w:r>
          </w:p>
        </w:tc>
        <w:tc>
          <w:tcPr>
            <w:tcW w:w="252" w:type="pct"/>
            <w:vMerge w:val="restart"/>
            <w:textDirection w:val="btLr"/>
          </w:tcPr>
          <w:p w14:paraId="5E70023D" w14:textId="77777777" w:rsidR="00C40C4E" w:rsidRPr="000D165A" w:rsidRDefault="00C40C4E" w:rsidP="000B032A">
            <w:pPr>
              <w:spacing w:line="228" w:lineRule="auto"/>
              <w:ind w:left="113" w:right="113"/>
              <w:jc w:val="right"/>
              <w:rPr>
                <w:rFonts w:ascii="Times New Roman" w:hAnsi="Times New Roman" w:cs="Times New Roman"/>
                <w:color w:val="000000"/>
                <w:sz w:val="24"/>
                <w:szCs w:val="24"/>
              </w:rPr>
            </w:pPr>
            <w:r w:rsidRPr="000D165A">
              <w:rPr>
                <w:rFonts w:ascii="Times New Roman" w:hAnsi="Times New Roman" w:cs="Times New Roman"/>
                <w:color w:val="000000"/>
                <w:sz w:val="24"/>
                <w:szCs w:val="24"/>
              </w:rPr>
              <w:t>12</w:t>
            </w:r>
          </w:p>
        </w:tc>
        <w:tc>
          <w:tcPr>
            <w:tcW w:w="338" w:type="pct"/>
            <w:vMerge w:val="restart"/>
            <w:textDirection w:val="btLr"/>
          </w:tcPr>
          <w:p w14:paraId="0A12BC59" w14:textId="77777777" w:rsidR="00C40C4E" w:rsidRPr="000D165A" w:rsidRDefault="00C40C4E" w:rsidP="000B032A">
            <w:pPr>
              <w:spacing w:line="228" w:lineRule="auto"/>
              <w:ind w:left="113" w:right="113"/>
              <w:jc w:val="right"/>
              <w:rPr>
                <w:rFonts w:ascii="Times New Roman" w:hAnsi="Times New Roman" w:cs="Times New Roman"/>
                <w:color w:val="000000"/>
                <w:sz w:val="24"/>
                <w:szCs w:val="24"/>
              </w:rPr>
            </w:pPr>
            <w:r w:rsidRPr="000D165A">
              <w:rPr>
                <w:rFonts w:ascii="Times New Roman" w:hAnsi="Times New Roman" w:cs="Times New Roman"/>
                <w:color w:val="000000"/>
                <w:sz w:val="24"/>
                <w:szCs w:val="24"/>
                <w:lang w:val="en-AU"/>
              </w:rPr>
              <w:t>0</w:t>
            </w:r>
            <w:r w:rsidRPr="000D165A">
              <w:rPr>
                <w:rFonts w:ascii="Times New Roman" w:hAnsi="Times New Roman" w:cs="Times New Roman"/>
                <w:color w:val="000000"/>
                <w:sz w:val="24"/>
                <w:szCs w:val="24"/>
                <w:lang w:val="kk-KZ"/>
              </w:rPr>
              <w:t>,000</w:t>
            </w:r>
          </w:p>
        </w:tc>
      </w:tr>
      <w:tr w:rsidR="000B032A" w:rsidRPr="000D165A" w14:paraId="5FEDE731" w14:textId="77777777" w:rsidTr="000B032A">
        <w:trPr>
          <w:trHeight w:val="20"/>
        </w:trPr>
        <w:tc>
          <w:tcPr>
            <w:tcW w:w="882" w:type="pct"/>
          </w:tcPr>
          <w:p w14:paraId="54530288" w14:textId="77777777" w:rsidR="00C40C4E" w:rsidRPr="000D165A" w:rsidRDefault="00C40C4E" w:rsidP="000B032A">
            <w:pPr>
              <w:spacing w:line="228" w:lineRule="auto"/>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 xml:space="preserve">Скорее удовлетворен, чем не удовлетворен </w:t>
            </w:r>
          </w:p>
        </w:tc>
        <w:tc>
          <w:tcPr>
            <w:tcW w:w="424" w:type="pct"/>
            <w:vAlign w:val="center"/>
          </w:tcPr>
          <w:p w14:paraId="0F94FF5D"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0</w:t>
            </w:r>
          </w:p>
        </w:tc>
        <w:tc>
          <w:tcPr>
            <w:tcW w:w="352" w:type="pct"/>
            <w:vAlign w:val="center"/>
          </w:tcPr>
          <w:p w14:paraId="62155219"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0,00</w:t>
            </w:r>
          </w:p>
        </w:tc>
        <w:tc>
          <w:tcPr>
            <w:tcW w:w="410" w:type="pct"/>
            <w:vAlign w:val="center"/>
          </w:tcPr>
          <w:p w14:paraId="66FB7593"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12</w:t>
            </w:r>
          </w:p>
        </w:tc>
        <w:tc>
          <w:tcPr>
            <w:tcW w:w="424" w:type="pct"/>
            <w:vAlign w:val="center"/>
          </w:tcPr>
          <w:p w14:paraId="57DA8934"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42,9</w:t>
            </w:r>
          </w:p>
        </w:tc>
        <w:tc>
          <w:tcPr>
            <w:tcW w:w="460" w:type="pct"/>
            <w:vAlign w:val="center"/>
          </w:tcPr>
          <w:p w14:paraId="75CE72F1"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59</w:t>
            </w:r>
          </w:p>
        </w:tc>
        <w:tc>
          <w:tcPr>
            <w:tcW w:w="445" w:type="pct"/>
            <w:vAlign w:val="center"/>
          </w:tcPr>
          <w:p w14:paraId="0C1C8CB4"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48,0</w:t>
            </w:r>
          </w:p>
        </w:tc>
        <w:tc>
          <w:tcPr>
            <w:tcW w:w="431" w:type="pct"/>
            <w:vAlign w:val="center"/>
          </w:tcPr>
          <w:p w14:paraId="3E4E8053"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4</w:t>
            </w:r>
          </w:p>
        </w:tc>
        <w:tc>
          <w:tcPr>
            <w:tcW w:w="388" w:type="pct"/>
            <w:vAlign w:val="center"/>
          </w:tcPr>
          <w:p w14:paraId="649DCD10"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10,0</w:t>
            </w:r>
          </w:p>
        </w:tc>
        <w:tc>
          <w:tcPr>
            <w:tcW w:w="194" w:type="pct"/>
            <w:vMerge/>
          </w:tcPr>
          <w:p w14:paraId="14D0C1A5" w14:textId="77777777" w:rsidR="00C40C4E" w:rsidRPr="000D165A" w:rsidRDefault="00C40C4E" w:rsidP="000B032A">
            <w:pPr>
              <w:spacing w:line="228" w:lineRule="auto"/>
              <w:jc w:val="both"/>
              <w:rPr>
                <w:rFonts w:ascii="Times New Roman" w:hAnsi="Times New Roman" w:cs="Times New Roman"/>
                <w:color w:val="000000"/>
                <w:sz w:val="24"/>
                <w:szCs w:val="24"/>
              </w:rPr>
            </w:pPr>
          </w:p>
        </w:tc>
        <w:tc>
          <w:tcPr>
            <w:tcW w:w="252" w:type="pct"/>
            <w:vMerge/>
          </w:tcPr>
          <w:p w14:paraId="27A1A0D3" w14:textId="77777777" w:rsidR="00C40C4E" w:rsidRPr="000D165A" w:rsidRDefault="00C40C4E" w:rsidP="000B032A">
            <w:pPr>
              <w:spacing w:line="228" w:lineRule="auto"/>
              <w:jc w:val="both"/>
              <w:rPr>
                <w:rFonts w:ascii="Times New Roman" w:hAnsi="Times New Roman" w:cs="Times New Roman"/>
                <w:color w:val="000000"/>
                <w:sz w:val="24"/>
                <w:szCs w:val="24"/>
              </w:rPr>
            </w:pPr>
          </w:p>
        </w:tc>
        <w:tc>
          <w:tcPr>
            <w:tcW w:w="338" w:type="pct"/>
            <w:vMerge/>
          </w:tcPr>
          <w:p w14:paraId="7EA375DF" w14:textId="77777777" w:rsidR="00C40C4E" w:rsidRPr="000D165A" w:rsidRDefault="00C40C4E" w:rsidP="000B032A">
            <w:pPr>
              <w:spacing w:line="228" w:lineRule="auto"/>
              <w:jc w:val="both"/>
              <w:rPr>
                <w:rFonts w:ascii="Times New Roman" w:hAnsi="Times New Roman" w:cs="Times New Roman"/>
                <w:color w:val="000000"/>
                <w:sz w:val="24"/>
                <w:szCs w:val="24"/>
              </w:rPr>
            </w:pPr>
          </w:p>
        </w:tc>
      </w:tr>
      <w:tr w:rsidR="000B032A" w:rsidRPr="000D165A" w14:paraId="2F539BA1" w14:textId="77777777" w:rsidTr="000B032A">
        <w:trPr>
          <w:trHeight w:val="20"/>
        </w:trPr>
        <w:tc>
          <w:tcPr>
            <w:tcW w:w="882" w:type="pct"/>
          </w:tcPr>
          <w:p w14:paraId="44CB3451" w14:textId="77777777" w:rsidR="00C40C4E" w:rsidRPr="000D165A" w:rsidRDefault="00C40C4E" w:rsidP="000B032A">
            <w:pPr>
              <w:spacing w:line="228" w:lineRule="auto"/>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Частично не удовлетворен</w:t>
            </w:r>
          </w:p>
        </w:tc>
        <w:tc>
          <w:tcPr>
            <w:tcW w:w="424" w:type="pct"/>
            <w:vAlign w:val="center"/>
          </w:tcPr>
          <w:p w14:paraId="42A2E862"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0</w:t>
            </w:r>
          </w:p>
        </w:tc>
        <w:tc>
          <w:tcPr>
            <w:tcW w:w="352" w:type="pct"/>
            <w:vAlign w:val="center"/>
          </w:tcPr>
          <w:p w14:paraId="7EB9D316"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0,00</w:t>
            </w:r>
          </w:p>
        </w:tc>
        <w:tc>
          <w:tcPr>
            <w:tcW w:w="410" w:type="pct"/>
            <w:vAlign w:val="center"/>
          </w:tcPr>
          <w:p w14:paraId="39E3EAE1"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0</w:t>
            </w:r>
          </w:p>
        </w:tc>
        <w:tc>
          <w:tcPr>
            <w:tcW w:w="424" w:type="pct"/>
            <w:vAlign w:val="center"/>
          </w:tcPr>
          <w:p w14:paraId="77B68530"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0,00</w:t>
            </w:r>
          </w:p>
        </w:tc>
        <w:tc>
          <w:tcPr>
            <w:tcW w:w="460" w:type="pct"/>
            <w:vAlign w:val="center"/>
          </w:tcPr>
          <w:p w14:paraId="30207F45"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34</w:t>
            </w:r>
          </w:p>
        </w:tc>
        <w:tc>
          <w:tcPr>
            <w:tcW w:w="445" w:type="pct"/>
            <w:vAlign w:val="center"/>
          </w:tcPr>
          <w:p w14:paraId="69BF4538"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27,6</w:t>
            </w:r>
          </w:p>
        </w:tc>
        <w:tc>
          <w:tcPr>
            <w:tcW w:w="431" w:type="pct"/>
            <w:vAlign w:val="center"/>
          </w:tcPr>
          <w:p w14:paraId="69CF564C"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18</w:t>
            </w:r>
          </w:p>
        </w:tc>
        <w:tc>
          <w:tcPr>
            <w:tcW w:w="388" w:type="pct"/>
            <w:vAlign w:val="center"/>
          </w:tcPr>
          <w:p w14:paraId="522EA376"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45,0</w:t>
            </w:r>
          </w:p>
        </w:tc>
        <w:tc>
          <w:tcPr>
            <w:tcW w:w="194" w:type="pct"/>
            <w:vMerge/>
          </w:tcPr>
          <w:p w14:paraId="6241B763" w14:textId="77777777" w:rsidR="00C40C4E" w:rsidRPr="000D165A" w:rsidRDefault="00C40C4E" w:rsidP="000B032A">
            <w:pPr>
              <w:spacing w:line="228" w:lineRule="auto"/>
              <w:jc w:val="both"/>
              <w:rPr>
                <w:rFonts w:ascii="Times New Roman" w:hAnsi="Times New Roman" w:cs="Times New Roman"/>
                <w:color w:val="000000"/>
                <w:sz w:val="24"/>
                <w:szCs w:val="24"/>
              </w:rPr>
            </w:pPr>
          </w:p>
        </w:tc>
        <w:tc>
          <w:tcPr>
            <w:tcW w:w="252" w:type="pct"/>
            <w:vMerge/>
          </w:tcPr>
          <w:p w14:paraId="0E2542C9" w14:textId="77777777" w:rsidR="00C40C4E" w:rsidRPr="000D165A" w:rsidRDefault="00C40C4E" w:rsidP="000B032A">
            <w:pPr>
              <w:spacing w:line="228" w:lineRule="auto"/>
              <w:jc w:val="both"/>
              <w:rPr>
                <w:rFonts w:ascii="Times New Roman" w:hAnsi="Times New Roman" w:cs="Times New Roman"/>
                <w:color w:val="000000"/>
                <w:sz w:val="24"/>
                <w:szCs w:val="24"/>
              </w:rPr>
            </w:pPr>
          </w:p>
        </w:tc>
        <w:tc>
          <w:tcPr>
            <w:tcW w:w="338" w:type="pct"/>
            <w:vMerge/>
          </w:tcPr>
          <w:p w14:paraId="467FC920" w14:textId="77777777" w:rsidR="00C40C4E" w:rsidRPr="000D165A" w:rsidRDefault="00C40C4E" w:rsidP="000B032A">
            <w:pPr>
              <w:spacing w:line="228" w:lineRule="auto"/>
              <w:jc w:val="both"/>
              <w:rPr>
                <w:rFonts w:ascii="Times New Roman" w:hAnsi="Times New Roman" w:cs="Times New Roman"/>
                <w:color w:val="000000"/>
                <w:sz w:val="24"/>
                <w:szCs w:val="24"/>
              </w:rPr>
            </w:pPr>
          </w:p>
        </w:tc>
      </w:tr>
      <w:tr w:rsidR="000B032A" w:rsidRPr="000D165A" w14:paraId="405BBE60" w14:textId="77777777" w:rsidTr="000B032A">
        <w:trPr>
          <w:trHeight w:val="20"/>
        </w:trPr>
        <w:tc>
          <w:tcPr>
            <w:tcW w:w="882" w:type="pct"/>
          </w:tcPr>
          <w:p w14:paraId="35864283" w14:textId="77777777" w:rsidR="00C40C4E" w:rsidRPr="000D165A" w:rsidRDefault="00C40C4E" w:rsidP="000B032A">
            <w:pPr>
              <w:spacing w:line="228" w:lineRule="auto"/>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Не удовлетворен</w:t>
            </w:r>
          </w:p>
        </w:tc>
        <w:tc>
          <w:tcPr>
            <w:tcW w:w="424" w:type="pct"/>
            <w:vAlign w:val="center"/>
          </w:tcPr>
          <w:p w14:paraId="7AB258F4"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0</w:t>
            </w:r>
          </w:p>
        </w:tc>
        <w:tc>
          <w:tcPr>
            <w:tcW w:w="352" w:type="pct"/>
            <w:vAlign w:val="center"/>
          </w:tcPr>
          <w:p w14:paraId="270B7FC7"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0,00</w:t>
            </w:r>
          </w:p>
        </w:tc>
        <w:tc>
          <w:tcPr>
            <w:tcW w:w="410" w:type="pct"/>
            <w:vAlign w:val="center"/>
          </w:tcPr>
          <w:p w14:paraId="7F31C7EF"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0</w:t>
            </w:r>
          </w:p>
        </w:tc>
        <w:tc>
          <w:tcPr>
            <w:tcW w:w="424" w:type="pct"/>
            <w:vAlign w:val="center"/>
          </w:tcPr>
          <w:p w14:paraId="33D02971"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0,00</w:t>
            </w:r>
          </w:p>
        </w:tc>
        <w:tc>
          <w:tcPr>
            <w:tcW w:w="460" w:type="pct"/>
            <w:vAlign w:val="center"/>
          </w:tcPr>
          <w:p w14:paraId="53D29337"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4</w:t>
            </w:r>
          </w:p>
        </w:tc>
        <w:tc>
          <w:tcPr>
            <w:tcW w:w="445" w:type="pct"/>
            <w:vAlign w:val="center"/>
          </w:tcPr>
          <w:p w14:paraId="5066838A"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3,3</w:t>
            </w:r>
          </w:p>
        </w:tc>
        <w:tc>
          <w:tcPr>
            <w:tcW w:w="431" w:type="pct"/>
            <w:vAlign w:val="center"/>
          </w:tcPr>
          <w:p w14:paraId="07D127D1"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11</w:t>
            </w:r>
          </w:p>
        </w:tc>
        <w:tc>
          <w:tcPr>
            <w:tcW w:w="388" w:type="pct"/>
            <w:vAlign w:val="center"/>
          </w:tcPr>
          <w:p w14:paraId="7DF138DD"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27,5</w:t>
            </w:r>
          </w:p>
        </w:tc>
        <w:tc>
          <w:tcPr>
            <w:tcW w:w="194" w:type="pct"/>
            <w:vMerge/>
          </w:tcPr>
          <w:p w14:paraId="2A1F827A" w14:textId="77777777" w:rsidR="00C40C4E" w:rsidRPr="000D165A" w:rsidRDefault="00C40C4E" w:rsidP="000B032A">
            <w:pPr>
              <w:spacing w:line="228" w:lineRule="auto"/>
              <w:jc w:val="both"/>
              <w:rPr>
                <w:rFonts w:ascii="Times New Roman" w:hAnsi="Times New Roman" w:cs="Times New Roman"/>
                <w:color w:val="000000"/>
                <w:sz w:val="24"/>
                <w:szCs w:val="24"/>
              </w:rPr>
            </w:pPr>
          </w:p>
        </w:tc>
        <w:tc>
          <w:tcPr>
            <w:tcW w:w="252" w:type="pct"/>
            <w:vMerge/>
          </w:tcPr>
          <w:p w14:paraId="15DD5678" w14:textId="77777777" w:rsidR="00C40C4E" w:rsidRPr="000D165A" w:rsidRDefault="00C40C4E" w:rsidP="000B032A">
            <w:pPr>
              <w:spacing w:line="228" w:lineRule="auto"/>
              <w:jc w:val="both"/>
              <w:rPr>
                <w:rFonts w:ascii="Times New Roman" w:hAnsi="Times New Roman" w:cs="Times New Roman"/>
                <w:color w:val="000000"/>
                <w:sz w:val="24"/>
                <w:szCs w:val="24"/>
              </w:rPr>
            </w:pPr>
          </w:p>
        </w:tc>
        <w:tc>
          <w:tcPr>
            <w:tcW w:w="338" w:type="pct"/>
            <w:vMerge/>
          </w:tcPr>
          <w:p w14:paraId="674AEC65" w14:textId="77777777" w:rsidR="00C40C4E" w:rsidRPr="000D165A" w:rsidRDefault="00C40C4E" w:rsidP="000B032A">
            <w:pPr>
              <w:spacing w:line="228" w:lineRule="auto"/>
              <w:jc w:val="both"/>
              <w:rPr>
                <w:rFonts w:ascii="Times New Roman" w:hAnsi="Times New Roman" w:cs="Times New Roman"/>
                <w:color w:val="000000"/>
                <w:sz w:val="24"/>
                <w:szCs w:val="24"/>
              </w:rPr>
            </w:pPr>
          </w:p>
        </w:tc>
      </w:tr>
      <w:tr w:rsidR="000B032A" w:rsidRPr="000D165A" w14:paraId="6034B916" w14:textId="77777777" w:rsidTr="000B032A">
        <w:trPr>
          <w:trHeight w:val="20"/>
        </w:trPr>
        <w:tc>
          <w:tcPr>
            <w:tcW w:w="882" w:type="pct"/>
          </w:tcPr>
          <w:p w14:paraId="1AA340FE" w14:textId="77777777" w:rsidR="00C40C4E" w:rsidRPr="000D165A" w:rsidRDefault="00C40C4E" w:rsidP="000B032A">
            <w:pPr>
              <w:spacing w:line="228" w:lineRule="auto"/>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Затрудняюсь ответить</w:t>
            </w:r>
          </w:p>
        </w:tc>
        <w:tc>
          <w:tcPr>
            <w:tcW w:w="424" w:type="pct"/>
            <w:vAlign w:val="center"/>
          </w:tcPr>
          <w:p w14:paraId="04011B21"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0</w:t>
            </w:r>
          </w:p>
        </w:tc>
        <w:tc>
          <w:tcPr>
            <w:tcW w:w="352" w:type="pct"/>
            <w:vAlign w:val="center"/>
          </w:tcPr>
          <w:p w14:paraId="397A8613"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0,00</w:t>
            </w:r>
          </w:p>
        </w:tc>
        <w:tc>
          <w:tcPr>
            <w:tcW w:w="410" w:type="pct"/>
            <w:vAlign w:val="center"/>
          </w:tcPr>
          <w:p w14:paraId="2C764C83"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0</w:t>
            </w:r>
          </w:p>
        </w:tc>
        <w:tc>
          <w:tcPr>
            <w:tcW w:w="424" w:type="pct"/>
            <w:vAlign w:val="center"/>
          </w:tcPr>
          <w:p w14:paraId="51620D9D"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0,00</w:t>
            </w:r>
          </w:p>
        </w:tc>
        <w:tc>
          <w:tcPr>
            <w:tcW w:w="460" w:type="pct"/>
            <w:vAlign w:val="center"/>
          </w:tcPr>
          <w:p w14:paraId="39B11993"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4</w:t>
            </w:r>
          </w:p>
        </w:tc>
        <w:tc>
          <w:tcPr>
            <w:tcW w:w="445" w:type="pct"/>
            <w:vAlign w:val="center"/>
          </w:tcPr>
          <w:p w14:paraId="5A2EF890"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3,3</w:t>
            </w:r>
          </w:p>
        </w:tc>
        <w:tc>
          <w:tcPr>
            <w:tcW w:w="431" w:type="pct"/>
            <w:vAlign w:val="center"/>
          </w:tcPr>
          <w:p w14:paraId="5702962F"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7</w:t>
            </w:r>
          </w:p>
        </w:tc>
        <w:tc>
          <w:tcPr>
            <w:tcW w:w="388" w:type="pct"/>
            <w:vAlign w:val="center"/>
          </w:tcPr>
          <w:p w14:paraId="19487C2B" w14:textId="77777777" w:rsidR="00C40C4E" w:rsidRPr="000D165A" w:rsidRDefault="00C40C4E" w:rsidP="000B032A">
            <w:pPr>
              <w:spacing w:line="228" w:lineRule="auto"/>
              <w:jc w:val="center"/>
              <w:rPr>
                <w:rFonts w:ascii="Times New Roman" w:hAnsi="Times New Roman" w:cs="Times New Roman"/>
                <w:sz w:val="24"/>
                <w:szCs w:val="24"/>
              </w:rPr>
            </w:pPr>
            <w:r w:rsidRPr="000D165A">
              <w:rPr>
                <w:rFonts w:ascii="Times New Roman" w:hAnsi="Times New Roman" w:cs="Times New Roman"/>
                <w:sz w:val="24"/>
                <w:szCs w:val="24"/>
              </w:rPr>
              <w:t>17,5</w:t>
            </w:r>
          </w:p>
        </w:tc>
        <w:tc>
          <w:tcPr>
            <w:tcW w:w="194" w:type="pct"/>
            <w:vMerge/>
          </w:tcPr>
          <w:p w14:paraId="0CD0311A" w14:textId="77777777" w:rsidR="00C40C4E" w:rsidRPr="000D165A" w:rsidRDefault="00C40C4E" w:rsidP="000B032A">
            <w:pPr>
              <w:spacing w:line="228" w:lineRule="auto"/>
              <w:jc w:val="both"/>
              <w:rPr>
                <w:rFonts w:ascii="Times New Roman" w:hAnsi="Times New Roman" w:cs="Times New Roman"/>
                <w:color w:val="000000"/>
                <w:sz w:val="24"/>
                <w:szCs w:val="24"/>
              </w:rPr>
            </w:pPr>
          </w:p>
        </w:tc>
        <w:tc>
          <w:tcPr>
            <w:tcW w:w="252" w:type="pct"/>
            <w:vMerge/>
          </w:tcPr>
          <w:p w14:paraId="29F85DC1" w14:textId="77777777" w:rsidR="00C40C4E" w:rsidRPr="000D165A" w:rsidRDefault="00C40C4E" w:rsidP="000B032A">
            <w:pPr>
              <w:spacing w:line="228" w:lineRule="auto"/>
              <w:jc w:val="both"/>
              <w:rPr>
                <w:rFonts w:ascii="Times New Roman" w:hAnsi="Times New Roman" w:cs="Times New Roman"/>
                <w:color w:val="000000"/>
                <w:sz w:val="24"/>
                <w:szCs w:val="24"/>
              </w:rPr>
            </w:pPr>
          </w:p>
        </w:tc>
        <w:tc>
          <w:tcPr>
            <w:tcW w:w="338" w:type="pct"/>
            <w:vMerge/>
          </w:tcPr>
          <w:p w14:paraId="38318E81" w14:textId="77777777" w:rsidR="00C40C4E" w:rsidRPr="000D165A" w:rsidRDefault="00C40C4E" w:rsidP="000B032A">
            <w:pPr>
              <w:spacing w:line="228" w:lineRule="auto"/>
              <w:jc w:val="both"/>
              <w:rPr>
                <w:rFonts w:ascii="Times New Roman" w:hAnsi="Times New Roman" w:cs="Times New Roman"/>
                <w:color w:val="000000"/>
                <w:sz w:val="24"/>
                <w:szCs w:val="24"/>
              </w:rPr>
            </w:pPr>
          </w:p>
        </w:tc>
      </w:tr>
    </w:tbl>
    <w:p w14:paraId="61AD731B" w14:textId="77777777" w:rsidR="00C40C4E" w:rsidRPr="00904D5B" w:rsidRDefault="00C40C4E" w:rsidP="000B032A">
      <w:pPr>
        <w:spacing w:after="0" w:line="228" w:lineRule="auto"/>
        <w:jc w:val="both"/>
        <w:rPr>
          <w:rFonts w:ascii="Times New Roman" w:hAnsi="Times New Roman" w:cs="Times New Roman"/>
          <w:sz w:val="28"/>
          <w:szCs w:val="28"/>
        </w:rPr>
      </w:pPr>
    </w:p>
    <w:p w14:paraId="5625C526" w14:textId="45C71DA2" w:rsidR="00C40C4E" w:rsidRPr="00904D5B" w:rsidRDefault="00C40C4E" w:rsidP="000B032A">
      <w:pPr>
        <w:spacing w:after="0" w:line="228"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Большинство пациентов, которые были скорее удовлетворены, чем не удовлетворены 12 (42,9%) оценивают организацию</w:t>
      </w:r>
      <w:r w:rsidRPr="00904D5B">
        <w:t xml:space="preserve"> </w:t>
      </w:r>
      <w:r w:rsidRPr="00904D5B">
        <w:rPr>
          <w:rFonts w:ascii="Times New Roman" w:hAnsi="Times New Roman" w:cs="Times New Roman"/>
          <w:sz w:val="28"/>
          <w:szCs w:val="28"/>
        </w:rPr>
        <w:t>оказания медицинской помощи по профилю «гематология» в Абайской и Восточно-Казахстанской областях как "Хорошо", но также есть доля пациентов 59 (48,0%), которые оценивают, как «Удовлетворительно». Значительное количество частично неудовлетворенных пациентов 34 (27,6%) оценивают организацию</w:t>
      </w:r>
      <w:r w:rsidRPr="00904D5B">
        <w:t xml:space="preserve"> </w:t>
      </w:r>
      <w:r w:rsidRPr="00904D5B">
        <w:rPr>
          <w:rFonts w:ascii="Times New Roman" w:hAnsi="Times New Roman" w:cs="Times New Roman"/>
          <w:sz w:val="28"/>
          <w:szCs w:val="28"/>
        </w:rPr>
        <w:t>оказания медицинской помощи как "Удовлетворительно, и 18 (45,0 %) из них оценивают организацию</w:t>
      </w:r>
      <w:r w:rsidRPr="00904D5B">
        <w:t xml:space="preserve"> </w:t>
      </w:r>
      <w:r w:rsidRPr="00904D5B">
        <w:rPr>
          <w:rFonts w:ascii="Times New Roman" w:hAnsi="Times New Roman" w:cs="Times New Roman"/>
          <w:sz w:val="28"/>
          <w:szCs w:val="28"/>
        </w:rPr>
        <w:t>оказания медицинской помощи как "Не удовлетворительно". Небольшая доля удовлетворенных пациентов 4 (3,3%) отмечают неудовлетворенность организацией оказания медицинской помощи и аналогичное количество пациентов затруднялись с ответом. Статистически значимый хи-квадрат (χ2) в размере 112,357а с 12 степенями свободы и низкое значение p-оценки (0,000) свидетельствуют о статистической значимости различий (</w:t>
      </w:r>
      <w:r w:rsidR="00E15597" w:rsidRPr="00904D5B">
        <w:rPr>
          <w:rFonts w:ascii="Times New Roman" w:hAnsi="Times New Roman" w:cs="Times New Roman"/>
          <w:sz w:val="28"/>
          <w:szCs w:val="28"/>
        </w:rPr>
        <w:t>т</w:t>
      </w:r>
      <w:r w:rsidRPr="00904D5B">
        <w:rPr>
          <w:rFonts w:ascii="Times New Roman" w:hAnsi="Times New Roman" w:cs="Times New Roman"/>
          <w:sz w:val="28"/>
          <w:szCs w:val="28"/>
        </w:rPr>
        <w:t xml:space="preserve">аблица </w:t>
      </w:r>
      <w:r w:rsidR="00E15597">
        <w:rPr>
          <w:rFonts w:ascii="Times New Roman" w:hAnsi="Times New Roman" w:cs="Times New Roman"/>
          <w:sz w:val="28"/>
          <w:szCs w:val="28"/>
        </w:rPr>
        <w:t>17</w:t>
      </w:r>
      <w:r w:rsidRPr="00904D5B">
        <w:rPr>
          <w:rFonts w:ascii="Times New Roman" w:hAnsi="Times New Roman" w:cs="Times New Roman"/>
          <w:sz w:val="28"/>
          <w:szCs w:val="28"/>
        </w:rPr>
        <w:t xml:space="preserve">). </w:t>
      </w:r>
    </w:p>
    <w:p w14:paraId="020923B1" w14:textId="4108B393" w:rsidR="00C40C4E" w:rsidRPr="00904D5B" w:rsidRDefault="00C40C4E" w:rsidP="000D165A">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В таблице </w:t>
      </w:r>
      <w:r w:rsidR="00E15597">
        <w:rPr>
          <w:rFonts w:ascii="Times New Roman" w:hAnsi="Times New Roman" w:cs="Times New Roman"/>
          <w:sz w:val="28"/>
          <w:szCs w:val="28"/>
        </w:rPr>
        <w:t>17</w:t>
      </w:r>
      <w:r w:rsidRPr="00904D5B">
        <w:rPr>
          <w:rFonts w:ascii="Times New Roman" w:hAnsi="Times New Roman" w:cs="Times New Roman"/>
          <w:sz w:val="28"/>
          <w:szCs w:val="28"/>
        </w:rPr>
        <w:t xml:space="preserve"> представлены результаты анализа оценки качества оказания медицинской помощи по профилю "гематология" за последние пять лет.</w:t>
      </w:r>
    </w:p>
    <w:p w14:paraId="4E01CD59" w14:textId="50C017F3" w:rsidR="00C40C4E" w:rsidRPr="00904D5B" w:rsidRDefault="00C40C4E" w:rsidP="000D165A">
      <w:pPr>
        <w:spacing w:after="0" w:line="240" w:lineRule="auto"/>
        <w:ind w:firstLine="709"/>
        <w:jc w:val="both"/>
        <w:rPr>
          <w:rFonts w:ascii="Times New Roman" w:hAnsi="Times New Roman" w:cs="Times New Roman"/>
          <w:sz w:val="28"/>
          <w:szCs w:val="28"/>
        </w:rPr>
      </w:pPr>
    </w:p>
    <w:p w14:paraId="362FB77C" w14:textId="74CF4F9A" w:rsidR="00C40C4E" w:rsidRPr="00904D5B" w:rsidRDefault="00C40C4E"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rPr>
        <w:t xml:space="preserve">Таблица </w:t>
      </w:r>
      <w:r w:rsidR="00E15597">
        <w:rPr>
          <w:rFonts w:ascii="Times New Roman" w:hAnsi="Times New Roman" w:cs="Times New Roman"/>
          <w:sz w:val="28"/>
          <w:szCs w:val="28"/>
        </w:rPr>
        <w:t>17</w:t>
      </w:r>
      <w:r w:rsidRPr="00904D5B">
        <w:rPr>
          <w:rFonts w:ascii="Times New Roman" w:hAnsi="Times New Roman" w:cs="Times New Roman"/>
          <w:sz w:val="28"/>
          <w:szCs w:val="28"/>
        </w:rPr>
        <w:t xml:space="preserve"> – Оценка качества оказания медицинской помощи по профилю «гематология» за последние пять лет </w:t>
      </w:r>
    </w:p>
    <w:p w14:paraId="5F9ED5F4" w14:textId="77777777" w:rsidR="00C40C4E" w:rsidRPr="000B032A" w:rsidRDefault="00C40C4E" w:rsidP="00904D5B">
      <w:pPr>
        <w:spacing w:after="0" w:line="240" w:lineRule="auto"/>
        <w:jc w:val="both"/>
        <w:rPr>
          <w:rFonts w:ascii="Times New Roman" w:hAnsi="Times New Roman" w:cs="Times New Roman"/>
          <w:sz w:val="16"/>
          <w:szCs w:val="16"/>
        </w:rPr>
      </w:pPr>
    </w:p>
    <w:tbl>
      <w:tblPr>
        <w:tblStyle w:val="af0"/>
        <w:tblW w:w="4882" w:type="pct"/>
        <w:jc w:val="center"/>
        <w:tblLayout w:type="fixed"/>
        <w:tblLook w:val="04A0" w:firstRow="1" w:lastRow="0" w:firstColumn="1" w:lastColumn="0" w:noHBand="0" w:noVBand="1"/>
      </w:tblPr>
      <w:tblGrid>
        <w:gridCol w:w="2253"/>
        <w:gridCol w:w="995"/>
        <w:gridCol w:w="741"/>
        <w:gridCol w:w="968"/>
        <w:gridCol w:w="868"/>
        <w:gridCol w:w="841"/>
        <w:gridCol w:w="758"/>
        <w:gridCol w:w="910"/>
        <w:gridCol w:w="531"/>
        <w:gridCol w:w="756"/>
      </w:tblGrid>
      <w:tr w:rsidR="000B032A" w:rsidRPr="000D165A" w14:paraId="6B1DE0DE" w14:textId="77777777" w:rsidTr="000B032A">
        <w:trPr>
          <w:trHeight w:val="20"/>
          <w:jc w:val="center"/>
        </w:trPr>
        <w:tc>
          <w:tcPr>
            <w:tcW w:w="1171" w:type="pct"/>
            <w:vMerge w:val="restart"/>
            <w:vAlign w:val="center"/>
          </w:tcPr>
          <w:p w14:paraId="6B82DD89" w14:textId="77777777" w:rsidR="000B032A" w:rsidRPr="000D165A" w:rsidRDefault="000B032A" w:rsidP="000B032A">
            <w:pPr>
              <w:ind w:hanging="142"/>
              <w:jc w:val="center"/>
              <w:rPr>
                <w:rFonts w:ascii="Times New Roman" w:hAnsi="Times New Roman" w:cs="Times New Roman"/>
                <w:sz w:val="24"/>
                <w:szCs w:val="24"/>
              </w:rPr>
            </w:pPr>
            <w:r w:rsidRPr="000D165A">
              <w:rPr>
                <w:rFonts w:ascii="Times New Roman" w:hAnsi="Times New Roman" w:cs="Times New Roman"/>
                <w:sz w:val="24"/>
                <w:szCs w:val="24"/>
              </w:rPr>
              <w:t>Степень</w:t>
            </w:r>
          </w:p>
          <w:p w14:paraId="57CECF2C" w14:textId="057F8EFB" w:rsidR="000B032A" w:rsidRPr="000D165A" w:rsidRDefault="000B032A" w:rsidP="000B032A">
            <w:pPr>
              <w:ind w:hanging="142"/>
              <w:jc w:val="center"/>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удовлетворенности</w:t>
            </w:r>
          </w:p>
        </w:tc>
        <w:tc>
          <w:tcPr>
            <w:tcW w:w="2685" w:type="pct"/>
            <w:gridSpan w:val="6"/>
            <w:vAlign w:val="center"/>
          </w:tcPr>
          <w:p w14:paraId="33EEADBE" w14:textId="77777777" w:rsidR="000B032A" w:rsidRPr="000D165A" w:rsidRDefault="000B032A" w:rsidP="000B032A">
            <w:pPr>
              <w:jc w:val="center"/>
              <w:rPr>
                <w:rFonts w:ascii="Times New Roman" w:hAnsi="Times New Roman" w:cs="Times New Roman"/>
                <w:color w:val="000000"/>
                <w:sz w:val="24"/>
                <w:szCs w:val="24"/>
                <w:lang w:val="kk-KZ"/>
              </w:rPr>
            </w:pPr>
            <w:r w:rsidRPr="000D165A">
              <w:rPr>
                <w:rFonts w:ascii="Times New Roman" w:hAnsi="Times New Roman" w:cs="Times New Roman"/>
                <w:sz w:val="24"/>
                <w:szCs w:val="24"/>
                <w:lang w:val="kk-KZ"/>
              </w:rPr>
              <w:t>Оценка качества оказания медицинской помощи по профилю «гематология»</w:t>
            </w:r>
          </w:p>
        </w:tc>
        <w:tc>
          <w:tcPr>
            <w:tcW w:w="473" w:type="pct"/>
            <w:vMerge w:val="restart"/>
            <w:vAlign w:val="center"/>
          </w:tcPr>
          <w:p w14:paraId="668C14EF" w14:textId="77777777" w:rsidR="000B032A" w:rsidRPr="000D165A" w:rsidRDefault="000B032A" w:rsidP="000B032A">
            <w:pPr>
              <w:jc w:val="center"/>
              <w:rPr>
                <w:rFonts w:ascii="Times New Roman" w:hAnsi="Times New Roman" w:cs="Times New Roman"/>
                <w:color w:val="000000"/>
                <w:sz w:val="24"/>
                <w:szCs w:val="24"/>
              </w:rPr>
            </w:pPr>
            <w:r w:rsidRPr="000D165A">
              <w:rPr>
                <w:rFonts w:ascii="Times New Roman" w:hAnsi="Times New Roman" w:cs="Times New Roman"/>
                <w:color w:val="000000"/>
                <w:sz w:val="24"/>
                <w:szCs w:val="24"/>
              </w:rPr>
              <w:t>χ</w:t>
            </w:r>
            <w:r w:rsidRPr="000D165A">
              <w:rPr>
                <w:rFonts w:ascii="Times New Roman" w:hAnsi="Times New Roman" w:cs="Times New Roman"/>
                <w:color w:val="000000"/>
                <w:sz w:val="24"/>
                <w:szCs w:val="24"/>
                <w:vertAlign w:val="superscript"/>
              </w:rPr>
              <w:t>2</w:t>
            </w:r>
          </w:p>
        </w:tc>
        <w:tc>
          <w:tcPr>
            <w:tcW w:w="276" w:type="pct"/>
            <w:vMerge w:val="restart"/>
            <w:vAlign w:val="center"/>
          </w:tcPr>
          <w:p w14:paraId="270BF688" w14:textId="77777777" w:rsidR="000B032A" w:rsidRPr="000D165A" w:rsidRDefault="000B032A" w:rsidP="000B032A">
            <w:pPr>
              <w:ind w:hanging="109"/>
              <w:jc w:val="center"/>
              <w:rPr>
                <w:rFonts w:ascii="Times New Roman" w:hAnsi="Times New Roman" w:cs="Times New Roman"/>
                <w:color w:val="000000"/>
                <w:sz w:val="24"/>
                <w:szCs w:val="24"/>
                <w:lang w:val="en-US"/>
              </w:rPr>
            </w:pPr>
            <w:r w:rsidRPr="000D165A">
              <w:rPr>
                <w:rFonts w:ascii="Times New Roman" w:hAnsi="Times New Roman" w:cs="Times New Roman"/>
                <w:color w:val="000000"/>
                <w:sz w:val="24"/>
                <w:szCs w:val="24"/>
                <w:lang w:val="en-US"/>
              </w:rPr>
              <w:t>D.f.</w:t>
            </w:r>
          </w:p>
        </w:tc>
        <w:tc>
          <w:tcPr>
            <w:tcW w:w="394" w:type="pct"/>
            <w:vMerge w:val="restart"/>
            <w:vAlign w:val="center"/>
          </w:tcPr>
          <w:p w14:paraId="10FD93DB" w14:textId="3DA20A7A" w:rsidR="000B032A" w:rsidRPr="000D165A" w:rsidRDefault="000B032A" w:rsidP="000B032A">
            <w:pPr>
              <w:jc w:val="center"/>
              <w:rPr>
                <w:rFonts w:ascii="Times New Roman" w:hAnsi="Times New Roman" w:cs="Times New Roman"/>
                <w:color w:val="000000"/>
                <w:sz w:val="24"/>
                <w:szCs w:val="24"/>
                <w:lang w:val="en-US"/>
              </w:rPr>
            </w:pPr>
            <w:r w:rsidRPr="000D165A">
              <w:rPr>
                <w:rFonts w:ascii="Times New Roman" w:hAnsi="Times New Roman" w:cs="Times New Roman"/>
                <w:color w:val="000000"/>
                <w:sz w:val="24"/>
                <w:szCs w:val="24"/>
                <w:lang w:val="en-US"/>
              </w:rPr>
              <w:t>p-оцен</w:t>
            </w:r>
            <w:r>
              <w:rPr>
                <w:rFonts w:ascii="Times New Roman" w:hAnsi="Times New Roman" w:cs="Times New Roman"/>
                <w:color w:val="000000"/>
                <w:sz w:val="24"/>
                <w:szCs w:val="24"/>
              </w:rPr>
              <w:t xml:space="preserve"> </w:t>
            </w:r>
            <w:r w:rsidRPr="000D165A">
              <w:rPr>
                <w:rFonts w:ascii="Times New Roman" w:hAnsi="Times New Roman" w:cs="Times New Roman"/>
                <w:color w:val="000000"/>
                <w:sz w:val="24"/>
                <w:szCs w:val="24"/>
                <w:lang w:val="en-US"/>
              </w:rPr>
              <w:t>ка</w:t>
            </w:r>
          </w:p>
        </w:tc>
      </w:tr>
      <w:tr w:rsidR="000B032A" w:rsidRPr="000D165A" w14:paraId="468E1145" w14:textId="77777777" w:rsidTr="000B032A">
        <w:trPr>
          <w:trHeight w:val="20"/>
          <w:jc w:val="center"/>
        </w:trPr>
        <w:tc>
          <w:tcPr>
            <w:tcW w:w="1171" w:type="pct"/>
            <w:vMerge/>
            <w:vAlign w:val="center"/>
          </w:tcPr>
          <w:p w14:paraId="74489A35" w14:textId="77777777" w:rsidR="000B032A" w:rsidRPr="000D165A" w:rsidRDefault="000B032A" w:rsidP="000B032A">
            <w:pPr>
              <w:jc w:val="center"/>
              <w:rPr>
                <w:rFonts w:ascii="Times New Roman" w:eastAsia="Times New Roman" w:hAnsi="Times New Roman" w:cs="Times New Roman"/>
                <w:color w:val="000000"/>
                <w:sz w:val="24"/>
                <w:szCs w:val="24"/>
                <w:lang w:eastAsia="ru-RU"/>
              </w:rPr>
            </w:pPr>
          </w:p>
        </w:tc>
        <w:tc>
          <w:tcPr>
            <w:tcW w:w="902" w:type="pct"/>
            <w:gridSpan w:val="2"/>
            <w:vAlign w:val="center"/>
          </w:tcPr>
          <w:p w14:paraId="2050E34F" w14:textId="4F6E5057" w:rsidR="000B032A" w:rsidRPr="000D165A" w:rsidRDefault="000B032A" w:rsidP="000B032A">
            <w:pPr>
              <w:jc w:val="center"/>
              <w:rPr>
                <w:rFonts w:ascii="Times New Roman" w:hAnsi="Times New Roman" w:cs="Times New Roman"/>
                <w:sz w:val="24"/>
                <w:szCs w:val="24"/>
                <w:lang w:val="kk-KZ"/>
              </w:rPr>
            </w:pPr>
            <w:r w:rsidRPr="000D165A">
              <w:rPr>
                <w:rFonts w:ascii="Times New Roman" w:hAnsi="Times New Roman" w:cs="Times New Roman"/>
                <w:sz w:val="24"/>
                <w:szCs w:val="24"/>
              </w:rPr>
              <w:t>улучшилось</w:t>
            </w:r>
          </w:p>
        </w:tc>
        <w:tc>
          <w:tcPr>
            <w:tcW w:w="953" w:type="pct"/>
            <w:gridSpan w:val="2"/>
            <w:vAlign w:val="center"/>
          </w:tcPr>
          <w:p w14:paraId="5A2D1182" w14:textId="4C48728A" w:rsidR="000B032A" w:rsidRPr="000D165A" w:rsidRDefault="000B032A" w:rsidP="000B032A">
            <w:pPr>
              <w:jc w:val="center"/>
              <w:rPr>
                <w:rFonts w:ascii="Times New Roman" w:hAnsi="Times New Roman" w:cs="Times New Roman"/>
                <w:sz w:val="24"/>
                <w:szCs w:val="24"/>
                <w:lang w:val="kk-KZ"/>
              </w:rPr>
            </w:pPr>
            <w:r w:rsidRPr="000D165A">
              <w:rPr>
                <w:rFonts w:ascii="Times New Roman" w:hAnsi="Times New Roman" w:cs="Times New Roman"/>
                <w:sz w:val="24"/>
                <w:szCs w:val="24"/>
                <w:lang w:val="kk-KZ"/>
              </w:rPr>
              <w:t>без изменений</w:t>
            </w:r>
          </w:p>
        </w:tc>
        <w:tc>
          <w:tcPr>
            <w:tcW w:w="830" w:type="pct"/>
            <w:gridSpan w:val="2"/>
            <w:vAlign w:val="center"/>
          </w:tcPr>
          <w:p w14:paraId="0E0590D4" w14:textId="6013C804" w:rsidR="000B032A" w:rsidRPr="000D165A" w:rsidRDefault="000B032A" w:rsidP="000B032A">
            <w:pPr>
              <w:jc w:val="center"/>
              <w:rPr>
                <w:rFonts w:ascii="Times New Roman" w:hAnsi="Times New Roman" w:cs="Times New Roman"/>
                <w:sz w:val="24"/>
                <w:szCs w:val="24"/>
                <w:lang w:val="kk-KZ"/>
              </w:rPr>
            </w:pPr>
            <w:r w:rsidRPr="000D165A">
              <w:rPr>
                <w:rFonts w:ascii="Times New Roman" w:hAnsi="Times New Roman" w:cs="Times New Roman"/>
                <w:sz w:val="24"/>
                <w:szCs w:val="24"/>
                <w:lang w:val="kk-KZ"/>
              </w:rPr>
              <w:t>ухудшилось</w:t>
            </w:r>
          </w:p>
        </w:tc>
        <w:tc>
          <w:tcPr>
            <w:tcW w:w="473" w:type="pct"/>
            <w:vMerge/>
          </w:tcPr>
          <w:p w14:paraId="0691DE60" w14:textId="77777777" w:rsidR="000B032A" w:rsidRPr="000D165A" w:rsidRDefault="000B032A" w:rsidP="00904D5B">
            <w:pPr>
              <w:jc w:val="both"/>
              <w:rPr>
                <w:rFonts w:ascii="Times New Roman" w:hAnsi="Times New Roman" w:cs="Times New Roman"/>
                <w:color w:val="000000"/>
                <w:sz w:val="24"/>
                <w:szCs w:val="24"/>
              </w:rPr>
            </w:pPr>
          </w:p>
        </w:tc>
        <w:tc>
          <w:tcPr>
            <w:tcW w:w="276" w:type="pct"/>
            <w:vMerge/>
          </w:tcPr>
          <w:p w14:paraId="250CB5AF" w14:textId="77777777" w:rsidR="000B032A" w:rsidRPr="000D165A" w:rsidRDefault="000B032A" w:rsidP="00904D5B">
            <w:pPr>
              <w:jc w:val="both"/>
              <w:rPr>
                <w:rFonts w:ascii="Times New Roman" w:hAnsi="Times New Roman" w:cs="Times New Roman"/>
                <w:color w:val="000000"/>
                <w:sz w:val="24"/>
                <w:szCs w:val="24"/>
              </w:rPr>
            </w:pPr>
          </w:p>
        </w:tc>
        <w:tc>
          <w:tcPr>
            <w:tcW w:w="394" w:type="pct"/>
            <w:vMerge/>
          </w:tcPr>
          <w:p w14:paraId="73A2C5E0" w14:textId="77777777" w:rsidR="000B032A" w:rsidRPr="000D165A" w:rsidRDefault="000B032A" w:rsidP="00904D5B">
            <w:pPr>
              <w:jc w:val="both"/>
              <w:rPr>
                <w:rFonts w:ascii="Times New Roman" w:hAnsi="Times New Roman" w:cs="Times New Roman"/>
                <w:color w:val="000000"/>
                <w:sz w:val="24"/>
                <w:szCs w:val="24"/>
              </w:rPr>
            </w:pPr>
          </w:p>
        </w:tc>
      </w:tr>
      <w:tr w:rsidR="000B032A" w:rsidRPr="000D165A" w14:paraId="5BCDB15B" w14:textId="77777777" w:rsidTr="000B032A">
        <w:trPr>
          <w:trHeight w:val="20"/>
          <w:jc w:val="center"/>
        </w:trPr>
        <w:tc>
          <w:tcPr>
            <w:tcW w:w="1171" w:type="pct"/>
            <w:vMerge/>
          </w:tcPr>
          <w:p w14:paraId="53395750" w14:textId="77777777" w:rsidR="000B032A" w:rsidRPr="000D165A" w:rsidRDefault="000B032A" w:rsidP="00904D5B">
            <w:pPr>
              <w:rPr>
                <w:rFonts w:ascii="Times New Roman" w:eastAsia="Times New Roman" w:hAnsi="Times New Roman" w:cs="Times New Roman"/>
                <w:color w:val="000000"/>
                <w:sz w:val="24"/>
                <w:szCs w:val="24"/>
                <w:lang w:eastAsia="ru-RU"/>
              </w:rPr>
            </w:pPr>
          </w:p>
        </w:tc>
        <w:tc>
          <w:tcPr>
            <w:tcW w:w="517" w:type="pct"/>
          </w:tcPr>
          <w:p w14:paraId="59D76A55" w14:textId="6D9F1EBA" w:rsidR="000B032A" w:rsidRPr="000D165A" w:rsidRDefault="000B032A" w:rsidP="000B032A">
            <w:pPr>
              <w:jc w:val="center"/>
              <w:rPr>
                <w:rFonts w:ascii="Times New Roman" w:hAnsi="Times New Roman" w:cs="Times New Roman"/>
                <w:sz w:val="24"/>
                <w:szCs w:val="24"/>
              </w:rPr>
            </w:pPr>
            <w:r w:rsidRPr="000D165A">
              <w:rPr>
                <w:rFonts w:ascii="Times New Roman" w:eastAsia="Times New Roman" w:hAnsi="Times New Roman" w:cs="Times New Roman"/>
                <w:color w:val="000000"/>
                <w:sz w:val="24"/>
                <w:szCs w:val="24"/>
                <w:lang w:eastAsia="ru-RU"/>
              </w:rPr>
              <w:t>абс.ч.</w:t>
            </w:r>
          </w:p>
        </w:tc>
        <w:tc>
          <w:tcPr>
            <w:tcW w:w="385" w:type="pct"/>
          </w:tcPr>
          <w:p w14:paraId="381729A7" w14:textId="7440F08F" w:rsidR="000B032A" w:rsidRPr="000D165A" w:rsidRDefault="000B032A" w:rsidP="000B032A">
            <w:pPr>
              <w:jc w:val="center"/>
              <w:rPr>
                <w:rFonts w:ascii="Times New Roman" w:hAnsi="Times New Roman" w:cs="Times New Roman"/>
                <w:sz w:val="24"/>
                <w:szCs w:val="24"/>
              </w:rPr>
            </w:pPr>
            <w:r w:rsidRPr="000D165A">
              <w:rPr>
                <w:rFonts w:ascii="Times New Roman" w:eastAsia="Times New Roman" w:hAnsi="Times New Roman" w:cs="Times New Roman"/>
                <w:color w:val="000000"/>
                <w:sz w:val="24"/>
                <w:szCs w:val="24"/>
                <w:lang w:eastAsia="ru-RU"/>
              </w:rPr>
              <w:t>%</w:t>
            </w:r>
          </w:p>
        </w:tc>
        <w:tc>
          <w:tcPr>
            <w:tcW w:w="503" w:type="pct"/>
          </w:tcPr>
          <w:p w14:paraId="6BA5BF49" w14:textId="57241D3B" w:rsidR="000B032A" w:rsidRPr="000D165A" w:rsidRDefault="000B032A" w:rsidP="000B032A">
            <w:pPr>
              <w:jc w:val="center"/>
              <w:rPr>
                <w:rFonts w:ascii="Times New Roman" w:hAnsi="Times New Roman" w:cs="Times New Roman"/>
                <w:sz w:val="24"/>
                <w:szCs w:val="24"/>
                <w:lang w:val="kk-KZ"/>
              </w:rPr>
            </w:pPr>
            <w:r w:rsidRPr="000D165A">
              <w:rPr>
                <w:rFonts w:ascii="Times New Roman" w:eastAsia="Times New Roman" w:hAnsi="Times New Roman" w:cs="Times New Roman"/>
                <w:color w:val="000000"/>
                <w:sz w:val="24"/>
                <w:szCs w:val="24"/>
                <w:lang w:eastAsia="ru-RU"/>
              </w:rPr>
              <w:t>абс.ч.</w:t>
            </w:r>
          </w:p>
        </w:tc>
        <w:tc>
          <w:tcPr>
            <w:tcW w:w="451" w:type="pct"/>
          </w:tcPr>
          <w:p w14:paraId="50A848A2" w14:textId="6601B30F" w:rsidR="000B032A" w:rsidRPr="000D165A" w:rsidRDefault="000B032A" w:rsidP="000B032A">
            <w:pPr>
              <w:jc w:val="center"/>
              <w:rPr>
                <w:rFonts w:ascii="Times New Roman" w:hAnsi="Times New Roman" w:cs="Times New Roman"/>
                <w:sz w:val="24"/>
                <w:szCs w:val="24"/>
                <w:lang w:val="kk-KZ"/>
              </w:rPr>
            </w:pPr>
            <w:r w:rsidRPr="000D165A">
              <w:rPr>
                <w:rFonts w:ascii="Times New Roman" w:eastAsia="Times New Roman" w:hAnsi="Times New Roman" w:cs="Times New Roman"/>
                <w:color w:val="000000"/>
                <w:sz w:val="24"/>
                <w:szCs w:val="24"/>
                <w:lang w:eastAsia="ru-RU"/>
              </w:rPr>
              <w:t>%</w:t>
            </w:r>
          </w:p>
        </w:tc>
        <w:tc>
          <w:tcPr>
            <w:tcW w:w="437" w:type="pct"/>
          </w:tcPr>
          <w:p w14:paraId="62F74518" w14:textId="17109728" w:rsidR="000B032A" w:rsidRPr="000D165A" w:rsidRDefault="000B032A" w:rsidP="000B032A">
            <w:pPr>
              <w:jc w:val="center"/>
              <w:rPr>
                <w:rFonts w:ascii="Times New Roman" w:hAnsi="Times New Roman" w:cs="Times New Roman"/>
                <w:sz w:val="24"/>
                <w:szCs w:val="24"/>
                <w:lang w:val="kk-KZ"/>
              </w:rPr>
            </w:pPr>
            <w:r w:rsidRPr="000D165A">
              <w:rPr>
                <w:rFonts w:ascii="Times New Roman" w:eastAsia="Times New Roman" w:hAnsi="Times New Roman" w:cs="Times New Roman"/>
                <w:color w:val="000000"/>
                <w:sz w:val="24"/>
                <w:szCs w:val="24"/>
                <w:lang w:eastAsia="ru-RU"/>
              </w:rPr>
              <w:t>абс.ч.</w:t>
            </w:r>
          </w:p>
        </w:tc>
        <w:tc>
          <w:tcPr>
            <w:tcW w:w="394" w:type="pct"/>
          </w:tcPr>
          <w:p w14:paraId="4322862E" w14:textId="77777777" w:rsidR="000B032A" w:rsidRPr="000D165A" w:rsidRDefault="000B032A" w:rsidP="00904D5B">
            <w:pPr>
              <w:jc w:val="both"/>
              <w:rPr>
                <w:rFonts w:ascii="Times New Roman" w:hAnsi="Times New Roman" w:cs="Times New Roman"/>
                <w:sz w:val="24"/>
                <w:szCs w:val="24"/>
                <w:lang w:val="kk-KZ"/>
              </w:rPr>
            </w:pPr>
            <w:r w:rsidRPr="000D165A">
              <w:rPr>
                <w:rFonts w:ascii="Times New Roman" w:eastAsia="Times New Roman" w:hAnsi="Times New Roman" w:cs="Times New Roman"/>
                <w:color w:val="000000"/>
                <w:sz w:val="24"/>
                <w:szCs w:val="24"/>
                <w:lang w:eastAsia="ru-RU"/>
              </w:rPr>
              <w:t>%</w:t>
            </w:r>
          </w:p>
        </w:tc>
        <w:tc>
          <w:tcPr>
            <w:tcW w:w="473" w:type="pct"/>
            <w:vMerge/>
          </w:tcPr>
          <w:p w14:paraId="1E827219" w14:textId="77777777" w:rsidR="000B032A" w:rsidRPr="000D165A" w:rsidRDefault="000B032A" w:rsidP="00904D5B">
            <w:pPr>
              <w:jc w:val="both"/>
              <w:rPr>
                <w:rFonts w:ascii="Times New Roman" w:hAnsi="Times New Roman" w:cs="Times New Roman"/>
                <w:color w:val="000000"/>
                <w:sz w:val="24"/>
                <w:szCs w:val="24"/>
              </w:rPr>
            </w:pPr>
          </w:p>
        </w:tc>
        <w:tc>
          <w:tcPr>
            <w:tcW w:w="276" w:type="pct"/>
            <w:vMerge/>
          </w:tcPr>
          <w:p w14:paraId="0D5FE554" w14:textId="77777777" w:rsidR="000B032A" w:rsidRPr="000D165A" w:rsidRDefault="000B032A" w:rsidP="00904D5B">
            <w:pPr>
              <w:jc w:val="both"/>
              <w:rPr>
                <w:rFonts w:ascii="Times New Roman" w:hAnsi="Times New Roman" w:cs="Times New Roman"/>
                <w:color w:val="000000"/>
                <w:sz w:val="24"/>
                <w:szCs w:val="24"/>
              </w:rPr>
            </w:pPr>
          </w:p>
        </w:tc>
        <w:tc>
          <w:tcPr>
            <w:tcW w:w="394" w:type="pct"/>
            <w:vMerge/>
          </w:tcPr>
          <w:p w14:paraId="32ED7C7E" w14:textId="77777777" w:rsidR="000B032A" w:rsidRPr="000D165A" w:rsidRDefault="000B032A" w:rsidP="00904D5B">
            <w:pPr>
              <w:jc w:val="both"/>
              <w:rPr>
                <w:rFonts w:ascii="Times New Roman" w:hAnsi="Times New Roman" w:cs="Times New Roman"/>
                <w:color w:val="000000"/>
                <w:sz w:val="24"/>
                <w:szCs w:val="24"/>
                <w:lang w:val="kk-KZ"/>
              </w:rPr>
            </w:pPr>
          </w:p>
        </w:tc>
      </w:tr>
      <w:tr w:rsidR="000B032A" w:rsidRPr="000D165A" w14:paraId="3FD84CFE" w14:textId="77777777" w:rsidTr="000B032A">
        <w:trPr>
          <w:trHeight w:val="20"/>
          <w:jc w:val="center"/>
        </w:trPr>
        <w:tc>
          <w:tcPr>
            <w:tcW w:w="1171" w:type="pct"/>
          </w:tcPr>
          <w:p w14:paraId="7D19EA1D" w14:textId="77777777" w:rsidR="00C40C4E" w:rsidRPr="000D165A" w:rsidRDefault="00C40C4E" w:rsidP="00904D5B">
            <w:pPr>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Удовлетворен</w:t>
            </w:r>
          </w:p>
        </w:tc>
        <w:tc>
          <w:tcPr>
            <w:tcW w:w="517" w:type="pct"/>
            <w:vAlign w:val="center"/>
          </w:tcPr>
          <w:p w14:paraId="6637569D" w14:textId="77777777" w:rsidR="00C40C4E" w:rsidRPr="000D165A" w:rsidRDefault="00C40C4E" w:rsidP="000B032A">
            <w:pPr>
              <w:jc w:val="center"/>
              <w:rPr>
                <w:rFonts w:ascii="Times New Roman" w:hAnsi="Times New Roman" w:cs="Times New Roman"/>
                <w:sz w:val="24"/>
                <w:szCs w:val="24"/>
                <w:lang w:val="en-AU"/>
              </w:rPr>
            </w:pPr>
            <w:r w:rsidRPr="000D165A">
              <w:rPr>
                <w:rFonts w:ascii="Times New Roman" w:hAnsi="Times New Roman" w:cs="Times New Roman"/>
                <w:sz w:val="24"/>
                <w:szCs w:val="24"/>
                <w:lang w:val="en-AU"/>
              </w:rPr>
              <w:t>18</w:t>
            </w:r>
          </w:p>
        </w:tc>
        <w:tc>
          <w:tcPr>
            <w:tcW w:w="385" w:type="pct"/>
            <w:vAlign w:val="center"/>
          </w:tcPr>
          <w:p w14:paraId="7402BD71"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rPr>
              <w:t>90,0</w:t>
            </w:r>
          </w:p>
        </w:tc>
        <w:tc>
          <w:tcPr>
            <w:tcW w:w="503" w:type="pct"/>
            <w:vAlign w:val="center"/>
          </w:tcPr>
          <w:p w14:paraId="282A9449"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rPr>
              <w:t>27</w:t>
            </w:r>
          </w:p>
        </w:tc>
        <w:tc>
          <w:tcPr>
            <w:tcW w:w="451" w:type="pct"/>
            <w:vAlign w:val="center"/>
          </w:tcPr>
          <w:p w14:paraId="04876E4B"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rPr>
              <w:t>18,9</w:t>
            </w:r>
          </w:p>
        </w:tc>
        <w:tc>
          <w:tcPr>
            <w:tcW w:w="437" w:type="pct"/>
            <w:vAlign w:val="center"/>
          </w:tcPr>
          <w:p w14:paraId="5A9EE872"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rPr>
              <w:t>0</w:t>
            </w:r>
          </w:p>
        </w:tc>
        <w:tc>
          <w:tcPr>
            <w:tcW w:w="394" w:type="pct"/>
            <w:vAlign w:val="center"/>
          </w:tcPr>
          <w:p w14:paraId="1D4835E8"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rPr>
              <w:t>0,00</w:t>
            </w:r>
          </w:p>
        </w:tc>
        <w:tc>
          <w:tcPr>
            <w:tcW w:w="473" w:type="pct"/>
            <w:vMerge w:val="restart"/>
          </w:tcPr>
          <w:p w14:paraId="7648CC9C" w14:textId="77777777" w:rsidR="00C40C4E" w:rsidRPr="000D165A" w:rsidRDefault="00C40C4E"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112,357</w:t>
            </w:r>
            <w:r w:rsidRPr="000D165A">
              <w:rPr>
                <w:rFonts w:ascii="Times New Roman" w:hAnsi="Times New Roman" w:cs="Times New Roman"/>
                <w:color w:val="000000"/>
                <w:sz w:val="24"/>
                <w:szCs w:val="24"/>
                <w:vertAlign w:val="superscript"/>
              </w:rPr>
              <w:t>а</w:t>
            </w:r>
          </w:p>
        </w:tc>
        <w:tc>
          <w:tcPr>
            <w:tcW w:w="276" w:type="pct"/>
            <w:vMerge w:val="restart"/>
          </w:tcPr>
          <w:p w14:paraId="61DE79E0" w14:textId="77777777" w:rsidR="00C40C4E" w:rsidRPr="000D165A" w:rsidRDefault="00C40C4E"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12</w:t>
            </w:r>
          </w:p>
        </w:tc>
        <w:tc>
          <w:tcPr>
            <w:tcW w:w="394" w:type="pct"/>
            <w:vMerge w:val="restart"/>
          </w:tcPr>
          <w:p w14:paraId="2EF6744C" w14:textId="77777777" w:rsidR="00C40C4E" w:rsidRPr="000D165A" w:rsidRDefault="00C40C4E" w:rsidP="00904D5B">
            <w:pPr>
              <w:jc w:val="both"/>
              <w:rPr>
                <w:rFonts w:ascii="Times New Roman" w:hAnsi="Times New Roman" w:cs="Times New Roman"/>
                <w:color w:val="000000"/>
                <w:sz w:val="24"/>
                <w:szCs w:val="24"/>
              </w:rPr>
            </w:pPr>
            <w:r w:rsidRPr="000D165A">
              <w:rPr>
                <w:rFonts w:ascii="Times New Roman" w:hAnsi="Times New Roman" w:cs="Times New Roman"/>
                <w:color w:val="000000"/>
                <w:sz w:val="24"/>
                <w:szCs w:val="24"/>
              </w:rPr>
              <w:t>0</w:t>
            </w:r>
            <w:r w:rsidRPr="000D165A">
              <w:rPr>
                <w:rFonts w:ascii="Times New Roman" w:hAnsi="Times New Roman" w:cs="Times New Roman"/>
                <w:color w:val="000000"/>
                <w:sz w:val="24"/>
                <w:szCs w:val="24"/>
                <w:lang w:val="kk-KZ"/>
              </w:rPr>
              <w:t>,00</w:t>
            </w:r>
            <w:r w:rsidRPr="000D165A">
              <w:rPr>
                <w:rFonts w:ascii="Times New Roman" w:hAnsi="Times New Roman" w:cs="Times New Roman"/>
                <w:color w:val="000000"/>
                <w:sz w:val="24"/>
                <w:szCs w:val="24"/>
              </w:rPr>
              <w:t>0</w:t>
            </w:r>
          </w:p>
        </w:tc>
      </w:tr>
      <w:tr w:rsidR="000B032A" w:rsidRPr="000D165A" w14:paraId="053FF74F" w14:textId="77777777" w:rsidTr="000B032A">
        <w:trPr>
          <w:trHeight w:val="20"/>
          <w:jc w:val="center"/>
        </w:trPr>
        <w:tc>
          <w:tcPr>
            <w:tcW w:w="1171" w:type="pct"/>
          </w:tcPr>
          <w:p w14:paraId="680E8DC1" w14:textId="77777777" w:rsidR="00C40C4E" w:rsidRPr="000D165A" w:rsidRDefault="00C40C4E" w:rsidP="00904D5B">
            <w:pPr>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 xml:space="preserve">Скорее удовлетворен, чем не удовлетворен </w:t>
            </w:r>
          </w:p>
        </w:tc>
        <w:tc>
          <w:tcPr>
            <w:tcW w:w="517" w:type="pct"/>
            <w:vAlign w:val="center"/>
          </w:tcPr>
          <w:p w14:paraId="11610B05" w14:textId="77777777" w:rsidR="00C40C4E" w:rsidRPr="000D165A" w:rsidRDefault="00C40C4E" w:rsidP="000B032A">
            <w:pPr>
              <w:jc w:val="center"/>
              <w:rPr>
                <w:rFonts w:ascii="Times New Roman" w:hAnsi="Times New Roman" w:cs="Times New Roman"/>
                <w:sz w:val="24"/>
                <w:szCs w:val="24"/>
                <w:lang w:val="en-AU"/>
              </w:rPr>
            </w:pPr>
            <w:r w:rsidRPr="000D165A">
              <w:rPr>
                <w:rFonts w:ascii="Times New Roman" w:hAnsi="Times New Roman" w:cs="Times New Roman"/>
                <w:sz w:val="24"/>
                <w:szCs w:val="24"/>
                <w:lang w:val="en-AU"/>
              </w:rPr>
              <w:t>2</w:t>
            </w:r>
          </w:p>
        </w:tc>
        <w:tc>
          <w:tcPr>
            <w:tcW w:w="385" w:type="pct"/>
            <w:vAlign w:val="center"/>
          </w:tcPr>
          <w:p w14:paraId="52F0737D" w14:textId="77777777" w:rsidR="00C40C4E" w:rsidRPr="000D165A" w:rsidRDefault="00C40C4E" w:rsidP="000B032A">
            <w:pPr>
              <w:jc w:val="center"/>
              <w:rPr>
                <w:rFonts w:ascii="Times New Roman" w:hAnsi="Times New Roman" w:cs="Times New Roman"/>
                <w:sz w:val="24"/>
                <w:szCs w:val="24"/>
                <w:lang w:val="en-AU"/>
              </w:rPr>
            </w:pPr>
            <w:r w:rsidRPr="000D165A">
              <w:rPr>
                <w:rFonts w:ascii="Times New Roman" w:hAnsi="Times New Roman" w:cs="Times New Roman"/>
                <w:sz w:val="24"/>
                <w:szCs w:val="24"/>
                <w:lang w:val="en-AU"/>
              </w:rPr>
              <w:t>10,0</w:t>
            </w:r>
          </w:p>
        </w:tc>
        <w:tc>
          <w:tcPr>
            <w:tcW w:w="503" w:type="pct"/>
            <w:vAlign w:val="center"/>
          </w:tcPr>
          <w:p w14:paraId="6D8B76D9"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rPr>
              <w:t>72</w:t>
            </w:r>
          </w:p>
        </w:tc>
        <w:tc>
          <w:tcPr>
            <w:tcW w:w="451" w:type="pct"/>
            <w:vAlign w:val="center"/>
          </w:tcPr>
          <w:p w14:paraId="1A5B4704"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rPr>
              <w:t>50,3</w:t>
            </w:r>
          </w:p>
        </w:tc>
        <w:tc>
          <w:tcPr>
            <w:tcW w:w="437" w:type="pct"/>
            <w:vAlign w:val="center"/>
          </w:tcPr>
          <w:p w14:paraId="3AC01263"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rPr>
              <w:t>1</w:t>
            </w:r>
          </w:p>
        </w:tc>
        <w:tc>
          <w:tcPr>
            <w:tcW w:w="394" w:type="pct"/>
            <w:vAlign w:val="center"/>
          </w:tcPr>
          <w:p w14:paraId="758E20B3"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rPr>
              <w:t>2,8</w:t>
            </w:r>
          </w:p>
        </w:tc>
        <w:tc>
          <w:tcPr>
            <w:tcW w:w="473" w:type="pct"/>
            <w:vMerge/>
          </w:tcPr>
          <w:p w14:paraId="688970D4" w14:textId="77777777" w:rsidR="00C40C4E" w:rsidRPr="000D165A" w:rsidRDefault="00C40C4E" w:rsidP="00904D5B">
            <w:pPr>
              <w:jc w:val="both"/>
              <w:rPr>
                <w:rFonts w:ascii="Times New Roman" w:hAnsi="Times New Roman" w:cs="Times New Roman"/>
                <w:color w:val="000000"/>
                <w:sz w:val="24"/>
                <w:szCs w:val="24"/>
              </w:rPr>
            </w:pPr>
          </w:p>
        </w:tc>
        <w:tc>
          <w:tcPr>
            <w:tcW w:w="276" w:type="pct"/>
            <w:vMerge/>
          </w:tcPr>
          <w:p w14:paraId="7BBA7451" w14:textId="77777777" w:rsidR="00C40C4E" w:rsidRPr="000D165A" w:rsidRDefault="00C40C4E" w:rsidP="00904D5B">
            <w:pPr>
              <w:jc w:val="both"/>
              <w:rPr>
                <w:rFonts w:ascii="Times New Roman" w:hAnsi="Times New Roman" w:cs="Times New Roman"/>
                <w:color w:val="000000"/>
                <w:sz w:val="24"/>
                <w:szCs w:val="24"/>
              </w:rPr>
            </w:pPr>
          </w:p>
        </w:tc>
        <w:tc>
          <w:tcPr>
            <w:tcW w:w="394" w:type="pct"/>
            <w:vMerge/>
          </w:tcPr>
          <w:p w14:paraId="3B0D3891" w14:textId="77777777" w:rsidR="00C40C4E" w:rsidRPr="000D165A" w:rsidRDefault="00C40C4E" w:rsidP="00904D5B">
            <w:pPr>
              <w:jc w:val="both"/>
              <w:rPr>
                <w:rFonts w:ascii="Times New Roman" w:hAnsi="Times New Roman" w:cs="Times New Roman"/>
                <w:color w:val="000000"/>
                <w:sz w:val="24"/>
                <w:szCs w:val="24"/>
              </w:rPr>
            </w:pPr>
          </w:p>
        </w:tc>
      </w:tr>
      <w:tr w:rsidR="000B032A" w:rsidRPr="000D165A" w14:paraId="4DB3AB82" w14:textId="77777777" w:rsidTr="000B032A">
        <w:trPr>
          <w:trHeight w:val="20"/>
          <w:jc w:val="center"/>
        </w:trPr>
        <w:tc>
          <w:tcPr>
            <w:tcW w:w="1171" w:type="pct"/>
          </w:tcPr>
          <w:p w14:paraId="01FF4302" w14:textId="77777777" w:rsidR="00C40C4E" w:rsidRPr="000D165A" w:rsidRDefault="00C40C4E" w:rsidP="00904D5B">
            <w:pPr>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Частично не удовлетворен</w:t>
            </w:r>
          </w:p>
        </w:tc>
        <w:tc>
          <w:tcPr>
            <w:tcW w:w="517" w:type="pct"/>
            <w:vAlign w:val="center"/>
          </w:tcPr>
          <w:p w14:paraId="38BA44C5" w14:textId="77777777" w:rsidR="00C40C4E" w:rsidRPr="000D165A" w:rsidRDefault="00C40C4E" w:rsidP="000B032A">
            <w:pPr>
              <w:jc w:val="center"/>
              <w:rPr>
                <w:rFonts w:ascii="Times New Roman" w:hAnsi="Times New Roman" w:cs="Times New Roman"/>
                <w:sz w:val="24"/>
                <w:szCs w:val="24"/>
                <w:lang w:val="en-AU"/>
              </w:rPr>
            </w:pPr>
            <w:r w:rsidRPr="000D165A">
              <w:rPr>
                <w:rFonts w:ascii="Times New Roman" w:hAnsi="Times New Roman" w:cs="Times New Roman"/>
                <w:sz w:val="24"/>
                <w:szCs w:val="24"/>
                <w:lang w:val="en-AU"/>
              </w:rPr>
              <w:t>0</w:t>
            </w:r>
          </w:p>
        </w:tc>
        <w:tc>
          <w:tcPr>
            <w:tcW w:w="385" w:type="pct"/>
            <w:vAlign w:val="center"/>
          </w:tcPr>
          <w:p w14:paraId="5CED1761" w14:textId="77777777" w:rsidR="00C40C4E" w:rsidRPr="000D165A" w:rsidRDefault="00C40C4E" w:rsidP="000B032A">
            <w:pPr>
              <w:jc w:val="center"/>
              <w:rPr>
                <w:rFonts w:ascii="Times New Roman" w:hAnsi="Times New Roman" w:cs="Times New Roman"/>
                <w:sz w:val="24"/>
                <w:szCs w:val="24"/>
                <w:lang w:val="en-AU"/>
              </w:rPr>
            </w:pPr>
            <w:r w:rsidRPr="000D165A">
              <w:rPr>
                <w:rFonts w:ascii="Times New Roman" w:hAnsi="Times New Roman" w:cs="Times New Roman"/>
                <w:sz w:val="24"/>
                <w:szCs w:val="24"/>
                <w:lang w:val="en-AU"/>
              </w:rPr>
              <w:t>0,00</w:t>
            </w:r>
          </w:p>
        </w:tc>
        <w:tc>
          <w:tcPr>
            <w:tcW w:w="503" w:type="pct"/>
            <w:vAlign w:val="center"/>
          </w:tcPr>
          <w:p w14:paraId="0EA6BE9B"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rPr>
              <w:t>36</w:t>
            </w:r>
          </w:p>
        </w:tc>
        <w:tc>
          <w:tcPr>
            <w:tcW w:w="451" w:type="pct"/>
            <w:vAlign w:val="center"/>
          </w:tcPr>
          <w:p w14:paraId="2DEAF609"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rPr>
              <w:t>25,2</w:t>
            </w:r>
          </w:p>
        </w:tc>
        <w:tc>
          <w:tcPr>
            <w:tcW w:w="437" w:type="pct"/>
            <w:vAlign w:val="center"/>
          </w:tcPr>
          <w:p w14:paraId="29ED73D0"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rPr>
              <w:t>16</w:t>
            </w:r>
          </w:p>
        </w:tc>
        <w:tc>
          <w:tcPr>
            <w:tcW w:w="394" w:type="pct"/>
            <w:vAlign w:val="center"/>
          </w:tcPr>
          <w:p w14:paraId="1580C36A"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rPr>
              <w:t>44,4</w:t>
            </w:r>
          </w:p>
        </w:tc>
        <w:tc>
          <w:tcPr>
            <w:tcW w:w="473" w:type="pct"/>
            <w:vMerge/>
          </w:tcPr>
          <w:p w14:paraId="07D56C9D" w14:textId="77777777" w:rsidR="00C40C4E" w:rsidRPr="000D165A" w:rsidRDefault="00C40C4E" w:rsidP="00904D5B">
            <w:pPr>
              <w:jc w:val="both"/>
              <w:rPr>
                <w:rFonts w:ascii="Times New Roman" w:hAnsi="Times New Roman" w:cs="Times New Roman"/>
                <w:color w:val="000000"/>
                <w:sz w:val="24"/>
                <w:szCs w:val="24"/>
              </w:rPr>
            </w:pPr>
          </w:p>
        </w:tc>
        <w:tc>
          <w:tcPr>
            <w:tcW w:w="276" w:type="pct"/>
            <w:vMerge/>
          </w:tcPr>
          <w:p w14:paraId="21B471DE" w14:textId="77777777" w:rsidR="00C40C4E" w:rsidRPr="000D165A" w:rsidRDefault="00C40C4E" w:rsidP="00904D5B">
            <w:pPr>
              <w:jc w:val="both"/>
              <w:rPr>
                <w:rFonts w:ascii="Times New Roman" w:hAnsi="Times New Roman" w:cs="Times New Roman"/>
                <w:color w:val="000000"/>
                <w:sz w:val="24"/>
                <w:szCs w:val="24"/>
              </w:rPr>
            </w:pPr>
          </w:p>
        </w:tc>
        <w:tc>
          <w:tcPr>
            <w:tcW w:w="394" w:type="pct"/>
            <w:vMerge/>
          </w:tcPr>
          <w:p w14:paraId="22811948" w14:textId="77777777" w:rsidR="00C40C4E" w:rsidRPr="000D165A" w:rsidRDefault="00C40C4E" w:rsidP="00904D5B">
            <w:pPr>
              <w:jc w:val="both"/>
              <w:rPr>
                <w:rFonts w:ascii="Times New Roman" w:hAnsi="Times New Roman" w:cs="Times New Roman"/>
                <w:color w:val="000000"/>
                <w:sz w:val="24"/>
                <w:szCs w:val="24"/>
              </w:rPr>
            </w:pPr>
          </w:p>
        </w:tc>
      </w:tr>
      <w:tr w:rsidR="000B032A" w:rsidRPr="000D165A" w14:paraId="6C916641" w14:textId="77777777" w:rsidTr="000B032A">
        <w:trPr>
          <w:trHeight w:val="20"/>
          <w:jc w:val="center"/>
        </w:trPr>
        <w:tc>
          <w:tcPr>
            <w:tcW w:w="1171" w:type="pct"/>
          </w:tcPr>
          <w:p w14:paraId="00C77797" w14:textId="77777777" w:rsidR="00C40C4E" w:rsidRPr="000D165A" w:rsidRDefault="00C40C4E" w:rsidP="00904D5B">
            <w:pPr>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Не удовлетворен</w:t>
            </w:r>
          </w:p>
        </w:tc>
        <w:tc>
          <w:tcPr>
            <w:tcW w:w="517" w:type="pct"/>
            <w:vAlign w:val="center"/>
          </w:tcPr>
          <w:p w14:paraId="7F439BC4"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lang w:val="en-AU"/>
              </w:rPr>
              <w:t>0</w:t>
            </w:r>
          </w:p>
        </w:tc>
        <w:tc>
          <w:tcPr>
            <w:tcW w:w="385" w:type="pct"/>
            <w:vAlign w:val="center"/>
          </w:tcPr>
          <w:p w14:paraId="5FBBAC15"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lang w:val="en-AU"/>
              </w:rPr>
              <w:t>0,00</w:t>
            </w:r>
          </w:p>
        </w:tc>
        <w:tc>
          <w:tcPr>
            <w:tcW w:w="503" w:type="pct"/>
            <w:vAlign w:val="center"/>
          </w:tcPr>
          <w:p w14:paraId="3DC58D00"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rPr>
              <w:t>3</w:t>
            </w:r>
          </w:p>
        </w:tc>
        <w:tc>
          <w:tcPr>
            <w:tcW w:w="451" w:type="pct"/>
            <w:vAlign w:val="center"/>
          </w:tcPr>
          <w:p w14:paraId="5EBF1E00"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rPr>
              <w:t>2,1</w:t>
            </w:r>
          </w:p>
        </w:tc>
        <w:tc>
          <w:tcPr>
            <w:tcW w:w="437" w:type="pct"/>
            <w:vAlign w:val="center"/>
          </w:tcPr>
          <w:p w14:paraId="64EEE081"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rPr>
              <w:t>13</w:t>
            </w:r>
          </w:p>
        </w:tc>
        <w:tc>
          <w:tcPr>
            <w:tcW w:w="394" w:type="pct"/>
            <w:vAlign w:val="center"/>
          </w:tcPr>
          <w:p w14:paraId="3B27B464"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rPr>
              <w:t>36,1</w:t>
            </w:r>
          </w:p>
        </w:tc>
        <w:tc>
          <w:tcPr>
            <w:tcW w:w="473" w:type="pct"/>
            <w:vMerge/>
          </w:tcPr>
          <w:p w14:paraId="7D404002" w14:textId="77777777" w:rsidR="00C40C4E" w:rsidRPr="000D165A" w:rsidRDefault="00C40C4E" w:rsidP="00904D5B">
            <w:pPr>
              <w:jc w:val="both"/>
              <w:rPr>
                <w:rFonts w:ascii="Times New Roman" w:hAnsi="Times New Roman" w:cs="Times New Roman"/>
                <w:color w:val="000000"/>
                <w:sz w:val="24"/>
                <w:szCs w:val="24"/>
              </w:rPr>
            </w:pPr>
          </w:p>
        </w:tc>
        <w:tc>
          <w:tcPr>
            <w:tcW w:w="276" w:type="pct"/>
            <w:vMerge/>
          </w:tcPr>
          <w:p w14:paraId="24E48B35" w14:textId="77777777" w:rsidR="00C40C4E" w:rsidRPr="000D165A" w:rsidRDefault="00C40C4E" w:rsidP="00904D5B">
            <w:pPr>
              <w:jc w:val="both"/>
              <w:rPr>
                <w:rFonts w:ascii="Times New Roman" w:hAnsi="Times New Roman" w:cs="Times New Roman"/>
                <w:color w:val="000000"/>
                <w:sz w:val="24"/>
                <w:szCs w:val="24"/>
              </w:rPr>
            </w:pPr>
          </w:p>
        </w:tc>
        <w:tc>
          <w:tcPr>
            <w:tcW w:w="394" w:type="pct"/>
            <w:vMerge/>
          </w:tcPr>
          <w:p w14:paraId="6EBD3B1B" w14:textId="77777777" w:rsidR="00C40C4E" w:rsidRPr="000D165A" w:rsidRDefault="00C40C4E" w:rsidP="00904D5B">
            <w:pPr>
              <w:jc w:val="both"/>
              <w:rPr>
                <w:rFonts w:ascii="Times New Roman" w:hAnsi="Times New Roman" w:cs="Times New Roman"/>
                <w:color w:val="000000"/>
                <w:sz w:val="24"/>
                <w:szCs w:val="24"/>
              </w:rPr>
            </w:pPr>
          </w:p>
        </w:tc>
      </w:tr>
      <w:tr w:rsidR="000B032A" w:rsidRPr="000D165A" w14:paraId="26C0FF64" w14:textId="77777777" w:rsidTr="000B032A">
        <w:trPr>
          <w:trHeight w:val="20"/>
          <w:jc w:val="center"/>
        </w:trPr>
        <w:tc>
          <w:tcPr>
            <w:tcW w:w="1171" w:type="pct"/>
          </w:tcPr>
          <w:p w14:paraId="210CB7BD" w14:textId="77777777" w:rsidR="00C40C4E" w:rsidRPr="000D165A" w:rsidRDefault="00C40C4E" w:rsidP="00904D5B">
            <w:pPr>
              <w:rPr>
                <w:rFonts w:ascii="Times New Roman" w:eastAsia="Times New Roman" w:hAnsi="Times New Roman" w:cs="Times New Roman"/>
                <w:color w:val="000000"/>
                <w:sz w:val="24"/>
                <w:szCs w:val="24"/>
                <w:lang w:eastAsia="ru-RU"/>
              </w:rPr>
            </w:pPr>
            <w:r w:rsidRPr="000D165A">
              <w:rPr>
                <w:rFonts w:ascii="Times New Roman" w:hAnsi="Times New Roman" w:cs="Times New Roman"/>
                <w:sz w:val="24"/>
                <w:szCs w:val="24"/>
              </w:rPr>
              <w:t>Затрудняюсь ответить</w:t>
            </w:r>
          </w:p>
        </w:tc>
        <w:tc>
          <w:tcPr>
            <w:tcW w:w="517" w:type="pct"/>
            <w:vAlign w:val="center"/>
          </w:tcPr>
          <w:p w14:paraId="7FF18554"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lang w:val="en-AU"/>
              </w:rPr>
              <w:t>0</w:t>
            </w:r>
          </w:p>
        </w:tc>
        <w:tc>
          <w:tcPr>
            <w:tcW w:w="385" w:type="pct"/>
            <w:vAlign w:val="center"/>
          </w:tcPr>
          <w:p w14:paraId="6F94E624"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lang w:val="en-AU"/>
              </w:rPr>
              <w:t>0,00</w:t>
            </w:r>
          </w:p>
        </w:tc>
        <w:tc>
          <w:tcPr>
            <w:tcW w:w="503" w:type="pct"/>
            <w:vAlign w:val="center"/>
          </w:tcPr>
          <w:p w14:paraId="3E4DF262"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rPr>
              <w:t>5</w:t>
            </w:r>
          </w:p>
        </w:tc>
        <w:tc>
          <w:tcPr>
            <w:tcW w:w="451" w:type="pct"/>
            <w:vAlign w:val="center"/>
          </w:tcPr>
          <w:p w14:paraId="4F586474"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rPr>
              <w:t>3,5</w:t>
            </w:r>
          </w:p>
        </w:tc>
        <w:tc>
          <w:tcPr>
            <w:tcW w:w="437" w:type="pct"/>
            <w:vAlign w:val="center"/>
          </w:tcPr>
          <w:p w14:paraId="0D12A197"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rPr>
              <w:t>6</w:t>
            </w:r>
          </w:p>
        </w:tc>
        <w:tc>
          <w:tcPr>
            <w:tcW w:w="394" w:type="pct"/>
            <w:vAlign w:val="center"/>
          </w:tcPr>
          <w:p w14:paraId="1ECDE377" w14:textId="77777777" w:rsidR="00C40C4E" w:rsidRPr="000D165A" w:rsidRDefault="00C40C4E" w:rsidP="000B032A">
            <w:pPr>
              <w:jc w:val="center"/>
              <w:rPr>
                <w:rFonts w:ascii="Times New Roman" w:hAnsi="Times New Roman" w:cs="Times New Roman"/>
                <w:sz w:val="24"/>
                <w:szCs w:val="24"/>
              </w:rPr>
            </w:pPr>
            <w:r w:rsidRPr="000D165A">
              <w:rPr>
                <w:rFonts w:ascii="Times New Roman" w:hAnsi="Times New Roman" w:cs="Times New Roman"/>
                <w:sz w:val="24"/>
                <w:szCs w:val="24"/>
              </w:rPr>
              <w:t>16,7</w:t>
            </w:r>
          </w:p>
        </w:tc>
        <w:tc>
          <w:tcPr>
            <w:tcW w:w="473" w:type="pct"/>
            <w:vMerge/>
          </w:tcPr>
          <w:p w14:paraId="5B9C1C41" w14:textId="77777777" w:rsidR="00C40C4E" w:rsidRPr="000D165A" w:rsidRDefault="00C40C4E" w:rsidP="00904D5B">
            <w:pPr>
              <w:jc w:val="both"/>
              <w:rPr>
                <w:rFonts w:ascii="Times New Roman" w:hAnsi="Times New Roman" w:cs="Times New Roman"/>
                <w:color w:val="000000"/>
                <w:sz w:val="24"/>
                <w:szCs w:val="24"/>
              </w:rPr>
            </w:pPr>
          </w:p>
        </w:tc>
        <w:tc>
          <w:tcPr>
            <w:tcW w:w="276" w:type="pct"/>
            <w:vMerge/>
          </w:tcPr>
          <w:p w14:paraId="0EF4C328" w14:textId="77777777" w:rsidR="00C40C4E" w:rsidRPr="000D165A" w:rsidRDefault="00C40C4E" w:rsidP="00904D5B">
            <w:pPr>
              <w:jc w:val="both"/>
              <w:rPr>
                <w:rFonts w:ascii="Times New Roman" w:hAnsi="Times New Roman" w:cs="Times New Roman"/>
                <w:color w:val="000000"/>
                <w:sz w:val="24"/>
                <w:szCs w:val="24"/>
              </w:rPr>
            </w:pPr>
          </w:p>
        </w:tc>
        <w:tc>
          <w:tcPr>
            <w:tcW w:w="394" w:type="pct"/>
            <w:vMerge/>
          </w:tcPr>
          <w:p w14:paraId="5EEF8B54" w14:textId="77777777" w:rsidR="00C40C4E" w:rsidRPr="000D165A" w:rsidRDefault="00C40C4E" w:rsidP="00904D5B">
            <w:pPr>
              <w:jc w:val="both"/>
              <w:rPr>
                <w:rFonts w:ascii="Times New Roman" w:hAnsi="Times New Roman" w:cs="Times New Roman"/>
                <w:color w:val="000000"/>
                <w:sz w:val="24"/>
                <w:szCs w:val="24"/>
              </w:rPr>
            </w:pPr>
          </w:p>
        </w:tc>
      </w:tr>
    </w:tbl>
    <w:p w14:paraId="55F4439E" w14:textId="77777777" w:rsidR="000D165A" w:rsidRDefault="000D165A" w:rsidP="00904D5B">
      <w:pPr>
        <w:spacing w:after="0" w:line="240" w:lineRule="auto"/>
        <w:ind w:firstLine="720"/>
        <w:jc w:val="both"/>
        <w:rPr>
          <w:rFonts w:ascii="Times New Roman" w:hAnsi="Times New Roman" w:cs="Times New Roman"/>
          <w:sz w:val="28"/>
          <w:szCs w:val="28"/>
          <w:lang w:val="kk-KZ"/>
        </w:rPr>
      </w:pPr>
    </w:p>
    <w:p w14:paraId="3EC82EED" w14:textId="0EAE24B3" w:rsidR="00C40C4E" w:rsidRPr="00904D5B" w:rsidRDefault="00C40C4E" w:rsidP="000D165A">
      <w:pPr>
        <w:spacing w:after="0" w:line="240" w:lineRule="auto"/>
        <w:ind w:firstLine="709"/>
        <w:jc w:val="both"/>
        <w:rPr>
          <w:rFonts w:ascii="Times New Roman" w:hAnsi="Times New Roman" w:cs="Times New Roman"/>
          <w:sz w:val="28"/>
          <w:szCs w:val="28"/>
          <w:lang w:val="kk-KZ"/>
        </w:rPr>
      </w:pPr>
      <w:r w:rsidRPr="00904D5B">
        <w:rPr>
          <w:rFonts w:ascii="Times New Roman" w:hAnsi="Times New Roman" w:cs="Times New Roman"/>
          <w:sz w:val="28"/>
          <w:szCs w:val="28"/>
          <w:lang w:val="kk-KZ"/>
        </w:rPr>
        <w:t>Проведенный анализ   оценки качества оказания медицинской помощи по профилю "гематология" за последние пять лет показывает что, преимущественное большинство пациентов среди частично не удовлетворенных  16 (44,4%) и абсолютно неудовлетворенных пацентов 13 (36,1%) отмечают  ухудшение качества оказания медицинской помощи по профилю «гематология» за последние пять лет.</w:t>
      </w:r>
      <w:r w:rsidRPr="00904D5B">
        <w:t xml:space="preserve"> </w:t>
      </w:r>
      <w:r w:rsidRPr="00904D5B">
        <w:rPr>
          <w:rFonts w:ascii="Times New Roman" w:hAnsi="Times New Roman" w:cs="Times New Roman"/>
          <w:sz w:val="28"/>
          <w:szCs w:val="28"/>
        </w:rPr>
        <w:t xml:space="preserve">Стоит отметить, что </w:t>
      </w:r>
      <w:r w:rsidRPr="00904D5B">
        <w:rPr>
          <w:rFonts w:ascii="Times New Roman" w:hAnsi="Times New Roman" w:cs="Times New Roman"/>
          <w:sz w:val="28"/>
          <w:szCs w:val="28"/>
          <w:lang w:val="kk-KZ"/>
        </w:rPr>
        <w:t>90,0% удовлетворенных пациентов высоко оценивают качество медицинской помощи, считая, что оно улучшилось за последние пять лет. Также существует доля пациентов 72 (50,3%), которые скорее удовлетворены, чем не удовлетворены и доля частично удовлетворенных пациентов 36 (25,2%) которые оценивают  качество оказания медицинской помощи</w:t>
      </w:r>
      <w:r w:rsidRPr="00904D5B">
        <w:t xml:space="preserve"> </w:t>
      </w:r>
      <w:r w:rsidRPr="00904D5B">
        <w:rPr>
          <w:rFonts w:ascii="Times New Roman" w:hAnsi="Times New Roman" w:cs="Times New Roman"/>
          <w:sz w:val="28"/>
          <w:szCs w:val="28"/>
          <w:lang w:val="kk-KZ"/>
        </w:rPr>
        <w:t>по профилю «гематология» как без изменений. Результат является статистически значимым, подтвержденным хи-квадрат (χ2) в размере 112,357а с 12 степенями свободы и низкой p-оценкой (0,000) (</w:t>
      </w:r>
      <w:r w:rsidR="00E15597" w:rsidRPr="00904D5B">
        <w:rPr>
          <w:rFonts w:ascii="Times New Roman" w:hAnsi="Times New Roman" w:cs="Times New Roman"/>
          <w:sz w:val="28"/>
          <w:szCs w:val="28"/>
          <w:lang w:val="kk-KZ"/>
        </w:rPr>
        <w:t>т</w:t>
      </w:r>
      <w:r w:rsidRPr="00904D5B">
        <w:rPr>
          <w:rFonts w:ascii="Times New Roman" w:hAnsi="Times New Roman" w:cs="Times New Roman"/>
          <w:sz w:val="28"/>
          <w:szCs w:val="28"/>
          <w:lang w:val="kk-KZ"/>
        </w:rPr>
        <w:t xml:space="preserve">аблица </w:t>
      </w:r>
      <w:r w:rsidR="00E15597">
        <w:rPr>
          <w:rFonts w:ascii="Times New Roman" w:hAnsi="Times New Roman" w:cs="Times New Roman"/>
          <w:sz w:val="28"/>
          <w:szCs w:val="28"/>
          <w:lang w:val="kk-KZ"/>
        </w:rPr>
        <w:t>18</w:t>
      </w:r>
      <w:r w:rsidRPr="00904D5B">
        <w:rPr>
          <w:rFonts w:ascii="Times New Roman" w:hAnsi="Times New Roman" w:cs="Times New Roman"/>
          <w:sz w:val="28"/>
          <w:szCs w:val="28"/>
          <w:lang w:val="kk-KZ"/>
        </w:rPr>
        <w:t>).</w:t>
      </w:r>
    </w:p>
    <w:p w14:paraId="20BD0BC6" w14:textId="75564693" w:rsidR="00C40C4E" w:rsidRDefault="000B032A" w:rsidP="000D165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w:t>
      </w:r>
      <w:r w:rsidR="00C40C4E" w:rsidRPr="00904D5B">
        <w:rPr>
          <w:rFonts w:ascii="Times New Roman" w:hAnsi="Times New Roman" w:cs="Times New Roman"/>
          <w:sz w:val="28"/>
          <w:szCs w:val="28"/>
          <w:lang w:val="kk-KZ"/>
        </w:rPr>
        <w:t xml:space="preserve">таблице </w:t>
      </w:r>
      <w:r w:rsidR="00E15597">
        <w:rPr>
          <w:rFonts w:ascii="Times New Roman" w:hAnsi="Times New Roman" w:cs="Times New Roman"/>
          <w:sz w:val="28"/>
          <w:szCs w:val="28"/>
          <w:lang w:val="kk-KZ"/>
        </w:rPr>
        <w:t>18</w:t>
      </w:r>
      <w:r w:rsidR="00C40C4E" w:rsidRPr="00904D5B">
        <w:rPr>
          <w:rFonts w:ascii="Times New Roman" w:hAnsi="Times New Roman" w:cs="Times New Roman"/>
          <w:sz w:val="28"/>
          <w:szCs w:val="28"/>
          <w:lang w:val="kk-KZ"/>
        </w:rPr>
        <w:t xml:space="preserve"> продемонстрированы результаты логистического регрессионного анализа предикторов неудовлетворенности пациентов процессом оказания медицинской помощи при злокачественных новообразованиях системы крови.</w:t>
      </w:r>
    </w:p>
    <w:p w14:paraId="20C6266B" w14:textId="77777777" w:rsidR="000B032A" w:rsidRPr="00904D5B" w:rsidRDefault="000B032A" w:rsidP="000D165A">
      <w:pPr>
        <w:spacing w:after="0" w:line="240" w:lineRule="auto"/>
        <w:ind w:firstLine="709"/>
        <w:jc w:val="both"/>
        <w:rPr>
          <w:rFonts w:ascii="Times New Roman" w:hAnsi="Times New Roman" w:cs="Times New Roman"/>
          <w:sz w:val="28"/>
          <w:szCs w:val="28"/>
          <w:lang w:val="kk-KZ"/>
        </w:rPr>
        <w:sectPr w:rsidR="000B032A" w:rsidRPr="00904D5B" w:rsidSect="004A4C5C">
          <w:pgSz w:w="11906" w:h="16838" w:code="9"/>
          <w:pgMar w:top="1134" w:right="567" w:bottom="1134" w:left="1701" w:header="709" w:footer="709" w:gutter="0"/>
          <w:cols w:space="708"/>
          <w:docGrid w:linePitch="360"/>
        </w:sectPr>
      </w:pPr>
    </w:p>
    <w:p w14:paraId="0F795DF6" w14:textId="7B93EF75" w:rsidR="00C40C4E" w:rsidRPr="00904D5B" w:rsidRDefault="00C40C4E" w:rsidP="00904D5B">
      <w:pPr>
        <w:spacing w:after="0" w:line="240" w:lineRule="auto"/>
        <w:jc w:val="both"/>
        <w:rPr>
          <w:rFonts w:ascii="Times New Roman" w:hAnsi="Times New Roman" w:cs="Times New Roman"/>
          <w:sz w:val="28"/>
          <w:szCs w:val="28"/>
          <w:lang w:val="kk-KZ"/>
        </w:rPr>
      </w:pPr>
      <w:r w:rsidRPr="00904D5B">
        <w:rPr>
          <w:rFonts w:ascii="Times New Roman" w:hAnsi="Times New Roman" w:cs="Times New Roman"/>
          <w:sz w:val="28"/>
          <w:szCs w:val="28"/>
        </w:rPr>
        <w:t xml:space="preserve">Таблица </w:t>
      </w:r>
      <w:r w:rsidR="00E15597">
        <w:rPr>
          <w:rFonts w:ascii="Times New Roman" w:hAnsi="Times New Roman" w:cs="Times New Roman"/>
          <w:sz w:val="28"/>
          <w:szCs w:val="28"/>
        </w:rPr>
        <w:t>17</w:t>
      </w:r>
      <w:r w:rsidRPr="00904D5B">
        <w:rPr>
          <w:rFonts w:ascii="Times New Roman" w:hAnsi="Times New Roman" w:cs="Times New Roman"/>
          <w:sz w:val="28"/>
          <w:szCs w:val="28"/>
        </w:rPr>
        <w:t xml:space="preserve"> – Логистический регрессионный анализ предикторов (факторов риска) неудовлетворенности пациентов процессом оказания медицинской помощи больным злокачественными новообразованиями системы крови</w:t>
      </w:r>
    </w:p>
    <w:p w14:paraId="3E164E3B" w14:textId="77777777" w:rsidR="00C40C4E" w:rsidRPr="000B032A" w:rsidRDefault="00C40C4E" w:rsidP="006E260E">
      <w:pPr>
        <w:spacing w:after="0" w:line="240" w:lineRule="auto"/>
        <w:jc w:val="right"/>
        <w:rPr>
          <w:rFonts w:ascii="Times New Roman" w:hAnsi="Times New Roman" w:cs="Times New Roman"/>
          <w:color w:val="FF0000"/>
          <w:sz w:val="16"/>
          <w:szCs w:val="16"/>
        </w:rPr>
      </w:pPr>
    </w:p>
    <w:tbl>
      <w:tblPr>
        <w:tblW w:w="4899"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7"/>
        <w:gridCol w:w="3822"/>
        <w:gridCol w:w="2813"/>
        <w:gridCol w:w="2225"/>
      </w:tblGrid>
      <w:tr w:rsidR="00C40C4E" w:rsidRPr="000B032A" w14:paraId="30A12D8B" w14:textId="77777777" w:rsidTr="006E260E">
        <w:trPr>
          <w:trHeight w:val="415"/>
        </w:trPr>
        <w:tc>
          <w:tcPr>
            <w:tcW w:w="3261" w:type="pct"/>
            <w:gridSpan w:val="2"/>
            <w:vMerge w:val="restart"/>
            <w:vAlign w:val="center"/>
          </w:tcPr>
          <w:p w14:paraId="78C3F92F"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rPr>
              <w:t>Факторы риска</w:t>
            </w:r>
          </w:p>
        </w:tc>
        <w:tc>
          <w:tcPr>
            <w:tcW w:w="1739" w:type="pct"/>
            <w:gridSpan w:val="2"/>
            <w:shd w:val="clear" w:color="auto" w:fill="auto"/>
            <w:vAlign w:val="center"/>
          </w:tcPr>
          <w:p w14:paraId="113B726B"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rPr>
              <w:t>Неудовлетворенность пациентов</w:t>
            </w:r>
          </w:p>
        </w:tc>
      </w:tr>
      <w:tr w:rsidR="00C40C4E" w:rsidRPr="000B032A" w14:paraId="76432FC7" w14:textId="77777777" w:rsidTr="006E260E">
        <w:trPr>
          <w:trHeight w:val="20"/>
        </w:trPr>
        <w:tc>
          <w:tcPr>
            <w:tcW w:w="3261" w:type="pct"/>
            <w:gridSpan w:val="2"/>
            <w:vMerge/>
            <w:vAlign w:val="center"/>
          </w:tcPr>
          <w:p w14:paraId="325CE997" w14:textId="77777777" w:rsidR="00C40C4E" w:rsidRPr="000B032A" w:rsidRDefault="00C40C4E" w:rsidP="006E260E">
            <w:pPr>
              <w:spacing w:after="0" w:line="240" w:lineRule="auto"/>
              <w:jc w:val="center"/>
              <w:rPr>
                <w:rFonts w:ascii="Times New Roman" w:hAnsi="Times New Roman" w:cs="Times New Roman"/>
                <w:sz w:val="24"/>
                <w:szCs w:val="24"/>
                <w:lang w:val="en-US"/>
              </w:rPr>
            </w:pPr>
          </w:p>
        </w:tc>
        <w:tc>
          <w:tcPr>
            <w:tcW w:w="971" w:type="pct"/>
            <w:shd w:val="clear" w:color="auto" w:fill="auto"/>
            <w:vAlign w:val="center"/>
          </w:tcPr>
          <w:p w14:paraId="317A1342" w14:textId="77777777" w:rsidR="00C40C4E" w:rsidRPr="000B032A" w:rsidRDefault="00C40C4E" w:rsidP="006E260E">
            <w:pPr>
              <w:spacing w:after="0" w:line="240" w:lineRule="auto"/>
              <w:jc w:val="center"/>
              <w:rPr>
                <w:rFonts w:ascii="Times New Roman" w:hAnsi="Times New Roman" w:cs="Times New Roman"/>
                <w:sz w:val="24"/>
                <w:szCs w:val="24"/>
                <w:lang w:val="en-US"/>
              </w:rPr>
            </w:pPr>
            <w:r w:rsidRPr="000B032A">
              <w:rPr>
                <w:rFonts w:ascii="Times New Roman" w:hAnsi="Times New Roman" w:cs="Times New Roman"/>
                <w:sz w:val="24"/>
                <w:szCs w:val="24"/>
              </w:rPr>
              <w:t>ОШ</w:t>
            </w:r>
            <w:r w:rsidRPr="000B032A">
              <w:rPr>
                <w:rFonts w:ascii="Times New Roman" w:hAnsi="Times New Roman" w:cs="Times New Roman"/>
                <w:sz w:val="24"/>
                <w:szCs w:val="24"/>
                <w:lang w:val="en-US"/>
              </w:rPr>
              <w:t xml:space="preserve"> (95 % </w:t>
            </w:r>
            <w:r w:rsidRPr="000B032A">
              <w:rPr>
                <w:rFonts w:ascii="Times New Roman" w:hAnsi="Times New Roman" w:cs="Times New Roman"/>
                <w:sz w:val="24"/>
                <w:szCs w:val="24"/>
              </w:rPr>
              <w:t>ДИ</w:t>
            </w:r>
            <w:r w:rsidRPr="000B032A">
              <w:rPr>
                <w:rFonts w:ascii="Times New Roman" w:hAnsi="Times New Roman" w:cs="Times New Roman"/>
                <w:sz w:val="24"/>
                <w:szCs w:val="24"/>
                <w:lang w:val="en-US"/>
              </w:rPr>
              <w:t>)</w:t>
            </w:r>
          </w:p>
        </w:tc>
        <w:tc>
          <w:tcPr>
            <w:tcW w:w="769" w:type="pct"/>
            <w:shd w:val="clear" w:color="auto" w:fill="auto"/>
            <w:vAlign w:val="center"/>
          </w:tcPr>
          <w:p w14:paraId="334196CE"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lang w:val="en-US"/>
              </w:rPr>
              <w:t>P</w:t>
            </w:r>
            <w:r w:rsidRPr="000B032A">
              <w:rPr>
                <w:rFonts w:ascii="Times New Roman" w:hAnsi="Times New Roman" w:cs="Times New Roman"/>
                <w:sz w:val="24"/>
                <w:szCs w:val="24"/>
              </w:rPr>
              <w:t>-оценка</w:t>
            </w:r>
          </w:p>
        </w:tc>
      </w:tr>
      <w:tr w:rsidR="00C40C4E" w:rsidRPr="000B032A" w14:paraId="4E2B342D" w14:textId="77777777" w:rsidTr="006E260E">
        <w:trPr>
          <w:trHeight w:val="20"/>
        </w:trPr>
        <w:tc>
          <w:tcPr>
            <w:tcW w:w="1942" w:type="pct"/>
            <w:vMerge w:val="restart"/>
            <w:vAlign w:val="center"/>
          </w:tcPr>
          <w:p w14:paraId="0A8CE86C"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rPr>
              <w:t>Уровень образования</w:t>
            </w:r>
          </w:p>
        </w:tc>
        <w:tc>
          <w:tcPr>
            <w:tcW w:w="1318" w:type="pct"/>
            <w:shd w:val="clear" w:color="auto" w:fill="auto"/>
            <w:vAlign w:val="center"/>
          </w:tcPr>
          <w:p w14:paraId="5ABD25EA"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rPr>
              <w:t>Среднее и высшее</w:t>
            </w:r>
          </w:p>
        </w:tc>
        <w:tc>
          <w:tcPr>
            <w:tcW w:w="971" w:type="pct"/>
            <w:shd w:val="clear" w:color="auto" w:fill="auto"/>
            <w:noWrap/>
            <w:vAlign w:val="center"/>
          </w:tcPr>
          <w:p w14:paraId="25646211" w14:textId="77777777" w:rsidR="00C40C4E" w:rsidRPr="000B032A" w:rsidRDefault="00C40C4E" w:rsidP="006E260E">
            <w:pPr>
              <w:spacing w:after="0" w:line="240" w:lineRule="auto"/>
              <w:jc w:val="center"/>
              <w:rPr>
                <w:rFonts w:ascii="Times New Roman" w:hAnsi="Times New Roman" w:cs="Times New Roman"/>
                <w:sz w:val="24"/>
                <w:szCs w:val="24"/>
                <w:lang w:val="en-US"/>
              </w:rPr>
            </w:pPr>
            <w:r w:rsidRPr="000B032A">
              <w:rPr>
                <w:rFonts w:ascii="Times New Roman" w:hAnsi="Times New Roman" w:cs="Times New Roman"/>
                <w:sz w:val="24"/>
                <w:szCs w:val="24"/>
                <w:lang w:val="en-US"/>
              </w:rPr>
              <w:t>Reference</w:t>
            </w:r>
          </w:p>
        </w:tc>
        <w:tc>
          <w:tcPr>
            <w:tcW w:w="769" w:type="pct"/>
            <w:shd w:val="clear" w:color="auto" w:fill="auto"/>
            <w:noWrap/>
            <w:vAlign w:val="center"/>
          </w:tcPr>
          <w:p w14:paraId="1712FAC6" w14:textId="77777777" w:rsidR="00C40C4E" w:rsidRPr="000B032A" w:rsidRDefault="00C40C4E" w:rsidP="006E260E">
            <w:pPr>
              <w:spacing w:after="0" w:line="240" w:lineRule="auto"/>
              <w:jc w:val="center"/>
              <w:rPr>
                <w:rFonts w:ascii="Times New Roman" w:hAnsi="Times New Roman" w:cs="Times New Roman"/>
                <w:sz w:val="24"/>
                <w:szCs w:val="24"/>
                <w:lang w:val="en-US"/>
              </w:rPr>
            </w:pPr>
            <w:r w:rsidRPr="000B032A">
              <w:rPr>
                <w:rFonts w:ascii="Times New Roman" w:hAnsi="Times New Roman" w:cs="Times New Roman"/>
                <w:sz w:val="24"/>
                <w:szCs w:val="24"/>
                <w:lang w:val="en-US"/>
              </w:rPr>
              <w:t>-</w:t>
            </w:r>
          </w:p>
        </w:tc>
      </w:tr>
      <w:tr w:rsidR="00C40C4E" w:rsidRPr="000B032A" w14:paraId="671B9DB1" w14:textId="77777777" w:rsidTr="006E260E">
        <w:trPr>
          <w:trHeight w:val="20"/>
        </w:trPr>
        <w:tc>
          <w:tcPr>
            <w:tcW w:w="1942" w:type="pct"/>
            <w:vMerge/>
            <w:vAlign w:val="center"/>
          </w:tcPr>
          <w:p w14:paraId="6A7D8FAA" w14:textId="77777777" w:rsidR="00C40C4E" w:rsidRPr="000B032A" w:rsidRDefault="00C40C4E" w:rsidP="006E260E">
            <w:pPr>
              <w:spacing w:after="0" w:line="240" w:lineRule="auto"/>
              <w:rPr>
                <w:rFonts w:ascii="Times New Roman" w:hAnsi="Times New Roman" w:cs="Times New Roman"/>
                <w:sz w:val="24"/>
                <w:szCs w:val="24"/>
                <w:lang w:val="en-US"/>
              </w:rPr>
            </w:pPr>
          </w:p>
        </w:tc>
        <w:tc>
          <w:tcPr>
            <w:tcW w:w="1318" w:type="pct"/>
            <w:shd w:val="clear" w:color="auto" w:fill="auto"/>
            <w:vAlign w:val="center"/>
          </w:tcPr>
          <w:p w14:paraId="6DFD6D7B"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rPr>
              <w:t>Начальное</w:t>
            </w:r>
          </w:p>
        </w:tc>
        <w:tc>
          <w:tcPr>
            <w:tcW w:w="971" w:type="pct"/>
            <w:shd w:val="clear" w:color="auto" w:fill="auto"/>
            <w:noWrap/>
            <w:vAlign w:val="center"/>
          </w:tcPr>
          <w:p w14:paraId="2E5E0A23" w14:textId="77777777" w:rsidR="00C40C4E" w:rsidRPr="000B032A" w:rsidRDefault="00C40C4E" w:rsidP="006E260E">
            <w:pPr>
              <w:spacing w:after="0" w:line="240" w:lineRule="auto"/>
              <w:jc w:val="center"/>
              <w:rPr>
                <w:rFonts w:ascii="Times New Roman" w:hAnsi="Times New Roman" w:cs="Times New Roman"/>
                <w:sz w:val="24"/>
                <w:szCs w:val="24"/>
                <w:lang w:val="en-US"/>
              </w:rPr>
            </w:pPr>
            <w:r w:rsidRPr="000B032A">
              <w:rPr>
                <w:rFonts w:ascii="Times New Roman" w:hAnsi="Times New Roman" w:cs="Times New Roman"/>
                <w:sz w:val="24"/>
                <w:szCs w:val="24"/>
                <w:lang w:val="en-US"/>
              </w:rPr>
              <w:t>1</w:t>
            </w:r>
            <w:r w:rsidRPr="000B032A">
              <w:rPr>
                <w:rFonts w:ascii="Times New Roman" w:hAnsi="Times New Roman" w:cs="Times New Roman"/>
                <w:sz w:val="24"/>
                <w:szCs w:val="24"/>
              </w:rPr>
              <w:t>,500</w:t>
            </w:r>
            <w:r w:rsidRPr="000B032A">
              <w:rPr>
                <w:rFonts w:ascii="Times New Roman" w:hAnsi="Times New Roman" w:cs="Times New Roman"/>
                <w:sz w:val="24"/>
                <w:szCs w:val="24"/>
                <w:lang w:val="en-US"/>
              </w:rPr>
              <w:t xml:space="preserve"> (0</w:t>
            </w:r>
            <w:r w:rsidRPr="000B032A">
              <w:rPr>
                <w:rFonts w:ascii="Times New Roman" w:hAnsi="Times New Roman" w:cs="Times New Roman"/>
                <w:sz w:val="24"/>
                <w:szCs w:val="24"/>
              </w:rPr>
              <w:t>,</w:t>
            </w:r>
            <w:r w:rsidRPr="000B032A">
              <w:rPr>
                <w:rFonts w:ascii="Times New Roman" w:hAnsi="Times New Roman" w:cs="Times New Roman"/>
                <w:sz w:val="24"/>
                <w:szCs w:val="24"/>
                <w:lang w:val="en-US"/>
              </w:rPr>
              <w:t>238-</w:t>
            </w:r>
            <w:r w:rsidRPr="000B032A">
              <w:rPr>
                <w:rFonts w:ascii="Times New Roman" w:hAnsi="Times New Roman" w:cs="Times New Roman"/>
                <w:sz w:val="24"/>
                <w:szCs w:val="24"/>
              </w:rPr>
              <w:t>9,</w:t>
            </w:r>
            <w:r w:rsidRPr="000B032A">
              <w:rPr>
                <w:rFonts w:ascii="Times New Roman" w:hAnsi="Times New Roman" w:cs="Times New Roman"/>
                <w:sz w:val="24"/>
                <w:szCs w:val="24"/>
                <w:lang w:val="en-US"/>
              </w:rPr>
              <w:t>453)</w:t>
            </w:r>
          </w:p>
        </w:tc>
        <w:tc>
          <w:tcPr>
            <w:tcW w:w="769" w:type="pct"/>
            <w:shd w:val="clear" w:color="auto" w:fill="auto"/>
            <w:noWrap/>
            <w:vAlign w:val="center"/>
          </w:tcPr>
          <w:p w14:paraId="68B79D54"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lang w:val="en-US"/>
              </w:rPr>
              <w:t>0</w:t>
            </w:r>
            <w:r w:rsidRPr="000B032A">
              <w:rPr>
                <w:rFonts w:ascii="Times New Roman" w:hAnsi="Times New Roman" w:cs="Times New Roman"/>
                <w:sz w:val="24"/>
                <w:szCs w:val="24"/>
              </w:rPr>
              <w:t>,511</w:t>
            </w:r>
          </w:p>
        </w:tc>
      </w:tr>
      <w:tr w:rsidR="00C40C4E" w:rsidRPr="000B032A" w14:paraId="3F80E3E0" w14:textId="77777777" w:rsidTr="006E260E">
        <w:trPr>
          <w:trHeight w:val="20"/>
        </w:trPr>
        <w:tc>
          <w:tcPr>
            <w:tcW w:w="1942" w:type="pct"/>
            <w:vMerge w:val="restart"/>
            <w:vAlign w:val="center"/>
          </w:tcPr>
          <w:p w14:paraId="297D8B02"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rPr>
              <w:t>Пол</w:t>
            </w:r>
          </w:p>
        </w:tc>
        <w:tc>
          <w:tcPr>
            <w:tcW w:w="1318" w:type="pct"/>
            <w:shd w:val="clear" w:color="auto" w:fill="auto"/>
            <w:vAlign w:val="center"/>
          </w:tcPr>
          <w:p w14:paraId="504AA14B"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rPr>
              <w:t>Женский</w:t>
            </w:r>
          </w:p>
        </w:tc>
        <w:tc>
          <w:tcPr>
            <w:tcW w:w="971" w:type="pct"/>
            <w:shd w:val="clear" w:color="auto" w:fill="auto"/>
            <w:noWrap/>
            <w:vAlign w:val="center"/>
          </w:tcPr>
          <w:p w14:paraId="5A1AA4B8" w14:textId="77777777" w:rsidR="00C40C4E" w:rsidRPr="000B032A" w:rsidRDefault="00C40C4E" w:rsidP="006E260E">
            <w:pPr>
              <w:spacing w:after="0" w:line="240" w:lineRule="auto"/>
              <w:jc w:val="center"/>
              <w:rPr>
                <w:rFonts w:ascii="Times New Roman" w:hAnsi="Times New Roman" w:cs="Times New Roman"/>
                <w:sz w:val="24"/>
                <w:szCs w:val="24"/>
                <w:lang w:val="en-US"/>
              </w:rPr>
            </w:pPr>
            <w:r w:rsidRPr="000B032A">
              <w:rPr>
                <w:rFonts w:ascii="Times New Roman" w:hAnsi="Times New Roman" w:cs="Times New Roman"/>
                <w:sz w:val="24"/>
                <w:szCs w:val="24"/>
                <w:lang w:val="en-US"/>
              </w:rPr>
              <w:t>Reference</w:t>
            </w:r>
          </w:p>
        </w:tc>
        <w:tc>
          <w:tcPr>
            <w:tcW w:w="769" w:type="pct"/>
            <w:shd w:val="clear" w:color="auto" w:fill="auto"/>
            <w:noWrap/>
            <w:vAlign w:val="center"/>
          </w:tcPr>
          <w:p w14:paraId="4B2E04F4" w14:textId="77777777" w:rsidR="00C40C4E" w:rsidRPr="000B032A" w:rsidRDefault="00C40C4E" w:rsidP="006E260E">
            <w:pPr>
              <w:spacing w:after="0" w:line="240" w:lineRule="auto"/>
              <w:jc w:val="center"/>
              <w:rPr>
                <w:rFonts w:ascii="Times New Roman" w:hAnsi="Times New Roman" w:cs="Times New Roman"/>
                <w:sz w:val="24"/>
                <w:szCs w:val="24"/>
                <w:lang w:val="en-US"/>
              </w:rPr>
            </w:pPr>
            <w:r w:rsidRPr="000B032A">
              <w:rPr>
                <w:rFonts w:ascii="Times New Roman" w:hAnsi="Times New Roman" w:cs="Times New Roman"/>
                <w:sz w:val="24"/>
                <w:szCs w:val="24"/>
                <w:lang w:val="en-US"/>
              </w:rPr>
              <w:t>-</w:t>
            </w:r>
          </w:p>
        </w:tc>
      </w:tr>
      <w:tr w:rsidR="00C40C4E" w:rsidRPr="000B032A" w14:paraId="1A691224" w14:textId="77777777" w:rsidTr="006E260E">
        <w:trPr>
          <w:trHeight w:val="20"/>
        </w:trPr>
        <w:tc>
          <w:tcPr>
            <w:tcW w:w="1942" w:type="pct"/>
            <w:vMerge/>
            <w:vAlign w:val="center"/>
          </w:tcPr>
          <w:p w14:paraId="4EB2DD0B" w14:textId="77777777" w:rsidR="00C40C4E" w:rsidRPr="000B032A" w:rsidRDefault="00C40C4E" w:rsidP="006E260E">
            <w:pPr>
              <w:spacing w:after="0" w:line="240" w:lineRule="auto"/>
              <w:rPr>
                <w:rFonts w:ascii="Times New Roman" w:hAnsi="Times New Roman" w:cs="Times New Roman"/>
                <w:sz w:val="24"/>
                <w:szCs w:val="24"/>
                <w:lang w:val="en-US"/>
              </w:rPr>
            </w:pPr>
          </w:p>
        </w:tc>
        <w:tc>
          <w:tcPr>
            <w:tcW w:w="1318" w:type="pct"/>
            <w:shd w:val="clear" w:color="auto" w:fill="auto"/>
            <w:vAlign w:val="center"/>
          </w:tcPr>
          <w:p w14:paraId="3ED6D294"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rPr>
              <w:t>Мужской</w:t>
            </w:r>
          </w:p>
        </w:tc>
        <w:tc>
          <w:tcPr>
            <w:tcW w:w="971" w:type="pct"/>
            <w:shd w:val="clear" w:color="auto" w:fill="auto"/>
            <w:noWrap/>
            <w:vAlign w:val="center"/>
          </w:tcPr>
          <w:p w14:paraId="52593A9A" w14:textId="77777777" w:rsidR="00C40C4E" w:rsidRPr="000B032A" w:rsidRDefault="00C40C4E" w:rsidP="006E260E">
            <w:pPr>
              <w:spacing w:after="0" w:line="240" w:lineRule="auto"/>
              <w:jc w:val="center"/>
              <w:rPr>
                <w:rFonts w:ascii="Times New Roman" w:hAnsi="Times New Roman" w:cs="Times New Roman"/>
                <w:sz w:val="24"/>
                <w:szCs w:val="24"/>
                <w:lang w:val="en-US"/>
              </w:rPr>
            </w:pPr>
            <w:r w:rsidRPr="000B032A">
              <w:rPr>
                <w:rFonts w:ascii="Times New Roman" w:hAnsi="Times New Roman" w:cs="Times New Roman"/>
                <w:sz w:val="24"/>
                <w:szCs w:val="24"/>
                <w:lang w:val="en-US"/>
              </w:rPr>
              <w:t>1</w:t>
            </w:r>
            <w:r w:rsidRPr="000B032A">
              <w:rPr>
                <w:rFonts w:ascii="Times New Roman" w:hAnsi="Times New Roman" w:cs="Times New Roman"/>
                <w:sz w:val="24"/>
                <w:szCs w:val="24"/>
              </w:rPr>
              <w:t xml:space="preserve">,826 </w:t>
            </w:r>
            <w:r w:rsidRPr="000B032A">
              <w:rPr>
                <w:rFonts w:ascii="Times New Roman" w:hAnsi="Times New Roman" w:cs="Times New Roman"/>
                <w:sz w:val="24"/>
                <w:szCs w:val="24"/>
                <w:lang w:val="en-US"/>
              </w:rPr>
              <w:t>(0</w:t>
            </w:r>
            <w:r w:rsidRPr="000B032A">
              <w:rPr>
                <w:rFonts w:ascii="Times New Roman" w:hAnsi="Times New Roman" w:cs="Times New Roman"/>
                <w:sz w:val="24"/>
                <w:szCs w:val="24"/>
              </w:rPr>
              <w:t>,</w:t>
            </w:r>
            <w:r w:rsidRPr="000B032A">
              <w:rPr>
                <w:rFonts w:ascii="Times New Roman" w:hAnsi="Times New Roman" w:cs="Times New Roman"/>
                <w:sz w:val="24"/>
                <w:szCs w:val="24"/>
                <w:lang w:val="en-US"/>
              </w:rPr>
              <w:t>778-</w:t>
            </w:r>
            <w:r w:rsidRPr="000B032A">
              <w:rPr>
                <w:rFonts w:ascii="Times New Roman" w:hAnsi="Times New Roman" w:cs="Times New Roman"/>
                <w:sz w:val="24"/>
                <w:szCs w:val="24"/>
              </w:rPr>
              <w:t>4,</w:t>
            </w:r>
            <w:r w:rsidRPr="000B032A">
              <w:rPr>
                <w:rFonts w:ascii="Times New Roman" w:hAnsi="Times New Roman" w:cs="Times New Roman"/>
                <w:sz w:val="24"/>
                <w:szCs w:val="24"/>
                <w:lang w:val="en-US"/>
              </w:rPr>
              <w:t>285)</w:t>
            </w:r>
          </w:p>
        </w:tc>
        <w:tc>
          <w:tcPr>
            <w:tcW w:w="769" w:type="pct"/>
            <w:shd w:val="clear" w:color="auto" w:fill="auto"/>
            <w:noWrap/>
            <w:vAlign w:val="center"/>
          </w:tcPr>
          <w:p w14:paraId="442A00AF" w14:textId="77777777" w:rsidR="00C40C4E" w:rsidRPr="000B032A" w:rsidRDefault="00C40C4E" w:rsidP="006E260E">
            <w:pPr>
              <w:spacing w:after="0" w:line="240" w:lineRule="auto"/>
              <w:jc w:val="center"/>
              <w:rPr>
                <w:rFonts w:ascii="Times New Roman" w:hAnsi="Times New Roman" w:cs="Times New Roman"/>
                <w:sz w:val="24"/>
                <w:szCs w:val="24"/>
                <w:lang w:val="kk-KZ"/>
              </w:rPr>
            </w:pPr>
            <w:r w:rsidRPr="000B032A">
              <w:rPr>
                <w:rFonts w:ascii="Times New Roman" w:hAnsi="Times New Roman" w:cs="Times New Roman"/>
                <w:sz w:val="24"/>
                <w:szCs w:val="24"/>
                <w:lang w:val="en-US"/>
              </w:rPr>
              <w:t>0</w:t>
            </w:r>
            <w:r w:rsidRPr="000B032A">
              <w:rPr>
                <w:rFonts w:ascii="Times New Roman" w:hAnsi="Times New Roman" w:cs="Times New Roman"/>
                <w:sz w:val="24"/>
                <w:szCs w:val="24"/>
              </w:rPr>
              <w:t>,120</w:t>
            </w:r>
          </w:p>
        </w:tc>
      </w:tr>
      <w:tr w:rsidR="00C40C4E" w:rsidRPr="000B032A" w14:paraId="482654BA" w14:textId="77777777" w:rsidTr="006E260E">
        <w:trPr>
          <w:trHeight w:val="214"/>
        </w:trPr>
        <w:tc>
          <w:tcPr>
            <w:tcW w:w="1942" w:type="pct"/>
            <w:vMerge w:val="restart"/>
            <w:vAlign w:val="center"/>
          </w:tcPr>
          <w:p w14:paraId="4BE9BD61"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rPr>
              <w:t>Возраст</w:t>
            </w:r>
          </w:p>
        </w:tc>
        <w:tc>
          <w:tcPr>
            <w:tcW w:w="1318" w:type="pct"/>
            <w:shd w:val="clear" w:color="auto" w:fill="auto"/>
            <w:vAlign w:val="center"/>
          </w:tcPr>
          <w:p w14:paraId="611304F5"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lang w:val="en-AU"/>
              </w:rPr>
              <w:t>&lt;</w:t>
            </w:r>
            <w:r w:rsidRPr="000B032A">
              <w:rPr>
                <w:rFonts w:ascii="Times New Roman" w:hAnsi="Times New Roman" w:cs="Times New Roman"/>
                <w:sz w:val="24"/>
                <w:szCs w:val="24"/>
              </w:rPr>
              <w:t xml:space="preserve"> 45 лет</w:t>
            </w:r>
          </w:p>
        </w:tc>
        <w:tc>
          <w:tcPr>
            <w:tcW w:w="971" w:type="pct"/>
            <w:shd w:val="clear" w:color="auto" w:fill="auto"/>
            <w:noWrap/>
            <w:vAlign w:val="center"/>
          </w:tcPr>
          <w:p w14:paraId="31B2193A" w14:textId="77777777" w:rsidR="00C40C4E" w:rsidRPr="000B032A" w:rsidRDefault="00C40C4E" w:rsidP="006E260E">
            <w:pPr>
              <w:spacing w:after="0" w:line="240" w:lineRule="auto"/>
              <w:jc w:val="center"/>
              <w:rPr>
                <w:rFonts w:ascii="Times New Roman" w:hAnsi="Times New Roman" w:cs="Times New Roman"/>
                <w:sz w:val="24"/>
                <w:szCs w:val="24"/>
                <w:lang w:val="en-US"/>
              </w:rPr>
            </w:pPr>
            <w:r w:rsidRPr="000B032A">
              <w:rPr>
                <w:rFonts w:ascii="Times New Roman" w:hAnsi="Times New Roman" w:cs="Times New Roman"/>
                <w:sz w:val="24"/>
                <w:szCs w:val="24"/>
                <w:lang w:val="en-US"/>
              </w:rPr>
              <w:t>Reference</w:t>
            </w:r>
          </w:p>
        </w:tc>
        <w:tc>
          <w:tcPr>
            <w:tcW w:w="769" w:type="pct"/>
            <w:shd w:val="clear" w:color="auto" w:fill="auto"/>
            <w:noWrap/>
            <w:vAlign w:val="center"/>
          </w:tcPr>
          <w:p w14:paraId="187E80F7" w14:textId="77777777" w:rsidR="00C40C4E" w:rsidRPr="000B032A" w:rsidRDefault="00C40C4E" w:rsidP="006E260E">
            <w:pPr>
              <w:spacing w:after="0" w:line="240" w:lineRule="auto"/>
              <w:jc w:val="center"/>
              <w:rPr>
                <w:rFonts w:ascii="Times New Roman" w:hAnsi="Times New Roman" w:cs="Times New Roman"/>
                <w:sz w:val="24"/>
                <w:szCs w:val="24"/>
                <w:lang w:val="en-US"/>
              </w:rPr>
            </w:pPr>
            <w:r w:rsidRPr="000B032A">
              <w:rPr>
                <w:rFonts w:ascii="Times New Roman" w:hAnsi="Times New Roman" w:cs="Times New Roman"/>
                <w:sz w:val="24"/>
                <w:szCs w:val="24"/>
                <w:lang w:val="en-US"/>
              </w:rPr>
              <w:t>-</w:t>
            </w:r>
          </w:p>
        </w:tc>
      </w:tr>
      <w:tr w:rsidR="00C40C4E" w:rsidRPr="000B032A" w14:paraId="236A325C" w14:textId="77777777" w:rsidTr="006E260E">
        <w:trPr>
          <w:trHeight w:val="213"/>
        </w:trPr>
        <w:tc>
          <w:tcPr>
            <w:tcW w:w="1942" w:type="pct"/>
            <w:vMerge/>
            <w:vAlign w:val="center"/>
          </w:tcPr>
          <w:p w14:paraId="018D4AFA" w14:textId="77777777" w:rsidR="00C40C4E" w:rsidRPr="000B032A" w:rsidRDefault="00C40C4E" w:rsidP="006E260E">
            <w:pPr>
              <w:spacing w:after="0" w:line="240" w:lineRule="auto"/>
              <w:rPr>
                <w:rFonts w:ascii="Times New Roman" w:hAnsi="Times New Roman" w:cs="Times New Roman"/>
                <w:sz w:val="24"/>
                <w:szCs w:val="24"/>
                <w:lang w:val="en-US"/>
              </w:rPr>
            </w:pPr>
          </w:p>
        </w:tc>
        <w:tc>
          <w:tcPr>
            <w:tcW w:w="1318" w:type="pct"/>
            <w:shd w:val="clear" w:color="auto" w:fill="auto"/>
            <w:vAlign w:val="center"/>
          </w:tcPr>
          <w:p w14:paraId="2481FF69"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lang w:val="en-AU"/>
              </w:rPr>
              <w:t>&gt;</w:t>
            </w:r>
            <w:r w:rsidRPr="000B032A">
              <w:rPr>
                <w:rFonts w:ascii="Times New Roman" w:hAnsi="Times New Roman" w:cs="Times New Roman"/>
                <w:sz w:val="24"/>
                <w:szCs w:val="24"/>
              </w:rPr>
              <w:t xml:space="preserve">  45 лет</w:t>
            </w:r>
          </w:p>
        </w:tc>
        <w:tc>
          <w:tcPr>
            <w:tcW w:w="971" w:type="pct"/>
            <w:shd w:val="clear" w:color="auto" w:fill="auto"/>
            <w:noWrap/>
            <w:vAlign w:val="center"/>
          </w:tcPr>
          <w:p w14:paraId="2A302787" w14:textId="77777777" w:rsidR="00C40C4E" w:rsidRPr="000B032A" w:rsidRDefault="00C40C4E" w:rsidP="006E260E">
            <w:pPr>
              <w:spacing w:after="0" w:line="240" w:lineRule="auto"/>
              <w:jc w:val="center"/>
              <w:rPr>
                <w:rFonts w:ascii="Times New Roman" w:hAnsi="Times New Roman" w:cs="Times New Roman"/>
                <w:sz w:val="24"/>
                <w:szCs w:val="24"/>
                <w:lang w:val="en-US"/>
              </w:rPr>
            </w:pPr>
            <w:r w:rsidRPr="000B032A">
              <w:rPr>
                <w:rFonts w:ascii="Times New Roman" w:hAnsi="Times New Roman" w:cs="Times New Roman"/>
                <w:sz w:val="24"/>
                <w:szCs w:val="24"/>
              </w:rPr>
              <w:t>1,835 (0,7</w:t>
            </w:r>
            <w:r w:rsidRPr="000B032A">
              <w:rPr>
                <w:rFonts w:ascii="Times New Roman" w:hAnsi="Times New Roman" w:cs="Times New Roman"/>
                <w:sz w:val="24"/>
                <w:szCs w:val="24"/>
                <w:lang w:val="en-US"/>
              </w:rPr>
              <w:t>83-</w:t>
            </w:r>
            <w:r w:rsidRPr="000B032A">
              <w:rPr>
                <w:rFonts w:ascii="Times New Roman" w:hAnsi="Times New Roman" w:cs="Times New Roman"/>
                <w:sz w:val="24"/>
                <w:szCs w:val="24"/>
              </w:rPr>
              <w:t>4,</w:t>
            </w:r>
            <w:r w:rsidRPr="000B032A">
              <w:rPr>
                <w:rFonts w:ascii="Times New Roman" w:hAnsi="Times New Roman" w:cs="Times New Roman"/>
                <w:sz w:val="24"/>
                <w:szCs w:val="24"/>
                <w:lang w:val="en-US"/>
              </w:rPr>
              <w:t>302)</w:t>
            </w:r>
          </w:p>
        </w:tc>
        <w:tc>
          <w:tcPr>
            <w:tcW w:w="769" w:type="pct"/>
            <w:shd w:val="clear" w:color="auto" w:fill="auto"/>
            <w:noWrap/>
            <w:vAlign w:val="center"/>
          </w:tcPr>
          <w:p w14:paraId="146936DB"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rPr>
              <w:t>0,117</w:t>
            </w:r>
          </w:p>
        </w:tc>
      </w:tr>
      <w:tr w:rsidR="00C40C4E" w:rsidRPr="000B032A" w14:paraId="50043DC2" w14:textId="77777777" w:rsidTr="006E260E">
        <w:trPr>
          <w:trHeight w:val="214"/>
        </w:trPr>
        <w:tc>
          <w:tcPr>
            <w:tcW w:w="1942" w:type="pct"/>
            <w:vMerge w:val="restart"/>
            <w:vAlign w:val="center"/>
          </w:tcPr>
          <w:p w14:paraId="3C1AB77F"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rPr>
              <w:t>Семейное положение</w:t>
            </w:r>
          </w:p>
        </w:tc>
        <w:tc>
          <w:tcPr>
            <w:tcW w:w="1318" w:type="pct"/>
            <w:shd w:val="clear" w:color="auto" w:fill="auto"/>
            <w:vAlign w:val="center"/>
          </w:tcPr>
          <w:p w14:paraId="67FE4A94"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rPr>
              <w:t>Замужем (-женат)</w:t>
            </w:r>
          </w:p>
        </w:tc>
        <w:tc>
          <w:tcPr>
            <w:tcW w:w="971" w:type="pct"/>
            <w:shd w:val="clear" w:color="auto" w:fill="auto"/>
            <w:noWrap/>
            <w:vAlign w:val="center"/>
          </w:tcPr>
          <w:p w14:paraId="21800435"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lang w:val="en-US"/>
              </w:rPr>
              <w:t>Reference</w:t>
            </w:r>
          </w:p>
        </w:tc>
        <w:tc>
          <w:tcPr>
            <w:tcW w:w="769" w:type="pct"/>
            <w:shd w:val="clear" w:color="auto" w:fill="auto"/>
            <w:noWrap/>
            <w:vAlign w:val="center"/>
          </w:tcPr>
          <w:p w14:paraId="472E2312"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lang w:val="en-US"/>
              </w:rPr>
              <w:t>-</w:t>
            </w:r>
          </w:p>
        </w:tc>
      </w:tr>
      <w:tr w:rsidR="00C40C4E" w:rsidRPr="000B032A" w14:paraId="49C1F7D2" w14:textId="77777777" w:rsidTr="006E260E">
        <w:trPr>
          <w:trHeight w:val="213"/>
        </w:trPr>
        <w:tc>
          <w:tcPr>
            <w:tcW w:w="1942" w:type="pct"/>
            <w:vMerge/>
            <w:vAlign w:val="center"/>
          </w:tcPr>
          <w:p w14:paraId="4DC21B9C" w14:textId="77777777" w:rsidR="00C40C4E" w:rsidRPr="000B032A" w:rsidRDefault="00C40C4E" w:rsidP="006E260E">
            <w:pPr>
              <w:spacing w:after="0" w:line="240" w:lineRule="auto"/>
              <w:rPr>
                <w:rFonts w:ascii="Times New Roman" w:hAnsi="Times New Roman" w:cs="Times New Roman"/>
                <w:sz w:val="24"/>
                <w:szCs w:val="24"/>
              </w:rPr>
            </w:pPr>
          </w:p>
        </w:tc>
        <w:tc>
          <w:tcPr>
            <w:tcW w:w="1318" w:type="pct"/>
            <w:shd w:val="clear" w:color="auto" w:fill="auto"/>
            <w:vAlign w:val="center"/>
          </w:tcPr>
          <w:p w14:paraId="2AAA0B3C" w14:textId="77777777" w:rsidR="00C40C4E" w:rsidRPr="000B032A" w:rsidRDefault="00C40C4E" w:rsidP="006E260E">
            <w:pPr>
              <w:spacing w:after="0" w:line="240" w:lineRule="auto"/>
              <w:rPr>
                <w:rFonts w:ascii="Times New Roman" w:hAnsi="Times New Roman" w:cs="Times New Roman"/>
                <w:sz w:val="24"/>
                <w:szCs w:val="24"/>
                <w:lang w:val="kk-KZ"/>
              </w:rPr>
            </w:pPr>
            <w:r w:rsidRPr="000B032A">
              <w:rPr>
                <w:rFonts w:ascii="Times New Roman" w:hAnsi="Times New Roman" w:cs="Times New Roman"/>
                <w:sz w:val="24"/>
                <w:szCs w:val="24"/>
              </w:rPr>
              <w:t>Не замужем  (-не женат)</w:t>
            </w:r>
          </w:p>
        </w:tc>
        <w:tc>
          <w:tcPr>
            <w:tcW w:w="971" w:type="pct"/>
            <w:shd w:val="clear" w:color="auto" w:fill="auto"/>
            <w:noWrap/>
            <w:vAlign w:val="center"/>
          </w:tcPr>
          <w:p w14:paraId="587DD549"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rPr>
              <w:t>0,828 (0,353</w:t>
            </w:r>
            <w:r w:rsidRPr="000B032A">
              <w:rPr>
                <w:rFonts w:ascii="Times New Roman" w:hAnsi="Times New Roman" w:cs="Times New Roman"/>
                <w:sz w:val="24"/>
                <w:szCs w:val="24"/>
                <w:lang w:val="en-US"/>
              </w:rPr>
              <w:t>-</w:t>
            </w:r>
            <w:r w:rsidRPr="000B032A">
              <w:rPr>
                <w:rFonts w:ascii="Times New Roman" w:hAnsi="Times New Roman" w:cs="Times New Roman"/>
                <w:sz w:val="24"/>
                <w:szCs w:val="24"/>
              </w:rPr>
              <w:t>1,941</w:t>
            </w:r>
            <w:r w:rsidRPr="000B032A">
              <w:rPr>
                <w:rFonts w:ascii="Times New Roman" w:hAnsi="Times New Roman" w:cs="Times New Roman"/>
                <w:sz w:val="24"/>
                <w:szCs w:val="24"/>
                <w:lang w:val="en-US"/>
              </w:rPr>
              <w:t>)</w:t>
            </w:r>
          </w:p>
        </w:tc>
        <w:tc>
          <w:tcPr>
            <w:tcW w:w="769" w:type="pct"/>
            <w:shd w:val="clear" w:color="auto" w:fill="auto"/>
            <w:noWrap/>
            <w:vAlign w:val="center"/>
          </w:tcPr>
          <w:p w14:paraId="6E6C3F36" w14:textId="77777777" w:rsidR="00C40C4E" w:rsidRPr="000B032A" w:rsidRDefault="00C40C4E" w:rsidP="006E260E">
            <w:pPr>
              <w:spacing w:after="0" w:line="240" w:lineRule="auto"/>
              <w:jc w:val="center"/>
              <w:rPr>
                <w:rFonts w:ascii="Times New Roman" w:hAnsi="Times New Roman" w:cs="Times New Roman"/>
                <w:sz w:val="24"/>
                <w:szCs w:val="24"/>
                <w:lang w:val="kk-KZ"/>
              </w:rPr>
            </w:pPr>
            <w:r w:rsidRPr="000B032A">
              <w:rPr>
                <w:rFonts w:ascii="Times New Roman" w:hAnsi="Times New Roman" w:cs="Times New Roman"/>
                <w:sz w:val="24"/>
                <w:szCs w:val="24"/>
              </w:rPr>
              <w:t>0,414</w:t>
            </w:r>
          </w:p>
        </w:tc>
      </w:tr>
      <w:tr w:rsidR="00C40C4E" w:rsidRPr="000B032A" w14:paraId="1D88A467" w14:textId="77777777" w:rsidTr="006E260E">
        <w:trPr>
          <w:trHeight w:val="20"/>
        </w:trPr>
        <w:tc>
          <w:tcPr>
            <w:tcW w:w="1942" w:type="pct"/>
            <w:vMerge w:val="restart"/>
            <w:vAlign w:val="center"/>
          </w:tcPr>
          <w:p w14:paraId="314D2136" w14:textId="77777777" w:rsidR="00C40C4E" w:rsidRPr="000B032A" w:rsidRDefault="00C40C4E" w:rsidP="006E260E">
            <w:pPr>
              <w:spacing w:after="0" w:line="240" w:lineRule="auto"/>
              <w:rPr>
                <w:rFonts w:ascii="Times New Roman" w:hAnsi="Times New Roman" w:cs="Times New Roman"/>
                <w:color w:val="FF0000"/>
                <w:sz w:val="24"/>
                <w:szCs w:val="24"/>
              </w:rPr>
            </w:pPr>
            <w:r w:rsidRPr="000B032A">
              <w:rPr>
                <w:rFonts w:ascii="Times New Roman" w:hAnsi="Times New Roman" w:cs="Times New Roman"/>
                <w:sz w:val="24"/>
                <w:szCs w:val="24"/>
              </w:rPr>
              <w:t>Социальный статус</w:t>
            </w:r>
          </w:p>
        </w:tc>
        <w:tc>
          <w:tcPr>
            <w:tcW w:w="1318" w:type="pct"/>
            <w:shd w:val="clear" w:color="auto" w:fill="auto"/>
            <w:vAlign w:val="center"/>
          </w:tcPr>
          <w:p w14:paraId="76FFD9FF"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rPr>
              <w:t>Работающий</w:t>
            </w:r>
          </w:p>
        </w:tc>
        <w:tc>
          <w:tcPr>
            <w:tcW w:w="971" w:type="pct"/>
            <w:shd w:val="clear" w:color="auto" w:fill="auto"/>
            <w:noWrap/>
            <w:vAlign w:val="center"/>
          </w:tcPr>
          <w:p w14:paraId="505B137B" w14:textId="53CAE341"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lang w:val="en-US"/>
              </w:rPr>
              <w:t>Reference</w:t>
            </w:r>
          </w:p>
        </w:tc>
        <w:tc>
          <w:tcPr>
            <w:tcW w:w="769" w:type="pct"/>
            <w:shd w:val="clear" w:color="auto" w:fill="auto"/>
            <w:noWrap/>
            <w:vAlign w:val="center"/>
          </w:tcPr>
          <w:p w14:paraId="51073BA9"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rPr>
              <w:t>-</w:t>
            </w:r>
          </w:p>
        </w:tc>
      </w:tr>
      <w:tr w:rsidR="00C40C4E" w:rsidRPr="000B032A" w14:paraId="47E3255A" w14:textId="77777777" w:rsidTr="006E260E">
        <w:trPr>
          <w:trHeight w:val="20"/>
        </w:trPr>
        <w:tc>
          <w:tcPr>
            <w:tcW w:w="1942" w:type="pct"/>
            <w:vMerge/>
            <w:vAlign w:val="center"/>
          </w:tcPr>
          <w:p w14:paraId="1E17CD60" w14:textId="77777777" w:rsidR="00C40C4E" w:rsidRPr="000B032A" w:rsidRDefault="00C40C4E" w:rsidP="006E260E">
            <w:pPr>
              <w:spacing w:after="0" w:line="240" w:lineRule="auto"/>
              <w:rPr>
                <w:rFonts w:ascii="Times New Roman" w:hAnsi="Times New Roman" w:cs="Times New Roman"/>
                <w:color w:val="FF0000"/>
                <w:sz w:val="24"/>
                <w:szCs w:val="24"/>
              </w:rPr>
            </w:pPr>
          </w:p>
        </w:tc>
        <w:tc>
          <w:tcPr>
            <w:tcW w:w="1318" w:type="pct"/>
            <w:shd w:val="clear" w:color="auto" w:fill="auto"/>
            <w:vAlign w:val="center"/>
          </w:tcPr>
          <w:p w14:paraId="122E9A12"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rPr>
              <w:t>Не работающий</w:t>
            </w:r>
          </w:p>
        </w:tc>
        <w:tc>
          <w:tcPr>
            <w:tcW w:w="971" w:type="pct"/>
            <w:shd w:val="clear" w:color="auto" w:fill="auto"/>
            <w:noWrap/>
            <w:vAlign w:val="center"/>
          </w:tcPr>
          <w:p w14:paraId="20D94EE0"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rPr>
              <w:t>0,541 (0,230-1,273)</w:t>
            </w:r>
          </w:p>
        </w:tc>
        <w:tc>
          <w:tcPr>
            <w:tcW w:w="769" w:type="pct"/>
            <w:shd w:val="clear" w:color="auto" w:fill="auto"/>
            <w:noWrap/>
            <w:vAlign w:val="center"/>
          </w:tcPr>
          <w:p w14:paraId="4BB3B2E7" w14:textId="297D1007" w:rsidR="00C40C4E" w:rsidRPr="000B032A" w:rsidRDefault="00C40C4E" w:rsidP="006E260E">
            <w:pPr>
              <w:spacing w:after="0" w:line="240" w:lineRule="auto"/>
              <w:jc w:val="center"/>
              <w:rPr>
                <w:rFonts w:ascii="Times New Roman" w:hAnsi="Times New Roman" w:cs="Times New Roman"/>
                <w:sz w:val="24"/>
                <w:szCs w:val="24"/>
                <w:lang w:val="kk-KZ"/>
              </w:rPr>
            </w:pPr>
            <w:r w:rsidRPr="000B032A">
              <w:rPr>
                <w:rFonts w:ascii="Times New Roman" w:hAnsi="Times New Roman" w:cs="Times New Roman"/>
                <w:sz w:val="24"/>
                <w:szCs w:val="24"/>
              </w:rPr>
              <w:t>0,116</w:t>
            </w:r>
          </w:p>
        </w:tc>
      </w:tr>
      <w:tr w:rsidR="00C40C4E" w:rsidRPr="000B032A" w14:paraId="6CBBA301" w14:textId="77777777" w:rsidTr="006E260E">
        <w:trPr>
          <w:trHeight w:val="261"/>
        </w:trPr>
        <w:tc>
          <w:tcPr>
            <w:tcW w:w="1942" w:type="pct"/>
            <w:vMerge w:val="restart"/>
            <w:vAlign w:val="center"/>
          </w:tcPr>
          <w:p w14:paraId="701CDAF0"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rPr>
              <w:t>Статус «Д» учета</w:t>
            </w:r>
          </w:p>
        </w:tc>
        <w:tc>
          <w:tcPr>
            <w:tcW w:w="1318" w:type="pct"/>
            <w:shd w:val="clear" w:color="auto" w:fill="auto"/>
            <w:vAlign w:val="center"/>
          </w:tcPr>
          <w:p w14:paraId="1E0822F3"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rPr>
              <w:t>Состоит</w:t>
            </w:r>
          </w:p>
        </w:tc>
        <w:tc>
          <w:tcPr>
            <w:tcW w:w="971" w:type="pct"/>
            <w:shd w:val="clear" w:color="auto" w:fill="auto"/>
            <w:noWrap/>
            <w:vAlign w:val="center"/>
          </w:tcPr>
          <w:p w14:paraId="39317E33"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lang w:val="en-US"/>
              </w:rPr>
              <w:t>Reference</w:t>
            </w:r>
          </w:p>
        </w:tc>
        <w:tc>
          <w:tcPr>
            <w:tcW w:w="769" w:type="pct"/>
            <w:shd w:val="clear" w:color="auto" w:fill="auto"/>
            <w:noWrap/>
            <w:vAlign w:val="center"/>
          </w:tcPr>
          <w:p w14:paraId="3AC32DAA"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rPr>
              <w:t>-</w:t>
            </w:r>
          </w:p>
        </w:tc>
      </w:tr>
      <w:tr w:rsidR="00C40C4E" w:rsidRPr="000B032A" w14:paraId="4496B0EC" w14:textId="77777777" w:rsidTr="006E260E">
        <w:trPr>
          <w:trHeight w:val="20"/>
        </w:trPr>
        <w:tc>
          <w:tcPr>
            <w:tcW w:w="1942" w:type="pct"/>
            <w:vMerge/>
            <w:vAlign w:val="center"/>
          </w:tcPr>
          <w:p w14:paraId="75694BCE" w14:textId="77777777" w:rsidR="00C40C4E" w:rsidRPr="000B032A" w:rsidRDefault="00C40C4E" w:rsidP="006E260E">
            <w:pPr>
              <w:spacing w:after="0" w:line="240" w:lineRule="auto"/>
              <w:rPr>
                <w:rFonts w:ascii="Times New Roman" w:eastAsia="Times New Roman" w:hAnsi="Times New Roman" w:cs="Times New Roman"/>
                <w:sz w:val="24"/>
                <w:szCs w:val="24"/>
              </w:rPr>
            </w:pPr>
          </w:p>
        </w:tc>
        <w:tc>
          <w:tcPr>
            <w:tcW w:w="1318" w:type="pct"/>
            <w:shd w:val="clear" w:color="auto" w:fill="auto"/>
            <w:vAlign w:val="center"/>
          </w:tcPr>
          <w:p w14:paraId="638E1425"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rPr>
              <w:t>Не состоит</w:t>
            </w:r>
          </w:p>
        </w:tc>
        <w:tc>
          <w:tcPr>
            <w:tcW w:w="971" w:type="pct"/>
            <w:shd w:val="clear" w:color="auto" w:fill="auto"/>
            <w:noWrap/>
            <w:vAlign w:val="center"/>
          </w:tcPr>
          <w:p w14:paraId="5CA7C873"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rPr>
              <w:t>1,024 (0,978-1,072)</w:t>
            </w:r>
          </w:p>
        </w:tc>
        <w:tc>
          <w:tcPr>
            <w:tcW w:w="769" w:type="pct"/>
            <w:shd w:val="clear" w:color="auto" w:fill="auto"/>
            <w:noWrap/>
            <w:vAlign w:val="center"/>
          </w:tcPr>
          <w:p w14:paraId="2BC1CB08" w14:textId="77777777" w:rsidR="00C40C4E" w:rsidRPr="000B032A" w:rsidRDefault="00C40C4E" w:rsidP="006E260E">
            <w:pPr>
              <w:spacing w:after="0" w:line="240" w:lineRule="auto"/>
              <w:jc w:val="center"/>
              <w:rPr>
                <w:rFonts w:ascii="Times New Roman" w:hAnsi="Times New Roman" w:cs="Times New Roman"/>
                <w:sz w:val="24"/>
                <w:szCs w:val="24"/>
                <w:lang w:val="kk-KZ"/>
              </w:rPr>
            </w:pPr>
            <w:r w:rsidRPr="000B032A">
              <w:rPr>
                <w:rFonts w:ascii="Times New Roman" w:hAnsi="Times New Roman" w:cs="Times New Roman"/>
                <w:sz w:val="24"/>
                <w:szCs w:val="24"/>
              </w:rPr>
              <w:t>0,494</w:t>
            </w:r>
          </w:p>
        </w:tc>
      </w:tr>
      <w:tr w:rsidR="00C40C4E" w:rsidRPr="000B032A" w14:paraId="56674852" w14:textId="77777777" w:rsidTr="006E260E">
        <w:trPr>
          <w:trHeight w:val="261"/>
        </w:trPr>
        <w:tc>
          <w:tcPr>
            <w:tcW w:w="1942" w:type="pct"/>
            <w:vMerge w:val="restart"/>
            <w:vAlign w:val="center"/>
          </w:tcPr>
          <w:p w14:paraId="640E1E5B"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rPr>
              <w:t>Продолжительность наблюдения у врача -гематолога</w:t>
            </w:r>
          </w:p>
        </w:tc>
        <w:tc>
          <w:tcPr>
            <w:tcW w:w="1318" w:type="pct"/>
            <w:shd w:val="clear" w:color="auto" w:fill="auto"/>
            <w:vAlign w:val="center"/>
          </w:tcPr>
          <w:p w14:paraId="0CAF73FC"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lang w:val="en-AU"/>
              </w:rPr>
              <w:t>&lt;</w:t>
            </w:r>
            <w:r w:rsidRPr="000B032A">
              <w:rPr>
                <w:rFonts w:ascii="Times New Roman" w:hAnsi="Times New Roman" w:cs="Times New Roman"/>
                <w:sz w:val="24"/>
                <w:szCs w:val="24"/>
              </w:rPr>
              <w:t xml:space="preserve"> 7 лет</w:t>
            </w:r>
          </w:p>
        </w:tc>
        <w:tc>
          <w:tcPr>
            <w:tcW w:w="971" w:type="pct"/>
            <w:shd w:val="clear" w:color="auto" w:fill="auto"/>
            <w:noWrap/>
            <w:vAlign w:val="center"/>
          </w:tcPr>
          <w:p w14:paraId="420145BE"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lang w:val="en-US"/>
              </w:rPr>
              <w:t>Reference</w:t>
            </w:r>
          </w:p>
        </w:tc>
        <w:tc>
          <w:tcPr>
            <w:tcW w:w="769" w:type="pct"/>
            <w:shd w:val="clear" w:color="auto" w:fill="auto"/>
            <w:noWrap/>
            <w:vAlign w:val="center"/>
          </w:tcPr>
          <w:p w14:paraId="45DD5088"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rPr>
              <w:t>-</w:t>
            </w:r>
          </w:p>
        </w:tc>
      </w:tr>
      <w:tr w:rsidR="00C40C4E" w:rsidRPr="000B032A" w14:paraId="527CC7FB" w14:textId="77777777" w:rsidTr="006E260E">
        <w:trPr>
          <w:trHeight w:val="20"/>
        </w:trPr>
        <w:tc>
          <w:tcPr>
            <w:tcW w:w="1942" w:type="pct"/>
            <w:vMerge/>
            <w:vAlign w:val="center"/>
          </w:tcPr>
          <w:p w14:paraId="534E669A" w14:textId="77777777" w:rsidR="00C40C4E" w:rsidRPr="000B032A" w:rsidRDefault="00C40C4E" w:rsidP="006E260E">
            <w:pPr>
              <w:spacing w:after="0" w:line="240" w:lineRule="auto"/>
              <w:rPr>
                <w:rFonts w:ascii="Times New Roman" w:eastAsia="Times New Roman" w:hAnsi="Times New Roman" w:cs="Times New Roman"/>
                <w:sz w:val="24"/>
                <w:szCs w:val="24"/>
              </w:rPr>
            </w:pPr>
          </w:p>
        </w:tc>
        <w:tc>
          <w:tcPr>
            <w:tcW w:w="1318" w:type="pct"/>
            <w:shd w:val="clear" w:color="auto" w:fill="auto"/>
            <w:vAlign w:val="center"/>
          </w:tcPr>
          <w:p w14:paraId="01C3029B"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lang w:val="en-AU"/>
              </w:rPr>
              <w:t>&gt;</w:t>
            </w:r>
            <w:r w:rsidRPr="000B032A">
              <w:rPr>
                <w:rFonts w:ascii="Times New Roman" w:hAnsi="Times New Roman" w:cs="Times New Roman"/>
                <w:sz w:val="24"/>
                <w:szCs w:val="24"/>
              </w:rPr>
              <w:t>7 лет</w:t>
            </w:r>
          </w:p>
        </w:tc>
        <w:tc>
          <w:tcPr>
            <w:tcW w:w="971" w:type="pct"/>
            <w:shd w:val="clear" w:color="auto" w:fill="auto"/>
            <w:noWrap/>
            <w:vAlign w:val="center"/>
          </w:tcPr>
          <w:p w14:paraId="3147B3ED"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rPr>
              <w:t>0,500 (0,044-5,727)</w:t>
            </w:r>
          </w:p>
        </w:tc>
        <w:tc>
          <w:tcPr>
            <w:tcW w:w="769" w:type="pct"/>
            <w:shd w:val="clear" w:color="auto" w:fill="auto"/>
            <w:noWrap/>
            <w:vAlign w:val="center"/>
          </w:tcPr>
          <w:p w14:paraId="26CE46BF"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rPr>
              <w:t>0,509</w:t>
            </w:r>
          </w:p>
        </w:tc>
      </w:tr>
      <w:tr w:rsidR="00C40C4E" w:rsidRPr="000B032A" w14:paraId="69A5A1DD" w14:textId="77777777" w:rsidTr="006E260E">
        <w:trPr>
          <w:trHeight w:val="261"/>
        </w:trPr>
        <w:tc>
          <w:tcPr>
            <w:tcW w:w="1942" w:type="pct"/>
            <w:vMerge w:val="restart"/>
            <w:vAlign w:val="center"/>
          </w:tcPr>
          <w:p w14:paraId="1810C3AC"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rPr>
              <w:t>Информирование врaчом-гемaтологом об особенностях заболевaния пациента</w:t>
            </w:r>
          </w:p>
        </w:tc>
        <w:tc>
          <w:tcPr>
            <w:tcW w:w="1318" w:type="pct"/>
            <w:shd w:val="clear" w:color="auto" w:fill="auto"/>
            <w:vAlign w:val="center"/>
          </w:tcPr>
          <w:p w14:paraId="562F6F01" w14:textId="77777777" w:rsidR="00C40C4E" w:rsidRPr="000B032A" w:rsidRDefault="00C40C4E" w:rsidP="006E260E">
            <w:pPr>
              <w:spacing w:after="0" w:line="240" w:lineRule="auto"/>
              <w:rPr>
                <w:rFonts w:ascii="Times New Roman" w:hAnsi="Times New Roman" w:cs="Times New Roman"/>
                <w:sz w:val="24"/>
                <w:szCs w:val="24"/>
                <w:lang w:val="kk-KZ"/>
              </w:rPr>
            </w:pPr>
            <w:r w:rsidRPr="000B032A">
              <w:rPr>
                <w:rFonts w:ascii="Times New Roman" w:hAnsi="Times New Roman" w:cs="Times New Roman"/>
                <w:sz w:val="24"/>
                <w:szCs w:val="24"/>
                <w:lang w:val="kk-KZ"/>
              </w:rPr>
              <w:t>Да</w:t>
            </w:r>
          </w:p>
        </w:tc>
        <w:tc>
          <w:tcPr>
            <w:tcW w:w="971" w:type="pct"/>
            <w:shd w:val="clear" w:color="auto" w:fill="auto"/>
            <w:noWrap/>
            <w:vAlign w:val="center"/>
          </w:tcPr>
          <w:p w14:paraId="74C26B2D"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lang w:val="en-US"/>
              </w:rPr>
              <w:t>Reference</w:t>
            </w:r>
          </w:p>
        </w:tc>
        <w:tc>
          <w:tcPr>
            <w:tcW w:w="769" w:type="pct"/>
            <w:shd w:val="clear" w:color="auto" w:fill="auto"/>
            <w:noWrap/>
            <w:vAlign w:val="center"/>
          </w:tcPr>
          <w:p w14:paraId="61969A2D"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rPr>
              <w:t>-</w:t>
            </w:r>
          </w:p>
        </w:tc>
      </w:tr>
      <w:tr w:rsidR="00C40C4E" w:rsidRPr="000B032A" w14:paraId="37F2B9F4" w14:textId="77777777" w:rsidTr="006E260E">
        <w:trPr>
          <w:trHeight w:val="20"/>
        </w:trPr>
        <w:tc>
          <w:tcPr>
            <w:tcW w:w="1942" w:type="pct"/>
            <w:vMerge/>
            <w:vAlign w:val="center"/>
          </w:tcPr>
          <w:p w14:paraId="123F7C3F" w14:textId="77777777" w:rsidR="00C40C4E" w:rsidRPr="000B032A" w:rsidRDefault="00C40C4E" w:rsidP="006E260E">
            <w:pPr>
              <w:spacing w:after="0" w:line="240" w:lineRule="auto"/>
              <w:rPr>
                <w:rFonts w:ascii="Times New Roman" w:eastAsia="Times New Roman" w:hAnsi="Times New Roman" w:cs="Times New Roman"/>
                <w:color w:val="FF0000"/>
                <w:sz w:val="24"/>
                <w:szCs w:val="24"/>
              </w:rPr>
            </w:pPr>
          </w:p>
        </w:tc>
        <w:tc>
          <w:tcPr>
            <w:tcW w:w="1318" w:type="pct"/>
            <w:shd w:val="clear" w:color="auto" w:fill="auto"/>
            <w:vAlign w:val="center"/>
          </w:tcPr>
          <w:p w14:paraId="288E3203"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rPr>
              <w:t>Нет</w:t>
            </w:r>
          </w:p>
        </w:tc>
        <w:tc>
          <w:tcPr>
            <w:tcW w:w="971" w:type="pct"/>
            <w:shd w:val="clear" w:color="auto" w:fill="auto"/>
            <w:noWrap/>
            <w:vAlign w:val="center"/>
          </w:tcPr>
          <w:p w14:paraId="72216E9C"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rPr>
              <w:t>2,726 (1,138-6,527)</w:t>
            </w:r>
          </w:p>
        </w:tc>
        <w:tc>
          <w:tcPr>
            <w:tcW w:w="769" w:type="pct"/>
            <w:shd w:val="clear" w:color="auto" w:fill="auto"/>
            <w:noWrap/>
            <w:vAlign w:val="center"/>
          </w:tcPr>
          <w:p w14:paraId="079D487E" w14:textId="77777777" w:rsidR="00C40C4E" w:rsidRPr="000B032A" w:rsidRDefault="00C40C4E" w:rsidP="006E260E">
            <w:pPr>
              <w:spacing w:after="0" w:line="240" w:lineRule="auto"/>
              <w:jc w:val="center"/>
              <w:rPr>
                <w:rFonts w:ascii="Times New Roman" w:hAnsi="Times New Roman" w:cs="Times New Roman"/>
                <w:sz w:val="24"/>
                <w:szCs w:val="24"/>
                <w:lang w:val="kk-KZ"/>
              </w:rPr>
            </w:pPr>
            <w:r w:rsidRPr="000B032A">
              <w:rPr>
                <w:rFonts w:ascii="Times New Roman" w:hAnsi="Times New Roman" w:cs="Times New Roman"/>
                <w:sz w:val="24"/>
                <w:szCs w:val="24"/>
              </w:rPr>
              <w:t>0,019*</w:t>
            </w:r>
          </w:p>
        </w:tc>
      </w:tr>
      <w:tr w:rsidR="00C40C4E" w:rsidRPr="000B032A" w14:paraId="789016A9" w14:textId="77777777" w:rsidTr="006E260E">
        <w:trPr>
          <w:trHeight w:val="261"/>
        </w:trPr>
        <w:tc>
          <w:tcPr>
            <w:tcW w:w="1942" w:type="pct"/>
            <w:vMerge w:val="restart"/>
            <w:vAlign w:val="center"/>
          </w:tcPr>
          <w:p w14:paraId="77C930EE" w14:textId="53FB036E"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rPr>
              <w:t>Частота лечения в гематологическом стационаре в течение последнего года</w:t>
            </w:r>
          </w:p>
        </w:tc>
        <w:tc>
          <w:tcPr>
            <w:tcW w:w="1318" w:type="pct"/>
            <w:shd w:val="clear" w:color="auto" w:fill="auto"/>
            <w:vAlign w:val="center"/>
          </w:tcPr>
          <w:p w14:paraId="7C672500"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rPr>
              <w:t>&lt; 3 раза</w:t>
            </w:r>
          </w:p>
        </w:tc>
        <w:tc>
          <w:tcPr>
            <w:tcW w:w="971" w:type="pct"/>
            <w:shd w:val="clear" w:color="auto" w:fill="auto"/>
            <w:noWrap/>
            <w:vAlign w:val="center"/>
          </w:tcPr>
          <w:p w14:paraId="1C036BA9"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lang w:val="en-US"/>
              </w:rPr>
              <w:t>Reference</w:t>
            </w:r>
          </w:p>
        </w:tc>
        <w:tc>
          <w:tcPr>
            <w:tcW w:w="769" w:type="pct"/>
            <w:shd w:val="clear" w:color="auto" w:fill="auto"/>
            <w:noWrap/>
            <w:vAlign w:val="center"/>
          </w:tcPr>
          <w:p w14:paraId="4A45F335"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rPr>
              <w:t>-</w:t>
            </w:r>
          </w:p>
        </w:tc>
      </w:tr>
      <w:tr w:rsidR="00C40C4E" w:rsidRPr="000B032A" w14:paraId="700096B7" w14:textId="77777777" w:rsidTr="006E260E">
        <w:trPr>
          <w:trHeight w:val="20"/>
        </w:trPr>
        <w:tc>
          <w:tcPr>
            <w:tcW w:w="1942" w:type="pct"/>
            <w:vMerge/>
          </w:tcPr>
          <w:p w14:paraId="4AC24C80" w14:textId="77777777" w:rsidR="00C40C4E" w:rsidRPr="000B032A" w:rsidRDefault="00C40C4E" w:rsidP="00904D5B">
            <w:pPr>
              <w:spacing w:after="0" w:line="240" w:lineRule="auto"/>
              <w:jc w:val="both"/>
              <w:rPr>
                <w:rFonts w:ascii="Times New Roman" w:eastAsia="Times New Roman" w:hAnsi="Times New Roman" w:cs="Times New Roman"/>
                <w:sz w:val="24"/>
                <w:szCs w:val="24"/>
              </w:rPr>
            </w:pPr>
          </w:p>
        </w:tc>
        <w:tc>
          <w:tcPr>
            <w:tcW w:w="1318" w:type="pct"/>
            <w:shd w:val="clear" w:color="auto" w:fill="auto"/>
            <w:vAlign w:val="center"/>
          </w:tcPr>
          <w:p w14:paraId="1AFDB520" w14:textId="77777777" w:rsidR="00C40C4E" w:rsidRPr="000B032A" w:rsidRDefault="00C40C4E" w:rsidP="006E260E">
            <w:pPr>
              <w:spacing w:after="0" w:line="240" w:lineRule="auto"/>
              <w:rPr>
                <w:rFonts w:ascii="Times New Roman" w:hAnsi="Times New Roman" w:cs="Times New Roman"/>
                <w:sz w:val="24"/>
                <w:szCs w:val="24"/>
              </w:rPr>
            </w:pPr>
            <w:r w:rsidRPr="000B032A">
              <w:rPr>
                <w:rFonts w:ascii="Times New Roman" w:hAnsi="Times New Roman" w:cs="Times New Roman"/>
                <w:sz w:val="24"/>
                <w:szCs w:val="24"/>
              </w:rPr>
              <w:t>&gt; 3 раз</w:t>
            </w:r>
          </w:p>
        </w:tc>
        <w:tc>
          <w:tcPr>
            <w:tcW w:w="971" w:type="pct"/>
            <w:shd w:val="clear" w:color="auto" w:fill="auto"/>
            <w:noWrap/>
            <w:vAlign w:val="center"/>
          </w:tcPr>
          <w:p w14:paraId="121A5250" w14:textId="77777777" w:rsidR="00C40C4E" w:rsidRPr="000B032A" w:rsidRDefault="00C40C4E" w:rsidP="006E260E">
            <w:pPr>
              <w:spacing w:after="0" w:line="240" w:lineRule="auto"/>
              <w:jc w:val="center"/>
              <w:rPr>
                <w:rFonts w:ascii="Times New Roman" w:hAnsi="Times New Roman" w:cs="Times New Roman"/>
                <w:sz w:val="24"/>
                <w:szCs w:val="24"/>
              </w:rPr>
            </w:pPr>
            <w:r w:rsidRPr="000B032A">
              <w:rPr>
                <w:rFonts w:ascii="Times New Roman" w:hAnsi="Times New Roman" w:cs="Times New Roman"/>
                <w:sz w:val="24"/>
                <w:szCs w:val="24"/>
              </w:rPr>
              <w:t>1,559 (0,640-3,779)</w:t>
            </w:r>
          </w:p>
        </w:tc>
        <w:tc>
          <w:tcPr>
            <w:tcW w:w="769" w:type="pct"/>
            <w:shd w:val="clear" w:color="auto" w:fill="auto"/>
            <w:noWrap/>
            <w:vAlign w:val="center"/>
          </w:tcPr>
          <w:p w14:paraId="16D477B2" w14:textId="77777777" w:rsidR="00C40C4E" w:rsidRPr="000B032A" w:rsidRDefault="00C40C4E" w:rsidP="006E260E">
            <w:pPr>
              <w:spacing w:after="0" w:line="240" w:lineRule="auto"/>
              <w:jc w:val="center"/>
              <w:rPr>
                <w:rFonts w:ascii="Times New Roman" w:hAnsi="Times New Roman" w:cs="Times New Roman"/>
                <w:sz w:val="24"/>
                <w:szCs w:val="24"/>
                <w:lang w:val="kk-KZ"/>
              </w:rPr>
            </w:pPr>
            <w:r w:rsidRPr="000B032A">
              <w:rPr>
                <w:rFonts w:ascii="Times New Roman" w:hAnsi="Times New Roman" w:cs="Times New Roman"/>
                <w:sz w:val="24"/>
                <w:szCs w:val="24"/>
              </w:rPr>
              <w:t>0,225</w:t>
            </w:r>
          </w:p>
        </w:tc>
      </w:tr>
    </w:tbl>
    <w:p w14:paraId="61A2ED61" w14:textId="77777777" w:rsidR="00C40C4E" w:rsidRPr="00904D5B" w:rsidRDefault="00C40C4E" w:rsidP="00904D5B">
      <w:pPr>
        <w:spacing w:after="0" w:line="240" w:lineRule="auto"/>
        <w:jc w:val="both"/>
        <w:rPr>
          <w:rFonts w:ascii="Times New Roman" w:hAnsi="Times New Roman" w:cs="Times New Roman"/>
          <w:sz w:val="28"/>
          <w:szCs w:val="28"/>
          <w:lang w:val="kk-KZ"/>
        </w:rPr>
      </w:pPr>
    </w:p>
    <w:p w14:paraId="427988AA" w14:textId="77777777" w:rsidR="00C40C4E" w:rsidRPr="00904D5B" w:rsidRDefault="00C40C4E" w:rsidP="00904D5B">
      <w:pPr>
        <w:spacing w:after="0" w:line="240" w:lineRule="auto"/>
        <w:jc w:val="both"/>
        <w:rPr>
          <w:rFonts w:ascii="Times New Roman" w:hAnsi="Times New Roman" w:cs="Times New Roman"/>
          <w:sz w:val="28"/>
          <w:szCs w:val="28"/>
          <w:lang w:val="kk-KZ"/>
        </w:rPr>
        <w:sectPr w:rsidR="00C40C4E" w:rsidRPr="00904D5B" w:rsidSect="000B032A">
          <w:pgSz w:w="16838" w:h="11906" w:orient="landscape"/>
          <w:pgMar w:top="1701" w:right="1134" w:bottom="567" w:left="1134" w:header="709" w:footer="709" w:gutter="0"/>
          <w:cols w:space="708"/>
          <w:docGrid w:linePitch="360"/>
        </w:sectPr>
      </w:pPr>
    </w:p>
    <w:p w14:paraId="4B7CC736" w14:textId="621888CA" w:rsidR="00C40C4E" w:rsidRPr="00904D5B" w:rsidRDefault="00C40C4E" w:rsidP="000D165A">
      <w:pPr>
        <w:spacing w:after="0" w:line="240" w:lineRule="auto"/>
        <w:ind w:firstLine="709"/>
        <w:jc w:val="both"/>
        <w:rPr>
          <w:rFonts w:ascii="Times New Roman" w:hAnsi="Times New Roman" w:cs="Times New Roman"/>
          <w:color w:val="FF0000"/>
          <w:sz w:val="28"/>
          <w:szCs w:val="28"/>
        </w:rPr>
      </w:pPr>
      <w:r w:rsidRPr="00904D5B">
        <w:rPr>
          <w:rFonts w:ascii="Times New Roman" w:hAnsi="Times New Roman" w:cs="Times New Roman"/>
          <w:sz w:val="28"/>
          <w:szCs w:val="28"/>
        </w:rPr>
        <w:t>На финальном этапе анализа удовлетворенности пациентов процессом оказания медицинской помощи больным злокачественными новообразованиями системы крови нами была проведена оценка влияния ряда медико-социальных факторов на неудовлетворенность пациентов. С этой целью мы провели множественный логистический регрессионный анализ, в котором переменной состояния (исхода) была неудовлетворенность пациентов.</w:t>
      </w:r>
      <w:r w:rsidRPr="00904D5B">
        <w:rPr>
          <w:rFonts w:ascii="Times New Roman" w:hAnsi="Times New Roman" w:cs="Times New Roman"/>
          <w:color w:val="FF0000"/>
          <w:sz w:val="28"/>
          <w:szCs w:val="28"/>
        </w:rPr>
        <w:t xml:space="preserve"> </w:t>
      </w:r>
      <w:r w:rsidRPr="00904D5B">
        <w:rPr>
          <w:rFonts w:ascii="Times New Roman" w:hAnsi="Times New Roman" w:cs="Times New Roman"/>
          <w:sz w:val="28"/>
          <w:szCs w:val="28"/>
        </w:rPr>
        <w:t>Для этого мы суммировали две степени неудовлетворенности ( «не удовлетворен» и «частично не удовлетворен») в одну, дихотомизировали возраст пациентов как «моложе 45 лет» и «45 лет и старше» и уровень образования, объединив высшее и среднее образование в одну ступень, а начальное – в другую. Также продолжительность наблюдения у врача</w:t>
      </w:r>
      <w:r w:rsidR="006E260E">
        <w:rPr>
          <w:rFonts w:ascii="Times New Roman" w:hAnsi="Times New Roman" w:cs="Times New Roman"/>
          <w:sz w:val="28"/>
          <w:szCs w:val="28"/>
        </w:rPr>
        <w:t>-</w:t>
      </w:r>
      <w:r w:rsidRPr="00904D5B">
        <w:rPr>
          <w:rFonts w:ascii="Times New Roman" w:hAnsi="Times New Roman" w:cs="Times New Roman"/>
          <w:sz w:val="28"/>
          <w:szCs w:val="28"/>
        </w:rPr>
        <w:t>гематолога дихотомизировали как «меньше 7 лет» и «более 7 лет», и частота лечения в гематологическом стационаре в течение последнего года как «меньше 3 раз» и «больше 3 раз».</w:t>
      </w:r>
    </w:p>
    <w:p w14:paraId="0CF33A36" w14:textId="7CF53B99" w:rsidR="00C40C4E" w:rsidRPr="00904D5B" w:rsidRDefault="00C40C4E" w:rsidP="000D165A">
      <w:pPr>
        <w:spacing w:after="0" w:line="240" w:lineRule="auto"/>
        <w:ind w:firstLine="709"/>
        <w:jc w:val="both"/>
        <w:rPr>
          <w:rFonts w:ascii="Times New Roman" w:hAnsi="Times New Roman" w:cs="Times New Roman"/>
          <w:color w:val="FF0000"/>
          <w:sz w:val="28"/>
          <w:szCs w:val="28"/>
        </w:rPr>
      </w:pPr>
      <w:r w:rsidRPr="00904D5B">
        <w:rPr>
          <w:rFonts w:ascii="Times New Roman" w:hAnsi="Times New Roman" w:cs="Times New Roman"/>
          <w:sz w:val="28"/>
          <w:szCs w:val="28"/>
        </w:rPr>
        <w:t>По результатам регрессионного анализа мы пришли к выводам, что одним из значимых предикторов (p=0,019) неудовлетворенности пациентов  процессом оказания медицинской помощи больным злокачественными новообразованиями системы крови является информирование врaчом-гемaтологом об особ</w:t>
      </w:r>
      <w:r w:rsidR="006E260E">
        <w:rPr>
          <w:rFonts w:ascii="Times New Roman" w:hAnsi="Times New Roman" w:cs="Times New Roman"/>
          <w:sz w:val="28"/>
          <w:szCs w:val="28"/>
        </w:rPr>
        <w:t xml:space="preserve">енностях заболевaния пациента, </w:t>
      </w:r>
      <w:r w:rsidRPr="00904D5B">
        <w:rPr>
          <w:rFonts w:ascii="Times New Roman" w:hAnsi="Times New Roman" w:cs="Times New Roman"/>
          <w:sz w:val="28"/>
          <w:szCs w:val="28"/>
        </w:rPr>
        <w:t>пациенты которые не получают или не</w:t>
      </w:r>
      <w:r w:rsidR="006E260E">
        <w:rPr>
          <w:rFonts w:ascii="Times New Roman" w:hAnsi="Times New Roman" w:cs="Times New Roman"/>
          <w:sz w:val="28"/>
          <w:szCs w:val="28"/>
        </w:rPr>
        <w:t xml:space="preserve"> всегда получают информацию от </w:t>
      </w:r>
      <w:r w:rsidRPr="00904D5B">
        <w:rPr>
          <w:rFonts w:ascii="Times New Roman" w:hAnsi="Times New Roman" w:cs="Times New Roman"/>
          <w:sz w:val="28"/>
          <w:szCs w:val="28"/>
        </w:rPr>
        <w:t>врaча-гемaтолога</w:t>
      </w:r>
      <w:r w:rsidR="005E6F56" w:rsidRPr="00904D5B">
        <w:rPr>
          <w:rFonts w:ascii="Times New Roman" w:hAnsi="Times New Roman" w:cs="Times New Roman"/>
          <w:sz w:val="28"/>
          <w:szCs w:val="28"/>
        </w:rPr>
        <w:t xml:space="preserve"> об особенностях своего заболевания, возможных осложнениях и их профилактике, а также о режиме, диете, физической активности и побочных действиях назначенных лекарственных препаратов и их профилактике, имеют более высокую вероятность остаться неудовлетворенными качеством медицинской помощи </w:t>
      </w:r>
      <w:r w:rsidRPr="00904D5B">
        <w:rPr>
          <w:rFonts w:ascii="Times New Roman" w:hAnsi="Times New Roman" w:cs="Times New Roman"/>
          <w:sz w:val="28"/>
          <w:szCs w:val="28"/>
        </w:rPr>
        <w:t>(</w:t>
      </w:r>
      <w:r w:rsidR="00E15597" w:rsidRPr="00904D5B">
        <w:rPr>
          <w:rFonts w:ascii="Times New Roman" w:hAnsi="Times New Roman" w:cs="Times New Roman"/>
          <w:sz w:val="28"/>
          <w:szCs w:val="28"/>
        </w:rPr>
        <w:t>т</w:t>
      </w:r>
      <w:r w:rsidRPr="00904D5B">
        <w:rPr>
          <w:rFonts w:ascii="Times New Roman" w:hAnsi="Times New Roman" w:cs="Times New Roman"/>
          <w:sz w:val="28"/>
          <w:szCs w:val="28"/>
        </w:rPr>
        <w:t xml:space="preserve">аблица </w:t>
      </w:r>
      <w:r w:rsidR="00E15597">
        <w:rPr>
          <w:rFonts w:ascii="Times New Roman" w:hAnsi="Times New Roman" w:cs="Times New Roman"/>
          <w:sz w:val="28"/>
          <w:szCs w:val="28"/>
        </w:rPr>
        <w:t>18</w:t>
      </w:r>
      <w:r w:rsidRPr="00904D5B">
        <w:rPr>
          <w:rFonts w:ascii="Times New Roman" w:hAnsi="Times New Roman" w:cs="Times New Roman"/>
          <w:sz w:val="28"/>
          <w:szCs w:val="28"/>
        </w:rPr>
        <w:t>).</w:t>
      </w:r>
    </w:p>
    <w:p w14:paraId="76E0F1B2" w14:textId="018212FD" w:rsidR="000D165A" w:rsidRDefault="009F0C13" w:rsidP="000D165A">
      <w:pPr>
        <w:spacing w:after="0" w:line="240" w:lineRule="auto"/>
        <w:ind w:firstLine="709"/>
        <w:jc w:val="both"/>
        <w:rPr>
          <w:rFonts w:ascii="Times New Roman" w:hAnsi="Times New Roman" w:cs="Times New Roman"/>
          <w:sz w:val="28"/>
          <w:szCs w:val="28"/>
          <w:lang w:val="kk-KZ"/>
        </w:rPr>
      </w:pPr>
      <w:r w:rsidRPr="00904D5B">
        <w:rPr>
          <w:rFonts w:ascii="Times New Roman" w:hAnsi="Times New Roman" w:cs="Times New Roman"/>
          <w:sz w:val="28"/>
          <w:szCs w:val="28"/>
          <w:lang w:val="kk-KZ"/>
        </w:rPr>
        <w:t>Таким образом, данный раздел свидетельствует о том, что лишь небольшая доля пациентов была удовлетворена процессом оказания медицинской помощи по профилю "гематология", в то время как большинство частично или абсолютно не были удовлетворены. Особенно низкий уровень удовлетворенности отмечался среди мужчин, пенсионеров и пациентов с высшим образованием. Результаты также показали, что информирование пациентов о характеристиках заболевания, возможных осложнениях, методах профилактики и других аспектах лечения имеет существенное значение для их удовлетворенности. Пациенты, не получающие достаточно информации от врача-гематолога, чаще испытывают неудовлетворенность процессом лечения. Результаты регрессионного анализа показали, что информирование врачом-гематологом о заболевании является одним из ключевых предикторов неудовлетворенности пациентов. Это подчеркивает важность улучшения коммуникации между врачом и пациентом для повышения уровня удовлетворенности и эффективности лечения пациентов со злокачественными новообразованиями системы крови</w:t>
      </w:r>
      <w:r w:rsidR="00275598">
        <w:rPr>
          <w:rFonts w:ascii="Times New Roman" w:hAnsi="Times New Roman" w:cs="Times New Roman"/>
          <w:sz w:val="28"/>
          <w:szCs w:val="28"/>
          <w:lang w:val="kk-KZ"/>
        </w:rPr>
        <w:t>.</w:t>
      </w:r>
    </w:p>
    <w:p w14:paraId="6A0CEA0E" w14:textId="2EA53BF7" w:rsidR="009F0C13" w:rsidRPr="00904D5B" w:rsidRDefault="009F0C13" w:rsidP="000D165A">
      <w:pPr>
        <w:spacing w:after="0" w:line="240" w:lineRule="auto"/>
        <w:ind w:firstLine="709"/>
        <w:jc w:val="both"/>
        <w:rPr>
          <w:rFonts w:ascii="Times New Roman" w:hAnsi="Times New Roman" w:cs="Times New Roman"/>
          <w:sz w:val="28"/>
          <w:szCs w:val="28"/>
          <w:lang w:val="kk-KZ"/>
        </w:rPr>
        <w:sectPr w:rsidR="009F0C13" w:rsidRPr="00904D5B" w:rsidSect="000D165A">
          <w:pgSz w:w="11906" w:h="16838"/>
          <w:pgMar w:top="1134" w:right="567" w:bottom="1134" w:left="1701" w:header="709" w:footer="709" w:gutter="0"/>
          <w:cols w:space="708"/>
          <w:docGrid w:linePitch="360"/>
        </w:sectPr>
      </w:pPr>
      <w:r w:rsidRPr="00904D5B">
        <w:rPr>
          <w:rFonts w:ascii="Times New Roman" w:hAnsi="Times New Roman" w:cs="Times New Roman"/>
          <w:sz w:val="28"/>
          <w:szCs w:val="28"/>
          <w:lang w:val="kk-KZ"/>
        </w:rPr>
        <w:t xml:space="preserve"> </w:t>
      </w:r>
    </w:p>
    <w:p w14:paraId="0BA66BCE" w14:textId="317635CD" w:rsidR="00C40C4E" w:rsidRPr="00904D5B" w:rsidRDefault="00C40C4E" w:rsidP="000D165A">
      <w:pPr>
        <w:pStyle w:val="14"/>
        <w:ind w:firstLine="709"/>
        <w:outlineLvl w:val="0"/>
      </w:pPr>
      <w:bookmarkStart w:id="31" w:name="_Toc159495843"/>
      <w:r w:rsidRPr="00904D5B">
        <w:t>5</w:t>
      </w:r>
      <w:r w:rsidR="00275598">
        <w:t xml:space="preserve"> </w:t>
      </w:r>
      <w:r w:rsidRPr="00904D5B">
        <w:t>РЕЗУЛЬТАТЫ ОЦЕНКИ КАЧЕСТВА ЖИЗНИ, ПАЦИЕНТОВ СО</w:t>
      </w:r>
      <w:bookmarkEnd w:id="31"/>
      <w:r w:rsidRPr="00904D5B">
        <w:t xml:space="preserve"> </w:t>
      </w:r>
      <w:bookmarkStart w:id="32" w:name="_Toc159495844"/>
      <w:r w:rsidRPr="00904D5B">
        <w:t>ЗЛОКАЧЕСТВЕННЫМИ НОВООБРАЗОВАНИЯМИ СИСТЕМЫ КРОВИ</w:t>
      </w:r>
      <w:bookmarkEnd w:id="32"/>
    </w:p>
    <w:p w14:paraId="0A828027" w14:textId="77777777" w:rsidR="00C40C4E" w:rsidRPr="00904D5B" w:rsidRDefault="00C40C4E" w:rsidP="000D165A">
      <w:pPr>
        <w:pStyle w:val="14"/>
        <w:ind w:firstLine="709"/>
        <w:outlineLvl w:val="1"/>
      </w:pPr>
    </w:p>
    <w:p w14:paraId="4B7B0221" w14:textId="0813B3B4" w:rsidR="00C40C4E" w:rsidRPr="00904D5B" w:rsidRDefault="00C40C4E" w:rsidP="000D165A">
      <w:pPr>
        <w:pStyle w:val="14"/>
        <w:ind w:firstLine="709"/>
        <w:outlineLvl w:val="1"/>
      </w:pPr>
      <w:bookmarkStart w:id="33" w:name="_Toc159495845"/>
      <w:r w:rsidRPr="00904D5B">
        <w:t>5.1 Результаты оценки влияния медико-социальных факторов на качество жизни пациентов со злокачественными новообразованиями системы крови</w:t>
      </w:r>
      <w:bookmarkEnd w:id="33"/>
    </w:p>
    <w:p w14:paraId="2535FA50" w14:textId="77777777" w:rsidR="00C40C4E" w:rsidRPr="00904D5B" w:rsidRDefault="00C40C4E" w:rsidP="000D165A">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На следующем этапе исследования мы проводили оценку неспецифического качества жизни у пациентов со злокачественными новообразованиями системы крови по данным опросников SF-36, соответственно. Поскольку данный этап диссертационного исследования проводился на той же выборке, что и изучение удовлетворенности оказания медицинской помощи, с целью избегания дублирования данных мы не приводим характеристику выборки, которая представлена в разделе 4.1.</w:t>
      </w:r>
    </w:p>
    <w:p w14:paraId="22D09413" w14:textId="56C3C38C" w:rsidR="00C40C4E" w:rsidRPr="00904D5B" w:rsidRDefault="00C40C4E" w:rsidP="000D165A">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В таблице </w:t>
      </w:r>
      <w:r w:rsidR="00E15597">
        <w:rPr>
          <w:rFonts w:ascii="Times New Roman" w:hAnsi="Times New Roman" w:cs="Times New Roman"/>
          <w:sz w:val="28"/>
          <w:szCs w:val="28"/>
        </w:rPr>
        <w:t>19</w:t>
      </w:r>
      <w:r w:rsidRPr="00904D5B">
        <w:rPr>
          <w:rFonts w:ascii="Times New Roman" w:hAnsi="Times New Roman" w:cs="Times New Roman"/>
          <w:sz w:val="28"/>
          <w:szCs w:val="28"/>
        </w:rPr>
        <w:t xml:space="preserve"> отображена оценка качества жизни пациентов со злокачественными новообразованиями системы крови по компонентам инструмента</w:t>
      </w:r>
      <w:r w:rsidRPr="00904D5B">
        <w:t xml:space="preserve"> </w:t>
      </w:r>
      <w:r w:rsidRPr="00904D5B">
        <w:rPr>
          <w:rFonts w:ascii="Times New Roman" w:hAnsi="Times New Roman" w:cs="Times New Roman"/>
          <w:sz w:val="28"/>
          <w:szCs w:val="28"/>
        </w:rPr>
        <w:t xml:space="preserve">SF-36, которые сообщили о баллах &lt;50 и ≥ 50  в разрезе каждого компонента. </w:t>
      </w:r>
    </w:p>
    <w:p w14:paraId="36CD5B8B" w14:textId="77777777" w:rsidR="00C40C4E" w:rsidRPr="00904D5B" w:rsidRDefault="00C40C4E" w:rsidP="00904D5B">
      <w:pPr>
        <w:spacing w:after="0" w:line="240" w:lineRule="auto"/>
        <w:ind w:firstLine="567"/>
        <w:jc w:val="both"/>
        <w:rPr>
          <w:rFonts w:ascii="Times New Roman" w:hAnsi="Times New Roman" w:cs="Times New Roman"/>
          <w:sz w:val="28"/>
          <w:szCs w:val="28"/>
        </w:rPr>
      </w:pPr>
    </w:p>
    <w:p w14:paraId="7F3DB7A3" w14:textId="53F505AD" w:rsidR="00C40C4E" w:rsidRPr="00904D5B" w:rsidRDefault="00C40C4E" w:rsidP="006E260E">
      <w:pPr>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rPr>
        <w:t xml:space="preserve">Таблица </w:t>
      </w:r>
      <w:r w:rsidR="00E15597">
        <w:rPr>
          <w:rFonts w:ascii="Times New Roman" w:hAnsi="Times New Roman" w:cs="Times New Roman"/>
          <w:sz w:val="28"/>
          <w:szCs w:val="28"/>
        </w:rPr>
        <w:t>19</w:t>
      </w:r>
      <w:r w:rsidRPr="00904D5B">
        <w:rPr>
          <w:rFonts w:ascii="Times New Roman" w:hAnsi="Times New Roman" w:cs="Times New Roman"/>
          <w:sz w:val="28"/>
          <w:szCs w:val="28"/>
        </w:rPr>
        <w:t xml:space="preserve"> – Общая характеристика показателей неспецифической (SF-36) оценки качества жизни пациентов со злокачественными новообразованиями системы крови</w:t>
      </w:r>
    </w:p>
    <w:p w14:paraId="7DBAE7BD" w14:textId="77777777" w:rsidR="00C40C4E" w:rsidRPr="006E260E" w:rsidRDefault="00C40C4E" w:rsidP="00904D5B">
      <w:pPr>
        <w:spacing w:after="0" w:line="240" w:lineRule="auto"/>
        <w:ind w:firstLine="567"/>
        <w:jc w:val="both"/>
        <w:rPr>
          <w:rFonts w:ascii="Times New Roman" w:hAnsi="Times New Roman" w:cs="Times New Roman"/>
          <w:sz w:val="16"/>
          <w:szCs w:val="16"/>
        </w:rPr>
      </w:pPr>
    </w:p>
    <w:tbl>
      <w:tblPr>
        <w:tblStyle w:val="af0"/>
        <w:tblW w:w="4866" w:type="pct"/>
        <w:tblInd w:w="136" w:type="dxa"/>
        <w:tblLayout w:type="fixed"/>
        <w:tblLook w:val="0000" w:firstRow="0" w:lastRow="0" w:firstColumn="0" w:lastColumn="0" w:noHBand="0" w:noVBand="0"/>
      </w:tblPr>
      <w:tblGrid>
        <w:gridCol w:w="7292"/>
        <w:gridCol w:w="1274"/>
        <w:gridCol w:w="1024"/>
      </w:tblGrid>
      <w:tr w:rsidR="00C40C4E" w:rsidRPr="00275598" w14:paraId="7D869306" w14:textId="77777777" w:rsidTr="006E260E">
        <w:trPr>
          <w:trHeight w:val="20"/>
        </w:trPr>
        <w:tc>
          <w:tcPr>
            <w:tcW w:w="3802" w:type="pct"/>
          </w:tcPr>
          <w:p w14:paraId="065943DC" w14:textId="77777777" w:rsidR="00C40C4E" w:rsidRPr="00275598" w:rsidRDefault="00C40C4E" w:rsidP="006E260E">
            <w:pPr>
              <w:jc w:val="center"/>
              <w:rPr>
                <w:rFonts w:ascii="Times New Roman" w:hAnsi="Times New Roman" w:cs="Times New Roman"/>
                <w:sz w:val="24"/>
                <w:szCs w:val="24"/>
              </w:rPr>
            </w:pPr>
            <w:r w:rsidRPr="00275598">
              <w:rPr>
                <w:rFonts w:ascii="Times New Roman" w:hAnsi="Times New Roman" w:cs="Times New Roman"/>
                <w:sz w:val="24"/>
                <w:szCs w:val="24"/>
              </w:rPr>
              <w:t>Инструмент и его компоненты</w:t>
            </w:r>
          </w:p>
        </w:tc>
        <w:tc>
          <w:tcPr>
            <w:tcW w:w="664" w:type="pct"/>
          </w:tcPr>
          <w:p w14:paraId="298D0EB0" w14:textId="77777777" w:rsidR="00C40C4E" w:rsidRPr="00275598" w:rsidRDefault="00C40C4E" w:rsidP="00904D5B">
            <w:pPr>
              <w:jc w:val="both"/>
              <w:rPr>
                <w:rFonts w:ascii="Times New Roman" w:hAnsi="Times New Roman" w:cs="Times New Roman"/>
                <w:sz w:val="24"/>
                <w:szCs w:val="24"/>
              </w:rPr>
            </w:pPr>
            <w:r w:rsidRPr="00275598">
              <w:rPr>
                <w:rFonts w:ascii="Times New Roman" w:hAnsi="Times New Roman" w:cs="Times New Roman"/>
                <w:sz w:val="24"/>
                <w:szCs w:val="24"/>
              </w:rPr>
              <w:t>Среднее</w:t>
            </w:r>
          </w:p>
        </w:tc>
        <w:tc>
          <w:tcPr>
            <w:tcW w:w="534" w:type="pct"/>
          </w:tcPr>
          <w:p w14:paraId="23793F85" w14:textId="77777777" w:rsidR="00C40C4E" w:rsidRPr="00275598" w:rsidRDefault="00C40C4E" w:rsidP="00904D5B">
            <w:pPr>
              <w:jc w:val="both"/>
              <w:rPr>
                <w:rFonts w:ascii="Times New Roman" w:hAnsi="Times New Roman" w:cs="Times New Roman"/>
                <w:sz w:val="24"/>
                <w:szCs w:val="24"/>
              </w:rPr>
            </w:pPr>
            <w:r w:rsidRPr="00275598">
              <w:rPr>
                <w:rFonts w:ascii="Times New Roman" w:hAnsi="Times New Roman" w:cs="Times New Roman"/>
                <w:sz w:val="24"/>
                <w:szCs w:val="24"/>
              </w:rPr>
              <w:t>СО</w:t>
            </w:r>
          </w:p>
        </w:tc>
      </w:tr>
      <w:tr w:rsidR="00C40C4E" w:rsidRPr="00275598" w14:paraId="2CD43D8A" w14:textId="77777777" w:rsidTr="006E260E">
        <w:trPr>
          <w:trHeight w:val="20"/>
        </w:trPr>
        <w:tc>
          <w:tcPr>
            <w:tcW w:w="3802" w:type="pct"/>
            <w:vAlign w:val="center"/>
          </w:tcPr>
          <w:p w14:paraId="2EC358D9" w14:textId="77777777" w:rsidR="00C40C4E" w:rsidRPr="00275598" w:rsidRDefault="00C40C4E" w:rsidP="006E260E">
            <w:pPr>
              <w:rPr>
                <w:rFonts w:ascii="Times New Roman" w:hAnsi="Times New Roman" w:cs="Times New Roman"/>
                <w:i/>
                <w:sz w:val="24"/>
                <w:szCs w:val="24"/>
              </w:rPr>
            </w:pPr>
            <w:r w:rsidRPr="00275598">
              <w:rPr>
                <w:rFonts w:ascii="Times New Roman" w:hAnsi="Times New Roman" w:cs="Times New Roman"/>
                <w:i/>
                <w:color w:val="000000"/>
                <w:sz w:val="24"/>
                <w:szCs w:val="24"/>
              </w:rPr>
              <w:t xml:space="preserve">Физический компонент здоровья </w:t>
            </w:r>
          </w:p>
        </w:tc>
        <w:tc>
          <w:tcPr>
            <w:tcW w:w="664" w:type="pct"/>
            <w:vAlign w:val="center"/>
          </w:tcPr>
          <w:p w14:paraId="1734467D" w14:textId="77777777" w:rsidR="00C40C4E" w:rsidRPr="00275598" w:rsidRDefault="00C40C4E" w:rsidP="006E260E">
            <w:pPr>
              <w:jc w:val="center"/>
              <w:rPr>
                <w:rFonts w:ascii="Times New Roman" w:hAnsi="Times New Roman" w:cs="Times New Roman"/>
                <w:sz w:val="24"/>
                <w:szCs w:val="24"/>
              </w:rPr>
            </w:pPr>
            <w:r w:rsidRPr="00275598">
              <w:rPr>
                <w:rFonts w:ascii="Times New Roman" w:hAnsi="Times New Roman" w:cs="Times New Roman"/>
                <w:sz w:val="24"/>
                <w:szCs w:val="24"/>
              </w:rPr>
              <w:t>48,87</w:t>
            </w:r>
          </w:p>
        </w:tc>
        <w:tc>
          <w:tcPr>
            <w:tcW w:w="534" w:type="pct"/>
            <w:vAlign w:val="center"/>
          </w:tcPr>
          <w:p w14:paraId="4B80F217" w14:textId="77777777" w:rsidR="00C40C4E" w:rsidRPr="00275598" w:rsidRDefault="00C40C4E" w:rsidP="006E260E">
            <w:pPr>
              <w:jc w:val="center"/>
              <w:rPr>
                <w:rFonts w:ascii="Times New Roman" w:hAnsi="Times New Roman" w:cs="Times New Roman"/>
                <w:sz w:val="24"/>
                <w:szCs w:val="24"/>
              </w:rPr>
            </w:pPr>
            <w:r w:rsidRPr="00275598">
              <w:rPr>
                <w:rFonts w:ascii="Times New Roman" w:hAnsi="Times New Roman" w:cs="Times New Roman"/>
                <w:sz w:val="24"/>
                <w:szCs w:val="24"/>
              </w:rPr>
              <w:t>11,21</w:t>
            </w:r>
          </w:p>
        </w:tc>
      </w:tr>
      <w:tr w:rsidR="00C40C4E" w:rsidRPr="00275598" w14:paraId="34351DAE" w14:textId="77777777" w:rsidTr="006E260E">
        <w:trPr>
          <w:trHeight w:val="20"/>
        </w:trPr>
        <w:tc>
          <w:tcPr>
            <w:tcW w:w="3802" w:type="pct"/>
            <w:vAlign w:val="center"/>
          </w:tcPr>
          <w:p w14:paraId="6549A129" w14:textId="77777777" w:rsidR="00C40C4E" w:rsidRPr="00275598" w:rsidRDefault="00C40C4E" w:rsidP="006E260E">
            <w:pPr>
              <w:rPr>
                <w:rFonts w:ascii="Times New Roman" w:hAnsi="Times New Roman" w:cs="Times New Roman"/>
                <w:color w:val="000000"/>
                <w:sz w:val="24"/>
                <w:szCs w:val="24"/>
                <w:lang w:val="en-US"/>
              </w:rPr>
            </w:pPr>
            <w:r w:rsidRPr="00275598">
              <w:rPr>
                <w:rFonts w:ascii="Times New Roman" w:hAnsi="Times New Roman" w:cs="Times New Roman"/>
                <w:color w:val="000000"/>
                <w:sz w:val="24"/>
                <w:szCs w:val="24"/>
                <w:lang w:val="en-US"/>
              </w:rPr>
              <w:t>Физическое</w:t>
            </w:r>
            <w:r w:rsidRPr="00275598">
              <w:rPr>
                <w:rFonts w:ascii="Times New Roman" w:hAnsi="Times New Roman" w:cs="Times New Roman"/>
                <w:color w:val="000000"/>
                <w:sz w:val="24"/>
                <w:szCs w:val="24"/>
              </w:rPr>
              <w:t xml:space="preserve"> </w:t>
            </w:r>
            <w:r w:rsidRPr="00275598">
              <w:rPr>
                <w:rFonts w:ascii="Times New Roman" w:hAnsi="Times New Roman" w:cs="Times New Roman"/>
                <w:color w:val="000000"/>
                <w:sz w:val="24"/>
                <w:szCs w:val="24"/>
                <w:lang w:val="en-US"/>
              </w:rPr>
              <w:t>функционирование</w:t>
            </w:r>
          </w:p>
        </w:tc>
        <w:tc>
          <w:tcPr>
            <w:tcW w:w="664" w:type="pct"/>
            <w:vAlign w:val="center"/>
          </w:tcPr>
          <w:p w14:paraId="54B88D6A" w14:textId="77777777" w:rsidR="00C40C4E" w:rsidRPr="00275598" w:rsidRDefault="00C40C4E" w:rsidP="006E260E">
            <w:pPr>
              <w:jc w:val="center"/>
              <w:rPr>
                <w:rFonts w:ascii="Times New Roman" w:hAnsi="Times New Roman" w:cs="Times New Roman"/>
                <w:color w:val="000000"/>
                <w:sz w:val="24"/>
                <w:szCs w:val="24"/>
              </w:rPr>
            </w:pPr>
            <w:r w:rsidRPr="00275598">
              <w:rPr>
                <w:rFonts w:ascii="Times New Roman" w:hAnsi="Times New Roman" w:cs="Times New Roman"/>
                <w:color w:val="000000"/>
                <w:sz w:val="24"/>
                <w:szCs w:val="24"/>
              </w:rPr>
              <w:t>55,93</w:t>
            </w:r>
          </w:p>
        </w:tc>
        <w:tc>
          <w:tcPr>
            <w:tcW w:w="534" w:type="pct"/>
            <w:vAlign w:val="center"/>
          </w:tcPr>
          <w:p w14:paraId="47160E73" w14:textId="77777777" w:rsidR="00C40C4E" w:rsidRPr="00275598" w:rsidRDefault="00C40C4E" w:rsidP="006E260E">
            <w:pPr>
              <w:jc w:val="center"/>
              <w:rPr>
                <w:rFonts w:ascii="Times New Roman" w:hAnsi="Times New Roman" w:cs="Times New Roman"/>
                <w:color w:val="000000"/>
                <w:sz w:val="24"/>
                <w:szCs w:val="24"/>
              </w:rPr>
            </w:pPr>
            <w:r w:rsidRPr="00275598">
              <w:rPr>
                <w:rFonts w:ascii="Times New Roman" w:hAnsi="Times New Roman" w:cs="Times New Roman"/>
                <w:color w:val="000000"/>
                <w:sz w:val="24"/>
                <w:szCs w:val="24"/>
              </w:rPr>
              <w:t>6,38</w:t>
            </w:r>
          </w:p>
        </w:tc>
      </w:tr>
      <w:tr w:rsidR="00C40C4E" w:rsidRPr="00275598" w14:paraId="55FB2B92" w14:textId="77777777" w:rsidTr="006E260E">
        <w:trPr>
          <w:trHeight w:val="20"/>
        </w:trPr>
        <w:tc>
          <w:tcPr>
            <w:tcW w:w="3802" w:type="pct"/>
            <w:vAlign w:val="center"/>
          </w:tcPr>
          <w:p w14:paraId="16808245" w14:textId="7DB1E6FA" w:rsidR="00C40C4E" w:rsidRPr="00275598" w:rsidRDefault="00C40C4E" w:rsidP="006E260E">
            <w:pPr>
              <w:rPr>
                <w:rFonts w:ascii="Times New Roman" w:hAnsi="Times New Roman" w:cs="Times New Roman"/>
                <w:color w:val="000000"/>
                <w:sz w:val="24"/>
                <w:szCs w:val="24"/>
              </w:rPr>
            </w:pPr>
            <w:r w:rsidRPr="00275598">
              <w:rPr>
                <w:rFonts w:ascii="Times New Roman" w:hAnsi="Times New Roman" w:cs="Times New Roman"/>
                <w:color w:val="000000"/>
                <w:sz w:val="24"/>
                <w:szCs w:val="24"/>
              </w:rPr>
              <w:t>Ролевое функционирование, обусловленное физическим</w:t>
            </w:r>
            <w:r w:rsidR="006E260E">
              <w:rPr>
                <w:rFonts w:ascii="Times New Roman" w:hAnsi="Times New Roman" w:cs="Times New Roman"/>
                <w:color w:val="000000"/>
                <w:sz w:val="24"/>
                <w:szCs w:val="24"/>
              </w:rPr>
              <w:t xml:space="preserve"> </w:t>
            </w:r>
            <w:r w:rsidRPr="00275598">
              <w:rPr>
                <w:rFonts w:ascii="Times New Roman" w:hAnsi="Times New Roman" w:cs="Times New Roman"/>
                <w:color w:val="000000"/>
                <w:sz w:val="24"/>
                <w:szCs w:val="24"/>
              </w:rPr>
              <w:t>состоянием</w:t>
            </w:r>
          </w:p>
        </w:tc>
        <w:tc>
          <w:tcPr>
            <w:tcW w:w="664" w:type="pct"/>
            <w:vAlign w:val="center"/>
          </w:tcPr>
          <w:p w14:paraId="5B12400C" w14:textId="77777777" w:rsidR="00C40C4E" w:rsidRPr="00275598" w:rsidRDefault="00C40C4E" w:rsidP="006E260E">
            <w:pPr>
              <w:jc w:val="center"/>
              <w:rPr>
                <w:rFonts w:ascii="Times New Roman" w:hAnsi="Times New Roman" w:cs="Times New Roman"/>
                <w:color w:val="000000"/>
                <w:sz w:val="24"/>
                <w:szCs w:val="24"/>
              </w:rPr>
            </w:pPr>
            <w:r w:rsidRPr="00275598">
              <w:rPr>
                <w:rFonts w:ascii="Times New Roman" w:hAnsi="Times New Roman" w:cs="Times New Roman"/>
                <w:color w:val="000000"/>
                <w:sz w:val="24"/>
                <w:szCs w:val="24"/>
              </w:rPr>
              <w:t>42,93</w:t>
            </w:r>
          </w:p>
        </w:tc>
        <w:tc>
          <w:tcPr>
            <w:tcW w:w="534" w:type="pct"/>
            <w:vAlign w:val="center"/>
          </w:tcPr>
          <w:p w14:paraId="662FE1ED" w14:textId="77777777" w:rsidR="00C40C4E" w:rsidRPr="00275598" w:rsidRDefault="00C40C4E" w:rsidP="006E260E">
            <w:pPr>
              <w:jc w:val="center"/>
              <w:rPr>
                <w:rFonts w:ascii="Times New Roman" w:hAnsi="Times New Roman" w:cs="Times New Roman"/>
                <w:color w:val="000000"/>
                <w:sz w:val="24"/>
                <w:szCs w:val="24"/>
              </w:rPr>
            </w:pPr>
            <w:r w:rsidRPr="00275598">
              <w:rPr>
                <w:rFonts w:ascii="Times New Roman" w:hAnsi="Times New Roman" w:cs="Times New Roman"/>
                <w:color w:val="000000"/>
                <w:sz w:val="24"/>
                <w:szCs w:val="24"/>
              </w:rPr>
              <w:t>1,75</w:t>
            </w:r>
          </w:p>
        </w:tc>
      </w:tr>
      <w:tr w:rsidR="00C40C4E" w:rsidRPr="00275598" w14:paraId="6FA6A08D" w14:textId="77777777" w:rsidTr="006E260E">
        <w:trPr>
          <w:trHeight w:val="20"/>
        </w:trPr>
        <w:tc>
          <w:tcPr>
            <w:tcW w:w="3802" w:type="pct"/>
            <w:vAlign w:val="center"/>
          </w:tcPr>
          <w:p w14:paraId="1FC35E27" w14:textId="77777777" w:rsidR="00C40C4E" w:rsidRPr="00275598" w:rsidRDefault="00C40C4E" w:rsidP="006E260E">
            <w:pPr>
              <w:rPr>
                <w:rFonts w:ascii="Times New Roman" w:hAnsi="Times New Roman" w:cs="Times New Roman"/>
                <w:color w:val="000000"/>
                <w:sz w:val="24"/>
                <w:szCs w:val="24"/>
              </w:rPr>
            </w:pPr>
            <w:r w:rsidRPr="00275598">
              <w:rPr>
                <w:rFonts w:ascii="Times New Roman" w:hAnsi="Times New Roman" w:cs="Times New Roman"/>
                <w:color w:val="000000"/>
                <w:sz w:val="24"/>
                <w:szCs w:val="24"/>
              </w:rPr>
              <w:t>Интенсивность боли</w:t>
            </w:r>
          </w:p>
        </w:tc>
        <w:tc>
          <w:tcPr>
            <w:tcW w:w="664" w:type="pct"/>
            <w:vAlign w:val="center"/>
          </w:tcPr>
          <w:p w14:paraId="24FFB70A" w14:textId="77777777" w:rsidR="00C40C4E" w:rsidRPr="00275598" w:rsidRDefault="00C40C4E" w:rsidP="006E260E">
            <w:pPr>
              <w:jc w:val="center"/>
              <w:rPr>
                <w:rFonts w:ascii="Times New Roman" w:hAnsi="Times New Roman" w:cs="Times New Roman"/>
                <w:color w:val="000000"/>
                <w:sz w:val="24"/>
                <w:szCs w:val="24"/>
              </w:rPr>
            </w:pPr>
            <w:r w:rsidRPr="00275598">
              <w:rPr>
                <w:rFonts w:ascii="Times New Roman" w:hAnsi="Times New Roman" w:cs="Times New Roman"/>
                <w:color w:val="000000"/>
                <w:sz w:val="24"/>
                <w:szCs w:val="24"/>
              </w:rPr>
              <w:t>55,50</w:t>
            </w:r>
          </w:p>
        </w:tc>
        <w:tc>
          <w:tcPr>
            <w:tcW w:w="534" w:type="pct"/>
            <w:vAlign w:val="center"/>
          </w:tcPr>
          <w:p w14:paraId="011DCF4E" w14:textId="77777777" w:rsidR="00C40C4E" w:rsidRPr="00275598" w:rsidRDefault="00C40C4E" w:rsidP="006E260E">
            <w:pPr>
              <w:jc w:val="center"/>
              <w:rPr>
                <w:rFonts w:ascii="Times New Roman" w:hAnsi="Times New Roman" w:cs="Times New Roman"/>
                <w:color w:val="000000"/>
                <w:sz w:val="24"/>
                <w:szCs w:val="24"/>
              </w:rPr>
            </w:pPr>
            <w:r w:rsidRPr="00275598">
              <w:rPr>
                <w:rFonts w:ascii="Times New Roman" w:hAnsi="Times New Roman" w:cs="Times New Roman"/>
                <w:color w:val="000000"/>
                <w:sz w:val="24"/>
                <w:szCs w:val="24"/>
              </w:rPr>
              <w:t>2,69</w:t>
            </w:r>
          </w:p>
        </w:tc>
      </w:tr>
      <w:tr w:rsidR="00C40C4E" w:rsidRPr="00275598" w14:paraId="440C2FA4" w14:textId="77777777" w:rsidTr="006E260E">
        <w:trPr>
          <w:trHeight w:val="20"/>
        </w:trPr>
        <w:tc>
          <w:tcPr>
            <w:tcW w:w="3802" w:type="pct"/>
            <w:vAlign w:val="center"/>
          </w:tcPr>
          <w:p w14:paraId="666A2A6C" w14:textId="77777777" w:rsidR="00C40C4E" w:rsidRPr="00275598" w:rsidRDefault="00C40C4E" w:rsidP="006E260E">
            <w:pPr>
              <w:rPr>
                <w:rFonts w:ascii="Times New Roman" w:hAnsi="Times New Roman" w:cs="Times New Roman"/>
                <w:color w:val="000000"/>
                <w:sz w:val="24"/>
                <w:szCs w:val="24"/>
              </w:rPr>
            </w:pPr>
            <w:r w:rsidRPr="00275598">
              <w:rPr>
                <w:rFonts w:ascii="Times New Roman" w:hAnsi="Times New Roman" w:cs="Times New Roman"/>
                <w:color w:val="000000"/>
                <w:sz w:val="24"/>
                <w:szCs w:val="24"/>
              </w:rPr>
              <w:t>Общее состояние здоровья</w:t>
            </w:r>
          </w:p>
        </w:tc>
        <w:tc>
          <w:tcPr>
            <w:tcW w:w="664" w:type="pct"/>
            <w:vAlign w:val="center"/>
          </w:tcPr>
          <w:p w14:paraId="11EA5784" w14:textId="77777777" w:rsidR="00C40C4E" w:rsidRPr="00275598" w:rsidRDefault="00C40C4E" w:rsidP="006E260E">
            <w:pPr>
              <w:jc w:val="center"/>
              <w:rPr>
                <w:rFonts w:ascii="Times New Roman" w:hAnsi="Times New Roman" w:cs="Times New Roman"/>
                <w:color w:val="000000"/>
                <w:sz w:val="24"/>
                <w:szCs w:val="24"/>
              </w:rPr>
            </w:pPr>
            <w:r w:rsidRPr="00275598">
              <w:rPr>
                <w:rFonts w:ascii="Times New Roman" w:hAnsi="Times New Roman" w:cs="Times New Roman"/>
                <w:color w:val="000000"/>
                <w:sz w:val="24"/>
                <w:szCs w:val="24"/>
              </w:rPr>
              <w:t>47,12</w:t>
            </w:r>
          </w:p>
        </w:tc>
        <w:tc>
          <w:tcPr>
            <w:tcW w:w="534" w:type="pct"/>
            <w:vAlign w:val="center"/>
          </w:tcPr>
          <w:p w14:paraId="662C141B" w14:textId="77777777" w:rsidR="00C40C4E" w:rsidRPr="00275598" w:rsidRDefault="00C40C4E" w:rsidP="006E260E">
            <w:pPr>
              <w:jc w:val="center"/>
              <w:rPr>
                <w:rFonts w:ascii="Times New Roman" w:hAnsi="Times New Roman" w:cs="Times New Roman"/>
                <w:color w:val="000000"/>
                <w:sz w:val="24"/>
                <w:szCs w:val="24"/>
              </w:rPr>
            </w:pPr>
            <w:r w:rsidRPr="00275598">
              <w:rPr>
                <w:rFonts w:ascii="Times New Roman" w:hAnsi="Times New Roman" w:cs="Times New Roman"/>
                <w:color w:val="000000"/>
                <w:sz w:val="24"/>
                <w:szCs w:val="24"/>
              </w:rPr>
              <w:t>1,55</w:t>
            </w:r>
          </w:p>
        </w:tc>
      </w:tr>
      <w:tr w:rsidR="00C40C4E" w:rsidRPr="00275598" w14:paraId="3D0766BE" w14:textId="77777777" w:rsidTr="006E260E">
        <w:trPr>
          <w:trHeight w:val="70"/>
        </w:trPr>
        <w:tc>
          <w:tcPr>
            <w:tcW w:w="3802" w:type="pct"/>
            <w:vAlign w:val="center"/>
          </w:tcPr>
          <w:p w14:paraId="228C8CA2" w14:textId="77777777" w:rsidR="00C40C4E" w:rsidRPr="00275598" w:rsidRDefault="00C40C4E" w:rsidP="006E260E">
            <w:pPr>
              <w:rPr>
                <w:rFonts w:ascii="Times New Roman" w:hAnsi="Times New Roman" w:cs="Times New Roman"/>
                <w:i/>
                <w:color w:val="000000"/>
                <w:sz w:val="24"/>
                <w:szCs w:val="24"/>
              </w:rPr>
            </w:pPr>
            <w:r w:rsidRPr="00275598">
              <w:rPr>
                <w:rFonts w:ascii="Times New Roman" w:hAnsi="Times New Roman" w:cs="Times New Roman"/>
                <w:i/>
                <w:color w:val="000000"/>
                <w:sz w:val="24"/>
                <w:szCs w:val="24"/>
              </w:rPr>
              <w:t xml:space="preserve">Психологический компонент здоровья </w:t>
            </w:r>
          </w:p>
        </w:tc>
        <w:tc>
          <w:tcPr>
            <w:tcW w:w="664" w:type="pct"/>
            <w:vAlign w:val="center"/>
          </w:tcPr>
          <w:p w14:paraId="04FBE577" w14:textId="77777777" w:rsidR="00C40C4E" w:rsidRPr="00275598" w:rsidRDefault="00C40C4E" w:rsidP="006E260E">
            <w:pPr>
              <w:jc w:val="center"/>
              <w:rPr>
                <w:rFonts w:ascii="Times New Roman" w:hAnsi="Times New Roman" w:cs="Times New Roman"/>
                <w:color w:val="000000"/>
                <w:sz w:val="24"/>
                <w:szCs w:val="24"/>
              </w:rPr>
            </w:pPr>
            <w:r w:rsidRPr="00275598">
              <w:rPr>
                <w:rFonts w:ascii="Times New Roman" w:hAnsi="Times New Roman" w:cs="Times New Roman"/>
                <w:color w:val="000000"/>
                <w:sz w:val="24"/>
                <w:szCs w:val="24"/>
              </w:rPr>
              <w:t>40,90</w:t>
            </w:r>
          </w:p>
        </w:tc>
        <w:tc>
          <w:tcPr>
            <w:tcW w:w="534" w:type="pct"/>
            <w:vAlign w:val="center"/>
          </w:tcPr>
          <w:p w14:paraId="4E9ECC10" w14:textId="77777777" w:rsidR="00C40C4E" w:rsidRPr="00275598" w:rsidRDefault="00C40C4E" w:rsidP="006E260E">
            <w:pPr>
              <w:jc w:val="center"/>
              <w:rPr>
                <w:rFonts w:ascii="Times New Roman" w:hAnsi="Times New Roman" w:cs="Times New Roman"/>
                <w:color w:val="000000"/>
                <w:sz w:val="24"/>
                <w:szCs w:val="24"/>
              </w:rPr>
            </w:pPr>
            <w:r w:rsidRPr="00275598">
              <w:rPr>
                <w:rFonts w:ascii="Times New Roman" w:hAnsi="Times New Roman" w:cs="Times New Roman"/>
                <w:color w:val="000000"/>
                <w:sz w:val="24"/>
                <w:szCs w:val="24"/>
              </w:rPr>
              <w:t>9,64</w:t>
            </w:r>
          </w:p>
        </w:tc>
      </w:tr>
      <w:tr w:rsidR="00C40C4E" w:rsidRPr="00275598" w14:paraId="2E92D5A7" w14:textId="77777777" w:rsidTr="006E260E">
        <w:trPr>
          <w:trHeight w:val="20"/>
        </w:trPr>
        <w:tc>
          <w:tcPr>
            <w:tcW w:w="3802" w:type="pct"/>
            <w:vAlign w:val="center"/>
          </w:tcPr>
          <w:p w14:paraId="5FFD5433" w14:textId="77777777" w:rsidR="00C40C4E" w:rsidRPr="00275598" w:rsidRDefault="00C40C4E" w:rsidP="006E260E">
            <w:pPr>
              <w:rPr>
                <w:rFonts w:ascii="Times New Roman" w:hAnsi="Times New Roman" w:cs="Times New Roman"/>
                <w:color w:val="000000"/>
                <w:sz w:val="24"/>
                <w:szCs w:val="24"/>
              </w:rPr>
            </w:pPr>
            <w:r w:rsidRPr="00275598">
              <w:rPr>
                <w:rFonts w:ascii="Times New Roman" w:hAnsi="Times New Roman" w:cs="Times New Roman"/>
                <w:color w:val="000000"/>
                <w:sz w:val="24"/>
                <w:szCs w:val="24"/>
              </w:rPr>
              <w:t>Жизненная активность</w:t>
            </w:r>
          </w:p>
        </w:tc>
        <w:tc>
          <w:tcPr>
            <w:tcW w:w="664" w:type="pct"/>
            <w:vAlign w:val="center"/>
          </w:tcPr>
          <w:p w14:paraId="149405D1" w14:textId="77777777" w:rsidR="00C40C4E" w:rsidRPr="00275598" w:rsidRDefault="00C40C4E" w:rsidP="006E260E">
            <w:pPr>
              <w:jc w:val="center"/>
              <w:rPr>
                <w:rFonts w:ascii="Times New Roman" w:hAnsi="Times New Roman" w:cs="Times New Roman"/>
                <w:color w:val="000000"/>
                <w:sz w:val="24"/>
                <w:szCs w:val="24"/>
              </w:rPr>
            </w:pPr>
            <w:r w:rsidRPr="00275598">
              <w:rPr>
                <w:rFonts w:ascii="Times New Roman" w:hAnsi="Times New Roman" w:cs="Times New Roman"/>
                <w:color w:val="000000"/>
                <w:sz w:val="24"/>
                <w:szCs w:val="24"/>
              </w:rPr>
              <w:t>50,50</w:t>
            </w:r>
          </w:p>
        </w:tc>
        <w:tc>
          <w:tcPr>
            <w:tcW w:w="534" w:type="pct"/>
            <w:vAlign w:val="center"/>
          </w:tcPr>
          <w:p w14:paraId="0DAFDBE0" w14:textId="77777777" w:rsidR="00C40C4E" w:rsidRPr="00275598" w:rsidRDefault="00C40C4E" w:rsidP="006E260E">
            <w:pPr>
              <w:jc w:val="center"/>
              <w:rPr>
                <w:rFonts w:ascii="Times New Roman" w:hAnsi="Times New Roman" w:cs="Times New Roman"/>
                <w:color w:val="000000"/>
                <w:sz w:val="24"/>
                <w:szCs w:val="24"/>
              </w:rPr>
            </w:pPr>
            <w:r w:rsidRPr="00275598">
              <w:rPr>
                <w:rFonts w:ascii="Times New Roman" w:hAnsi="Times New Roman" w:cs="Times New Roman"/>
                <w:color w:val="000000"/>
                <w:sz w:val="24"/>
                <w:szCs w:val="24"/>
              </w:rPr>
              <w:t>3,89</w:t>
            </w:r>
          </w:p>
        </w:tc>
      </w:tr>
      <w:tr w:rsidR="00C40C4E" w:rsidRPr="00275598" w14:paraId="30C42A88" w14:textId="77777777" w:rsidTr="006E260E">
        <w:trPr>
          <w:trHeight w:val="20"/>
        </w:trPr>
        <w:tc>
          <w:tcPr>
            <w:tcW w:w="3802" w:type="pct"/>
            <w:vAlign w:val="center"/>
          </w:tcPr>
          <w:p w14:paraId="521B20C3" w14:textId="77777777" w:rsidR="00C40C4E" w:rsidRPr="00275598" w:rsidRDefault="00C40C4E" w:rsidP="006E260E">
            <w:pPr>
              <w:rPr>
                <w:rFonts w:ascii="Times New Roman" w:hAnsi="Times New Roman" w:cs="Times New Roman"/>
                <w:color w:val="000000"/>
                <w:sz w:val="24"/>
                <w:szCs w:val="24"/>
              </w:rPr>
            </w:pPr>
            <w:r w:rsidRPr="00275598">
              <w:rPr>
                <w:rFonts w:ascii="Times New Roman" w:hAnsi="Times New Roman" w:cs="Times New Roman"/>
                <w:color w:val="000000"/>
                <w:sz w:val="24"/>
                <w:szCs w:val="24"/>
              </w:rPr>
              <w:t>Социальное функционирование</w:t>
            </w:r>
          </w:p>
        </w:tc>
        <w:tc>
          <w:tcPr>
            <w:tcW w:w="664" w:type="pct"/>
            <w:vAlign w:val="center"/>
          </w:tcPr>
          <w:p w14:paraId="75C4C269" w14:textId="77777777" w:rsidR="00C40C4E" w:rsidRPr="00275598" w:rsidRDefault="00C40C4E" w:rsidP="006E260E">
            <w:pPr>
              <w:jc w:val="center"/>
              <w:rPr>
                <w:rFonts w:ascii="Times New Roman" w:hAnsi="Times New Roman" w:cs="Times New Roman"/>
                <w:color w:val="000000"/>
                <w:sz w:val="24"/>
                <w:szCs w:val="24"/>
              </w:rPr>
            </w:pPr>
            <w:r w:rsidRPr="00275598">
              <w:rPr>
                <w:rFonts w:ascii="Times New Roman" w:hAnsi="Times New Roman" w:cs="Times New Roman"/>
                <w:color w:val="000000"/>
                <w:sz w:val="24"/>
                <w:szCs w:val="24"/>
              </w:rPr>
              <w:t>43,18</w:t>
            </w:r>
          </w:p>
        </w:tc>
        <w:tc>
          <w:tcPr>
            <w:tcW w:w="534" w:type="pct"/>
            <w:vAlign w:val="center"/>
          </w:tcPr>
          <w:p w14:paraId="186333BA" w14:textId="77777777" w:rsidR="00C40C4E" w:rsidRPr="00275598" w:rsidRDefault="00C40C4E" w:rsidP="006E260E">
            <w:pPr>
              <w:jc w:val="center"/>
              <w:rPr>
                <w:rFonts w:ascii="Times New Roman" w:hAnsi="Times New Roman" w:cs="Times New Roman"/>
                <w:color w:val="000000"/>
                <w:sz w:val="24"/>
                <w:szCs w:val="24"/>
              </w:rPr>
            </w:pPr>
            <w:r w:rsidRPr="00275598">
              <w:rPr>
                <w:rFonts w:ascii="Times New Roman" w:hAnsi="Times New Roman" w:cs="Times New Roman"/>
                <w:color w:val="000000"/>
                <w:sz w:val="24"/>
                <w:szCs w:val="24"/>
              </w:rPr>
              <w:t>1,53</w:t>
            </w:r>
          </w:p>
        </w:tc>
      </w:tr>
      <w:tr w:rsidR="00C40C4E" w:rsidRPr="00275598" w14:paraId="70A45B8B" w14:textId="77777777" w:rsidTr="006E260E">
        <w:trPr>
          <w:trHeight w:val="20"/>
        </w:trPr>
        <w:tc>
          <w:tcPr>
            <w:tcW w:w="3802" w:type="pct"/>
            <w:vAlign w:val="center"/>
          </w:tcPr>
          <w:p w14:paraId="70A07394" w14:textId="77777777" w:rsidR="00C40C4E" w:rsidRPr="00275598" w:rsidRDefault="00C40C4E" w:rsidP="006E260E">
            <w:pPr>
              <w:rPr>
                <w:rFonts w:ascii="Times New Roman" w:hAnsi="Times New Roman" w:cs="Times New Roman"/>
                <w:color w:val="000000"/>
                <w:sz w:val="24"/>
                <w:szCs w:val="24"/>
              </w:rPr>
            </w:pPr>
            <w:r w:rsidRPr="00275598">
              <w:rPr>
                <w:rFonts w:ascii="Times New Roman" w:hAnsi="Times New Roman" w:cs="Times New Roman"/>
                <w:color w:val="000000"/>
                <w:sz w:val="24"/>
                <w:szCs w:val="24"/>
              </w:rPr>
              <w:t>Ролевое функционирование, обусловленное эмоциональным состоянием</w:t>
            </w:r>
          </w:p>
        </w:tc>
        <w:tc>
          <w:tcPr>
            <w:tcW w:w="664" w:type="pct"/>
            <w:vAlign w:val="center"/>
          </w:tcPr>
          <w:p w14:paraId="567EDC3E" w14:textId="77777777" w:rsidR="00C40C4E" w:rsidRPr="00275598" w:rsidRDefault="00C40C4E" w:rsidP="006E260E">
            <w:pPr>
              <w:jc w:val="center"/>
              <w:rPr>
                <w:rFonts w:ascii="Times New Roman" w:hAnsi="Times New Roman" w:cs="Times New Roman"/>
                <w:color w:val="000000"/>
                <w:sz w:val="24"/>
                <w:szCs w:val="24"/>
              </w:rPr>
            </w:pPr>
            <w:r w:rsidRPr="00275598">
              <w:rPr>
                <w:rFonts w:ascii="Times New Roman" w:hAnsi="Times New Roman" w:cs="Times New Roman"/>
                <w:color w:val="000000"/>
                <w:sz w:val="24"/>
                <w:szCs w:val="24"/>
              </w:rPr>
              <w:t>44,10</w:t>
            </w:r>
          </w:p>
        </w:tc>
        <w:tc>
          <w:tcPr>
            <w:tcW w:w="534" w:type="pct"/>
            <w:vAlign w:val="center"/>
          </w:tcPr>
          <w:p w14:paraId="5BD40A84" w14:textId="77777777" w:rsidR="00C40C4E" w:rsidRPr="00275598" w:rsidRDefault="00C40C4E" w:rsidP="006E260E">
            <w:pPr>
              <w:jc w:val="center"/>
              <w:rPr>
                <w:rFonts w:ascii="Times New Roman" w:hAnsi="Times New Roman" w:cs="Times New Roman"/>
                <w:color w:val="000000"/>
                <w:sz w:val="24"/>
                <w:szCs w:val="24"/>
              </w:rPr>
            </w:pPr>
            <w:r w:rsidRPr="00275598">
              <w:rPr>
                <w:rFonts w:ascii="Times New Roman" w:hAnsi="Times New Roman" w:cs="Times New Roman"/>
                <w:color w:val="000000"/>
                <w:sz w:val="24"/>
                <w:szCs w:val="24"/>
              </w:rPr>
              <w:t>1,33</w:t>
            </w:r>
          </w:p>
        </w:tc>
      </w:tr>
      <w:tr w:rsidR="00C40C4E" w:rsidRPr="00275598" w14:paraId="380A4E29" w14:textId="77777777" w:rsidTr="006E260E">
        <w:trPr>
          <w:trHeight w:val="20"/>
        </w:trPr>
        <w:tc>
          <w:tcPr>
            <w:tcW w:w="3802" w:type="pct"/>
            <w:vAlign w:val="center"/>
          </w:tcPr>
          <w:p w14:paraId="6C58CB6B" w14:textId="77777777" w:rsidR="00C40C4E" w:rsidRPr="00275598" w:rsidRDefault="00C40C4E" w:rsidP="006E260E">
            <w:pPr>
              <w:rPr>
                <w:rFonts w:ascii="Times New Roman" w:hAnsi="Times New Roman" w:cs="Times New Roman"/>
                <w:color w:val="000000"/>
                <w:sz w:val="24"/>
                <w:szCs w:val="24"/>
              </w:rPr>
            </w:pPr>
            <w:r w:rsidRPr="00275598">
              <w:rPr>
                <w:rFonts w:ascii="Times New Roman" w:hAnsi="Times New Roman" w:cs="Times New Roman"/>
                <w:color w:val="000000"/>
                <w:sz w:val="24"/>
                <w:szCs w:val="24"/>
              </w:rPr>
              <w:t>Психическое здоровье</w:t>
            </w:r>
          </w:p>
        </w:tc>
        <w:tc>
          <w:tcPr>
            <w:tcW w:w="664" w:type="pct"/>
            <w:vAlign w:val="center"/>
          </w:tcPr>
          <w:p w14:paraId="2580C5AD" w14:textId="77777777" w:rsidR="00C40C4E" w:rsidRPr="00275598" w:rsidRDefault="00C40C4E" w:rsidP="006E260E">
            <w:pPr>
              <w:jc w:val="center"/>
              <w:rPr>
                <w:rFonts w:ascii="Times New Roman" w:hAnsi="Times New Roman" w:cs="Times New Roman"/>
                <w:color w:val="000000"/>
                <w:sz w:val="24"/>
                <w:szCs w:val="24"/>
              </w:rPr>
            </w:pPr>
            <w:r w:rsidRPr="00275598">
              <w:rPr>
                <w:rFonts w:ascii="Times New Roman" w:hAnsi="Times New Roman" w:cs="Times New Roman"/>
                <w:color w:val="000000"/>
                <w:sz w:val="24"/>
                <w:szCs w:val="24"/>
              </w:rPr>
              <w:t>48,10</w:t>
            </w:r>
          </w:p>
        </w:tc>
        <w:tc>
          <w:tcPr>
            <w:tcW w:w="534" w:type="pct"/>
            <w:vAlign w:val="center"/>
          </w:tcPr>
          <w:p w14:paraId="582C56C9" w14:textId="77777777" w:rsidR="00C40C4E" w:rsidRPr="00275598" w:rsidRDefault="00C40C4E" w:rsidP="006E260E">
            <w:pPr>
              <w:jc w:val="center"/>
              <w:rPr>
                <w:rFonts w:ascii="Times New Roman" w:hAnsi="Times New Roman" w:cs="Times New Roman"/>
                <w:color w:val="000000"/>
                <w:sz w:val="24"/>
                <w:szCs w:val="24"/>
              </w:rPr>
            </w:pPr>
            <w:r w:rsidRPr="00275598">
              <w:rPr>
                <w:rFonts w:ascii="Times New Roman" w:hAnsi="Times New Roman" w:cs="Times New Roman"/>
                <w:color w:val="000000"/>
                <w:sz w:val="24"/>
                <w:szCs w:val="24"/>
              </w:rPr>
              <w:t>5,53</w:t>
            </w:r>
          </w:p>
        </w:tc>
      </w:tr>
      <w:tr w:rsidR="00C40C4E" w:rsidRPr="00275598" w14:paraId="1208AF9C" w14:textId="77777777" w:rsidTr="006E260E">
        <w:trPr>
          <w:trHeight w:val="20"/>
        </w:trPr>
        <w:tc>
          <w:tcPr>
            <w:tcW w:w="5000" w:type="pct"/>
            <w:gridSpan w:val="3"/>
            <w:vAlign w:val="bottom"/>
          </w:tcPr>
          <w:p w14:paraId="7E655F5F" w14:textId="38A14E6F" w:rsidR="00C40C4E" w:rsidRPr="00275598" w:rsidRDefault="006E260E" w:rsidP="006E260E">
            <w:pPr>
              <w:ind w:firstLine="564"/>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Примечание</w:t>
            </w:r>
            <w:r w:rsidR="00C40C4E" w:rsidRPr="00275598">
              <w:rPr>
                <w:rFonts w:ascii="Times New Roman" w:hAnsi="Times New Roman" w:cs="Times New Roman"/>
                <w:color w:val="000000"/>
                <w:sz w:val="24"/>
                <w:szCs w:val="24"/>
              </w:rPr>
              <w:t xml:space="preserve"> – Для функциональных шкал испытуемые, набравшие &lt;50 баллов, имеют качество жизни выше среднего; участники исследования, набравшие ≥50 баллов, имеют среднее ли</w:t>
            </w:r>
            <w:r>
              <w:rPr>
                <w:rFonts w:ascii="Times New Roman" w:hAnsi="Times New Roman" w:cs="Times New Roman"/>
                <w:color w:val="000000"/>
                <w:sz w:val="24"/>
                <w:szCs w:val="24"/>
              </w:rPr>
              <w:t>бо ниже среднего качество жизни</w:t>
            </w:r>
          </w:p>
        </w:tc>
      </w:tr>
    </w:tbl>
    <w:p w14:paraId="72459CF4" w14:textId="77777777" w:rsidR="00C40C4E" w:rsidRPr="00904D5B" w:rsidRDefault="00C40C4E" w:rsidP="00904D5B">
      <w:pPr>
        <w:spacing w:after="0" w:line="240" w:lineRule="auto"/>
        <w:jc w:val="both"/>
        <w:rPr>
          <w:rFonts w:ascii="Times New Roman" w:hAnsi="Times New Roman" w:cs="Times New Roman"/>
          <w:sz w:val="28"/>
          <w:szCs w:val="28"/>
        </w:rPr>
      </w:pPr>
    </w:p>
    <w:p w14:paraId="73A34010" w14:textId="1BC07459" w:rsidR="00C40C4E" w:rsidRPr="00904D5B" w:rsidRDefault="00C40C4E" w:rsidP="00743E65">
      <w:pPr>
        <w:spacing w:after="0" w:line="228"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В</w:t>
      </w:r>
      <w:r w:rsidRPr="00904D5B">
        <w:t xml:space="preserve"> </w:t>
      </w:r>
      <w:r w:rsidRPr="00904D5B">
        <w:rPr>
          <w:rFonts w:ascii="Times New Roman" w:hAnsi="Times New Roman" w:cs="Times New Roman"/>
          <w:sz w:val="28"/>
          <w:szCs w:val="28"/>
        </w:rPr>
        <w:t xml:space="preserve">таблице </w:t>
      </w:r>
      <w:r w:rsidR="00E15597">
        <w:rPr>
          <w:rFonts w:ascii="Times New Roman" w:hAnsi="Times New Roman" w:cs="Times New Roman"/>
          <w:sz w:val="28"/>
          <w:szCs w:val="28"/>
        </w:rPr>
        <w:t>19</w:t>
      </w:r>
      <w:r w:rsidRPr="00904D5B">
        <w:rPr>
          <w:rFonts w:ascii="Times New Roman" w:hAnsi="Times New Roman" w:cs="Times New Roman"/>
          <w:sz w:val="28"/>
          <w:szCs w:val="28"/>
        </w:rPr>
        <w:t xml:space="preserve"> представлена информация полученная в ходе исследования с помощью неспецифического опросника качества жизни SF-36 нами было установлено, что среднее значение (стандартное отклонение) по показателю опросника «Физический компонент здоровья» составил 48,87 (11,21) баллов, был значительно выше</w:t>
      </w:r>
      <w:r w:rsidRPr="00904D5B">
        <w:t xml:space="preserve"> </w:t>
      </w:r>
      <w:r w:rsidRPr="00904D5B">
        <w:rPr>
          <w:rFonts w:ascii="Times New Roman" w:hAnsi="Times New Roman" w:cs="Times New Roman"/>
          <w:sz w:val="28"/>
          <w:szCs w:val="28"/>
        </w:rPr>
        <w:t>психологического компонента здоровья, тогда как среднее значение по показателю «Психологический компонент здоровья» составил 40,90 (9,64) баллов. При этом значительное снижение показателей качества жизни отмечается по следующим шкалам: Ролевое функционирование, обусловленное физическим состоянием – 42,93 (1,75), «Общее состояние здоровья» – 47,12 (1,55), «Социальное функционирование» - 43,18</w:t>
      </w:r>
      <w:r w:rsidR="006E260E">
        <w:rPr>
          <w:rFonts w:ascii="Times New Roman" w:hAnsi="Times New Roman" w:cs="Times New Roman"/>
          <w:sz w:val="28"/>
          <w:szCs w:val="28"/>
        </w:rPr>
        <w:t xml:space="preserve"> </w:t>
      </w:r>
      <w:r w:rsidRPr="00904D5B">
        <w:rPr>
          <w:rFonts w:ascii="Times New Roman" w:hAnsi="Times New Roman" w:cs="Times New Roman"/>
          <w:sz w:val="28"/>
          <w:szCs w:val="28"/>
        </w:rPr>
        <w:t>(1,53),</w:t>
      </w:r>
      <w:r w:rsidRPr="00904D5B">
        <w:t xml:space="preserve"> «</w:t>
      </w:r>
      <w:r w:rsidRPr="00904D5B">
        <w:rPr>
          <w:rFonts w:ascii="Times New Roman" w:hAnsi="Times New Roman" w:cs="Times New Roman"/>
          <w:sz w:val="28"/>
          <w:szCs w:val="28"/>
        </w:rPr>
        <w:t>Ролевое функционирование, обусловленное эмоциональным состоянием» - 44,10</w:t>
      </w:r>
      <w:r w:rsidR="006E260E">
        <w:rPr>
          <w:rFonts w:ascii="Times New Roman" w:hAnsi="Times New Roman" w:cs="Times New Roman"/>
          <w:sz w:val="28"/>
          <w:szCs w:val="28"/>
        </w:rPr>
        <w:t xml:space="preserve"> </w:t>
      </w:r>
      <w:r w:rsidRPr="00904D5B">
        <w:rPr>
          <w:rFonts w:ascii="Times New Roman" w:hAnsi="Times New Roman" w:cs="Times New Roman"/>
          <w:sz w:val="28"/>
          <w:szCs w:val="28"/>
        </w:rPr>
        <w:t>(1,33) и «Психическое здоровье» - 48,10</w:t>
      </w:r>
      <w:r w:rsidR="006E260E">
        <w:rPr>
          <w:rFonts w:ascii="Times New Roman" w:hAnsi="Times New Roman" w:cs="Times New Roman"/>
          <w:sz w:val="28"/>
          <w:szCs w:val="28"/>
        </w:rPr>
        <w:t xml:space="preserve"> </w:t>
      </w:r>
      <w:r w:rsidRPr="00904D5B">
        <w:rPr>
          <w:rFonts w:ascii="Times New Roman" w:hAnsi="Times New Roman" w:cs="Times New Roman"/>
          <w:sz w:val="28"/>
          <w:szCs w:val="28"/>
        </w:rPr>
        <w:t>(5,53) баллов.</w:t>
      </w:r>
    </w:p>
    <w:p w14:paraId="58DD96BA" w14:textId="49624136" w:rsidR="00C40C4E" w:rsidRPr="00904D5B" w:rsidRDefault="00C40C4E" w:rsidP="00743E65">
      <w:pPr>
        <w:spacing w:after="0" w:line="228"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В таблице </w:t>
      </w:r>
      <w:r w:rsidR="00E15597">
        <w:rPr>
          <w:rFonts w:ascii="Times New Roman" w:hAnsi="Times New Roman" w:cs="Times New Roman"/>
          <w:sz w:val="28"/>
          <w:szCs w:val="28"/>
        </w:rPr>
        <w:t>20</w:t>
      </w:r>
      <w:r w:rsidRPr="00904D5B">
        <w:rPr>
          <w:rFonts w:ascii="Times New Roman" w:hAnsi="Times New Roman" w:cs="Times New Roman"/>
          <w:sz w:val="28"/>
          <w:szCs w:val="28"/>
        </w:rPr>
        <w:t xml:space="preserve"> продемонстрированы результаты оценки качества жизни у пациентов со злокачественными новообразованиями системы крови в зависимости от пола</w:t>
      </w:r>
    </w:p>
    <w:p w14:paraId="47EC5395" w14:textId="77777777" w:rsidR="00C40C4E" w:rsidRPr="00904D5B" w:rsidRDefault="00C40C4E" w:rsidP="00743E65">
      <w:pPr>
        <w:spacing w:after="0" w:line="228" w:lineRule="auto"/>
        <w:ind w:firstLine="709"/>
        <w:jc w:val="both"/>
        <w:rPr>
          <w:rFonts w:ascii="Times New Roman" w:hAnsi="Times New Roman" w:cs="Times New Roman"/>
          <w:sz w:val="28"/>
          <w:szCs w:val="28"/>
        </w:rPr>
      </w:pPr>
    </w:p>
    <w:p w14:paraId="504F5830" w14:textId="41A0E3AC" w:rsidR="00C40C4E" w:rsidRPr="00904D5B" w:rsidRDefault="00C40C4E" w:rsidP="00743E65">
      <w:pPr>
        <w:spacing w:after="0" w:line="228" w:lineRule="auto"/>
        <w:jc w:val="both"/>
        <w:rPr>
          <w:rFonts w:ascii="Times New Roman" w:hAnsi="Times New Roman" w:cs="Times New Roman"/>
          <w:sz w:val="28"/>
          <w:szCs w:val="28"/>
        </w:rPr>
      </w:pPr>
      <w:r w:rsidRPr="00904D5B">
        <w:rPr>
          <w:rFonts w:ascii="Times New Roman" w:hAnsi="Times New Roman" w:cs="Times New Roman"/>
          <w:sz w:val="28"/>
          <w:szCs w:val="28"/>
        </w:rPr>
        <w:t xml:space="preserve">Таблица </w:t>
      </w:r>
      <w:r w:rsidR="00E15597">
        <w:rPr>
          <w:rFonts w:ascii="Times New Roman" w:hAnsi="Times New Roman" w:cs="Times New Roman"/>
          <w:sz w:val="28"/>
          <w:szCs w:val="28"/>
        </w:rPr>
        <w:t>20</w:t>
      </w:r>
      <w:r w:rsidRPr="00904D5B">
        <w:rPr>
          <w:rFonts w:ascii="Times New Roman" w:hAnsi="Times New Roman" w:cs="Times New Roman"/>
          <w:sz w:val="28"/>
          <w:szCs w:val="28"/>
        </w:rPr>
        <w:t xml:space="preserve"> – Результаты оценки качества жизни пациентов со злокачественными новообразованиями системы крови в зависимости от пола </w:t>
      </w:r>
    </w:p>
    <w:p w14:paraId="0EF71A35" w14:textId="77777777" w:rsidR="00C40C4E" w:rsidRPr="006E260E" w:rsidRDefault="00C40C4E" w:rsidP="00743E65">
      <w:pPr>
        <w:spacing w:after="0" w:line="228" w:lineRule="auto"/>
        <w:jc w:val="both"/>
        <w:rPr>
          <w:rFonts w:ascii="Times New Roman" w:hAnsi="Times New Roman" w:cs="Times New Roman"/>
          <w:sz w:val="16"/>
          <w:szCs w:val="16"/>
        </w:rPr>
      </w:pPr>
    </w:p>
    <w:tbl>
      <w:tblPr>
        <w:tblStyle w:val="af0"/>
        <w:tblW w:w="4868" w:type="pct"/>
        <w:tblInd w:w="150" w:type="dxa"/>
        <w:tblLayout w:type="fixed"/>
        <w:tblLook w:val="04A0" w:firstRow="1" w:lastRow="0" w:firstColumn="1" w:lastColumn="0" w:noHBand="0" w:noVBand="1"/>
      </w:tblPr>
      <w:tblGrid>
        <w:gridCol w:w="3169"/>
        <w:gridCol w:w="1105"/>
        <w:gridCol w:w="17"/>
        <w:gridCol w:w="812"/>
        <w:gridCol w:w="1032"/>
        <w:gridCol w:w="929"/>
        <w:gridCol w:w="38"/>
        <w:gridCol w:w="796"/>
        <w:gridCol w:w="650"/>
        <w:gridCol w:w="1046"/>
      </w:tblGrid>
      <w:tr w:rsidR="00C40C4E" w:rsidRPr="00275598" w14:paraId="3B4CB972" w14:textId="77777777" w:rsidTr="00743E65">
        <w:trPr>
          <w:trHeight w:val="20"/>
        </w:trPr>
        <w:tc>
          <w:tcPr>
            <w:tcW w:w="1651" w:type="pct"/>
            <w:vMerge w:val="restart"/>
            <w:vAlign w:val="center"/>
          </w:tcPr>
          <w:p w14:paraId="38B524E4" w14:textId="77777777" w:rsidR="00C40C4E" w:rsidRPr="00275598" w:rsidRDefault="00C40C4E" w:rsidP="00743E65">
            <w:pPr>
              <w:spacing w:line="228" w:lineRule="auto"/>
              <w:jc w:val="center"/>
              <w:rPr>
                <w:rFonts w:ascii="Times New Roman" w:eastAsia="Times New Roman" w:hAnsi="Times New Roman" w:cs="Times New Roman"/>
                <w:color w:val="000000"/>
                <w:sz w:val="24"/>
                <w:szCs w:val="24"/>
                <w:lang w:eastAsia="ru-RU"/>
              </w:rPr>
            </w:pPr>
            <w:r w:rsidRPr="00275598">
              <w:rPr>
                <w:rFonts w:ascii="Times New Roman" w:eastAsia="Times New Roman" w:hAnsi="Times New Roman" w:cs="Times New Roman"/>
                <w:color w:val="000000"/>
                <w:sz w:val="24"/>
                <w:szCs w:val="24"/>
                <w:lang w:eastAsia="ru-RU"/>
              </w:rPr>
              <w:t>Инструменты и его компоненты</w:t>
            </w:r>
          </w:p>
        </w:tc>
        <w:tc>
          <w:tcPr>
            <w:tcW w:w="2029" w:type="pct"/>
            <w:gridSpan w:val="5"/>
            <w:vAlign w:val="center"/>
            <w:hideMark/>
          </w:tcPr>
          <w:p w14:paraId="18551D2A" w14:textId="77777777" w:rsidR="00C40C4E" w:rsidRPr="00275598" w:rsidRDefault="00C40C4E" w:rsidP="00743E65">
            <w:pPr>
              <w:spacing w:line="228" w:lineRule="auto"/>
              <w:jc w:val="center"/>
              <w:rPr>
                <w:rFonts w:ascii="Times New Roman" w:eastAsia="Times New Roman" w:hAnsi="Times New Roman" w:cs="Times New Roman"/>
                <w:color w:val="000000"/>
                <w:sz w:val="24"/>
                <w:szCs w:val="24"/>
                <w:lang w:eastAsia="ru-RU"/>
              </w:rPr>
            </w:pPr>
            <w:r w:rsidRPr="00275598">
              <w:rPr>
                <w:rFonts w:ascii="Times New Roman" w:eastAsia="Times New Roman" w:hAnsi="Times New Roman" w:cs="Times New Roman"/>
                <w:color w:val="000000"/>
                <w:sz w:val="24"/>
                <w:szCs w:val="24"/>
                <w:lang w:eastAsia="ru-RU"/>
              </w:rPr>
              <w:t>Пол</w:t>
            </w:r>
          </w:p>
        </w:tc>
        <w:tc>
          <w:tcPr>
            <w:tcW w:w="435" w:type="pct"/>
            <w:gridSpan w:val="2"/>
            <w:vMerge w:val="restart"/>
            <w:vAlign w:val="center"/>
          </w:tcPr>
          <w:p w14:paraId="144CA209" w14:textId="77777777" w:rsidR="00C40C4E" w:rsidRPr="00275598" w:rsidRDefault="00C40C4E" w:rsidP="00743E65">
            <w:pPr>
              <w:spacing w:line="228" w:lineRule="auto"/>
              <w:jc w:val="center"/>
              <w:rPr>
                <w:rFonts w:ascii="Times New Roman" w:hAnsi="Times New Roman" w:cs="Times New Roman"/>
                <w:color w:val="000000"/>
                <w:sz w:val="24"/>
                <w:szCs w:val="24"/>
                <w:lang w:val="en-US"/>
              </w:rPr>
            </w:pPr>
            <w:r w:rsidRPr="00275598">
              <w:rPr>
                <w:rFonts w:ascii="Times New Roman" w:hAnsi="Times New Roman" w:cs="Times New Roman"/>
                <w:color w:val="000000"/>
                <w:sz w:val="24"/>
                <w:szCs w:val="24"/>
                <w:lang w:val="en-US"/>
              </w:rPr>
              <w:t>t</w:t>
            </w:r>
          </w:p>
        </w:tc>
        <w:tc>
          <w:tcPr>
            <w:tcW w:w="339" w:type="pct"/>
            <w:vMerge w:val="restart"/>
            <w:vAlign w:val="center"/>
          </w:tcPr>
          <w:p w14:paraId="5AF0FB93" w14:textId="77777777" w:rsidR="00C40C4E" w:rsidRPr="00275598" w:rsidRDefault="00C40C4E" w:rsidP="00743E65">
            <w:pPr>
              <w:spacing w:line="228" w:lineRule="auto"/>
              <w:ind w:hanging="107"/>
              <w:jc w:val="center"/>
              <w:rPr>
                <w:rFonts w:ascii="Times New Roman" w:hAnsi="Times New Roman" w:cs="Times New Roman"/>
                <w:color w:val="000000"/>
                <w:sz w:val="24"/>
                <w:szCs w:val="24"/>
                <w:lang w:val="en-US"/>
              </w:rPr>
            </w:pPr>
            <w:r w:rsidRPr="00275598">
              <w:rPr>
                <w:rFonts w:ascii="Times New Roman" w:hAnsi="Times New Roman" w:cs="Times New Roman"/>
                <w:color w:val="000000"/>
                <w:sz w:val="24"/>
                <w:szCs w:val="24"/>
                <w:lang w:val="en-US"/>
              </w:rPr>
              <w:t>Df</w:t>
            </w:r>
          </w:p>
        </w:tc>
        <w:tc>
          <w:tcPr>
            <w:tcW w:w="546" w:type="pct"/>
            <w:vMerge w:val="restart"/>
            <w:vAlign w:val="center"/>
          </w:tcPr>
          <w:p w14:paraId="69F01B1B" w14:textId="77777777" w:rsidR="00C40C4E" w:rsidRPr="00275598" w:rsidRDefault="00C40C4E" w:rsidP="00743E65">
            <w:pPr>
              <w:spacing w:line="228" w:lineRule="auto"/>
              <w:jc w:val="center"/>
              <w:rPr>
                <w:rFonts w:ascii="Times New Roman" w:hAnsi="Times New Roman" w:cs="Times New Roman"/>
                <w:color w:val="000000"/>
                <w:sz w:val="24"/>
                <w:szCs w:val="24"/>
                <w:lang w:val="en-US"/>
              </w:rPr>
            </w:pPr>
            <w:r w:rsidRPr="00275598">
              <w:rPr>
                <w:rFonts w:ascii="Times New Roman" w:hAnsi="Times New Roman" w:cs="Times New Roman"/>
                <w:color w:val="000000"/>
                <w:sz w:val="24"/>
                <w:szCs w:val="24"/>
                <w:lang w:val="en-US"/>
              </w:rPr>
              <w:t>p-оценка</w:t>
            </w:r>
          </w:p>
        </w:tc>
      </w:tr>
      <w:tr w:rsidR="00C40C4E" w:rsidRPr="00275598" w14:paraId="7E2BDDFD" w14:textId="77777777" w:rsidTr="00743E65">
        <w:trPr>
          <w:trHeight w:val="20"/>
        </w:trPr>
        <w:tc>
          <w:tcPr>
            <w:tcW w:w="1651" w:type="pct"/>
            <w:vMerge/>
            <w:vAlign w:val="center"/>
          </w:tcPr>
          <w:p w14:paraId="09730DB4" w14:textId="77777777" w:rsidR="00C40C4E" w:rsidRPr="00275598" w:rsidRDefault="00C40C4E" w:rsidP="00743E65">
            <w:pPr>
              <w:spacing w:line="228" w:lineRule="auto"/>
              <w:jc w:val="center"/>
              <w:rPr>
                <w:rFonts w:ascii="Times New Roman" w:eastAsia="Times New Roman" w:hAnsi="Times New Roman" w:cs="Times New Roman"/>
                <w:color w:val="000000"/>
                <w:sz w:val="24"/>
                <w:szCs w:val="24"/>
                <w:lang w:eastAsia="ru-RU"/>
              </w:rPr>
            </w:pPr>
          </w:p>
        </w:tc>
        <w:tc>
          <w:tcPr>
            <w:tcW w:w="1007" w:type="pct"/>
            <w:gridSpan w:val="3"/>
            <w:vAlign w:val="center"/>
            <w:hideMark/>
          </w:tcPr>
          <w:p w14:paraId="1DE16A37" w14:textId="69B25729" w:rsidR="00C40C4E" w:rsidRPr="00275598" w:rsidRDefault="006E260E" w:rsidP="00743E65">
            <w:pPr>
              <w:spacing w:line="228" w:lineRule="auto"/>
              <w:jc w:val="center"/>
              <w:rPr>
                <w:rFonts w:ascii="Times New Roman" w:eastAsia="Times New Roman" w:hAnsi="Times New Roman" w:cs="Times New Roman"/>
                <w:color w:val="000000"/>
                <w:sz w:val="24"/>
                <w:szCs w:val="24"/>
                <w:lang w:eastAsia="ru-RU"/>
              </w:rPr>
            </w:pPr>
            <w:r w:rsidRPr="00275598">
              <w:rPr>
                <w:rFonts w:ascii="Times New Roman" w:eastAsia="Times New Roman" w:hAnsi="Times New Roman" w:cs="Times New Roman"/>
                <w:color w:val="000000"/>
                <w:sz w:val="24"/>
                <w:szCs w:val="24"/>
                <w:lang w:eastAsia="ru-RU"/>
              </w:rPr>
              <w:t>женский</w:t>
            </w:r>
          </w:p>
        </w:tc>
        <w:tc>
          <w:tcPr>
            <w:tcW w:w="1022" w:type="pct"/>
            <w:gridSpan w:val="2"/>
            <w:vAlign w:val="center"/>
            <w:hideMark/>
          </w:tcPr>
          <w:p w14:paraId="6BB47FD1" w14:textId="5371CE0E" w:rsidR="00C40C4E" w:rsidRPr="00275598" w:rsidRDefault="006E260E" w:rsidP="00743E65">
            <w:pPr>
              <w:spacing w:line="228" w:lineRule="auto"/>
              <w:jc w:val="center"/>
              <w:rPr>
                <w:rFonts w:ascii="Times New Roman" w:eastAsia="Times New Roman" w:hAnsi="Times New Roman" w:cs="Times New Roman"/>
                <w:color w:val="000000"/>
                <w:sz w:val="24"/>
                <w:szCs w:val="24"/>
                <w:lang w:eastAsia="ru-RU"/>
              </w:rPr>
            </w:pPr>
            <w:r w:rsidRPr="00275598">
              <w:rPr>
                <w:rFonts w:ascii="Times New Roman" w:eastAsia="Times New Roman" w:hAnsi="Times New Roman" w:cs="Times New Roman"/>
                <w:color w:val="000000"/>
                <w:sz w:val="24"/>
                <w:szCs w:val="24"/>
                <w:lang w:eastAsia="ru-RU"/>
              </w:rPr>
              <w:t>мужской</w:t>
            </w:r>
          </w:p>
        </w:tc>
        <w:tc>
          <w:tcPr>
            <w:tcW w:w="435" w:type="pct"/>
            <w:gridSpan w:val="2"/>
            <w:vMerge/>
          </w:tcPr>
          <w:p w14:paraId="06986BD7" w14:textId="77777777" w:rsidR="00C40C4E" w:rsidRPr="00275598" w:rsidRDefault="00C40C4E" w:rsidP="00743E65">
            <w:pPr>
              <w:spacing w:line="228" w:lineRule="auto"/>
              <w:jc w:val="both"/>
              <w:rPr>
                <w:rFonts w:ascii="Times New Roman" w:hAnsi="Times New Roman" w:cs="Times New Roman"/>
                <w:color w:val="000000"/>
                <w:sz w:val="24"/>
                <w:szCs w:val="24"/>
              </w:rPr>
            </w:pPr>
          </w:p>
        </w:tc>
        <w:tc>
          <w:tcPr>
            <w:tcW w:w="339" w:type="pct"/>
            <w:vMerge/>
          </w:tcPr>
          <w:p w14:paraId="206DD4C6" w14:textId="77777777" w:rsidR="00C40C4E" w:rsidRPr="00275598" w:rsidRDefault="00C40C4E" w:rsidP="00743E65">
            <w:pPr>
              <w:spacing w:line="228" w:lineRule="auto"/>
              <w:jc w:val="both"/>
              <w:rPr>
                <w:rFonts w:ascii="Times New Roman" w:hAnsi="Times New Roman" w:cs="Times New Roman"/>
                <w:color w:val="000000"/>
                <w:sz w:val="24"/>
                <w:szCs w:val="24"/>
              </w:rPr>
            </w:pPr>
          </w:p>
        </w:tc>
        <w:tc>
          <w:tcPr>
            <w:tcW w:w="546" w:type="pct"/>
            <w:vMerge/>
          </w:tcPr>
          <w:p w14:paraId="30887637" w14:textId="77777777" w:rsidR="00C40C4E" w:rsidRPr="00275598" w:rsidRDefault="00C40C4E" w:rsidP="00743E65">
            <w:pPr>
              <w:spacing w:line="228" w:lineRule="auto"/>
              <w:jc w:val="both"/>
              <w:rPr>
                <w:rFonts w:ascii="Times New Roman" w:hAnsi="Times New Roman" w:cs="Times New Roman"/>
                <w:color w:val="000000"/>
                <w:sz w:val="24"/>
                <w:szCs w:val="24"/>
              </w:rPr>
            </w:pPr>
          </w:p>
        </w:tc>
      </w:tr>
      <w:tr w:rsidR="00743E65" w:rsidRPr="00275598" w14:paraId="7C58F41E" w14:textId="77777777" w:rsidTr="00743E65">
        <w:trPr>
          <w:trHeight w:val="20"/>
        </w:trPr>
        <w:tc>
          <w:tcPr>
            <w:tcW w:w="1651" w:type="pct"/>
            <w:vMerge/>
            <w:vAlign w:val="center"/>
          </w:tcPr>
          <w:p w14:paraId="73F03415" w14:textId="77777777" w:rsidR="00C40C4E" w:rsidRPr="00275598" w:rsidRDefault="00C40C4E" w:rsidP="00743E65">
            <w:pPr>
              <w:spacing w:line="228" w:lineRule="auto"/>
              <w:jc w:val="center"/>
              <w:rPr>
                <w:rFonts w:ascii="Times New Roman" w:eastAsia="Times New Roman" w:hAnsi="Times New Roman" w:cs="Times New Roman"/>
                <w:color w:val="000000"/>
                <w:sz w:val="24"/>
                <w:szCs w:val="24"/>
                <w:lang w:eastAsia="ru-RU"/>
              </w:rPr>
            </w:pPr>
          </w:p>
        </w:tc>
        <w:tc>
          <w:tcPr>
            <w:tcW w:w="576" w:type="pct"/>
            <w:vAlign w:val="center"/>
            <w:hideMark/>
          </w:tcPr>
          <w:p w14:paraId="610B0F86" w14:textId="627103FA" w:rsidR="00C40C4E" w:rsidRPr="00275598" w:rsidRDefault="006E260E" w:rsidP="00743E65">
            <w:pPr>
              <w:spacing w:line="228" w:lineRule="auto"/>
              <w:ind w:hanging="107"/>
              <w:jc w:val="center"/>
              <w:rPr>
                <w:rFonts w:ascii="Times New Roman" w:eastAsia="Times New Roman" w:hAnsi="Times New Roman" w:cs="Times New Roman"/>
                <w:color w:val="000000"/>
                <w:sz w:val="24"/>
                <w:szCs w:val="24"/>
                <w:lang w:eastAsia="ru-RU"/>
              </w:rPr>
            </w:pPr>
            <w:r w:rsidRPr="00275598">
              <w:rPr>
                <w:rFonts w:ascii="Times New Roman" w:eastAsia="Times New Roman" w:hAnsi="Times New Roman" w:cs="Times New Roman"/>
                <w:color w:val="000000"/>
                <w:sz w:val="24"/>
                <w:szCs w:val="24"/>
                <w:lang w:eastAsia="ru-RU"/>
              </w:rPr>
              <w:t>с</w:t>
            </w:r>
            <w:r w:rsidR="00C40C4E" w:rsidRPr="00275598">
              <w:rPr>
                <w:rFonts w:ascii="Times New Roman" w:eastAsia="Times New Roman" w:hAnsi="Times New Roman" w:cs="Times New Roman"/>
                <w:color w:val="000000"/>
                <w:sz w:val="24"/>
                <w:szCs w:val="24"/>
                <w:lang w:eastAsia="ru-RU"/>
              </w:rPr>
              <w:t>реднее</w:t>
            </w:r>
          </w:p>
        </w:tc>
        <w:tc>
          <w:tcPr>
            <w:tcW w:w="431" w:type="pct"/>
            <w:gridSpan w:val="2"/>
            <w:vAlign w:val="center"/>
            <w:hideMark/>
          </w:tcPr>
          <w:p w14:paraId="005F784D" w14:textId="77777777" w:rsidR="00C40C4E" w:rsidRPr="00275598" w:rsidRDefault="00C40C4E" w:rsidP="00743E65">
            <w:pPr>
              <w:spacing w:line="228" w:lineRule="auto"/>
              <w:jc w:val="center"/>
              <w:rPr>
                <w:rFonts w:ascii="Times New Roman" w:eastAsia="Times New Roman" w:hAnsi="Times New Roman" w:cs="Times New Roman"/>
                <w:color w:val="000000"/>
                <w:sz w:val="24"/>
                <w:szCs w:val="24"/>
                <w:lang w:eastAsia="ru-RU"/>
              </w:rPr>
            </w:pPr>
            <w:r w:rsidRPr="00275598">
              <w:rPr>
                <w:rFonts w:ascii="Times New Roman" w:eastAsia="Times New Roman" w:hAnsi="Times New Roman" w:cs="Times New Roman"/>
                <w:color w:val="000000"/>
                <w:sz w:val="24"/>
                <w:szCs w:val="24"/>
                <w:lang w:eastAsia="ru-RU"/>
              </w:rPr>
              <w:t>СО</w:t>
            </w:r>
          </w:p>
        </w:tc>
        <w:tc>
          <w:tcPr>
            <w:tcW w:w="538" w:type="pct"/>
            <w:vAlign w:val="center"/>
            <w:hideMark/>
          </w:tcPr>
          <w:p w14:paraId="6996D5AC" w14:textId="6C14467E" w:rsidR="00C40C4E" w:rsidRPr="00275598" w:rsidRDefault="006E260E" w:rsidP="00743E65">
            <w:pPr>
              <w:spacing w:line="228" w:lineRule="auto"/>
              <w:ind w:hanging="108"/>
              <w:jc w:val="center"/>
              <w:rPr>
                <w:rFonts w:ascii="Times New Roman" w:eastAsia="Times New Roman" w:hAnsi="Times New Roman" w:cs="Times New Roman"/>
                <w:color w:val="000000"/>
                <w:sz w:val="24"/>
                <w:szCs w:val="24"/>
                <w:lang w:eastAsia="ru-RU"/>
              </w:rPr>
            </w:pPr>
            <w:r w:rsidRPr="00275598">
              <w:rPr>
                <w:rFonts w:ascii="Times New Roman" w:eastAsia="Times New Roman" w:hAnsi="Times New Roman" w:cs="Times New Roman"/>
                <w:color w:val="000000"/>
                <w:sz w:val="24"/>
                <w:szCs w:val="24"/>
                <w:lang w:eastAsia="ru-RU"/>
              </w:rPr>
              <w:t>с</w:t>
            </w:r>
            <w:r w:rsidR="00C40C4E" w:rsidRPr="00275598">
              <w:rPr>
                <w:rFonts w:ascii="Times New Roman" w:eastAsia="Times New Roman" w:hAnsi="Times New Roman" w:cs="Times New Roman"/>
                <w:color w:val="000000"/>
                <w:sz w:val="24"/>
                <w:szCs w:val="24"/>
                <w:lang w:eastAsia="ru-RU"/>
              </w:rPr>
              <w:t>реднее</w:t>
            </w:r>
          </w:p>
        </w:tc>
        <w:tc>
          <w:tcPr>
            <w:tcW w:w="484" w:type="pct"/>
            <w:vAlign w:val="center"/>
            <w:hideMark/>
          </w:tcPr>
          <w:p w14:paraId="5A900E10" w14:textId="77777777" w:rsidR="00C40C4E" w:rsidRPr="00275598" w:rsidRDefault="00C40C4E" w:rsidP="00743E65">
            <w:pPr>
              <w:spacing w:line="228" w:lineRule="auto"/>
              <w:jc w:val="center"/>
              <w:rPr>
                <w:rFonts w:ascii="Times New Roman" w:eastAsia="Times New Roman" w:hAnsi="Times New Roman" w:cs="Times New Roman"/>
                <w:color w:val="000000"/>
                <w:sz w:val="24"/>
                <w:szCs w:val="24"/>
                <w:lang w:eastAsia="ru-RU"/>
              </w:rPr>
            </w:pPr>
            <w:r w:rsidRPr="00275598">
              <w:rPr>
                <w:rFonts w:ascii="Times New Roman" w:eastAsia="Times New Roman" w:hAnsi="Times New Roman" w:cs="Times New Roman"/>
                <w:color w:val="000000"/>
                <w:sz w:val="24"/>
                <w:szCs w:val="24"/>
                <w:lang w:eastAsia="ru-RU"/>
              </w:rPr>
              <w:t>СО</w:t>
            </w:r>
          </w:p>
        </w:tc>
        <w:tc>
          <w:tcPr>
            <w:tcW w:w="435" w:type="pct"/>
            <w:gridSpan w:val="2"/>
            <w:vMerge/>
          </w:tcPr>
          <w:p w14:paraId="63785739" w14:textId="77777777" w:rsidR="00C40C4E" w:rsidRPr="00275598" w:rsidRDefault="00C40C4E" w:rsidP="00743E65">
            <w:pPr>
              <w:spacing w:line="228" w:lineRule="auto"/>
              <w:jc w:val="both"/>
              <w:rPr>
                <w:rFonts w:ascii="Times New Roman" w:eastAsia="Times New Roman" w:hAnsi="Times New Roman" w:cs="Times New Roman"/>
                <w:color w:val="000000"/>
                <w:sz w:val="24"/>
                <w:szCs w:val="24"/>
                <w:lang w:eastAsia="ru-RU"/>
              </w:rPr>
            </w:pPr>
          </w:p>
        </w:tc>
        <w:tc>
          <w:tcPr>
            <w:tcW w:w="339" w:type="pct"/>
            <w:vMerge/>
          </w:tcPr>
          <w:p w14:paraId="1AB716A0" w14:textId="77777777" w:rsidR="00C40C4E" w:rsidRPr="00275598" w:rsidRDefault="00C40C4E" w:rsidP="00743E65">
            <w:pPr>
              <w:spacing w:line="228" w:lineRule="auto"/>
              <w:jc w:val="both"/>
              <w:rPr>
                <w:rFonts w:ascii="Times New Roman" w:hAnsi="Times New Roman" w:cs="Times New Roman"/>
                <w:color w:val="000000"/>
                <w:sz w:val="24"/>
                <w:szCs w:val="24"/>
                <w:lang w:val="en-US"/>
              </w:rPr>
            </w:pPr>
          </w:p>
        </w:tc>
        <w:tc>
          <w:tcPr>
            <w:tcW w:w="546" w:type="pct"/>
            <w:vMerge/>
          </w:tcPr>
          <w:p w14:paraId="7CEBC7B2" w14:textId="77777777" w:rsidR="00C40C4E" w:rsidRPr="00275598" w:rsidRDefault="00C40C4E" w:rsidP="00743E65">
            <w:pPr>
              <w:spacing w:line="228" w:lineRule="auto"/>
              <w:jc w:val="both"/>
              <w:rPr>
                <w:rFonts w:ascii="Times New Roman" w:eastAsia="Times New Roman" w:hAnsi="Times New Roman" w:cs="Times New Roman"/>
                <w:color w:val="000000"/>
                <w:sz w:val="24"/>
                <w:szCs w:val="24"/>
                <w:lang w:eastAsia="ru-RU"/>
              </w:rPr>
            </w:pPr>
          </w:p>
        </w:tc>
      </w:tr>
      <w:tr w:rsidR="00C40C4E" w:rsidRPr="00275598" w14:paraId="61924197" w14:textId="77777777" w:rsidTr="00743E65">
        <w:trPr>
          <w:trHeight w:val="20"/>
        </w:trPr>
        <w:tc>
          <w:tcPr>
            <w:tcW w:w="5000" w:type="pct"/>
            <w:gridSpan w:val="10"/>
            <w:vAlign w:val="bottom"/>
            <w:hideMark/>
          </w:tcPr>
          <w:p w14:paraId="7B9A17DC" w14:textId="77777777" w:rsidR="00C40C4E" w:rsidRPr="00275598" w:rsidRDefault="00C40C4E" w:rsidP="00743E65">
            <w:pPr>
              <w:spacing w:line="228" w:lineRule="auto"/>
              <w:jc w:val="both"/>
              <w:rPr>
                <w:rFonts w:ascii="Times New Roman" w:hAnsi="Times New Roman" w:cs="Times New Roman"/>
                <w:color w:val="000000"/>
                <w:sz w:val="24"/>
                <w:szCs w:val="24"/>
              </w:rPr>
            </w:pPr>
            <w:r w:rsidRPr="00275598">
              <w:rPr>
                <w:rFonts w:ascii="Times New Roman" w:hAnsi="Times New Roman" w:cs="Times New Roman"/>
                <w:color w:val="000000"/>
                <w:sz w:val="24"/>
                <w:szCs w:val="24"/>
              </w:rPr>
              <w:t>SF-36</w:t>
            </w:r>
          </w:p>
        </w:tc>
      </w:tr>
      <w:tr w:rsidR="00743E65" w:rsidRPr="00275598" w14:paraId="1D019898" w14:textId="77777777" w:rsidTr="00743E65">
        <w:trPr>
          <w:trHeight w:val="20"/>
        </w:trPr>
        <w:tc>
          <w:tcPr>
            <w:tcW w:w="1651" w:type="pct"/>
            <w:vAlign w:val="bottom"/>
            <w:hideMark/>
          </w:tcPr>
          <w:p w14:paraId="42EB22A2" w14:textId="77777777" w:rsidR="00C40C4E" w:rsidRPr="00275598" w:rsidRDefault="00C40C4E" w:rsidP="00743E65">
            <w:pPr>
              <w:spacing w:line="228" w:lineRule="auto"/>
              <w:rPr>
                <w:rFonts w:ascii="Times New Roman" w:hAnsi="Times New Roman" w:cs="Times New Roman"/>
                <w:i/>
                <w:sz w:val="24"/>
                <w:szCs w:val="24"/>
              </w:rPr>
            </w:pPr>
            <w:r w:rsidRPr="00275598">
              <w:rPr>
                <w:rFonts w:ascii="Times New Roman" w:hAnsi="Times New Roman" w:cs="Times New Roman"/>
                <w:i/>
                <w:color w:val="000000"/>
                <w:sz w:val="24"/>
                <w:szCs w:val="24"/>
              </w:rPr>
              <w:t xml:space="preserve">Физический компонент здоровья </w:t>
            </w:r>
          </w:p>
        </w:tc>
        <w:tc>
          <w:tcPr>
            <w:tcW w:w="585" w:type="pct"/>
            <w:gridSpan w:val="2"/>
            <w:vAlign w:val="center"/>
          </w:tcPr>
          <w:p w14:paraId="519C8674"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sz w:val="24"/>
                <w:szCs w:val="24"/>
              </w:rPr>
              <w:t>50,53</w:t>
            </w:r>
          </w:p>
        </w:tc>
        <w:tc>
          <w:tcPr>
            <w:tcW w:w="423" w:type="pct"/>
            <w:vAlign w:val="center"/>
          </w:tcPr>
          <w:p w14:paraId="7CDEF5AA"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11,30</w:t>
            </w:r>
          </w:p>
        </w:tc>
        <w:tc>
          <w:tcPr>
            <w:tcW w:w="538" w:type="pct"/>
            <w:vAlign w:val="center"/>
          </w:tcPr>
          <w:p w14:paraId="10837FAF"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sz w:val="24"/>
                <w:szCs w:val="24"/>
              </w:rPr>
              <w:t>47,44</w:t>
            </w:r>
          </w:p>
        </w:tc>
        <w:tc>
          <w:tcPr>
            <w:tcW w:w="504" w:type="pct"/>
            <w:gridSpan w:val="2"/>
            <w:vAlign w:val="center"/>
          </w:tcPr>
          <w:p w14:paraId="1FC6190B"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sz w:val="24"/>
                <w:szCs w:val="24"/>
              </w:rPr>
              <w:t>10,98</w:t>
            </w:r>
          </w:p>
        </w:tc>
        <w:tc>
          <w:tcPr>
            <w:tcW w:w="414" w:type="pct"/>
            <w:vAlign w:val="center"/>
          </w:tcPr>
          <w:p w14:paraId="0DBB84E1" w14:textId="77777777" w:rsidR="00C40C4E" w:rsidRPr="00275598" w:rsidRDefault="00C40C4E" w:rsidP="00743E65">
            <w:pPr>
              <w:spacing w:line="228" w:lineRule="auto"/>
              <w:ind w:hanging="107"/>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-1,947</w:t>
            </w:r>
          </w:p>
        </w:tc>
        <w:tc>
          <w:tcPr>
            <w:tcW w:w="339" w:type="pct"/>
            <w:vAlign w:val="center"/>
          </w:tcPr>
          <w:p w14:paraId="6DE562F5" w14:textId="77777777" w:rsidR="00C40C4E" w:rsidRPr="00275598" w:rsidRDefault="00C40C4E" w:rsidP="00743E65">
            <w:pPr>
              <w:spacing w:line="228" w:lineRule="auto"/>
              <w:jc w:val="center"/>
              <w:rPr>
                <w:rFonts w:ascii="Times New Roman" w:hAnsi="Times New Roman" w:cs="Times New Roman"/>
                <w:color w:val="000000" w:themeColor="text1"/>
                <w:sz w:val="24"/>
                <w:szCs w:val="24"/>
                <w:lang w:val="en-US"/>
              </w:rPr>
            </w:pPr>
            <w:r w:rsidRPr="00275598">
              <w:rPr>
                <w:rFonts w:ascii="Times New Roman" w:hAnsi="Times New Roman" w:cs="Times New Roman"/>
                <w:color w:val="000000" w:themeColor="text1"/>
                <w:sz w:val="24"/>
                <w:szCs w:val="24"/>
                <w:lang w:val="en-US"/>
              </w:rPr>
              <w:t>5</w:t>
            </w:r>
          </w:p>
        </w:tc>
        <w:tc>
          <w:tcPr>
            <w:tcW w:w="546" w:type="pct"/>
            <w:vAlign w:val="center"/>
          </w:tcPr>
          <w:p w14:paraId="14124C30"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0,053</w:t>
            </w:r>
          </w:p>
        </w:tc>
      </w:tr>
      <w:tr w:rsidR="00743E65" w:rsidRPr="00275598" w14:paraId="53439D2A" w14:textId="77777777" w:rsidTr="00743E65">
        <w:trPr>
          <w:trHeight w:val="20"/>
        </w:trPr>
        <w:tc>
          <w:tcPr>
            <w:tcW w:w="1651" w:type="pct"/>
            <w:vAlign w:val="bottom"/>
            <w:hideMark/>
          </w:tcPr>
          <w:p w14:paraId="6147B9D0" w14:textId="77777777" w:rsidR="00C40C4E" w:rsidRPr="00275598" w:rsidRDefault="00C40C4E" w:rsidP="00743E65">
            <w:pPr>
              <w:spacing w:line="228" w:lineRule="auto"/>
              <w:rPr>
                <w:rFonts w:ascii="Times New Roman" w:hAnsi="Times New Roman" w:cs="Times New Roman"/>
                <w:color w:val="000000"/>
                <w:sz w:val="24"/>
                <w:szCs w:val="24"/>
                <w:lang w:val="en-US"/>
              </w:rPr>
            </w:pPr>
            <w:r w:rsidRPr="00275598">
              <w:rPr>
                <w:rFonts w:ascii="Times New Roman" w:hAnsi="Times New Roman" w:cs="Times New Roman"/>
                <w:color w:val="000000"/>
                <w:sz w:val="24"/>
                <w:szCs w:val="24"/>
                <w:lang w:val="en-US"/>
              </w:rPr>
              <w:t>Физическое</w:t>
            </w:r>
            <w:r w:rsidRPr="00275598">
              <w:rPr>
                <w:rFonts w:ascii="Times New Roman" w:hAnsi="Times New Roman" w:cs="Times New Roman"/>
                <w:color w:val="000000"/>
                <w:sz w:val="24"/>
                <w:szCs w:val="24"/>
              </w:rPr>
              <w:t xml:space="preserve"> </w:t>
            </w:r>
            <w:r w:rsidRPr="00275598">
              <w:rPr>
                <w:rFonts w:ascii="Times New Roman" w:hAnsi="Times New Roman" w:cs="Times New Roman"/>
                <w:color w:val="000000"/>
                <w:sz w:val="24"/>
                <w:szCs w:val="24"/>
                <w:lang w:val="en-US"/>
              </w:rPr>
              <w:t>функционирование</w:t>
            </w:r>
          </w:p>
        </w:tc>
        <w:tc>
          <w:tcPr>
            <w:tcW w:w="585" w:type="pct"/>
            <w:gridSpan w:val="2"/>
            <w:vAlign w:val="center"/>
          </w:tcPr>
          <w:p w14:paraId="17B03C0D"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52,17</w:t>
            </w:r>
          </w:p>
        </w:tc>
        <w:tc>
          <w:tcPr>
            <w:tcW w:w="423" w:type="pct"/>
            <w:vAlign w:val="center"/>
          </w:tcPr>
          <w:p w14:paraId="5EFC903E"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6,34</w:t>
            </w:r>
          </w:p>
        </w:tc>
        <w:tc>
          <w:tcPr>
            <w:tcW w:w="538" w:type="pct"/>
            <w:shd w:val="clear" w:color="auto" w:fill="auto"/>
            <w:vAlign w:val="center"/>
          </w:tcPr>
          <w:p w14:paraId="1A368C58"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60,27</w:t>
            </w:r>
          </w:p>
        </w:tc>
        <w:tc>
          <w:tcPr>
            <w:tcW w:w="504" w:type="pct"/>
            <w:gridSpan w:val="2"/>
            <w:vAlign w:val="center"/>
          </w:tcPr>
          <w:p w14:paraId="39B2BC13"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6,36</w:t>
            </w:r>
          </w:p>
        </w:tc>
        <w:tc>
          <w:tcPr>
            <w:tcW w:w="414" w:type="pct"/>
            <w:vAlign w:val="center"/>
          </w:tcPr>
          <w:p w14:paraId="18E5EFE9" w14:textId="77777777" w:rsidR="00C40C4E" w:rsidRPr="00275598" w:rsidRDefault="00C40C4E" w:rsidP="00743E65">
            <w:pPr>
              <w:spacing w:line="228" w:lineRule="auto"/>
              <w:ind w:hanging="107"/>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-1,790</w:t>
            </w:r>
          </w:p>
        </w:tc>
        <w:tc>
          <w:tcPr>
            <w:tcW w:w="339" w:type="pct"/>
            <w:vAlign w:val="center"/>
          </w:tcPr>
          <w:p w14:paraId="48316A4D" w14:textId="77777777" w:rsidR="00C40C4E" w:rsidRPr="00275598" w:rsidRDefault="00C40C4E" w:rsidP="00743E65">
            <w:pPr>
              <w:spacing w:line="228" w:lineRule="auto"/>
              <w:jc w:val="center"/>
              <w:rPr>
                <w:rFonts w:ascii="Times New Roman" w:hAnsi="Times New Roman" w:cs="Times New Roman"/>
                <w:color w:val="000000" w:themeColor="text1"/>
                <w:sz w:val="24"/>
                <w:szCs w:val="24"/>
                <w:lang w:val="en-US"/>
              </w:rPr>
            </w:pPr>
            <w:r w:rsidRPr="00275598">
              <w:rPr>
                <w:rFonts w:ascii="Times New Roman" w:hAnsi="Times New Roman" w:cs="Times New Roman"/>
                <w:color w:val="000000" w:themeColor="text1"/>
                <w:sz w:val="24"/>
                <w:szCs w:val="24"/>
                <w:lang w:val="en-US"/>
              </w:rPr>
              <w:t>5</w:t>
            </w:r>
          </w:p>
        </w:tc>
        <w:tc>
          <w:tcPr>
            <w:tcW w:w="546" w:type="pct"/>
            <w:vAlign w:val="center"/>
          </w:tcPr>
          <w:p w14:paraId="2AC7EFB4"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0,075</w:t>
            </w:r>
          </w:p>
        </w:tc>
      </w:tr>
      <w:tr w:rsidR="00743E65" w:rsidRPr="00275598" w14:paraId="0135D230" w14:textId="77777777" w:rsidTr="00743E65">
        <w:trPr>
          <w:trHeight w:val="20"/>
        </w:trPr>
        <w:tc>
          <w:tcPr>
            <w:tcW w:w="1651" w:type="pct"/>
            <w:vAlign w:val="bottom"/>
            <w:hideMark/>
          </w:tcPr>
          <w:p w14:paraId="63F126C1" w14:textId="77777777" w:rsidR="00C40C4E" w:rsidRPr="00275598" w:rsidRDefault="00C40C4E" w:rsidP="00743E65">
            <w:pPr>
              <w:spacing w:line="228" w:lineRule="auto"/>
              <w:rPr>
                <w:rFonts w:ascii="Times New Roman" w:hAnsi="Times New Roman" w:cs="Times New Roman"/>
                <w:color w:val="000000"/>
                <w:sz w:val="24"/>
                <w:szCs w:val="24"/>
              </w:rPr>
            </w:pPr>
            <w:r w:rsidRPr="00275598">
              <w:rPr>
                <w:rFonts w:ascii="Times New Roman" w:hAnsi="Times New Roman" w:cs="Times New Roman"/>
                <w:color w:val="000000"/>
                <w:sz w:val="24"/>
                <w:szCs w:val="24"/>
              </w:rPr>
              <w:t>Ролевое функционирование, обусловленное физическим</w:t>
            </w:r>
          </w:p>
          <w:p w14:paraId="3568936E" w14:textId="77777777" w:rsidR="00C40C4E" w:rsidRPr="00275598" w:rsidRDefault="00C40C4E" w:rsidP="00743E65">
            <w:pPr>
              <w:spacing w:line="228" w:lineRule="auto"/>
              <w:rPr>
                <w:rFonts w:ascii="Times New Roman" w:hAnsi="Times New Roman" w:cs="Times New Roman"/>
                <w:color w:val="000000"/>
                <w:sz w:val="24"/>
                <w:szCs w:val="24"/>
              </w:rPr>
            </w:pPr>
            <w:r w:rsidRPr="00275598">
              <w:rPr>
                <w:rFonts w:ascii="Times New Roman" w:hAnsi="Times New Roman" w:cs="Times New Roman"/>
                <w:color w:val="000000"/>
                <w:sz w:val="24"/>
                <w:szCs w:val="24"/>
              </w:rPr>
              <w:t>состоянием</w:t>
            </w:r>
          </w:p>
        </w:tc>
        <w:tc>
          <w:tcPr>
            <w:tcW w:w="585" w:type="pct"/>
            <w:gridSpan w:val="2"/>
            <w:vAlign w:val="center"/>
          </w:tcPr>
          <w:p w14:paraId="07ECAA39"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36,08</w:t>
            </w:r>
          </w:p>
        </w:tc>
        <w:tc>
          <w:tcPr>
            <w:tcW w:w="423" w:type="pct"/>
            <w:vAlign w:val="center"/>
          </w:tcPr>
          <w:p w14:paraId="1D4AF638"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1,69</w:t>
            </w:r>
          </w:p>
        </w:tc>
        <w:tc>
          <w:tcPr>
            <w:tcW w:w="538" w:type="pct"/>
            <w:vAlign w:val="center"/>
          </w:tcPr>
          <w:p w14:paraId="5FD48DF2"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50,81</w:t>
            </w:r>
          </w:p>
        </w:tc>
        <w:tc>
          <w:tcPr>
            <w:tcW w:w="504" w:type="pct"/>
            <w:gridSpan w:val="2"/>
            <w:vAlign w:val="center"/>
          </w:tcPr>
          <w:p w14:paraId="78566151"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1,78</w:t>
            </w:r>
          </w:p>
        </w:tc>
        <w:tc>
          <w:tcPr>
            <w:tcW w:w="414" w:type="pct"/>
            <w:vAlign w:val="center"/>
          </w:tcPr>
          <w:p w14:paraId="24E0498D" w14:textId="77777777" w:rsidR="00C40C4E" w:rsidRPr="00275598" w:rsidRDefault="00C40C4E" w:rsidP="00743E65">
            <w:pPr>
              <w:spacing w:line="228" w:lineRule="auto"/>
              <w:ind w:hanging="107"/>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-2,385</w:t>
            </w:r>
          </w:p>
        </w:tc>
        <w:tc>
          <w:tcPr>
            <w:tcW w:w="339" w:type="pct"/>
            <w:vAlign w:val="center"/>
          </w:tcPr>
          <w:p w14:paraId="4B727A11" w14:textId="77777777" w:rsidR="00C40C4E" w:rsidRPr="00275598" w:rsidRDefault="00C40C4E" w:rsidP="00743E65">
            <w:pPr>
              <w:spacing w:line="228" w:lineRule="auto"/>
              <w:jc w:val="center"/>
              <w:rPr>
                <w:rFonts w:ascii="Times New Roman" w:hAnsi="Times New Roman" w:cs="Times New Roman"/>
                <w:color w:val="000000" w:themeColor="text1"/>
                <w:sz w:val="24"/>
                <w:szCs w:val="24"/>
                <w:lang w:val="en-US"/>
              </w:rPr>
            </w:pPr>
            <w:r w:rsidRPr="00275598">
              <w:rPr>
                <w:rFonts w:ascii="Times New Roman" w:hAnsi="Times New Roman" w:cs="Times New Roman"/>
                <w:color w:val="000000" w:themeColor="text1"/>
                <w:sz w:val="24"/>
                <w:szCs w:val="24"/>
                <w:lang w:val="en-US"/>
              </w:rPr>
              <w:t>5</w:t>
            </w:r>
          </w:p>
        </w:tc>
        <w:tc>
          <w:tcPr>
            <w:tcW w:w="546" w:type="pct"/>
            <w:vAlign w:val="center"/>
          </w:tcPr>
          <w:p w14:paraId="01C1C1D6"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0,018</w:t>
            </w:r>
          </w:p>
        </w:tc>
      </w:tr>
      <w:tr w:rsidR="00743E65" w:rsidRPr="00275598" w14:paraId="185F25E6" w14:textId="77777777" w:rsidTr="00743E65">
        <w:trPr>
          <w:trHeight w:val="20"/>
        </w:trPr>
        <w:tc>
          <w:tcPr>
            <w:tcW w:w="1651" w:type="pct"/>
            <w:vAlign w:val="bottom"/>
            <w:hideMark/>
          </w:tcPr>
          <w:p w14:paraId="08CD2BB3" w14:textId="77777777" w:rsidR="00C40C4E" w:rsidRPr="00275598" w:rsidRDefault="00C40C4E" w:rsidP="00743E65">
            <w:pPr>
              <w:spacing w:line="228" w:lineRule="auto"/>
              <w:jc w:val="both"/>
              <w:rPr>
                <w:rFonts w:ascii="Times New Roman" w:hAnsi="Times New Roman" w:cs="Times New Roman"/>
                <w:color w:val="000000"/>
                <w:sz w:val="24"/>
                <w:szCs w:val="24"/>
              </w:rPr>
            </w:pPr>
            <w:r w:rsidRPr="00275598">
              <w:rPr>
                <w:rFonts w:ascii="Times New Roman" w:hAnsi="Times New Roman" w:cs="Times New Roman"/>
                <w:color w:val="000000"/>
                <w:sz w:val="24"/>
                <w:szCs w:val="24"/>
              </w:rPr>
              <w:t>Интенсивность боли</w:t>
            </w:r>
          </w:p>
        </w:tc>
        <w:tc>
          <w:tcPr>
            <w:tcW w:w="585" w:type="pct"/>
            <w:gridSpan w:val="2"/>
            <w:vAlign w:val="center"/>
            <w:hideMark/>
          </w:tcPr>
          <w:p w14:paraId="4212153D"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52,26</w:t>
            </w:r>
          </w:p>
        </w:tc>
        <w:tc>
          <w:tcPr>
            <w:tcW w:w="423" w:type="pct"/>
            <w:vAlign w:val="center"/>
            <w:hideMark/>
          </w:tcPr>
          <w:p w14:paraId="4AC59A1C"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2,60</w:t>
            </w:r>
          </w:p>
        </w:tc>
        <w:tc>
          <w:tcPr>
            <w:tcW w:w="538" w:type="pct"/>
            <w:vAlign w:val="center"/>
            <w:hideMark/>
          </w:tcPr>
          <w:p w14:paraId="19B60522"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59,23</w:t>
            </w:r>
          </w:p>
        </w:tc>
        <w:tc>
          <w:tcPr>
            <w:tcW w:w="504" w:type="pct"/>
            <w:gridSpan w:val="2"/>
            <w:vAlign w:val="center"/>
            <w:hideMark/>
          </w:tcPr>
          <w:p w14:paraId="76EF9E79" w14:textId="77777777" w:rsidR="00C40C4E" w:rsidRPr="00275598" w:rsidRDefault="00C40C4E" w:rsidP="00743E65">
            <w:pPr>
              <w:spacing w:line="228" w:lineRule="auto"/>
              <w:jc w:val="center"/>
              <w:rPr>
                <w:rFonts w:ascii="Times New Roman" w:hAnsi="Times New Roman" w:cs="Times New Roman"/>
                <w:color w:val="000000" w:themeColor="text1"/>
                <w:sz w:val="24"/>
                <w:szCs w:val="24"/>
                <w:highlight w:val="yellow"/>
              </w:rPr>
            </w:pPr>
            <w:r w:rsidRPr="00275598">
              <w:rPr>
                <w:rFonts w:ascii="Times New Roman" w:hAnsi="Times New Roman" w:cs="Times New Roman"/>
                <w:color w:val="000000" w:themeColor="text1"/>
                <w:sz w:val="24"/>
                <w:szCs w:val="24"/>
              </w:rPr>
              <w:t>2,75</w:t>
            </w:r>
          </w:p>
        </w:tc>
        <w:tc>
          <w:tcPr>
            <w:tcW w:w="414" w:type="pct"/>
            <w:vAlign w:val="center"/>
          </w:tcPr>
          <w:p w14:paraId="619F7FD7" w14:textId="77777777" w:rsidR="00C40C4E" w:rsidRPr="00275598" w:rsidRDefault="00C40C4E" w:rsidP="00743E65">
            <w:pPr>
              <w:spacing w:line="228" w:lineRule="auto"/>
              <w:ind w:hanging="107"/>
              <w:jc w:val="center"/>
              <w:rPr>
                <w:rFonts w:ascii="Times New Roman" w:hAnsi="Times New Roman" w:cs="Times New Roman"/>
                <w:color w:val="000000" w:themeColor="text1"/>
                <w:sz w:val="24"/>
                <w:szCs w:val="24"/>
                <w:highlight w:val="yellow"/>
              </w:rPr>
            </w:pPr>
            <w:r w:rsidRPr="00275598">
              <w:rPr>
                <w:rFonts w:ascii="Times New Roman" w:hAnsi="Times New Roman" w:cs="Times New Roman"/>
                <w:color w:val="000000" w:themeColor="text1"/>
                <w:sz w:val="24"/>
                <w:szCs w:val="24"/>
              </w:rPr>
              <w:t>-1,830</w:t>
            </w:r>
          </w:p>
        </w:tc>
        <w:tc>
          <w:tcPr>
            <w:tcW w:w="339" w:type="pct"/>
            <w:vAlign w:val="center"/>
          </w:tcPr>
          <w:p w14:paraId="3EF84CEC" w14:textId="77777777" w:rsidR="00C40C4E" w:rsidRPr="00275598" w:rsidRDefault="00C40C4E" w:rsidP="00743E65">
            <w:pPr>
              <w:spacing w:line="228" w:lineRule="auto"/>
              <w:jc w:val="center"/>
              <w:rPr>
                <w:rFonts w:ascii="Times New Roman" w:hAnsi="Times New Roman" w:cs="Times New Roman"/>
                <w:color w:val="000000" w:themeColor="text1"/>
                <w:sz w:val="24"/>
                <w:szCs w:val="24"/>
                <w:highlight w:val="yellow"/>
                <w:lang w:val="en-US"/>
              </w:rPr>
            </w:pPr>
            <w:r w:rsidRPr="00275598">
              <w:rPr>
                <w:rFonts w:ascii="Times New Roman" w:hAnsi="Times New Roman" w:cs="Times New Roman"/>
                <w:color w:val="000000" w:themeColor="text1"/>
                <w:sz w:val="24"/>
                <w:szCs w:val="24"/>
                <w:lang w:val="en-US"/>
              </w:rPr>
              <w:t>5</w:t>
            </w:r>
          </w:p>
        </w:tc>
        <w:tc>
          <w:tcPr>
            <w:tcW w:w="546" w:type="pct"/>
            <w:vAlign w:val="center"/>
          </w:tcPr>
          <w:p w14:paraId="56ABD033" w14:textId="77777777" w:rsidR="00C40C4E" w:rsidRPr="00275598" w:rsidRDefault="00C40C4E" w:rsidP="00743E65">
            <w:pPr>
              <w:spacing w:line="228" w:lineRule="auto"/>
              <w:jc w:val="center"/>
              <w:rPr>
                <w:rFonts w:ascii="Times New Roman" w:hAnsi="Times New Roman" w:cs="Times New Roman"/>
                <w:color w:val="000000" w:themeColor="text1"/>
                <w:sz w:val="24"/>
                <w:szCs w:val="24"/>
                <w:highlight w:val="yellow"/>
              </w:rPr>
            </w:pPr>
            <w:r w:rsidRPr="00275598">
              <w:rPr>
                <w:rFonts w:ascii="Times New Roman" w:hAnsi="Times New Roman" w:cs="Times New Roman"/>
                <w:color w:val="000000" w:themeColor="text1"/>
                <w:sz w:val="24"/>
                <w:szCs w:val="24"/>
              </w:rPr>
              <w:t>0,069</w:t>
            </w:r>
          </w:p>
        </w:tc>
      </w:tr>
      <w:tr w:rsidR="00743E65" w:rsidRPr="00275598" w14:paraId="63FF7BAA" w14:textId="77777777" w:rsidTr="00743E65">
        <w:trPr>
          <w:trHeight w:val="20"/>
        </w:trPr>
        <w:tc>
          <w:tcPr>
            <w:tcW w:w="1651" w:type="pct"/>
            <w:vAlign w:val="bottom"/>
            <w:hideMark/>
          </w:tcPr>
          <w:p w14:paraId="153D9537" w14:textId="77777777" w:rsidR="00C40C4E" w:rsidRPr="00275598" w:rsidRDefault="00C40C4E" w:rsidP="00743E65">
            <w:pPr>
              <w:spacing w:line="228" w:lineRule="auto"/>
              <w:jc w:val="both"/>
              <w:rPr>
                <w:rFonts w:ascii="Times New Roman" w:hAnsi="Times New Roman" w:cs="Times New Roman"/>
                <w:color w:val="000000"/>
                <w:sz w:val="24"/>
                <w:szCs w:val="24"/>
              </w:rPr>
            </w:pPr>
            <w:r w:rsidRPr="00275598">
              <w:rPr>
                <w:rFonts w:ascii="Times New Roman" w:hAnsi="Times New Roman" w:cs="Times New Roman"/>
                <w:color w:val="000000"/>
                <w:sz w:val="24"/>
                <w:szCs w:val="24"/>
              </w:rPr>
              <w:t>Общее состояние здоровья</w:t>
            </w:r>
          </w:p>
        </w:tc>
        <w:tc>
          <w:tcPr>
            <w:tcW w:w="585" w:type="pct"/>
            <w:gridSpan w:val="2"/>
            <w:vAlign w:val="center"/>
            <w:hideMark/>
          </w:tcPr>
          <w:p w14:paraId="76921C58"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47,60</w:t>
            </w:r>
          </w:p>
        </w:tc>
        <w:tc>
          <w:tcPr>
            <w:tcW w:w="423" w:type="pct"/>
            <w:vAlign w:val="center"/>
            <w:hideMark/>
          </w:tcPr>
          <w:p w14:paraId="5E56531A"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1,48</w:t>
            </w:r>
          </w:p>
        </w:tc>
        <w:tc>
          <w:tcPr>
            <w:tcW w:w="538" w:type="pct"/>
            <w:vAlign w:val="center"/>
            <w:hideMark/>
          </w:tcPr>
          <w:p w14:paraId="30BF0575"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46,69</w:t>
            </w:r>
          </w:p>
        </w:tc>
        <w:tc>
          <w:tcPr>
            <w:tcW w:w="504" w:type="pct"/>
            <w:gridSpan w:val="2"/>
            <w:vAlign w:val="center"/>
            <w:hideMark/>
          </w:tcPr>
          <w:p w14:paraId="2B411A65"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1,61</w:t>
            </w:r>
          </w:p>
        </w:tc>
        <w:tc>
          <w:tcPr>
            <w:tcW w:w="414" w:type="pct"/>
            <w:vAlign w:val="center"/>
          </w:tcPr>
          <w:p w14:paraId="7B9E53B4" w14:textId="77777777" w:rsidR="00C40C4E" w:rsidRPr="00275598" w:rsidRDefault="00C40C4E" w:rsidP="00743E65">
            <w:pPr>
              <w:spacing w:line="228" w:lineRule="auto"/>
              <w:ind w:hanging="107"/>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0,821</w:t>
            </w:r>
          </w:p>
        </w:tc>
        <w:tc>
          <w:tcPr>
            <w:tcW w:w="339" w:type="pct"/>
            <w:vAlign w:val="center"/>
          </w:tcPr>
          <w:p w14:paraId="03FE1761" w14:textId="77777777" w:rsidR="00C40C4E" w:rsidRPr="00275598" w:rsidRDefault="00C40C4E" w:rsidP="00743E65">
            <w:pPr>
              <w:spacing w:line="228" w:lineRule="auto"/>
              <w:jc w:val="center"/>
              <w:rPr>
                <w:rFonts w:ascii="Times New Roman" w:hAnsi="Times New Roman" w:cs="Times New Roman"/>
                <w:color w:val="000000" w:themeColor="text1"/>
                <w:sz w:val="24"/>
                <w:szCs w:val="24"/>
                <w:lang w:val="en-US"/>
              </w:rPr>
            </w:pPr>
            <w:r w:rsidRPr="00275598">
              <w:rPr>
                <w:rFonts w:ascii="Times New Roman" w:hAnsi="Times New Roman" w:cs="Times New Roman"/>
                <w:color w:val="000000" w:themeColor="text1"/>
                <w:sz w:val="24"/>
                <w:szCs w:val="24"/>
                <w:lang w:val="en-US"/>
              </w:rPr>
              <w:t>5</w:t>
            </w:r>
          </w:p>
        </w:tc>
        <w:tc>
          <w:tcPr>
            <w:tcW w:w="546" w:type="pct"/>
            <w:vAlign w:val="center"/>
          </w:tcPr>
          <w:p w14:paraId="45D3A8CC" w14:textId="77777777" w:rsidR="00C40C4E" w:rsidRPr="00275598" w:rsidRDefault="00C40C4E" w:rsidP="00743E65">
            <w:pPr>
              <w:spacing w:line="228" w:lineRule="auto"/>
              <w:jc w:val="center"/>
              <w:rPr>
                <w:rFonts w:ascii="Times New Roman" w:hAnsi="Times New Roman" w:cs="Times New Roman"/>
                <w:color w:val="000000" w:themeColor="text1"/>
                <w:sz w:val="24"/>
                <w:szCs w:val="24"/>
                <w:highlight w:val="yellow"/>
              </w:rPr>
            </w:pPr>
            <w:r w:rsidRPr="00275598">
              <w:rPr>
                <w:rFonts w:ascii="Times New Roman" w:hAnsi="Times New Roman" w:cs="Times New Roman"/>
                <w:color w:val="000000" w:themeColor="text1"/>
                <w:sz w:val="24"/>
                <w:szCs w:val="24"/>
              </w:rPr>
              <w:t>0,413</w:t>
            </w:r>
          </w:p>
        </w:tc>
      </w:tr>
      <w:tr w:rsidR="00743E65" w:rsidRPr="00275598" w14:paraId="2C1ECF93" w14:textId="77777777" w:rsidTr="00743E65">
        <w:trPr>
          <w:trHeight w:val="276"/>
        </w:trPr>
        <w:tc>
          <w:tcPr>
            <w:tcW w:w="1651" w:type="pct"/>
            <w:vAlign w:val="bottom"/>
            <w:hideMark/>
          </w:tcPr>
          <w:p w14:paraId="5B3815A1" w14:textId="77777777" w:rsidR="00C40C4E" w:rsidRPr="00275598" w:rsidRDefault="00C40C4E" w:rsidP="00743E65">
            <w:pPr>
              <w:spacing w:line="228" w:lineRule="auto"/>
              <w:jc w:val="both"/>
              <w:rPr>
                <w:rFonts w:ascii="Times New Roman" w:hAnsi="Times New Roman" w:cs="Times New Roman"/>
                <w:i/>
                <w:color w:val="000000"/>
                <w:sz w:val="24"/>
                <w:szCs w:val="24"/>
              </w:rPr>
            </w:pPr>
            <w:r w:rsidRPr="00275598">
              <w:rPr>
                <w:rFonts w:ascii="Times New Roman" w:hAnsi="Times New Roman" w:cs="Times New Roman"/>
                <w:i/>
                <w:color w:val="000000"/>
                <w:sz w:val="24"/>
                <w:szCs w:val="24"/>
              </w:rPr>
              <w:t xml:space="preserve">Психологический компонент здоровья </w:t>
            </w:r>
          </w:p>
        </w:tc>
        <w:tc>
          <w:tcPr>
            <w:tcW w:w="585" w:type="pct"/>
            <w:gridSpan w:val="2"/>
            <w:vAlign w:val="center"/>
          </w:tcPr>
          <w:p w14:paraId="11A29869"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42,56</w:t>
            </w:r>
          </w:p>
        </w:tc>
        <w:tc>
          <w:tcPr>
            <w:tcW w:w="423" w:type="pct"/>
            <w:vAlign w:val="center"/>
          </w:tcPr>
          <w:p w14:paraId="25BD9C3C"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9,46</w:t>
            </w:r>
          </w:p>
        </w:tc>
        <w:tc>
          <w:tcPr>
            <w:tcW w:w="538" w:type="pct"/>
            <w:vAlign w:val="center"/>
          </w:tcPr>
          <w:p w14:paraId="761F6417"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39,46</w:t>
            </w:r>
          </w:p>
        </w:tc>
        <w:tc>
          <w:tcPr>
            <w:tcW w:w="504" w:type="pct"/>
            <w:gridSpan w:val="2"/>
            <w:vAlign w:val="center"/>
          </w:tcPr>
          <w:p w14:paraId="2D4FAC56"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9,60</w:t>
            </w:r>
          </w:p>
        </w:tc>
        <w:tc>
          <w:tcPr>
            <w:tcW w:w="414" w:type="pct"/>
            <w:vAlign w:val="center"/>
          </w:tcPr>
          <w:p w14:paraId="64931AF5" w14:textId="77777777" w:rsidR="00C40C4E" w:rsidRPr="00275598" w:rsidRDefault="00C40C4E" w:rsidP="00743E65">
            <w:pPr>
              <w:spacing w:line="228" w:lineRule="auto"/>
              <w:ind w:hanging="107"/>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-2,282</w:t>
            </w:r>
          </w:p>
        </w:tc>
        <w:tc>
          <w:tcPr>
            <w:tcW w:w="339" w:type="pct"/>
            <w:vAlign w:val="center"/>
          </w:tcPr>
          <w:p w14:paraId="7A7E2049" w14:textId="77777777" w:rsidR="00C40C4E" w:rsidRPr="00275598" w:rsidRDefault="00C40C4E" w:rsidP="00743E65">
            <w:pPr>
              <w:spacing w:line="228" w:lineRule="auto"/>
              <w:jc w:val="center"/>
              <w:rPr>
                <w:rFonts w:ascii="Times New Roman" w:hAnsi="Times New Roman" w:cs="Times New Roman"/>
                <w:color w:val="000000" w:themeColor="text1"/>
                <w:sz w:val="24"/>
                <w:szCs w:val="24"/>
                <w:lang w:val="en-US"/>
              </w:rPr>
            </w:pPr>
            <w:r w:rsidRPr="00275598">
              <w:rPr>
                <w:rFonts w:ascii="Times New Roman" w:hAnsi="Times New Roman" w:cs="Times New Roman"/>
                <w:color w:val="000000" w:themeColor="text1"/>
                <w:sz w:val="24"/>
                <w:szCs w:val="24"/>
                <w:lang w:val="en-US"/>
              </w:rPr>
              <w:t>5</w:t>
            </w:r>
          </w:p>
        </w:tc>
        <w:tc>
          <w:tcPr>
            <w:tcW w:w="546" w:type="pct"/>
            <w:vAlign w:val="center"/>
          </w:tcPr>
          <w:p w14:paraId="53A99751"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0,024</w:t>
            </w:r>
          </w:p>
        </w:tc>
      </w:tr>
      <w:tr w:rsidR="00743E65" w:rsidRPr="00275598" w14:paraId="6BE9A6BB" w14:textId="77777777" w:rsidTr="00743E65">
        <w:trPr>
          <w:trHeight w:val="20"/>
        </w:trPr>
        <w:tc>
          <w:tcPr>
            <w:tcW w:w="1651" w:type="pct"/>
            <w:vAlign w:val="bottom"/>
            <w:hideMark/>
          </w:tcPr>
          <w:p w14:paraId="350E0961" w14:textId="77777777" w:rsidR="00C40C4E" w:rsidRPr="00275598" w:rsidRDefault="00C40C4E" w:rsidP="00743E65">
            <w:pPr>
              <w:spacing w:line="228" w:lineRule="auto"/>
              <w:jc w:val="both"/>
              <w:rPr>
                <w:rFonts w:ascii="Times New Roman" w:hAnsi="Times New Roman" w:cs="Times New Roman"/>
                <w:color w:val="000000"/>
                <w:sz w:val="24"/>
                <w:szCs w:val="24"/>
              </w:rPr>
            </w:pPr>
            <w:r w:rsidRPr="00275598">
              <w:rPr>
                <w:rFonts w:ascii="Times New Roman" w:hAnsi="Times New Roman" w:cs="Times New Roman"/>
                <w:color w:val="000000"/>
                <w:sz w:val="24"/>
                <w:szCs w:val="24"/>
              </w:rPr>
              <w:t>Жизненная активность</w:t>
            </w:r>
          </w:p>
        </w:tc>
        <w:tc>
          <w:tcPr>
            <w:tcW w:w="585" w:type="pct"/>
            <w:gridSpan w:val="2"/>
            <w:vAlign w:val="center"/>
            <w:hideMark/>
          </w:tcPr>
          <w:p w14:paraId="768A92F2"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47,45</w:t>
            </w:r>
          </w:p>
        </w:tc>
        <w:tc>
          <w:tcPr>
            <w:tcW w:w="423" w:type="pct"/>
            <w:vAlign w:val="center"/>
            <w:hideMark/>
          </w:tcPr>
          <w:p w14:paraId="3D343D68"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3,84</w:t>
            </w:r>
          </w:p>
        </w:tc>
        <w:tc>
          <w:tcPr>
            <w:tcW w:w="538" w:type="pct"/>
            <w:vAlign w:val="center"/>
            <w:hideMark/>
          </w:tcPr>
          <w:p w14:paraId="1824A36A"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54,02</w:t>
            </w:r>
          </w:p>
        </w:tc>
        <w:tc>
          <w:tcPr>
            <w:tcW w:w="504" w:type="pct"/>
            <w:gridSpan w:val="2"/>
            <w:vAlign w:val="center"/>
            <w:hideMark/>
          </w:tcPr>
          <w:p w14:paraId="509DCACF"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3,86</w:t>
            </w:r>
          </w:p>
        </w:tc>
        <w:tc>
          <w:tcPr>
            <w:tcW w:w="414" w:type="pct"/>
            <w:vAlign w:val="center"/>
          </w:tcPr>
          <w:p w14:paraId="507A54F8" w14:textId="77777777" w:rsidR="00C40C4E" w:rsidRPr="00275598" w:rsidRDefault="00C40C4E" w:rsidP="00743E65">
            <w:pPr>
              <w:spacing w:line="228" w:lineRule="auto"/>
              <w:ind w:hanging="107"/>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-2,392</w:t>
            </w:r>
          </w:p>
        </w:tc>
        <w:tc>
          <w:tcPr>
            <w:tcW w:w="339" w:type="pct"/>
            <w:vAlign w:val="center"/>
          </w:tcPr>
          <w:p w14:paraId="001A8BE8" w14:textId="77777777" w:rsidR="00C40C4E" w:rsidRPr="00275598" w:rsidRDefault="00C40C4E" w:rsidP="00743E65">
            <w:pPr>
              <w:spacing w:line="228" w:lineRule="auto"/>
              <w:jc w:val="center"/>
              <w:rPr>
                <w:rFonts w:ascii="Times New Roman" w:hAnsi="Times New Roman" w:cs="Times New Roman"/>
                <w:color w:val="000000" w:themeColor="text1"/>
                <w:sz w:val="24"/>
                <w:szCs w:val="24"/>
                <w:lang w:val="en-US"/>
              </w:rPr>
            </w:pPr>
            <w:r w:rsidRPr="00275598">
              <w:rPr>
                <w:rFonts w:ascii="Times New Roman" w:hAnsi="Times New Roman" w:cs="Times New Roman"/>
                <w:color w:val="000000" w:themeColor="text1"/>
                <w:sz w:val="24"/>
                <w:szCs w:val="24"/>
                <w:lang w:val="en-US"/>
              </w:rPr>
              <w:t>5</w:t>
            </w:r>
          </w:p>
        </w:tc>
        <w:tc>
          <w:tcPr>
            <w:tcW w:w="546" w:type="pct"/>
            <w:vAlign w:val="center"/>
          </w:tcPr>
          <w:p w14:paraId="157606A5"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0,018</w:t>
            </w:r>
          </w:p>
        </w:tc>
      </w:tr>
      <w:tr w:rsidR="00743E65" w:rsidRPr="00275598" w14:paraId="386326D4" w14:textId="77777777" w:rsidTr="00743E65">
        <w:trPr>
          <w:trHeight w:val="20"/>
        </w:trPr>
        <w:tc>
          <w:tcPr>
            <w:tcW w:w="1651" w:type="pct"/>
            <w:vAlign w:val="bottom"/>
            <w:hideMark/>
          </w:tcPr>
          <w:p w14:paraId="7DAE4461" w14:textId="77777777" w:rsidR="00C40C4E" w:rsidRPr="00275598" w:rsidRDefault="00C40C4E" w:rsidP="00743E65">
            <w:pPr>
              <w:spacing w:line="228" w:lineRule="auto"/>
              <w:jc w:val="both"/>
              <w:rPr>
                <w:rFonts w:ascii="Times New Roman" w:hAnsi="Times New Roman" w:cs="Times New Roman"/>
                <w:color w:val="000000"/>
                <w:sz w:val="24"/>
                <w:szCs w:val="24"/>
              </w:rPr>
            </w:pPr>
            <w:r w:rsidRPr="00275598">
              <w:rPr>
                <w:rFonts w:ascii="Times New Roman" w:hAnsi="Times New Roman" w:cs="Times New Roman"/>
                <w:color w:val="000000"/>
                <w:sz w:val="24"/>
                <w:szCs w:val="24"/>
              </w:rPr>
              <w:t>Социальное функционирование</w:t>
            </w:r>
          </w:p>
        </w:tc>
        <w:tc>
          <w:tcPr>
            <w:tcW w:w="585" w:type="pct"/>
            <w:gridSpan w:val="2"/>
            <w:vAlign w:val="center"/>
            <w:hideMark/>
          </w:tcPr>
          <w:p w14:paraId="21823799"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41,71</w:t>
            </w:r>
          </w:p>
        </w:tc>
        <w:tc>
          <w:tcPr>
            <w:tcW w:w="423" w:type="pct"/>
            <w:vAlign w:val="center"/>
            <w:hideMark/>
          </w:tcPr>
          <w:p w14:paraId="1B9BB3E3"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1,40</w:t>
            </w:r>
          </w:p>
        </w:tc>
        <w:tc>
          <w:tcPr>
            <w:tcW w:w="538" w:type="pct"/>
            <w:vAlign w:val="center"/>
            <w:hideMark/>
          </w:tcPr>
          <w:p w14:paraId="3F50D3FF"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44,45</w:t>
            </w:r>
          </w:p>
        </w:tc>
        <w:tc>
          <w:tcPr>
            <w:tcW w:w="504" w:type="pct"/>
            <w:gridSpan w:val="2"/>
            <w:vAlign w:val="center"/>
            <w:hideMark/>
          </w:tcPr>
          <w:p w14:paraId="1AE1B0E2"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1,55</w:t>
            </w:r>
          </w:p>
        </w:tc>
        <w:tc>
          <w:tcPr>
            <w:tcW w:w="414" w:type="pct"/>
            <w:vAlign w:val="center"/>
          </w:tcPr>
          <w:p w14:paraId="5F4BA05F" w14:textId="77777777" w:rsidR="00C40C4E" w:rsidRPr="00275598" w:rsidRDefault="00C40C4E" w:rsidP="00743E65">
            <w:pPr>
              <w:spacing w:line="228" w:lineRule="auto"/>
              <w:ind w:hanging="107"/>
              <w:jc w:val="center"/>
              <w:rPr>
                <w:rFonts w:ascii="Times New Roman" w:hAnsi="Times New Roman" w:cs="Times New Roman"/>
                <w:color w:val="000000" w:themeColor="text1"/>
                <w:sz w:val="24"/>
                <w:szCs w:val="24"/>
                <w:highlight w:val="yellow"/>
              </w:rPr>
            </w:pPr>
            <w:r w:rsidRPr="00275598">
              <w:rPr>
                <w:rFonts w:ascii="Times New Roman" w:hAnsi="Times New Roman" w:cs="Times New Roman"/>
                <w:color w:val="000000" w:themeColor="text1"/>
                <w:sz w:val="24"/>
                <w:szCs w:val="24"/>
              </w:rPr>
              <w:t>1,012</w:t>
            </w:r>
          </w:p>
        </w:tc>
        <w:tc>
          <w:tcPr>
            <w:tcW w:w="339" w:type="pct"/>
            <w:vAlign w:val="center"/>
          </w:tcPr>
          <w:p w14:paraId="73544748" w14:textId="77777777" w:rsidR="00C40C4E" w:rsidRPr="00275598" w:rsidRDefault="00C40C4E" w:rsidP="00743E65">
            <w:pPr>
              <w:spacing w:line="228" w:lineRule="auto"/>
              <w:jc w:val="center"/>
              <w:rPr>
                <w:rFonts w:ascii="Times New Roman" w:hAnsi="Times New Roman" w:cs="Times New Roman"/>
                <w:color w:val="000000" w:themeColor="text1"/>
                <w:sz w:val="24"/>
                <w:szCs w:val="24"/>
                <w:highlight w:val="yellow"/>
                <w:lang w:val="en-US"/>
              </w:rPr>
            </w:pPr>
            <w:r w:rsidRPr="00275598">
              <w:rPr>
                <w:rFonts w:ascii="Times New Roman" w:hAnsi="Times New Roman" w:cs="Times New Roman"/>
                <w:color w:val="000000" w:themeColor="text1"/>
                <w:sz w:val="24"/>
                <w:szCs w:val="24"/>
                <w:lang w:val="en-US"/>
              </w:rPr>
              <w:t>5</w:t>
            </w:r>
          </w:p>
        </w:tc>
        <w:tc>
          <w:tcPr>
            <w:tcW w:w="546" w:type="pct"/>
            <w:vAlign w:val="center"/>
          </w:tcPr>
          <w:p w14:paraId="033F8F25" w14:textId="77777777" w:rsidR="00C40C4E" w:rsidRPr="00275598" w:rsidRDefault="00C40C4E" w:rsidP="00743E65">
            <w:pPr>
              <w:spacing w:line="228" w:lineRule="auto"/>
              <w:jc w:val="center"/>
              <w:rPr>
                <w:rFonts w:ascii="Times New Roman" w:hAnsi="Times New Roman" w:cs="Times New Roman"/>
                <w:color w:val="000000" w:themeColor="text1"/>
                <w:sz w:val="24"/>
                <w:szCs w:val="24"/>
                <w:highlight w:val="yellow"/>
              </w:rPr>
            </w:pPr>
            <w:r w:rsidRPr="00275598">
              <w:rPr>
                <w:rFonts w:ascii="Times New Roman" w:hAnsi="Times New Roman" w:cs="Times New Roman"/>
                <w:color w:val="000000" w:themeColor="text1"/>
                <w:sz w:val="24"/>
                <w:szCs w:val="24"/>
              </w:rPr>
              <w:t>0,313</w:t>
            </w:r>
          </w:p>
        </w:tc>
      </w:tr>
      <w:tr w:rsidR="00743E65" w:rsidRPr="00275598" w14:paraId="15AAA85D" w14:textId="77777777" w:rsidTr="00743E65">
        <w:trPr>
          <w:trHeight w:val="20"/>
        </w:trPr>
        <w:tc>
          <w:tcPr>
            <w:tcW w:w="1651" w:type="pct"/>
            <w:vAlign w:val="bottom"/>
            <w:hideMark/>
          </w:tcPr>
          <w:p w14:paraId="4ED5692F" w14:textId="77777777" w:rsidR="00C40C4E" w:rsidRPr="00275598" w:rsidRDefault="00C40C4E" w:rsidP="00743E65">
            <w:pPr>
              <w:spacing w:line="228" w:lineRule="auto"/>
              <w:jc w:val="both"/>
              <w:rPr>
                <w:rFonts w:ascii="Times New Roman" w:hAnsi="Times New Roman" w:cs="Times New Roman"/>
                <w:color w:val="000000"/>
                <w:sz w:val="24"/>
                <w:szCs w:val="24"/>
              </w:rPr>
            </w:pPr>
            <w:r w:rsidRPr="00275598">
              <w:rPr>
                <w:rFonts w:ascii="Times New Roman" w:hAnsi="Times New Roman" w:cs="Times New Roman"/>
                <w:color w:val="000000"/>
                <w:sz w:val="24"/>
                <w:szCs w:val="24"/>
              </w:rPr>
              <w:t>Ролевое функционирование, обусловленное эмоциональным состоянием</w:t>
            </w:r>
          </w:p>
        </w:tc>
        <w:tc>
          <w:tcPr>
            <w:tcW w:w="585" w:type="pct"/>
            <w:gridSpan w:val="2"/>
            <w:vAlign w:val="center"/>
            <w:hideMark/>
          </w:tcPr>
          <w:p w14:paraId="6C311C91"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51,45</w:t>
            </w:r>
          </w:p>
        </w:tc>
        <w:tc>
          <w:tcPr>
            <w:tcW w:w="423" w:type="pct"/>
            <w:vAlign w:val="center"/>
            <w:hideMark/>
          </w:tcPr>
          <w:p w14:paraId="3321E77B"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1,36</w:t>
            </w:r>
          </w:p>
        </w:tc>
        <w:tc>
          <w:tcPr>
            <w:tcW w:w="538" w:type="pct"/>
            <w:vAlign w:val="center"/>
            <w:hideMark/>
          </w:tcPr>
          <w:p w14:paraId="36BA1674"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37,7</w:t>
            </w:r>
          </w:p>
        </w:tc>
        <w:tc>
          <w:tcPr>
            <w:tcW w:w="504" w:type="pct"/>
            <w:gridSpan w:val="2"/>
            <w:vAlign w:val="center"/>
            <w:hideMark/>
          </w:tcPr>
          <w:p w14:paraId="1BFC1F88" w14:textId="77777777" w:rsidR="00C40C4E" w:rsidRPr="00275598" w:rsidRDefault="00C40C4E" w:rsidP="00743E65">
            <w:pPr>
              <w:spacing w:line="228" w:lineRule="auto"/>
              <w:jc w:val="center"/>
              <w:rPr>
                <w:rFonts w:ascii="Times New Roman" w:eastAsia="Times New Roman" w:hAnsi="Times New Roman" w:cs="Times New Roman"/>
                <w:color w:val="000000" w:themeColor="text1"/>
                <w:sz w:val="24"/>
                <w:szCs w:val="24"/>
                <w:lang w:eastAsia="ru-RU"/>
              </w:rPr>
            </w:pPr>
            <w:r w:rsidRPr="00275598">
              <w:rPr>
                <w:rFonts w:ascii="Times New Roman" w:eastAsia="Times New Roman" w:hAnsi="Times New Roman" w:cs="Times New Roman"/>
                <w:color w:val="000000" w:themeColor="text1"/>
                <w:sz w:val="24"/>
                <w:szCs w:val="24"/>
                <w:lang w:eastAsia="ru-RU"/>
              </w:rPr>
              <w:t>1,29</w:t>
            </w:r>
          </w:p>
        </w:tc>
        <w:tc>
          <w:tcPr>
            <w:tcW w:w="414" w:type="pct"/>
            <w:vAlign w:val="center"/>
          </w:tcPr>
          <w:p w14:paraId="32527182" w14:textId="77777777" w:rsidR="00C40C4E" w:rsidRPr="00275598" w:rsidRDefault="00C40C4E" w:rsidP="00743E65">
            <w:pPr>
              <w:spacing w:line="228" w:lineRule="auto"/>
              <w:ind w:hanging="107"/>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-2,176</w:t>
            </w:r>
          </w:p>
        </w:tc>
        <w:tc>
          <w:tcPr>
            <w:tcW w:w="339" w:type="pct"/>
            <w:shd w:val="clear" w:color="auto" w:fill="auto"/>
            <w:vAlign w:val="center"/>
          </w:tcPr>
          <w:p w14:paraId="1FD95E8C" w14:textId="77777777" w:rsidR="00C40C4E" w:rsidRPr="00275598" w:rsidRDefault="00C40C4E" w:rsidP="00743E65">
            <w:pPr>
              <w:spacing w:line="228" w:lineRule="auto"/>
              <w:jc w:val="center"/>
              <w:rPr>
                <w:rFonts w:ascii="Times New Roman" w:hAnsi="Times New Roman" w:cs="Times New Roman"/>
                <w:color w:val="000000" w:themeColor="text1"/>
                <w:sz w:val="24"/>
                <w:szCs w:val="24"/>
                <w:highlight w:val="yellow"/>
                <w:lang w:val="en-US"/>
              </w:rPr>
            </w:pPr>
            <w:r w:rsidRPr="00275598">
              <w:rPr>
                <w:rFonts w:ascii="Times New Roman" w:hAnsi="Times New Roman" w:cs="Times New Roman"/>
                <w:color w:val="000000" w:themeColor="text1"/>
                <w:sz w:val="24"/>
                <w:szCs w:val="24"/>
                <w:lang w:val="en-US"/>
              </w:rPr>
              <w:t>5</w:t>
            </w:r>
          </w:p>
        </w:tc>
        <w:tc>
          <w:tcPr>
            <w:tcW w:w="546" w:type="pct"/>
            <w:shd w:val="clear" w:color="auto" w:fill="auto"/>
            <w:vAlign w:val="center"/>
          </w:tcPr>
          <w:p w14:paraId="710CDDEC" w14:textId="77777777" w:rsidR="00C40C4E" w:rsidRPr="00275598" w:rsidRDefault="00C40C4E" w:rsidP="00743E65">
            <w:pPr>
              <w:spacing w:line="228" w:lineRule="auto"/>
              <w:jc w:val="center"/>
              <w:rPr>
                <w:rFonts w:ascii="Times New Roman" w:hAnsi="Times New Roman" w:cs="Times New Roman"/>
                <w:color w:val="000000" w:themeColor="text1"/>
                <w:sz w:val="24"/>
                <w:szCs w:val="24"/>
                <w:highlight w:val="yellow"/>
              </w:rPr>
            </w:pPr>
            <w:r w:rsidRPr="00275598">
              <w:rPr>
                <w:rFonts w:ascii="Times New Roman" w:hAnsi="Times New Roman" w:cs="Times New Roman"/>
                <w:color w:val="000000" w:themeColor="text1"/>
                <w:sz w:val="24"/>
                <w:szCs w:val="24"/>
              </w:rPr>
              <w:t>0,031</w:t>
            </w:r>
          </w:p>
        </w:tc>
      </w:tr>
      <w:tr w:rsidR="00743E65" w:rsidRPr="00275598" w14:paraId="3FEA507E" w14:textId="77777777" w:rsidTr="00743E65">
        <w:trPr>
          <w:trHeight w:val="20"/>
        </w:trPr>
        <w:tc>
          <w:tcPr>
            <w:tcW w:w="1651" w:type="pct"/>
            <w:vAlign w:val="bottom"/>
          </w:tcPr>
          <w:p w14:paraId="4F09B48D" w14:textId="77777777" w:rsidR="00C40C4E" w:rsidRPr="00275598" w:rsidRDefault="00C40C4E" w:rsidP="00743E65">
            <w:pPr>
              <w:spacing w:line="228" w:lineRule="auto"/>
              <w:jc w:val="both"/>
              <w:rPr>
                <w:rFonts w:ascii="Times New Roman" w:hAnsi="Times New Roman" w:cs="Times New Roman"/>
                <w:color w:val="000000"/>
                <w:sz w:val="24"/>
                <w:szCs w:val="24"/>
              </w:rPr>
            </w:pPr>
            <w:r w:rsidRPr="00275598">
              <w:rPr>
                <w:rFonts w:ascii="Times New Roman" w:hAnsi="Times New Roman" w:cs="Times New Roman"/>
                <w:color w:val="000000"/>
                <w:sz w:val="24"/>
                <w:szCs w:val="24"/>
              </w:rPr>
              <w:t>Психическое здоровье</w:t>
            </w:r>
          </w:p>
        </w:tc>
        <w:tc>
          <w:tcPr>
            <w:tcW w:w="585" w:type="pct"/>
            <w:gridSpan w:val="2"/>
          </w:tcPr>
          <w:p w14:paraId="42606AFA"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51,52</w:t>
            </w:r>
          </w:p>
        </w:tc>
        <w:tc>
          <w:tcPr>
            <w:tcW w:w="423" w:type="pct"/>
          </w:tcPr>
          <w:p w14:paraId="07F4C5ED"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5,45</w:t>
            </w:r>
          </w:p>
        </w:tc>
        <w:tc>
          <w:tcPr>
            <w:tcW w:w="538" w:type="pct"/>
            <w:shd w:val="clear" w:color="auto" w:fill="auto"/>
          </w:tcPr>
          <w:p w14:paraId="5459C50D"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45,13</w:t>
            </w:r>
          </w:p>
        </w:tc>
        <w:tc>
          <w:tcPr>
            <w:tcW w:w="504" w:type="pct"/>
            <w:gridSpan w:val="2"/>
          </w:tcPr>
          <w:p w14:paraId="12E96728" w14:textId="77777777" w:rsidR="00C40C4E" w:rsidRPr="00275598" w:rsidRDefault="00C40C4E" w:rsidP="00743E65">
            <w:pPr>
              <w:spacing w:line="228" w:lineRule="auto"/>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5,52</w:t>
            </w:r>
          </w:p>
        </w:tc>
        <w:tc>
          <w:tcPr>
            <w:tcW w:w="414" w:type="pct"/>
          </w:tcPr>
          <w:p w14:paraId="1F271E6F" w14:textId="77777777" w:rsidR="00C40C4E" w:rsidRPr="00275598" w:rsidRDefault="00C40C4E" w:rsidP="00743E65">
            <w:pPr>
              <w:spacing w:line="228" w:lineRule="auto"/>
              <w:ind w:hanging="107"/>
              <w:jc w:val="center"/>
              <w:rPr>
                <w:rFonts w:ascii="Times New Roman" w:hAnsi="Times New Roman" w:cs="Times New Roman"/>
                <w:color w:val="000000" w:themeColor="text1"/>
                <w:sz w:val="24"/>
                <w:szCs w:val="24"/>
              </w:rPr>
            </w:pPr>
            <w:r w:rsidRPr="00275598">
              <w:rPr>
                <w:rFonts w:ascii="Times New Roman" w:hAnsi="Times New Roman" w:cs="Times New Roman"/>
                <w:color w:val="000000" w:themeColor="text1"/>
                <w:sz w:val="24"/>
                <w:szCs w:val="24"/>
              </w:rPr>
              <w:t>-2,042</w:t>
            </w:r>
          </w:p>
        </w:tc>
        <w:tc>
          <w:tcPr>
            <w:tcW w:w="339" w:type="pct"/>
          </w:tcPr>
          <w:p w14:paraId="3AC744F1" w14:textId="77777777" w:rsidR="00C40C4E" w:rsidRPr="00275598" w:rsidRDefault="00C40C4E" w:rsidP="00743E65">
            <w:pPr>
              <w:spacing w:line="228" w:lineRule="auto"/>
              <w:jc w:val="center"/>
              <w:rPr>
                <w:rFonts w:ascii="Times New Roman" w:hAnsi="Times New Roman" w:cs="Times New Roman"/>
                <w:color w:val="000000" w:themeColor="text1"/>
                <w:sz w:val="24"/>
                <w:szCs w:val="24"/>
                <w:highlight w:val="yellow"/>
              </w:rPr>
            </w:pPr>
            <w:r w:rsidRPr="00275598">
              <w:rPr>
                <w:rFonts w:ascii="Times New Roman" w:hAnsi="Times New Roman" w:cs="Times New Roman"/>
                <w:color w:val="000000" w:themeColor="text1"/>
                <w:sz w:val="24"/>
                <w:szCs w:val="24"/>
                <w:lang w:val="en-US"/>
              </w:rPr>
              <w:t>5</w:t>
            </w:r>
          </w:p>
        </w:tc>
        <w:tc>
          <w:tcPr>
            <w:tcW w:w="546" w:type="pct"/>
          </w:tcPr>
          <w:p w14:paraId="09ACA95F" w14:textId="77777777" w:rsidR="00C40C4E" w:rsidRPr="00275598" w:rsidRDefault="00C40C4E" w:rsidP="00743E65">
            <w:pPr>
              <w:spacing w:line="228" w:lineRule="auto"/>
              <w:jc w:val="center"/>
              <w:rPr>
                <w:rFonts w:ascii="Times New Roman" w:hAnsi="Times New Roman" w:cs="Times New Roman"/>
                <w:color w:val="000000" w:themeColor="text1"/>
                <w:sz w:val="24"/>
                <w:szCs w:val="24"/>
                <w:highlight w:val="yellow"/>
              </w:rPr>
            </w:pPr>
            <w:r w:rsidRPr="00275598">
              <w:rPr>
                <w:rFonts w:ascii="Times New Roman" w:hAnsi="Times New Roman" w:cs="Times New Roman"/>
                <w:color w:val="000000" w:themeColor="text1"/>
                <w:sz w:val="24"/>
                <w:szCs w:val="24"/>
              </w:rPr>
              <w:t>0,042</w:t>
            </w:r>
          </w:p>
        </w:tc>
      </w:tr>
    </w:tbl>
    <w:p w14:paraId="1B1EC758" w14:textId="77777777" w:rsidR="00C40C4E" w:rsidRPr="00904D5B" w:rsidRDefault="00C40C4E" w:rsidP="00743E65">
      <w:pPr>
        <w:spacing w:after="0" w:line="228" w:lineRule="auto"/>
        <w:jc w:val="both"/>
        <w:rPr>
          <w:rFonts w:ascii="Times New Roman" w:hAnsi="Times New Roman" w:cs="Times New Roman"/>
          <w:sz w:val="28"/>
          <w:szCs w:val="28"/>
        </w:rPr>
      </w:pPr>
    </w:p>
    <w:p w14:paraId="06D23F15" w14:textId="1919A6C6" w:rsidR="00C40C4E" w:rsidRPr="00904D5B" w:rsidRDefault="00C40C4E" w:rsidP="00743E65">
      <w:pPr>
        <w:spacing w:after="0" w:line="228"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При стратификации обследуемых по полу и анализе уровня качества жизни по данным опросника </w:t>
      </w:r>
      <w:r w:rsidRPr="00904D5B">
        <w:rPr>
          <w:rFonts w:ascii="Times New Roman" w:hAnsi="Times New Roman" w:cs="Times New Roman"/>
          <w:sz w:val="28"/>
          <w:szCs w:val="28"/>
          <w:lang w:val="en-AU"/>
        </w:rPr>
        <w:t>SF</w:t>
      </w:r>
      <w:r w:rsidRPr="00904D5B">
        <w:rPr>
          <w:rFonts w:ascii="Times New Roman" w:hAnsi="Times New Roman" w:cs="Times New Roman"/>
          <w:sz w:val="28"/>
          <w:szCs w:val="28"/>
        </w:rPr>
        <w:t>36 были установлены статически значимые различия по следующему критерию</w:t>
      </w:r>
      <w:r w:rsidRPr="00904D5B">
        <w:t xml:space="preserve"> </w:t>
      </w:r>
      <w:r w:rsidRPr="00904D5B">
        <w:rPr>
          <w:rFonts w:ascii="Times New Roman" w:hAnsi="Times New Roman" w:cs="Times New Roman"/>
          <w:sz w:val="28"/>
          <w:szCs w:val="28"/>
        </w:rPr>
        <w:t>физического компонента здоровья: «Ролевое функционирование, обусловленное физическим состоянием» -p=0,018. Так, по критерию «Ролевое функционирование, обусловленное физическим состоянием» показатели качества жизни ниже среднего отмечены среди лиц женского населения - 36,08 баллов, по сравнению с лицами мужского пола – 50,81 баллов, соответственно. По данным анализа критерий психологического компонента здоровья, были выявлены статистические значимые различия по последующим критериям: «Жизненная активность» - p=0,018, «Ролевое функционирование, обусловленное эмоциональным состоянием» -</w:t>
      </w:r>
      <w:r w:rsidRPr="00904D5B">
        <w:t xml:space="preserve"> </w:t>
      </w:r>
      <w:r w:rsidRPr="00904D5B">
        <w:rPr>
          <w:rFonts w:ascii="Times New Roman" w:hAnsi="Times New Roman" w:cs="Times New Roman"/>
          <w:sz w:val="28"/>
          <w:szCs w:val="28"/>
        </w:rPr>
        <w:t>p=0,031, «Психическое здоровье» - p=0,042. Важно отметить, что в отношении критерия «Ролевое функционирование, обусловленное эмоциональным состоянием» среди лиц мужского пола было отмечено качество жизни ниже среднего – 37,7 баллов (</w:t>
      </w:r>
      <w:r w:rsidR="00E15597" w:rsidRPr="00904D5B">
        <w:rPr>
          <w:rFonts w:ascii="Times New Roman" w:hAnsi="Times New Roman" w:cs="Times New Roman"/>
          <w:sz w:val="28"/>
          <w:szCs w:val="28"/>
        </w:rPr>
        <w:t>т</w:t>
      </w:r>
      <w:r w:rsidRPr="00904D5B">
        <w:rPr>
          <w:rFonts w:ascii="Times New Roman" w:hAnsi="Times New Roman" w:cs="Times New Roman"/>
          <w:sz w:val="28"/>
          <w:szCs w:val="28"/>
        </w:rPr>
        <w:t xml:space="preserve">аблица </w:t>
      </w:r>
      <w:r w:rsidR="00E15597">
        <w:rPr>
          <w:rFonts w:ascii="Times New Roman" w:hAnsi="Times New Roman" w:cs="Times New Roman"/>
          <w:sz w:val="28"/>
          <w:szCs w:val="28"/>
        </w:rPr>
        <w:t>21</w:t>
      </w:r>
      <w:r w:rsidRPr="00904D5B">
        <w:rPr>
          <w:rFonts w:ascii="Times New Roman" w:hAnsi="Times New Roman" w:cs="Times New Roman"/>
          <w:sz w:val="28"/>
          <w:szCs w:val="28"/>
        </w:rPr>
        <w:t>).</w:t>
      </w:r>
    </w:p>
    <w:p w14:paraId="4ACAC060" w14:textId="0B899F75" w:rsidR="00C40C4E" w:rsidRDefault="00C40C4E" w:rsidP="00275598">
      <w:pPr>
        <w:spacing w:after="0" w:line="240" w:lineRule="auto"/>
        <w:ind w:firstLine="709"/>
        <w:jc w:val="both"/>
        <w:rPr>
          <w:rFonts w:ascii="Times New Roman" w:hAnsi="Times New Roman" w:cs="Times New Roman"/>
          <w:sz w:val="28"/>
          <w:szCs w:val="28"/>
        </w:rPr>
      </w:pPr>
    </w:p>
    <w:p w14:paraId="2E682792" w14:textId="77777777" w:rsidR="00743E65" w:rsidRPr="00904D5B" w:rsidRDefault="00743E65" w:rsidP="00275598">
      <w:pPr>
        <w:spacing w:after="0" w:line="240" w:lineRule="auto"/>
        <w:ind w:firstLine="709"/>
        <w:jc w:val="both"/>
        <w:rPr>
          <w:rFonts w:ascii="Times New Roman" w:hAnsi="Times New Roman" w:cs="Times New Roman"/>
          <w:sz w:val="28"/>
          <w:szCs w:val="28"/>
        </w:rPr>
        <w:sectPr w:rsidR="00743E65" w:rsidRPr="00904D5B" w:rsidSect="00743E65">
          <w:pgSz w:w="11906" w:h="16838"/>
          <w:pgMar w:top="1134" w:right="567" w:bottom="1134" w:left="1701" w:header="709" w:footer="709" w:gutter="0"/>
          <w:cols w:space="708"/>
          <w:docGrid w:linePitch="360"/>
        </w:sectPr>
      </w:pPr>
    </w:p>
    <w:p w14:paraId="5F43021B" w14:textId="4AA2439A" w:rsidR="00C40C4E" w:rsidRPr="00904D5B" w:rsidRDefault="00C40C4E" w:rsidP="00904D5B">
      <w:pPr>
        <w:spacing w:after="0" w:line="240" w:lineRule="auto"/>
        <w:jc w:val="both"/>
        <w:rPr>
          <w:rFonts w:ascii="Times New Roman" w:hAnsi="Times New Roman" w:cs="Times New Roman"/>
          <w:sz w:val="28"/>
          <w:szCs w:val="28"/>
        </w:rPr>
      </w:pPr>
      <w:r w:rsidRPr="00904D5B">
        <w:rPr>
          <w:rFonts w:ascii="Times New Roman" w:hAnsi="Times New Roman" w:cs="Times New Roman"/>
          <w:sz w:val="28"/>
          <w:szCs w:val="28"/>
        </w:rPr>
        <w:t xml:space="preserve">Таблица </w:t>
      </w:r>
      <w:r w:rsidR="00E15597">
        <w:rPr>
          <w:rFonts w:ascii="Times New Roman" w:hAnsi="Times New Roman" w:cs="Times New Roman"/>
          <w:sz w:val="28"/>
          <w:szCs w:val="28"/>
        </w:rPr>
        <w:t xml:space="preserve">21 </w:t>
      </w:r>
      <w:r w:rsidRPr="00904D5B">
        <w:rPr>
          <w:rFonts w:ascii="Times New Roman" w:hAnsi="Times New Roman" w:cs="Times New Roman"/>
          <w:sz w:val="28"/>
          <w:szCs w:val="28"/>
        </w:rPr>
        <w:t>– Результаты оценки качества жизни у пациентов со злокачественными новообразованиями системы крови в зависимости от возраста</w:t>
      </w:r>
    </w:p>
    <w:p w14:paraId="28B4C0D8" w14:textId="77777777" w:rsidR="00C40C4E" w:rsidRPr="00743E65" w:rsidRDefault="00C40C4E" w:rsidP="00743E65">
      <w:pPr>
        <w:spacing w:after="0" w:line="240" w:lineRule="auto"/>
        <w:jc w:val="right"/>
        <w:rPr>
          <w:rFonts w:ascii="Times New Roman" w:hAnsi="Times New Roman" w:cs="Times New Roman"/>
          <w:sz w:val="16"/>
          <w:szCs w:val="16"/>
        </w:rPr>
      </w:pPr>
    </w:p>
    <w:tbl>
      <w:tblPr>
        <w:tblStyle w:val="af0"/>
        <w:tblW w:w="14670" w:type="dxa"/>
        <w:tblInd w:w="122" w:type="dxa"/>
        <w:tblLayout w:type="fixed"/>
        <w:tblLook w:val="04A0" w:firstRow="1" w:lastRow="0" w:firstColumn="1" w:lastColumn="0" w:noHBand="0" w:noVBand="1"/>
      </w:tblPr>
      <w:tblGrid>
        <w:gridCol w:w="3010"/>
        <w:gridCol w:w="840"/>
        <w:gridCol w:w="784"/>
        <w:gridCol w:w="881"/>
        <w:gridCol w:w="938"/>
        <w:gridCol w:w="763"/>
        <w:gridCol w:w="708"/>
        <w:gridCol w:w="811"/>
        <w:gridCol w:w="784"/>
        <w:gridCol w:w="826"/>
        <w:gridCol w:w="742"/>
        <w:gridCol w:w="811"/>
        <w:gridCol w:w="714"/>
        <w:gridCol w:w="812"/>
        <w:gridCol w:w="532"/>
        <w:gridCol w:w="714"/>
      </w:tblGrid>
      <w:tr w:rsidR="00C40C4E" w:rsidRPr="00743E65" w14:paraId="1D5403E2" w14:textId="77777777" w:rsidTr="002C028F">
        <w:trPr>
          <w:trHeight w:val="20"/>
        </w:trPr>
        <w:tc>
          <w:tcPr>
            <w:tcW w:w="3010" w:type="dxa"/>
            <w:vMerge w:val="restart"/>
            <w:vAlign w:val="center"/>
            <w:hideMark/>
          </w:tcPr>
          <w:p w14:paraId="3956DBB0" w14:textId="77777777" w:rsidR="00C40C4E" w:rsidRPr="00743E65" w:rsidRDefault="00C40C4E" w:rsidP="00904D5B">
            <w:pPr>
              <w:jc w:val="both"/>
              <w:rPr>
                <w:rFonts w:ascii="Times New Roman" w:hAnsi="Times New Roman" w:cs="Times New Roman"/>
                <w:sz w:val="24"/>
                <w:szCs w:val="24"/>
              </w:rPr>
            </w:pPr>
            <w:r w:rsidRPr="00743E65">
              <w:rPr>
                <w:rFonts w:ascii="Times New Roman" w:hAnsi="Times New Roman" w:cs="Times New Roman"/>
                <w:sz w:val="24"/>
                <w:szCs w:val="24"/>
              </w:rPr>
              <w:t> </w:t>
            </w:r>
            <w:r w:rsidRPr="00743E65">
              <w:rPr>
                <w:rFonts w:ascii="Times New Roman" w:eastAsia="Times New Roman" w:hAnsi="Times New Roman" w:cs="Times New Roman"/>
                <w:color w:val="000000"/>
                <w:sz w:val="24"/>
                <w:szCs w:val="24"/>
                <w:lang w:eastAsia="ru-RU"/>
              </w:rPr>
              <w:t>Инструменты и шкалы</w:t>
            </w:r>
          </w:p>
        </w:tc>
        <w:tc>
          <w:tcPr>
            <w:tcW w:w="9602" w:type="dxa"/>
            <w:gridSpan w:val="12"/>
            <w:hideMark/>
          </w:tcPr>
          <w:p w14:paraId="5436B1C6" w14:textId="77777777" w:rsidR="00C40C4E" w:rsidRPr="00743E65" w:rsidRDefault="00C40C4E" w:rsidP="00743E65">
            <w:pPr>
              <w:jc w:val="center"/>
              <w:rPr>
                <w:rFonts w:ascii="Times New Roman" w:hAnsi="Times New Roman" w:cs="Times New Roman"/>
                <w:sz w:val="24"/>
                <w:szCs w:val="24"/>
              </w:rPr>
            </w:pPr>
            <w:r w:rsidRPr="00743E65">
              <w:rPr>
                <w:rFonts w:ascii="Times New Roman" w:hAnsi="Times New Roman" w:cs="Times New Roman"/>
                <w:sz w:val="24"/>
                <w:szCs w:val="24"/>
              </w:rPr>
              <w:t>Возрастная группа, лет</w:t>
            </w:r>
          </w:p>
        </w:tc>
        <w:tc>
          <w:tcPr>
            <w:tcW w:w="812" w:type="dxa"/>
            <w:vMerge w:val="restart"/>
            <w:vAlign w:val="center"/>
          </w:tcPr>
          <w:p w14:paraId="514ED3AB" w14:textId="58118EF5" w:rsidR="00C40C4E" w:rsidRPr="00743E65" w:rsidRDefault="00C40C4E" w:rsidP="00743E65">
            <w:pPr>
              <w:ind w:left="-108" w:right="-94"/>
              <w:jc w:val="center"/>
              <w:rPr>
                <w:rFonts w:ascii="Times New Roman" w:hAnsi="Times New Roman" w:cs="Times New Roman"/>
                <w:sz w:val="24"/>
                <w:szCs w:val="24"/>
              </w:rPr>
            </w:pPr>
            <w:r w:rsidRPr="00743E65">
              <w:rPr>
                <w:rFonts w:ascii="Times New Roman" w:hAnsi="Times New Roman" w:cs="Times New Roman"/>
                <w:color w:val="000000"/>
                <w:sz w:val="24"/>
                <w:szCs w:val="24"/>
                <w:lang w:val="en-US"/>
              </w:rPr>
              <w:t>F (ANO</w:t>
            </w:r>
            <w:r w:rsidR="00743E65">
              <w:rPr>
                <w:rFonts w:ascii="Times New Roman" w:hAnsi="Times New Roman" w:cs="Times New Roman"/>
                <w:color w:val="000000"/>
                <w:sz w:val="24"/>
                <w:szCs w:val="24"/>
              </w:rPr>
              <w:t xml:space="preserve"> </w:t>
            </w:r>
            <w:r w:rsidRPr="00743E65">
              <w:rPr>
                <w:rFonts w:ascii="Times New Roman" w:hAnsi="Times New Roman" w:cs="Times New Roman"/>
                <w:color w:val="000000"/>
                <w:sz w:val="24"/>
                <w:szCs w:val="24"/>
                <w:lang w:val="en-US"/>
              </w:rPr>
              <w:t>VA)</w:t>
            </w:r>
          </w:p>
        </w:tc>
        <w:tc>
          <w:tcPr>
            <w:tcW w:w="532" w:type="dxa"/>
            <w:vMerge w:val="restart"/>
            <w:vAlign w:val="center"/>
          </w:tcPr>
          <w:p w14:paraId="581B1FAF" w14:textId="77777777" w:rsidR="00C40C4E" w:rsidRPr="00743E65" w:rsidRDefault="00C40C4E" w:rsidP="00743E65">
            <w:pPr>
              <w:ind w:hanging="108"/>
              <w:jc w:val="center"/>
              <w:rPr>
                <w:rFonts w:ascii="Times New Roman" w:hAnsi="Times New Roman" w:cs="Times New Roman"/>
                <w:sz w:val="24"/>
                <w:szCs w:val="24"/>
              </w:rPr>
            </w:pPr>
            <w:r w:rsidRPr="00743E65">
              <w:rPr>
                <w:rFonts w:ascii="Times New Roman" w:hAnsi="Times New Roman" w:cs="Times New Roman"/>
                <w:color w:val="000000"/>
                <w:sz w:val="24"/>
                <w:szCs w:val="24"/>
                <w:lang w:val="en-US"/>
              </w:rPr>
              <w:t>D.f.</w:t>
            </w:r>
          </w:p>
        </w:tc>
        <w:tc>
          <w:tcPr>
            <w:tcW w:w="714" w:type="dxa"/>
            <w:vMerge w:val="restart"/>
            <w:vAlign w:val="center"/>
          </w:tcPr>
          <w:p w14:paraId="239B713D" w14:textId="77777777" w:rsidR="00C40C4E" w:rsidRPr="00743E65" w:rsidRDefault="00C40C4E" w:rsidP="00743E65">
            <w:pPr>
              <w:jc w:val="center"/>
              <w:rPr>
                <w:rFonts w:ascii="Times New Roman" w:hAnsi="Times New Roman" w:cs="Times New Roman"/>
                <w:sz w:val="24"/>
                <w:szCs w:val="24"/>
              </w:rPr>
            </w:pPr>
            <w:r w:rsidRPr="00743E65">
              <w:rPr>
                <w:rFonts w:ascii="Times New Roman" w:hAnsi="Times New Roman" w:cs="Times New Roman"/>
                <w:color w:val="000000"/>
                <w:sz w:val="24"/>
                <w:szCs w:val="24"/>
                <w:lang w:val="en-US"/>
              </w:rPr>
              <w:t>p-оценка</w:t>
            </w:r>
          </w:p>
        </w:tc>
      </w:tr>
      <w:tr w:rsidR="00C40C4E" w:rsidRPr="00743E65" w14:paraId="68887D35" w14:textId="77777777" w:rsidTr="002C028F">
        <w:trPr>
          <w:trHeight w:val="20"/>
        </w:trPr>
        <w:tc>
          <w:tcPr>
            <w:tcW w:w="3010" w:type="dxa"/>
            <w:vMerge/>
            <w:vAlign w:val="center"/>
            <w:hideMark/>
          </w:tcPr>
          <w:p w14:paraId="3B25BCF5" w14:textId="77777777" w:rsidR="00C40C4E" w:rsidRPr="00743E65" w:rsidRDefault="00C40C4E" w:rsidP="00904D5B">
            <w:pPr>
              <w:jc w:val="both"/>
              <w:rPr>
                <w:rFonts w:ascii="Times New Roman" w:hAnsi="Times New Roman" w:cs="Times New Roman"/>
                <w:sz w:val="24"/>
                <w:szCs w:val="24"/>
              </w:rPr>
            </w:pPr>
          </w:p>
        </w:tc>
        <w:tc>
          <w:tcPr>
            <w:tcW w:w="1624" w:type="dxa"/>
            <w:gridSpan w:val="2"/>
            <w:noWrap/>
            <w:vAlign w:val="bottom"/>
            <w:hideMark/>
          </w:tcPr>
          <w:p w14:paraId="31CEE443" w14:textId="77777777" w:rsidR="00C40C4E" w:rsidRPr="00743E65" w:rsidRDefault="00C40C4E" w:rsidP="00743E65">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18-25 лет</w:t>
            </w:r>
          </w:p>
        </w:tc>
        <w:tc>
          <w:tcPr>
            <w:tcW w:w="1819" w:type="dxa"/>
            <w:gridSpan w:val="2"/>
            <w:noWrap/>
            <w:vAlign w:val="bottom"/>
            <w:hideMark/>
          </w:tcPr>
          <w:p w14:paraId="6917AF56" w14:textId="77777777" w:rsidR="00C40C4E" w:rsidRPr="00743E65" w:rsidRDefault="00C40C4E" w:rsidP="00743E65">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lang w:val="en-US"/>
              </w:rPr>
              <w:t>2</w:t>
            </w:r>
            <w:r w:rsidRPr="00743E65">
              <w:rPr>
                <w:rFonts w:ascii="Times New Roman" w:hAnsi="Times New Roman" w:cs="Times New Roman"/>
                <w:color w:val="000000"/>
                <w:sz w:val="24"/>
                <w:szCs w:val="24"/>
              </w:rPr>
              <w:t>5</w:t>
            </w:r>
            <w:r w:rsidRPr="00743E65">
              <w:rPr>
                <w:rFonts w:ascii="Times New Roman" w:hAnsi="Times New Roman" w:cs="Times New Roman"/>
                <w:color w:val="000000"/>
                <w:sz w:val="24"/>
                <w:szCs w:val="24"/>
                <w:lang w:val="en-US"/>
              </w:rPr>
              <w:t>-</w:t>
            </w:r>
            <w:r w:rsidRPr="00743E65">
              <w:rPr>
                <w:rFonts w:ascii="Times New Roman" w:hAnsi="Times New Roman" w:cs="Times New Roman"/>
                <w:color w:val="000000"/>
                <w:sz w:val="24"/>
                <w:szCs w:val="24"/>
              </w:rPr>
              <w:t>35 лет</w:t>
            </w:r>
          </w:p>
        </w:tc>
        <w:tc>
          <w:tcPr>
            <w:tcW w:w="1471" w:type="dxa"/>
            <w:gridSpan w:val="2"/>
            <w:noWrap/>
            <w:vAlign w:val="bottom"/>
            <w:hideMark/>
          </w:tcPr>
          <w:p w14:paraId="4CAE5DA5" w14:textId="77777777" w:rsidR="00C40C4E" w:rsidRPr="00743E65" w:rsidRDefault="00C40C4E" w:rsidP="00743E65">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lang w:val="en-US"/>
              </w:rPr>
              <w:t>3</w:t>
            </w:r>
            <w:r w:rsidRPr="00743E65">
              <w:rPr>
                <w:rFonts w:ascii="Times New Roman" w:hAnsi="Times New Roman" w:cs="Times New Roman"/>
                <w:color w:val="000000"/>
                <w:sz w:val="24"/>
                <w:szCs w:val="24"/>
              </w:rPr>
              <w:t>5</w:t>
            </w:r>
            <w:r w:rsidRPr="00743E65">
              <w:rPr>
                <w:rFonts w:ascii="Times New Roman" w:hAnsi="Times New Roman" w:cs="Times New Roman"/>
                <w:color w:val="000000"/>
                <w:sz w:val="24"/>
                <w:szCs w:val="24"/>
                <w:lang w:val="en-US"/>
              </w:rPr>
              <w:t>-</w:t>
            </w:r>
            <w:r w:rsidRPr="00743E65">
              <w:rPr>
                <w:rFonts w:ascii="Times New Roman" w:hAnsi="Times New Roman" w:cs="Times New Roman"/>
                <w:color w:val="000000"/>
                <w:sz w:val="24"/>
                <w:szCs w:val="24"/>
              </w:rPr>
              <w:t>45 лет</w:t>
            </w:r>
          </w:p>
        </w:tc>
        <w:tc>
          <w:tcPr>
            <w:tcW w:w="1595" w:type="dxa"/>
            <w:gridSpan w:val="2"/>
            <w:noWrap/>
            <w:vAlign w:val="bottom"/>
            <w:hideMark/>
          </w:tcPr>
          <w:p w14:paraId="584B4FE4" w14:textId="77777777" w:rsidR="00C40C4E" w:rsidRPr="00743E65" w:rsidRDefault="00C40C4E" w:rsidP="00743E65">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lang w:val="en-US"/>
              </w:rPr>
              <w:t>4</w:t>
            </w:r>
            <w:r w:rsidRPr="00743E65">
              <w:rPr>
                <w:rFonts w:ascii="Times New Roman" w:hAnsi="Times New Roman" w:cs="Times New Roman"/>
                <w:color w:val="000000"/>
                <w:sz w:val="24"/>
                <w:szCs w:val="24"/>
              </w:rPr>
              <w:t>5</w:t>
            </w:r>
            <w:r w:rsidRPr="00743E65">
              <w:rPr>
                <w:rFonts w:ascii="Times New Roman" w:hAnsi="Times New Roman" w:cs="Times New Roman"/>
                <w:color w:val="000000"/>
                <w:sz w:val="24"/>
                <w:szCs w:val="24"/>
                <w:lang w:val="en-US"/>
              </w:rPr>
              <w:t>-</w:t>
            </w:r>
            <w:r w:rsidRPr="00743E65">
              <w:rPr>
                <w:rFonts w:ascii="Times New Roman" w:hAnsi="Times New Roman" w:cs="Times New Roman"/>
                <w:color w:val="000000"/>
                <w:sz w:val="24"/>
                <w:szCs w:val="24"/>
              </w:rPr>
              <w:t>55 лет</w:t>
            </w:r>
          </w:p>
        </w:tc>
        <w:tc>
          <w:tcPr>
            <w:tcW w:w="1568" w:type="dxa"/>
            <w:gridSpan w:val="2"/>
            <w:noWrap/>
            <w:vAlign w:val="bottom"/>
            <w:hideMark/>
          </w:tcPr>
          <w:p w14:paraId="5C44CC92" w14:textId="77777777" w:rsidR="00C40C4E" w:rsidRPr="00743E65" w:rsidRDefault="00C40C4E" w:rsidP="00743E65">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55-65 лет</w:t>
            </w:r>
          </w:p>
        </w:tc>
        <w:tc>
          <w:tcPr>
            <w:tcW w:w="1525" w:type="dxa"/>
            <w:gridSpan w:val="2"/>
            <w:noWrap/>
            <w:vAlign w:val="bottom"/>
            <w:hideMark/>
          </w:tcPr>
          <w:p w14:paraId="5668E8B6" w14:textId="77777777" w:rsidR="00C40C4E" w:rsidRPr="00743E65" w:rsidRDefault="00C40C4E" w:rsidP="00743E65">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65 лет и &gt;</w:t>
            </w:r>
          </w:p>
        </w:tc>
        <w:tc>
          <w:tcPr>
            <w:tcW w:w="812" w:type="dxa"/>
            <w:vMerge/>
          </w:tcPr>
          <w:p w14:paraId="11B468A2" w14:textId="77777777" w:rsidR="00C40C4E" w:rsidRPr="00743E65" w:rsidRDefault="00C40C4E" w:rsidP="00904D5B">
            <w:pPr>
              <w:jc w:val="both"/>
              <w:rPr>
                <w:rFonts w:ascii="Times New Roman" w:hAnsi="Times New Roman" w:cs="Times New Roman"/>
                <w:color w:val="000000"/>
                <w:sz w:val="24"/>
                <w:szCs w:val="24"/>
                <w:lang w:val="en-US"/>
              </w:rPr>
            </w:pPr>
          </w:p>
        </w:tc>
        <w:tc>
          <w:tcPr>
            <w:tcW w:w="532" w:type="dxa"/>
            <w:vMerge/>
          </w:tcPr>
          <w:p w14:paraId="511ED283" w14:textId="77777777" w:rsidR="00C40C4E" w:rsidRPr="00743E65" w:rsidRDefault="00C40C4E" w:rsidP="00904D5B">
            <w:pPr>
              <w:jc w:val="both"/>
              <w:rPr>
                <w:rFonts w:ascii="Times New Roman" w:hAnsi="Times New Roman" w:cs="Times New Roman"/>
                <w:color w:val="000000"/>
                <w:sz w:val="24"/>
                <w:szCs w:val="24"/>
                <w:lang w:val="en-US"/>
              </w:rPr>
            </w:pPr>
          </w:p>
        </w:tc>
        <w:tc>
          <w:tcPr>
            <w:tcW w:w="714" w:type="dxa"/>
            <w:vMerge/>
          </w:tcPr>
          <w:p w14:paraId="267EC641" w14:textId="77777777" w:rsidR="00C40C4E" w:rsidRPr="00743E65" w:rsidRDefault="00C40C4E" w:rsidP="00904D5B">
            <w:pPr>
              <w:jc w:val="both"/>
              <w:rPr>
                <w:rFonts w:ascii="Times New Roman" w:hAnsi="Times New Roman" w:cs="Times New Roman"/>
                <w:color w:val="000000"/>
                <w:sz w:val="24"/>
                <w:szCs w:val="24"/>
                <w:lang w:val="en-US"/>
              </w:rPr>
            </w:pPr>
          </w:p>
        </w:tc>
      </w:tr>
      <w:tr w:rsidR="00743E65" w:rsidRPr="00743E65" w14:paraId="10F1BDAA" w14:textId="77777777" w:rsidTr="002C028F">
        <w:trPr>
          <w:trHeight w:val="20"/>
        </w:trPr>
        <w:tc>
          <w:tcPr>
            <w:tcW w:w="3010" w:type="dxa"/>
            <w:vMerge/>
            <w:vAlign w:val="center"/>
            <w:hideMark/>
          </w:tcPr>
          <w:p w14:paraId="5738530A" w14:textId="77777777" w:rsidR="00C40C4E" w:rsidRPr="00743E65" w:rsidRDefault="00C40C4E" w:rsidP="00904D5B">
            <w:pPr>
              <w:jc w:val="both"/>
              <w:rPr>
                <w:rFonts w:ascii="Times New Roman" w:hAnsi="Times New Roman" w:cs="Times New Roman"/>
                <w:sz w:val="24"/>
                <w:szCs w:val="24"/>
              </w:rPr>
            </w:pPr>
          </w:p>
        </w:tc>
        <w:tc>
          <w:tcPr>
            <w:tcW w:w="840" w:type="dxa"/>
            <w:vAlign w:val="center"/>
            <w:hideMark/>
          </w:tcPr>
          <w:p w14:paraId="26D678FB" w14:textId="23ED0CD2" w:rsidR="00C40C4E" w:rsidRPr="00743E65" w:rsidRDefault="00743E65" w:rsidP="00743E65">
            <w:pPr>
              <w:ind w:left="-129"/>
              <w:jc w:val="center"/>
              <w:rPr>
                <w:rFonts w:ascii="Times New Roman" w:hAnsi="Times New Roman" w:cs="Times New Roman"/>
                <w:sz w:val="24"/>
                <w:szCs w:val="24"/>
              </w:rPr>
            </w:pPr>
            <w:r w:rsidRPr="00743E65">
              <w:rPr>
                <w:rFonts w:ascii="Times New Roman" w:hAnsi="Times New Roman" w:cs="Times New Roman"/>
                <w:sz w:val="24"/>
                <w:szCs w:val="24"/>
              </w:rPr>
              <w:t>ср</w:t>
            </w:r>
            <w:r w:rsidR="00C40C4E" w:rsidRPr="00743E65">
              <w:rPr>
                <w:rFonts w:ascii="Times New Roman" w:hAnsi="Times New Roman" w:cs="Times New Roman"/>
                <w:sz w:val="24"/>
                <w:szCs w:val="24"/>
              </w:rPr>
              <w:t>ед</w:t>
            </w:r>
            <w:r>
              <w:rPr>
                <w:rFonts w:ascii="Times New Roman" w:hAnsi="Times New Roman" w:cs="Times New Roman"/>
                <w:sz w:val="24"/>
                <w:szCs w:val="24"/>
              </w:rPr>
              <w:t xml:space="preserve"> </w:t>
            </w:r>
            <w:r w:rsidR="00C40C4E" w:rsidRPr="00743E65">
              <w:rPr>
                <w:rFonts w:ascii="Times New Roman" w:hAnsi="Times New Roman" w:cs="Times New Roman"/>
                <w:sz w:val="24"/>
                <w:szCs w:val="24"/>
              </w:rPr>
              <w:t>нее</w:t>
            </w:r>
          </w:p>
        </w:tc>
        <w:tc>
          <w:tcPr>
            <w:tcW w:w="784" w:type="dxa"/>
            <w:vAlign w:val="center"/>
            <w:hideMark/>
          </w:tcPr>
          <w:p w14:paraId="0CEC0091" w14:textId="77777777" w:rsidR="00C40C4E" w:rsidRPr="00743E65" w:rsidRDefault="00C40C4E" w:rsidP="00743E65">
            <w:pPr>
              <w:ind w:left="-129"/>
              <w:jc w:val="center"/>
              <w:rPr>
                <w:rFonts w:ascii="Times New Roman" w:hAnsi="Times New Roman" w:cs="Times New Roman"/>
                <w:sz w:val="24"/>
                <w:szCs w:val="24"/>
              </w:rPr>
            </w:pPr>
            <w:r w:rsidRPr="00743E65">
              <w:rPr>
                <w:rFonts w:ascii="Times New Roman" w:hAnsi="Times New Roman" w:cs="Times New Roman"/>
                <w:sz w:val="24"/>
                <w:szCs w:val="24"/>
              </w:rPr>
              <w:t>СО</w:t>
            </w:r>
          </w:p>
        </w:tc>
        <w:tc>
          <w:tcPr>
            <w:tcW w:w="881" w:type="dxa"/>
            <w:vAlign w:val="center"/>
            <w:hideMark/>
          </w:tcPr>
          <w:p w14:paraId="54DE63CF" w14:textId="2195F077" w:rsidR="00C40C4E" w:rsidRPr="00743E65" w:rsidRDefault="00743E65" w:rsidP="00743E65">
            <w:pPr>
              <w:ind w:left="-129"/>
              <w:jc w:val="center"/>
              <w:rPr>
                <w:rFonts w:ascii="Times New Roman" w:hAnsi="Times New Roman" w:cs="Times New Roman"/>
                <w:sz w:val="24"/>
                <w:szCs w:val="24"/>
              </w:rPr>
            </w:pPr>
            <w:r w:rsidRPr="00743E65">
              <w:rPr>
                <w:rFonts w:ascii="Times New Roman" w:hAnsi="Times New Roman" w:cs="Times New Roman"/>
                <w:sz w:val="24"/>
                <w:szCs w:val="24"/>
              </w:rPr>
              <w:t>с</w:t>
            </w:r>
            <w:r w:rsidR="00C40C4E" w:rsidRPr="00743E65">
              <w:rPr>
                <w:rFonts w:ascii="Times New Roman" w:hAnsi="Times New Roman" w:cs="Times New Roman"/>
                <w:sz w:val="24"/>
                <w:szCs w:val="24"/>
              </w:rPr>
              <w:t>ред</w:t>
            </w:r>
            <w:r>
              <w:rPr>
                <w:rFonts w:ascii="Times New Roman" w:hAnsi="Times New Roman" w:cs="Times New Roman"/>
                <w:sz w:val="24"/>
                <w:szCs w:val="24"/>
              </w:rPr>
              <w:t xml:space="preserve"> </w:t>
            </w:r>
            <w:r w:rsidR="00C40C4E" w:rsidRPr="00743E65">
              <w:rPr>
                <w:rFonts w:ascii="Times New Roman" w:hAnsi="Times New Roman" w:cs="Times New Roman"/>
                <w:sz w:val="24"/>
                <w:szCs w:val="24"/>
              </w:rPr>
              <w:t>нее</w:t>
            </w:r>
          </w:p>
        </w:tc>
        <w:tc>
          <w:tcPr>
            <w:tcW w:w="938" w:type="dxa"/>
            <w:vAlign w:val="center"/>
            <w:hideMark/>
          </w:tcPr>
          <w:p w14:paraId="72A7F1AF" w14:textId="77777777" w:rsidR="00C40C4E" w:rsidRPr="00743E65" w:rsidRDefault="00C40C4E" w:rsidP="00743E65">
            <w:pPr>
              <w:ind w:left="-129"/>
              <w:jc w:val="center"/>
              <w:rPr>
                <w:rFonts w:ascii="Times New Roman" w:hAnsi="Times New Roman" w:cs="Times New Roman"/>
                <w:sz w:val="24"/>
                <w:szCs w:val="24"/>
              </w:rPr>
            </w:pPr>
            <w:r w:rsidRPr="00743E65">
              <w:rPr>
                <w:rFonts w:ascii="Times New Roman" w:hAnsi="Times New Roman" w:cs="Times New Roman"/>
                <w:sz w:val="24"/>
                <w:szCs w:val="24"/>
              </w:rPr>
              <w:t>СО</w:t>
            </w:r>
          </w:p>
        </w:tc>
        <w:tc>
          <w:tcPr>
            <w:tcW w:w="763" w:type="dxa"/>
            <w:vAlign w:val="center"/>
            <w:hideMark/>
          </w:tcPr>
          <w:p w14:paraId="2FEFBF96" w14:textId="60647790" w:rsidR="00C40C4E" w:rsidRPr="00743E65" w:rsidRDefault="00743E65" w:rsidP="00743E65">
            <w:pPr>
              <w:ind w:left="-129"/>
              <w:jc w:val="center"/>
              <w:rPr>
                <w:rFonts w:ascii="Times New Roman" w:hAnsi="Times New Roman" w:cs="Times New Roman"/>
                <w:sz w:val="24"/>
                <w:szCs w:val="24"/>
              </w:rPr>
            </w:pPr>
            <w:r w:rsidRPr="00743E65">
              <w:rPr>
                <w:rFonts w:ascii="Times New Roman" w:hAnsi="Times New Roman" w:cs="Times New Roman"/>
                <w:sz w:val="24"/>
                <w:szCs w:val="24"/>
              </w:rPr>
              <w:t>с</w:t>
            </w:r>
            <w:r w:rsidR="00C40C4E" w:rsidRPr="00743E65">
              <w:rPr>
                <w:rFonts w:ascii="Times New Roman" w:hAnsi="Times New Roman" w:cs="Times New Roman"/>
                <w:sz w:val="24"/>
                <w:szCs w:val="24"/>
              </w:rPr>
              <w:t>ред</w:t>
            </w:r>
            <w:r>
              <w:rPr>
                <w:rFonts w:ascii="Times New Roman" w:hAnsi="Times New Roman" w:cs="Times New Roman"/>
                <w:sz w:val="24"/>
                <w:szCs w:val="24"/>
              </w:rPr>
              <w:t xml:space="preserve"> </w:t>
            </w:r>
            <w:r w:rsidR="00C40C4E" w:rsidRPr="00743E65">
              <w:rPr>
                <w:rFonts w:ascii="Times New Roman" w:hAnsi="Times New Roman" w:cs="Times New Roman"/>
                <w:sz w:val="24"/>
                <w:szCs w:val="24"/>
              </w:rPr>
              <w:t>нее</w:t>
            </w:r>
          </w:p>
        </w:tc>
        <w:tc>
          <w:tcPr>
            <w:tcW w:w="708" w:type="dxa"/>
            <w:vAlign w:val="center"/>
            <w:hideMark/>
          </w:tcPr>
          <w:p w14:paraId="1B959E75" w14:textId="77777777" w:rsidR="00C40C4E" w:rsidRPr="00743E65" w:rsidRDefault="00C40C4E" w:rsidP="00743E65">
            <w:pPr>
              <w:ind w:left="-129"/>
              <w:jc w:val="center"/>
              <w:rPr>
                <w:rFonts w:ascii="Times New Roman" w:hAnsi="Times New Roman" w:cs="Times New Roman"/>
                <w:sz w:val="24"/>
                <w:szCs w:val="24"/>
              </w:rPr>
            </w:pPr>
            <w:r w:rsidRPr="00743E65">
              <w:rPr>
                <w:rFonts w:ascii="Times New Roman" w:hAnsi="Times New Roman" w:cs="Times New Roman"/>
                <w:sz w:val="24"/>
                <w:szCs w:val="24"/>
              </w:rPr>
              <w:t>СО</w:t>
            </w:r>
          </w:p>
        </w:tc>
        <w:tc>
          <w:tcPr>
            <w:tcW w:w="811" w:type="dxa"/>
            <w:vAlign w:val="center"/>
            <w:hideMark/>
          </w:tcPr>
          <w:p w14:paraId="55ECB47C" w14:textId="0019A418" w:rsidR="00C40C4E" w:rsidRPr="00743E65" w:rsidRDefault="00743E65" w:rsidP="00743E65">
            <w:pPr>
              <w:ind w:left="-129"/>
              <w:jc w:val="center"/>
              <w:rPr>
                <w:rFonts w:ascii="Times New Roman" w:hAnsi="Times New Roman" w:cs="Times New Roman"/>
                <w:sz w:val="24"/>
                <w:szCs w:val="24"/>
              </w:rPr>
            </w:pPr>
            <w:r w:rsidRPr="00743E65">
              <w:rPr>
                <w:rFonts w:ascii="Times New Roman" w:hAnsi="Times New Roman" w:cs="Times New Roman"/>
                <w:sz w:val="24"/>
                <w:szCs w:val="24"/>
              </w:rPr>
              <w:t>с</w:t>
            </w:r>
            <w:r w:rsidR="00C40C4E" w:rsidRPr="00743E65">
              <w:rPr>
                <w:rFonts w:ascii="Times New Roman" w:hAnsi="Times New Roman" w:cs="Times New Roman"/>
                <w:sz w:val="24"/>
                <w:szCs w:val="24"/>
              </w:rPr>
              <w:t>ред</w:t>
            </w:r>
            <w:r>
              <w:rPr>
                <w:rFonts w:ascii="Times New Roman" w:hAnsi="Times New Roman" w:cs="Times New Roman"/>
                <w:sz w:val="24"/>
                <w:szCs w:val="24"/>
              </w:rPr>
              <w:t xml:space="preserve"> </w:t>
            </w:r>
            <w:r w:rsidR="00C40C4E" w:rsidRPr="00743E65">
              <w:rPr>
                <w:rFonts w:ascii="Times New Roman" w:hAnsi="Times New Roman" w:cs="Times New Roman"/>
                <w:sz w:val="24"/>
                <w:szCs w:val="24"/>
              </w:rPr>
              <w:t>нее</w:t>
            </w:r>
          </w:p>
        </w:tc>
        <w:tc>
          <w:tcPr>
            <w:tcW w:w="784" w:type="dxa"/>
            <w:vAlign w:val="center"/>
            <w:hideMark/>
          </w:tcPr>
          <w:p w14:paraId="74D4EBE9" w14:textId="77777777" w:rsidR="00C40C4E" w:rsidRPr="00743E65" w:rsidRDefault="00C40C4E" w:rsidP="00743E65">
            <w:pPr>
              <w:ind w:left="-129"/>
              <w:jc w:val="center"/>
              <w:rPr>
                <w:rFonts w:ascii="Times New Roman" w:hAnsi="Times New Roman" w:cs="Times New Roman"/>
                <w:sz w:val="24"/>
                <w:szCs w:val="24"/>
              </w:rPr>
            </w:pPr>
            <w:r w:rsidRPr="00743E65">
              <w:rPr>
                <w:rFonts w:ascii="Times New Roman" w:hAnsi="Times New Roman" w:cs="Times New Roman"/>
                <w:sz w:val="24"/>
                <w:szCs w:val="24"/>
              </w:rPr>
              <w:t>СО</w:t>
            </w:r>
          </w:p>
        </w:tc>
        <w:tc>
          <w:tcPr>
            <w:tcW w:w="826" w:type="dxa"/>
            <w:vAlign w:val="center"/>
            <w:hideMark/>
          </w:tcPr>
          <w:p w14:paraId="276B34F2" w14:textId="09D31580" w:rsidR="00C40C4E" w:rsidRPr="00743E65" w:rsidRDefault="00743E65" w:rsidP="00743E65">
            <w:pPr>
              <w:ind w:left="-129"/>
              <w:jc w:val="center"/>
              <w:rPr>
                <w:rFonts w:ascii="Times New Roman" w:hAnsi="Times New Roman" w:cs="Times New Roman"/>
                <w:sz w:val="24"/>
                <w:szCs w:val="24"/>
              </w:rPr>
            </w:pPr>
            <w:r w:rsidRPr="00743E65">
              <w:rPr>
                <w:rFonts w:ascii="Times New Roman" w:hAnsi="Times New Roman" w:cs="Times New Roman"/>
                <w:sz w:val="24"/>
                <w:szCs w:val="24"/>
              </w:rPr>
              <w:t>с</w:t>
            </w:r>
            <w:r w:rsidR="00C40C4E" w:rsidRPr="00743E65">
              <w:rPr>
                <w:rFonts w:ascii="Times New Roman" w:hAnsi="Times New Roman" w:cs="Times New Roman"/>
                <w:sz w:val="24"/>
                <w:szCs w:val="24"/>
              </w:rPr>
              <w:t>ред</w:t>
            </w:r>
            <w:r>
              <w:rPr>
                <w:rFonts w:ascii="Times New Roman" w:hAnsi="Times New Roman" w:cs="Times New Roman"/>
                <w:sz w:val="24"/>
                <w:szCs w:val="24"/>
              </w:rPr>
              <w:t xml:space="preserve"> </w:t>
            </w:r>
            <w:r w:rsidR="00C40C4E" w:rsidRPr="00743E65">
              <w:rPr>
                <w:rFonts w:ascii="Times New Roman" w:hAnsi="Times New Roman" w:cs="Times New Roman"/>
                <w:sz w:val="24"/>
                <w:szCs w:val="24"/>
              </w:rPr>
              <w:t>нее</w:t>
            </w:r>
          </w:p>
        </w:tc>
        <w:tc>
          <w:tcPr>
            <w:tcW w:w="742" w:type="dxa"/>
            <w:vAlign w:val="center"/>
            <w:hideMark/>
          </w:tcPr>
          <w:p w14:paraId="56DADF96" w14:textId="77777777" w:rsidR="00C40C4E" w:rsidRPr="00743E65" w:rsidRDefault="00C40C4E" w:rsidP="00743E65">
            <w:pPr>
              <w:ind w:left="-129"/>
              <w:jc w:val="center"/>
              <w:rPr>
                <w:rFonts w:ascii="Times New Roman" w:hAnsi="Times New Roman" w:cs="Times New Roman"/>
                <w:sz w:val="24"/>
                <w:szCs w:val="24"/>
              </w:rPr>
            </w:pPr>
            <w:r w:rsidRPr="00743E65">
              <w:rPr>
                <w:rFonts w:ascii="Times New Roman" w:hAnsi="Times New Roman" w:cs="Times New Roman"/>
                <w:sz w:val="24"/>
                <w:szCs w:val="24"/>
              </w:rPr>
              <w:t>СО</w:t>
            </w:r>
          </w:p>
        </w:tc>
        <w:tc>
          <w:tcPr>
            <w:tcW w:w="811" w:type="dxa"/>
            <w:vAlign w:val="center"/>
            <w:hideMark/>
          </w:tcPr>
          <w:p w14:paraId="25C055C2" w14:textId="2BC002AB" w:rsidR="00C40C4E" w:rsidRPr="00743E65" w:rsidRDefault="00743E65" w:rsidP="00743E65">
            <w:pPr>
              <w:jc w:val="center"/>
              <w:rPr>
                <w:rFonts w:ascii="Times New Roman" w:hAnsi="Times New Roman" w:cs="Times New Roman"/>
                <w:sz w:val="24"/>
                <w:szCs w:val="24"/>
              </w:rPr>
            </w:pPr>
            <w:r w:rsidRPr="00743E65">
              <w:rPr>
                <w:rFonts w:ascii="Times New Roman" w:hAnsi="Times New Roman" w:cs="Times New Roman"/>
                <w:sz w:val="24"/>
                <w:szCs w:val="24"/>
              </w:rPr>
              <w:t>с</w:t>
            </w:r>
            <w:r w:rsidR="00C40C4E" w:rsidRPr="00743E65">
              <w:rPr>
                <w:rFonts w:ascii="Times New Roman" w:hAnsi="Times New Roman" w:cs="Times New Roman"/>
                <w:sz w:val="24"/>
                <w:szCs w:val="24"/>
              </w:rPr>
              <w:t>ред</w:t>
            </w:r>
            <w:r>
              <w:rPr>
                <w:rFonts w:ascii="Times New Roman" w:hAnsi="Times New Roman" w:cs="Times New Roman"/>
                <w:sz w:val="24"/>
                <w:szCs w:val="24"/>
              </w:rPr>
              <w:t xml:space="preserve"> </w:t>
            </w:r>
            <w:r w:rsidR="00C40C4E" w:rsidRPr="00743E65">
              <w:rPr>
                <w:rFonts w:ascii="Times New Roman" w:hAnsi="Times New Roman" w:cs="Times New Roman"/>
                <w:sz w:val="24"/>
                <w:szCs w:val="24"/>
              </w:rPr>
              <w:t>нее</w:t>
            </w:r>
          </w:p>
        </w:tc>
        <w:tc>
          <w:tcPr>
            <w:tcW w:w="714" w:type="dxa"/>
            <w:vAlign w:val="center"/>
            <w:hideMark/>
          </w:tcPr>
          <w:p w14:paraId="5EA6CC44" w14:textId="77777777" w:rsidR="00C40C4E" w:rsidRPr="00743E65" w:rsidRDefault="00C40C4E" w:rsidP="00743E65">
            <w:pPr>
              <w:jc w:val="center"/>
              <w:rPr>
                <w:rFonts w:ascii="Times New Roman" w:hAnsi="Times New Roman" w:cs="Times New Roman"/>
                <w:sz w:val="24"/>
                <w:szCs w:val="24"/>
              </w:rPr>
            </w:pPr>
            <w:r w:rsidRPr="00743E65">
              <w:rPr>
                <w:rFonts w:ascii="Times New Roman" w:hAnsi="Times New Roman" w:cs="Times New Roman"/>
                <w:sz w:val="24"/>
                <w:szCs w:val="24"/>
              </w:rPr>
              <w:t>СО</w:t>
            </w:r>
          </w:p>
        </w:tc>
        <w:tc>
          <w:tcPr>
            <w:tcW w:w="812" w:type="dxa"/>
            <w:vMerge/>
          </w:tcPr>
          <w:p w14:paraId="3FF72FE9" w14:textId="77777777" w:rsidR="00C40C4E" w:rsidRPr="00743E65" w:rsidRDefault="00C40C4E" w:rsidP="00904D5B">
            <w:pPr>
              <w:jc w:val="both"/>
              <w:rPr>
                <w:rFonts w:ascii="Times New Roman" w:hAnsi="Times New Roman" w:cs="Times New Roman"/>
                <w:color w:val="000000"/>
                <w:sz w:val="24"/>
                <w:szCs w:val="24"/>
              </w:rPr>
            </w:pPr>
          </w:p>
        </w:tc>
        <w:tc>
          <w:tcPr>
            <w:tcW w:w="532" w:type="dxa"/>
            <w:vMerge/>
          </w:tcPr>
          <w:p w14:paraId="08F5C402" w14:textId="77777777" w:rsidR="00C40C4E" w:rsidRPr="00743E65" w:rsidRDefault="00C40C4E" w:rsidP="00904D5B">
            <w:pPr>
              <w:jc w:val="both"/>
              <w:rPr>
                <w:rFonts w:ascii="Times New Roman" w:hAnsi="Times New Roman" w:cs="Times New Roman"/>
                <w:color w:val="000000"/>
                <w:sz w:val="24"/>
                <w:szCs w:val="24"/>
              </w:rPr>
            </w:pPr>
          </w:p>
        </w:tc>
        <w:tc>
          <w:tcPr>
            <w:tcW w:w="714" w:type="dxa"/>
            <w:vMerge/>
          </w:tcPr>
          <w:p w14:paraId="576D2358" w14:textId="77777777" w:rsidR="00C40C4E" w:rsidRPr="00743E65" w:rsidRDefault="00C40C4E" w:rsidP="00904D5B">
            <w:pPr>
              <w:jc w:val="both"/>
              <w:rPr>
                <w:rFonts w:ascii="Times New Roman" w:hAnsi="Times New Roman" w:cs="Times New Roman"/>
                <w:color w:val="000000"/>
                <w:sz w:val="24"/>
                <w:szCs w:val="24"/>
              </w:rPr>
            </w:pPr>
          </w:p>
        </w:tc>
      </w:tr>
      <w:tr w:rsidR="00743E65" w:rsidRPr="00743E65" w14:paraId="4AA61E69" w14:textId="77777777" w:rsidTr="002C028F">
        <w:trPr>
          <w:trHeight w:val="20"/>
        </w:trPr>
        <w:tc>
          <w:tcPr>
            <w:tcW w:w="3010" w:type="dxa"/>
            <w:vAlign w:val="bottom"/>
          </w:tcPr>
          <w:p w14:paraId="2505DC4E" w14:textId="77777777" w:rsidR="00C40C4E" w:rsidRPr="00743E65" w:rsidRDefault="00C40C4E" w:rsidP="00904D5B">
            <w:pPr>
              <w:rPr>
                <w:rFonts w:ascii="Times New Roman" w:hAnsi="Times New Roman" w:cs="Times New Roman"/>
                <w:color w:val="000000"/>
                <w:sz w:val="24"/>
                <w:szCs w:val="24"/>
                <w:lang w:val="en-US"/>
              </w:rPr>
            </w:pPr>
            <w:r w:rsidRPr="00743E65">
              <w:rPr>
                <w:rFonts w:ascii="Times New Roman" w:hAnsi="Times New Roman" w:cs="Times New Roman"/>
                <w:i/>
                <w:color w:val="000000"/>
                <w:sz w:val="24"/>
                <w:szCs w:val="24"/>
              </w:rPr>
              <w:t>Физический компонент здоровья</w:t>
            </w:r>
          </w:p>
        </w:tc>
        <w:tc>
          <w:tcPr>
            <w:tcW w:w="840" w:type="dxa"/>
            <w:noWrap/>
            <w:vAlign w:val="center"/>
          </w:tcPr>
          <w:p w14:paraId="6CE162FE"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47,47</w:t>
            </w:r>
          </w:p>
        </w:tc>
        <w:tc>
          <w:tcPr>
            <w:tcW w:w="784" w:type="dxa"/>
            <w:noWrap/>
            <w:vAlign w:val="center"/>
          </w:tcPr>
          <w:p w14:paraId="1D9F8F21"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10,58</w:t>
            </w:r>
          </w:p>
        </w:tc>
        <w:tc>
          <w:tcPr>
            <w:tcW w:w="881" w:type="dxa"/>
            <w:noWrap/>
            <w:vAlign w:val="center"/>
          </w:tcPr>
          <w:p w14:paraId="0D42AB59"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45,41</w:t>
            </w:r>
          </w:p>
        </w:tc>
        <w:tc>
          <w:tcPr>
            <w:tcW w:w="938" w:type="dxa"/>
            <w:noWrap/>
            <w:vAlign w:val="center"/>
          </w:tcPr>
          <w:p w14:paraId="51B43E50"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11,98</w:t>
            </w:r>
          </w:p>
        </w:tc>
        <w:tc>
          <w:tcPr>
            <w:tcW w:w="763" w:type="dxa"/>
            <w:noWrap/>
            <w:vAlign w:val="center"/>
          </w:tcPr>
          <w:p w14:paraId="0AC759C2"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46,66</w:t>
            </w:r>
          </w:p>
        </w:tc>
        <w:tc>
          <w:tcPr>
            <w:tcW w:w="708" w:type="dxa"/>
            <w:noWrap/>
            <w:vAlign w:val="center"/>
          </w:tcPr>
          <w:p w14:paraId="1CCB2106" w14:textId="77777777" w:rsidR="00C40C4E" w:rsidRPr="00743E65" w:rsidRDefault="00C40C4E" w:rsidP="002C028F">
            <w:pPr>
              <w:ind w:left="-59"/>
              <w:jc w:val="center"/>
              <w:rPr>
                <w:rFonts w:ascii="Times New Roman" w:hAnsi="Times New Roman" w:cs="Times New Roman"/>
                <w:sz w:val="24"/>
                <w:szCs w:val="24"/>
              </w:rPr>
            </w:pPr>
            <w:r w:rsidRPr="00743E65">
              <w:rPr>
                <w:rFonts w:ascii="Times New Roman" w:hAnsi="Times New Roman" w:cs="Times New Roman"/>
                <w:sz w:val="24"/>
                <w:szCs w:val="24"/>
              </w:rPr>
              <w:t>12,06</w:t>
            </w:r>
          </w:p>
        </w:tc>
        <w:tc>
          <w:tcPr>
            <w:tcW w:w="811" w:type="dxa"/>
            <w:noWrap/>
            <w:vAlign w:val="center"/>
          </w:tcPr>
          <w:p w14:paraId="37BEA9D7"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46,30</w:t>
            </w:r>
          </w:p>
        </w:tc>
        <w:tc>
          <w:tcPr>
            <w:tcW w:w="784" w:type="dxa"/>
            <w:noWrap/>
            <w:vAlign w:val="center"/>
          </w:tcPr>
          <w:p w14:paraId="28865B99" w14:textId="77777777" w:rsidR="00C40C4E" w:rsidRPr="00743E65" w:rsidRDefault="00C40C4E" w:rsidP="002C028F">
            <w:pPr>
              <w:ind w:hanging="108"/>
              <w:jc w:val="center"/>
              <w:rPr>
                <w:rFonts w:ascii="Times New Roman" w:hAnsi="Times New Roman" w:cs="Times New Roman"/>
                <w:sz w:val="24"/>
                <w:szCs w:val="24"/>
              </w:rPr>
            </w:pPr>
            <w:r w:rsidRPr="00743E65">
              <w:rPr>
                <w:rFonts w:ascii="Times New Roman" w:hAnsi="Times New Roman" w:cs="Times New Roman"/>
                <w:sz w:val="24"/>
                <w:szCs w:val="24"/>
              </w:rPr>
              <w:t>12,69</w:t>
            </w:r>
          </w:p>
        </w:tc>
        <w:tc>
          <w:tcPr>
            <w:tcW w:w="826" w:type="dxa"/>
            <w:noWrap/>
            <w:vAlign w:val="center"/>
          </w:tcPr>
          <w:p w14:paraId="4574C2CA"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51,23</w:t>
            </w:r>
          </w:p>
        </w:tc>
        <w:tc>
          <w:tcPr>
            <w:tcW w:w="742" w:type="dxa"/>
            <w:noWrap/>
            <w:vAlign w:val="center"/>
          </w:tcPr>
          <w:p w14:paraId="2B61A0CB" w14:textId="77777777" w:rsidR="00C40C4E" w:rsidRPr="00743E65" w:rsidRDefault="00C40C4E" w:rsidP="002C028F">
            <w:pPr>
              <w:ind w:hanging="108"/>
              <w:jc w:val="center"/>
              <w:rPr>
                <w:rFonts w:ascii="Times New Roman" w:hAnsi="Times New Roman" w:cs="Times New Roman"/>
                <w:sz w:val="24"/>
                <w:szCs w:val="24"/>
              </w:rPr>
            </w:pPr>
            <w:r w:rsidRPr="00743E65">
              <w:rPr>
                <w:rFonts w:ascii="Times New Roman" w:hAnsi="Times New Roman" w:cs="Times New Roman"/>
                <w:sz w:val="24"/>
                <w:szCs w:val="24"/>
              </w:rPr>
              <w:t>12,08</w:t>
            </w:r>
          </w:p>
        </w:tc>
        <w:tc>
          <w:tcPr>
            <w:tcW w:w="811" w:type="dxa"/>
            <w:noWrap/>
            <w:vAlign w:val="center"/>
          </w:tcPr>
          <w:p w14:paraId="5B624451"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44,25</w:t>
            </w:r>
          </w:p>
        </w:tc>
        <w:tc>
          <w:tcPr>
            <w:tcW w:w="714" w:type="dxa"/>
            <w:noWrap/>
            <w:vAlign w:val="center"/>
          </w:tcPr>
          <w:p w14:paraId="63E3B695" w14:textId="77777777" w:rsidR="00C40C4E" w:rsidRPr="00743E65" w:rsidRDefault="00C40C4E" w:rsidP="002C028F">
            <w:pPr>
              <w:ind w:left="-66"/>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12,50</w:t>
            </w:r>
          </w:p>
        </w:tc>
        <w:tc>
          <w:tcPr>
            <w:tcW w:w="812" w:type="dxa"/>
            <w:vAlign w:val="center"/>
          </w:tcPr>
          <w:p w14:paraId="31E06632" w14:textId="77777777" w:rsidR="00C40C4E" w:rsidRPr="00743E65" w:rsidRDefault="00C40C4E" w:rsidP="002C028F">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1,36</w:t>
            </w:r>
          </w:p>
        </w:tc>
        <w:tc>
          <w:tcPr>
            <w:tcW w:w="532" w:type="dxa"/>
            <w:vAlign w:val="center"/>
          </w:tcPr>
          <w:p w14:paraId="08BD4D81" w14:textId="77777777" w:rsidR="00C40C4E" w:rsidRPr="00743E65" w:rsidRDefault="00C40C4E" w:rsidP="002C028F">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5</w:t>
            </w:r>
          </w:p>
        </w:tc>
        <w:tc>
          <w:tcPr>
            <w:tcW w:w="714" w:type="dxa"/>
            <w:vAlign w:val="center"/>
          </w:tcPr>
          <w:p w14:paraId="61531053" w14:textId="77777777" w:rsidR="00C40C4E" w:rsidRPr="00743E65" w:rsidRDefault="00C40C4E" w:rsidP="002C028F">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0,24</w:t>
            </w:r>
          </w:p>
        </w:tc>
      </w:tr>
      <w:tr w:rsidR="00743E65" w:rsidRPr="00743E65" w14:paraId="353464B9" w14:textId="77777777" w:rsidTr="002C028F">
        <w:trPr>
          <w:trHeight w:val="20"/>
        </w:trPr>
        <w:tc>
          <w:tcPr>
            <w:tcW w:w="3010" w:type="dxa"/>
            <w:vAlign w:val="bottom"/>
            <w:hideMark/>
          </w:tcPr>
          <w:p w14:paraId="61E98F50" w14:textId="77777777" w:rsidR="00C40C4E" w:rsidRPr="00743E65" w:rsidRDefault="00C40C4E" w:rsidP="00904D5B">
            <w:pPr>
              <w:rPr>
                <w:rFonts w:ascii="Times New Roman" w:hAnsi="Times New Roman" w:cs="Times New Roman"/>
                <w:color w:val="000000"/>
                <w:sz w:val="24"/>
                <w:szCs w:val="24"/>
                <w:lang w:val="en-US"/>
              </w:rPr>
            </w:pPr>
            <w:r w:rsidRPr="00743E65">
              <w:rPr>
                <w:rFonts w:ascii="Times New Roman" w:hAnsi="Times New Roman" w:cs="Times New Roman"/>
                <w:color w:val="000000"/>
                <w:sz w:val="24"/>
                <w:szCs w:val="24"/>
                <w:lang w:val="en-US"/>
              </w:rPr>
              <w:t>Физическое</w:t>
            </w:r>
            <w:r w:rsidRPr="00743E65">
              <w:rPr>
                <w:rFonts w:ascii="Times New Roman" w:hAnsi="Times New Roman" w:cs="Times New Roman"/>
                <w:color w:val="000000"/>
                <w:sz w:val="24"/>
                <w:szCs w:val="24"/>
              </w:rPr>
              <w:t xml:space="preserve"> </w:t>
            </w:r>
            <w:r w:rsidRPr="00743E65">
              <w:rPr>
                <w:rFonts w:ascii="Times New Roman" w:hAnsi="Times New Roman" w:cs="Times New Roman"/>
                <w:color w:val="000000"/>
                <w:sz w:val="24"/>
                <w:szCs w:val="24"/>
                <w:lang w:val="en-US"/>
              </w:rPr>
              <w:t>функционирование</w:t>
            </w:r>
          </w:p>
        </w:tc>
        <w:tc>
          <w:tcPr>
            <w:tcW w:w="840" w:type="dxa"/>
            <w:noWrap/>
            <w:vAlign w:val="center"/>
          </w:tcPr>
          <w:p w14:paraId="582BE2DA"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53,75</w:t>
            </w:r>
          </w:p>
        </w:tc>
        <w:tc>
          <w:tcPr>
            <w:tcW w:w="784" w:type="dxa"/>
            <w:noWrap/>
            <w:vAlign w:val="center"/>
          </w:tcPr>
          <w:p w14:paraId="26AAA987"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5,70</w:t>
            </w:r>
          </w:p>
        </w:tc>
        <w:tc>
          <w:tcPr>
            <w:tcW w:w="881" w:type="dxa"/>
            <w:noWrap/>
            <w:vAlign w:val="center"/>
          </w:tcPr>
          <w:p w14:paraId="7C365BD5"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48,96</w:t>
            </w:r>
          </w:p>
        </w:tc>
        <w:tc>
          <w:tcPr>
            <w:tcW w:w="938" w:type="dxa"/>
            <w:noWrap/>
            <w:vAlign w:val="center"/>
          </w:tcPr>
          <w:p w14:paraId="4C6DF8A2"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6,72</w:t>
            </w:r>
          </w:p>
        </w:tc>
        <w:tc>
          <w:tcPr>
            <w:tcW w:w="763" w:type="dxa"/>
            <w:noWrap/>
            <w:vAlign w:val="center"/>
          </w:tcPr>
          <w:p w14:paraId="31E83B3D"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52,00</w:t>
            </w:r>
          </w:p>
        </w:tc>
        <w:tc>
          <w:tcPr>
            <w:tcW w:w="708" w:type="dxa"/>
            <w:noWrap/>
            <w:vAlign w:val="center"/>
          </w:tcPr>
          <w:p w14:paraId="35356B94"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6,96</w:t>
            </w:r>
          </w:p>
        </w:tc>
        <w:tc>
          <w:tcPr>
            <w:tcW w:w="811" w:type="dxa"/>
            <w:noWrap/>
            <w:vAlign w:val="center"/>
          </w:tcPr>
          <w:p w14:paraId="5D6CCD21"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51,75</w:t>
            </w:r>
          </w:p>
        </w:tc>
        <w:tc>
          <w:tcPr>
            <w:tcW w:w="784" w:type="dxa"/>
            <w:noWrap/>
            <w:vAlign w:val="center"/>
          </w:tcPr>
          <w:p w14:paraId="320645F4" w14:textId="77777777" w:rsidR="00C40C4E" w:rsidRPr="00743E65" w:rsidRDefault="00C40C4E" w:rsidP="002C028F">
            <w:pPr>
              <w:ind w:hanging="108"/>
              <w:jc w:val="center"/>
              <w:rPr>
                <w:rFonts w:ascii="Times New Roman" w:hAnsi="Times New Roman" w:cs="Times New Roman"/>
                <w:sz w:val="24"/>
                <w:szCs w:val="24"/>
              </w:rPr>
            </w:pPr>
            <w:r w:rsidRPr="00743E65">
              <w:rPr>
                <w:rFonts w:ascii="Times New Roman" w:hAnsi="Times New Roman" w:cs="Times New Roman"/>
                <w:sz w:val="24"/>
                <w:szCs w:val="24"/>
              </w:rPr>
              <w:t>7,23</w:t>
            </w:r>
          </w:p>
        </w:tc>
        <w:tc>
          <w:tcPr>
            <w:tcW w:w="826" w:type="dxa"/>
            <w:noWrap/>
            <w:vAlign w:val="center"/>
          </w:tcPr>
          <w:p w14:paraId="35B668C0"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61,15</w:t>
            </w:r>
          </w:p>
        </w:tc>
        <w:tc>
          <w:tcPr>
            <w:tcW w:w="742" w:type="dxa"/>
            <w:noWrap/>
            <w:vAlign w:val="center"/>
          </w:tcPr>
          <w:p w14:paraId="31DD4FB0" w14:textId="77777777" w:rsidR="00C40C4E" w:rsidRPr="00743E65" w:rsidRDefault="00C40C4E" w:rsidP="002C028F">
            <w:pPr>
              <w:ind w:hanging="108"/>
              <w:jc w:val="center"/>
              <w:rPr>
                <w:rFonts w:ascii="Times New Roman" w:hAnsi="Times New Roman" w:cs="Times New Roman"/>
                <w:sz w:val="24"/>
                <w:szCs w:val="24"/>
              </w:rPr>
            </w:pPr>
            <w:r w:rsidRPr="00743E65">
              <w:rPr>
                <w:rFonts w:ascii="Times New Roman" w:hAnsi="Times New Roman" w:cs="Times New Roman"/>
                <w:sz w:val="24"/>
                <w:szCs w:val="24"/>
              </w:rPr>
              <w:t>6,71</w:t>
            </w:r>
          </w:p>
        </w:tc>
        <w:tc>
          <w:tcPr>
            <w:tcW w:w="811" w:type="dxa"/>
            <w:noWrap/>
            <w:vAlign w:val="center"/>
          </w:tcPr>
          <w:p w14:paraId="1246E6C9"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47,73</w:t>
            </w:r>
          </w:p>
        </w:tc>
        <w:tc>
          <w:tcPr>
            <w:tcW w:w="714" w:type="dxa"/>
            <w:noWrap/>
            <w:vAlign w:val="center"/>
          </w:tcPr>
          <w:p w14:paraId="45106A50" w14:textId="77777777" w:rsidR="00C40C4E" w:rsidRPr="00743E65" w:rsidRDefault="00C40C4E" w:rsidP="002C028F">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7,44</w:t>
            </w:r>
          </w:p>
        </w:tc>
        <w:tc>
          <w:tcPr>
            <w:tcW w:w="812" w:type="dxa"/>
            <w:vAlign w:val="center"/>
          </w:tcPr>
          <w:p w14:paraId="21CB48DE" w14:textId="77777777" w:rsidR="00C40C4E" w:rsidRPr="00743E65" w:rsidRDefault="00C40C4E" w:rsidP="002C028F">
            <w:pPr>
              <w:jc w:val="center"/>
              <w:rPr>
                <w:rFonts w:ascii="Times New Roman" w:hAnsi="Times New Roman" w:cs="Times New Roman"/>
                <w:color w:val="000000"/>
                <w:sz w:val="24"/>
                <w:szCs w:val="24"/>
                <w:lang w:val="kk-KZ"/>
              </w:rPr>
            </w:pPr>
            <w:r w:rsidRPr="00743E65">
              <w:rPr>
                <w:rFonts w:ascii="Times New Roman" w:hAnsi="Times New Roman" w:cs="Times New Roman"/>
                <w:color w:val="000000"/>
                <w:sz w:val="24"/>
                <w:szCs w:val="24"/>
              </w:rPr>
              <w:t>0</w:t>
            </w:r>
            <w:r w:rsidRPr="00743E65">
              <w:rPr>
                <w:rFonts w:ascii="Times New Roman" w:hAnsi="Times New Roman" w:cs="Times New Roman"/>
                <w:color w:val="000000"/>
                <w:sz w:val="24"/>
                <w:szCs w:val="24"/>
                <w:lang w:val="kk-KZ"/>
              </w:rPr>
              <w:t>,66</w:t>
            </w:r>
          </w:p>
        </w:tc>
        <w:tc>
          <w:tcPr>
            <w:tcW w:w="532" w:type="dxa"/>
            <w:vAlign w:val="center"/>
          </w:tcPr>
          <w:p w14:paraId="0EB74345" w14:textId="77777777" w:rsidR="00C40C4E" w:rsidRPr="00743E65" w:rsidRDefault="00C40C4E" w:rsidP="002C028F">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5</w:t>
            </w:r>
          </w:p>
        </w:tc>
        <w:tc>
          <w:tcPr>
            <w:tcW w:w="714" w:type="dxa"/>
            <w:vAlign w:val="center"/>
          </w:tcPr>
          <w:p w14:paraId="279C60A5" w14:textId="77777777" w:rsidR="00C40C4E" w:rsidRPr="00743E65" w:rsidRDefault="00C40C4E" w:rsidP="002C028F">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0,64</w:t>
            </w:r>
          </w:p>
        </w:tc>
      </w:tr>
      <w:tr w:rsidR="00743E65" w:rsidRPr="00743E65" w14:paraId="0CD525BA" w14:textId="77777777" w:rsidTr="002C028F">
        <w:trPr>
          <w:trHeight w:val="20"/>
        </w:trPr>
        <w:tc>
          <w:tcPr>
            <w:tcW w:w="3010" w:type="dxa"/>
            <w:vAlign w:val="bottom"/>
            <w:hideMark/>
          </w:tcPr>
          <w:p w14:paraId="0A6CF8E3" w14:textId="4542A46B" w:rsidR="00C40C4E" w:rsidRPr="00743E65" w:rsidRDefault="00C40C4E" w:rsidP="002C028F">
            <w:pPr>
              <w:rPr>
                <w:rFonts w:ascii="Times New Roman" w:hAnsi="Times New Roman" w:cs="Times New Roman"/>
                <w:color w:val="000000"/>
                <w:sz w:val="24"/>
                <w:szCs w:val="24"/>
              </w:rPr>
            </w:pPr>
            <w:r w:rsidRPr="00743E65">
              <w:rPr>
                <w:rFonts w:ascii="Times New Roman" w:hAnsi="Times New Roman" w:cs="Times New Roman"/>
                <w:color w:val="000000"/>
                <w:sz w:val="24"/>
                <w:szCs w:val="24"/>
              </w:rPr>
              <w:t>Ролевое функциониро</w:t>
            </w:r>
            <w:r w:rsidR="002C028F">
              <w:rPr>
                <w:rFonts w:ascii="Times New Roman" w:hAnsi="Times New Roman" w:cs="Times New Roman"/>
                <w:color w:val="000000"/>
                <w:sz w:val="24"/>
                <w:szCs w:val="24"/>
              </w:rPr>
              <w:t xml:space="preserve"> </w:t>
            </w:r>
            <w:r w:rsidRPr="00743E65">
              <w:rPr>
                <w:rFonts w:ascii="Times New Roman" w:hAnsi="Times New Roman" w:cs="Times New Roman"/>
                <w:color w:val="000000"/>
                <w:sz w:val="24"/>
                <w:szCs w:val="24"/>
              </w:rPr>
              <w:t>вание, обусловленное физическим</w:t>
            </w:r>
            <w:r w:rsidR="002C028F">
              <w:rPr>
                <w:rFonts w:ascii="Times New Roman" w:hAnsi="Times New Roman" w:cs="Times New Roman"/>
                <w:color w:val="000000"/>
                <w:sz w:val="24"/>
                <w:szCs w:val="24"/>
              </w:rPr>
              <w:t xml:space="preserve"> </w:t>
            </w:r>
            <w:r w:rsidRPr="00743E65">
              <w:rPr>
                <w:rFonts w:ascii="Times New Roman" w:hAnsi="Times New Roman" w:cs="Times New Roman"/>
                <w:color w:val="000000"/>
                <w:sz w:val="24"/>
                <w:szCs w:val="24"/>
              </w:rPr>
              <w:t>состоянием</w:t>
            </w:r>
          </w:p>
        </w:tc>
        <w:tc>
          <w:tcPr>
            <w:tcW w:w="840" w:type="dxa"/>
            <w:noWrap/>
            <w:vAlign w:val="center"/>
          </w:tcPr>
          <w:p w14:paraId="1194C5C1"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40,28</w:t>
            </w:r>
          </w:p>
        </w:tc>
        <w:tc>
          <w:tcPr>
            <w:tcW w:w="784" w:type="dxa"/>
            <w:noWrap/>
            <w:vAlign w:val="center"/>
          </w:tcPr>
          <w:p w14:paraId="137333D0"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1,71</w:t>
            </w:r>
          </w:p>
        </w:tc>
        <w:tc>
          <w:tcPr>
            <w:tcW w:w="881" w:type="dxa"/>
            <w:noWrap/>
            <w:vAlign w:val="center"/>
          </w:tcPr>
          <w:p w14:paraId="45977CF7"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38,79</w:t>
            </w:r>
          </w:p>
        </w:tc>
        <w:tc>
          <w:tcPr>
            <w:tcW w:w="938" w:type="dxa"/>
            <w:noWrap/>
            <w:vAlign w:val="center"/>
          </w:tcPr>
          <w:p w14:paraId="5FA1F7BB"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1,76</w:t>
            </w:r>
          </w:p>
        </w:tc>
        <w:tc>
          <w:tcPr>
            <w:tcW w:w="763" w:type="dxa"/>
            <w:noWrap/>
            <w:vAlign w:val="center"/>
          </w:tcPr>
          <w:p w14:paraId="63A99F44"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36,66</w:t>
            </w:r>
          </w:p>
        </w:tc>
        <w:tc>
          <w:tcPr>
            <w:tcW w:w="708" w:type="dxa"/>
            <w:noWrap/>
            <w:vAlign w:val="center"/>
          </w:tcPr>
          <w:p w14:paraId="7D4FE7D7"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1,79</w:t>
            </w:r>
          </w:p>
        </w:tc>
        <w:tc>
          <w:tcPr>
            <w:tcW w:w="811" w:type="dxa"/>
            <w:noWrap/>
            <w:vAlign w:val="center"/>
          </w:tcPr>
          <w:p w14:paraId="7D7E11C5"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46,25</w:t>
            </w:r>
          </w:p>
        </w:tc>
        <w:tc>
          <w:tcPr>
            <w:tcW w:w="784" w:type="dxa"/>
            <w:noWrap/>
            <w:vAlign w:val="center"/>
          </w:tcPr>
          <w:p w14:paraId="687CBDB5" w14:textId="77777777" w:rsidR="00C40C4E" w:rsidRPr="00743E65" w:rsidRDefault="00C40C4E" w:rsidP="002C028F">
            <w:pPr>
              <w:ind w:hanging="108"/>
              <w:jc w:val="center"/>
              <w:rPr>
                <w:rFonts w:ascii="Times New Roman" w:hAnsi="Times New Roman" w:cs="Times New Roman"/>
                <w:sz w:val="24"/>
                <w:szCs w:val="24"/>
              </w:rPr>
            </w:pPr>
            <w:r w:rsidRPr="00743E65">
              <w:rPr>
                <w:rFonts w:ascii="Times New Roman" w:hAnsi="Times New Roman" w:cs="Times New Roman"/>
                <w:sz w:val="24"/>
                <w:szCs w:val="24"/>
              </w:rPr>
              <w:t>1,71</w:t>
            </w:r>
          </w:p>
        </w:tc>
        <w:tc>
          <w:tcPr>
            <w:tcW w:w="826" w:type="dxa"/>
            <w:noWrap/>
            <w:vAlign w:val="center"/>
          </w:tcPr>
          <w:p w14:paraId="1486AE6F"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51,95</w:t>
            </w:r>
          </w:p>
        </w:tc>
        <w:tc>
          <w:tcPr>
            <w:tcW w:w="742" w:type="dxa"/>
            <w:noWrap/>
            <w:vAlign w:val="center"/>
          </w:tcPr>
          <w:p w14:paraId="0DDE9E76" w14:textId="77777777" w:rsidR="00C40C4E" w:rsidRPr="00743E65" w:rsidRDefault="00C40C4E" w:rsidP="002C028F">
            <w:pPr>
              <w:ind w:hanging="108"/>
              <w:jc w:val="center"/>
              <w:rPr>
                <w:rFonts w:ascii="Times New Roman" w:hAnsi="Times New Roman" w:cs="Times New Roman"/>
                <w:sz w:val="24"/>
                <w:szCs w:val="24"/>
              </w:rPr>
            </w:pPr>
            <w:r w:rsidRPr="00743E65">
              <w:rPr>
                <w:rFonts w:ascii="Times New Roman" w:hAnsi="Times New Roman" w:cs="Times New Roman"/>
                <w:sz w:val="24"/>
                <w:szCs w:val="24"/>
              </w:rPr>
              <w:t>1,84</w:t>
            </w:r>
          </w:p>
        </w:tc>
        <w:tc>
          <w:tcPr>
            <w:tcW w:w="811" w:type="dxa"/>
            <w:noWrap/>
            <w:vAlign w:val="center"/>
          </w:tcPr>
          <w:p w14:paraId="3071C8F2"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39,58</w:t>
            </w:r>
          </w:p>
        </w:tc>
        <w:tc>
          <w:tcPr>
            <w:tcW w:w="714" w:type="dxa"/>
            <w:noWrap/>
            <w:vAlign w:val="center"/>
          </w:tcPr>
          <w:p w14:paraId="1836A89C" w14:textId="77777777" w:rsidR="00C40C4E" w:rsidRPr="00743E65" w:rsidRDefault="00C40C4E" w:rsidP="002C028F">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1,74</w:t>
            </w:r>
          </w:p>
        </w:tc>
        <w:tc>
          <w:tcPr>
            <w:tcW w:w="812" w:type="dxa"/>
            <w:vAlign w:val="center"/>
          </w:tcPr>
          <w:p w14:paraId="03EF2119" w14:textId="77777777" w:rsidR="00C40C4E" w:rsidRPr="00743E65" w:rsidRDefault="00C40C4E" w:rsidP="002C028F">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0,56</w:t>
            </w:r>
          </w:p>
        </w:tc>
        <w:tc>
          <w:tcPr>
            <w:tcW w:w="532" w:type="dxa"/>
            <w:vAlign w:val="center"/>
          </w:tcPr>
          <w:p w14:paraId="07D566F2" w14:textId="77777777" w:rsidR="00C40C4E" w:rsidRPr="00743E65" w:rsidRDefault="00C40C4E" w:rsidP="002C028F">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5</w:t>
            </w:r>
          </w:p>
        </w:tc>
        <w:tc>
          <w:tcPr>
            <w:tcW w:w="714" w:type="dxa"/>
            <w:vAlign w:val="center"/>
          </w:tcPr>
          <w:p w14:paraId="20DB017F" w14:textId="77777777" w:rsidR="00C40C4E" w:rsidRPr="00743E65" w:rsidRDefault="00C40C4E" w:rsidP="002C028F">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0,70</w:t>
            </w:r>
          </w:p>
        </w:tc>
      </w:tr>
      <w:tr w:rsidR="00743E65" w:rsidRPr="00743E65" w14:paraId="13044544" w14:textId="77777777" w:rsidTr="002C028F">
        <w:trPr>
          <w:trHeight w:val="20"/>
        </w:trPr>
        <w:tc>
          <w:tcPr>
            <w:tcW w:w="3010" w:type="dxa"/>
            <w:vAlign w:val="bottom"/>
            <w:hideMark/>
          </w:tcPr>
          <w:p w14:paraId="68151A13" w14:textId="77777777" w:rsidR="00C40C4E" w:rsidRPr="00743E65" w:rsidRDefault="00C40C4E" w:rsidP="00904D5B">
            <w:pPr>
              <w:jc w:val="both"/>
              <w:rPr>
                <w:rFonts w:ascii="Times New Roman" w:hAnsi="Times New Roman" w:cs="Times New Roman"/>
                <w:color w:val="000000"/>
                <w:sz w:val="24"/>
                <w:szCs w:val="24"/>
              </w:rPr>
            </w:pPr>
            <w:r w:rsidRPr="00743E65">
              <w:rPr>
                <w:rFonts w:ascii="Times New Roman" w:hAnsi="Times New Roman" w:cs="Times New Roman"/>
                <w:color w:val="000000"/>
                <w:sz w:val="24"/>
                <w:szCs w:val="24"/>
              </w:rPr>
              <w:t>Интенсивность боли</w:t>
            </w:r>
          </w:p>
        </w:tc>
        <w:tc>
          <w:tcPr>
            <w:tcW w:w="840" w:type="dxa"/>
            <w:noWrap/>
            <w:vAlign w:val="center"/>
          </w:tcPr>
          <w:p w14:paraId="0C962C03"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45,27</w:t>
            </w:r>
          </w:p>
        </w:tc>
        <w:tc>
          <w:tcPr>
            <w:tcW w:w="784" w:type="dxa"/>
            <w:noWrap/>
            <w:vAlign w:val="center"/>
          </w:tcPr>
          <w:p w14:paraId="78233226"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2,52</w:t>
            </w:r>
          </w:p>
        </w:tc>
        <w:tc>
          <w:tcPr>
            <w:tcW w:w="881" w:type="dxa"/>
            <w:noWrap/>
            <w:vAlign w:val="center"/>
          </w:tcPr>
          <w:p w14:paraId="7947CB72"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44,13</w:t>
            </w:r>
          </w:p>
        </w:tc>
        <w:tc>
          <w:tcPr>
            <w:tcW w:w="938" w:type="dxa"/>
            <w:noWrap/>
            <w:vAlign w:val="center"/>
          </w:tcPr>
          <w:p w14:paraId="5254C721"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2,52</w:t>
            </w:r>
          </w:p>
        </w:tc>
        <w:tc>
          <w:tcPr>
            <w:tcW w:w="763" w:type="dxa"/>
            <w:noWrap/>
            <w:vAlign w:val="center"/>
          </w:tcPr>
          <w:p w14:paraId="19681A6D"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48,4</w:t>
            </w:r>
          </w:p>
        </w:tc>
        <w:tc>
          <w:tcPr>
            <w:tcW w:w="708" w:type="dxa"/>
            <w:noWrap/>
            <w:vAlign w:val="center"/>
          </w:tcPr>
          <w:p w14:paraId="49CA8E7B"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2,77</w:t>
            </w:r>
          </w:p>
        </w:tc>
        <w:tc>
          <w:tcPr>
            <w:tcW w:w="811" w:type="dxa"/>
            <w:noWrap/>
            <w:vAlign w:val="center"/>
          </w:tcPr>
          <w:p w14:paraId="7AC8D813"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42,25</w:t>
            </w:r>
          </w:p>
        </w:tc>
        <w:tc>
          <w:tcPr>
            <w:tcW w:w="784" w:type="dxa"/>
            <w:noWrap/>
            <w:vAlign w:val="center"/>
          </w:tcPr>
          <w:p w14:paraId="0616577A" w14:textId="77777777" w:rsidR="00C40C4E" w:rsidRPr="00743E65" w:rsidRDefault="00C40C4E" w:rsidP="002C028F">
            <w:pPr>
              <w:ind w:hanging="108"/>
              <w:jc w:val="center"/>
              <w:rPr>
                <w:rFonts w:ascii="Times New Roman" w:hAnsi="Times New Roman" w:cs="Times New Roman"/>
                <w:sz w:val="24"/>
                <w:szCs w:val="24"/>
                <w:highlight w:val="yellow"/>
              </w:rPr>
            </w:pPr>
            <w:r w:rsidRPr="00743E65">
              <w:rPr>
                <w:rFonts w:ascii="Times New Roman" w:hAnsi="Times New Roman" w:cs="Times New Roman"/>
                <w:sz w:val="24"/>
                <w:szCs w:val="24"/>
              </w:rPr>
              <w:t>2,81</w:t>
            </w:r>
          </w:p>
        </w:tc>
        <w:tc>
          <w:tcPr>
            <w:tcW w:w="826" w:type="dxa"/>
            <w:noWrap/>
            <w:vAlign w:val="center"/>
          </w:tcPr>
          <w:p w14:paraId="22269F7D"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55,89</w:t>
            </w:r>
          </w:p>
        </w:tc>
        <w:tc>
          <w:tcPr>
            <w:tcW w:w="742" w:type="dxa"/>
            <w:noWrap/>
            <w:vAlign w:val="center"/>
          </w:tcPr>
          <w:p w14:paraId="3EC152C8" w14:textId="77777777" w:rsidR="00C40C4E" w:rsidRPr="00743E65" w:rsidRDefault="00C40C4E" w:rsidP="002C028F">
            <w:pPr>
              <w:ind w:hanging="108"/>
              <w:jc w:val="center"/>
              <w:rPr>
                <w:rFonts w:ascii="Times New Roman" w:hAnsi="Times New Roman" w:cs="Times New Roman"/>
                <w:sz w:val="24"/>
                <w:szCs w:val="24"/>
              </w:rPr>
            </w:pPr>
            <w:r w:rsidRPr="00743E65">
              <w:rPr>
                <w:rFonts w:ascii="Times New Roman" w:hAnsi="Times New Roman" w:cs="Times New Roman"/>
                <w:sz w:val="24"/>
                <w:szCs w:val="24"/>
              </w:rPr>
              <w:t>2,63</w:t>
            </w:r>
          </w:p>
        </w:tc>
        <w:tc>
          <w:tcPr>
            <w:tcW w:w="811" w:type="dxa"/>
            <w:noWrap/>
            <w:vAlign w:val="center"/>
          </w:tcPr>
          <w:p w14:paraId="19918A5E"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37,91</w:t>
            </w:r>
          </w:p>
        </w:tc>
        <w:tc>
          <w:tcPr>
            <w:tcW w:w="714" w:type="dxa"/>
            <w:noWrap/>
            <w:vAlign w:val="center"/>
          </w:tcPr>
          <w:p w14:paraId="7F75E51A" w14:textId="77777777" w:rsidR="00C40C4E" w:rsidRPr="00743E65" w:rsidRDefault="00C40C4E" w:rsidP="002C028F">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2,70</w:t>
            </w:r>
          </w:p>
        </w:tc>
        <w:tc>
          <w:tcPr>
            <w:tcW w:w="812" w:type="dxa"/>
            <w:vAlign w:val="center"/>
          </w:tcPr>
          <w:p w14:paraId="68E3160C" w14:textId="77777777" w:rsidR="00C40C4E" w:rsidRPr="00743E65" w:rsidRDefault="00C40C4E" w:rsidP="002C028F">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1,27</w:t>
            </w:r>
          </w:p>
        </w:tc>
        <w:tc>
          <w:tcPr>
            <w:tcW w:w="532" w:type="dxa"/>
            <w:vAlign w:val="center"/>
          </w:tcPr>
          <w:p w14:paraId="6AD1B115" w14:textId="77777777" w:rsidR="00C40C4E" w:rsidRPr="00743E65" w:rsidRDefault="00C40C4E" w:rsidP="002C028F">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5</w:t>
            </w:r>
          </w:p>
        </w:tc>
        <w:tc>
          <w:tcPr>
            <w:tcW w:w="714" w:type="dxa"/>
            <w:vAlign w:val="center"/>
          </w:tcPr>
          <w:p w14:paraId="098373F5" w14:textId="77777777" w:rsidR="00C40C4E" w:rsidRPr="00743E65" w:rsidRDefault="00C40C4E" w:rsidP="002C028F">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0,13</w:t>
            </w:r>
          </w:p>
        </w:tc>
      </w:tr>
      <w:tr w:rsidR="00743E65" w:rsidRPr="00743E65" w14:paraId="6C89AE7A" w14:textId="77777777" w:rsidTr="002C028F">
        <w:trPr>
          <w:trHeight w:val="20"/>
        </w:trPr>
        <w:tc>
          <w:tcPr>
            <w:tcW w:w="3010" w:type="dxa"/>
            <w:vAlign w:val="bottom"/>
            <w:hideMark/>
          </w:tcPr>
          <w:p w14:paraId="25E1EB37" w14:textId="77777777" w:rsidR="00C40C4E" w:rsidRPr="00743E65" w:rsidRDefault="00C40C4E" w:rsidP="00904D5B">
            <w:pPr>
              <w:jc w:val="both"/>
              <w:rPr>
                <w:rFonts w:ascii="Times New Roman" w:hAnsi="Times New Roman" w:cs="Times New Roman"/>
                <w:color w:val="000000"/>
                <w:sz w:val="24"/>
                <w:szCs w:val="24"/>
              </w:rPr>
            </w:pPr>
            <w:r w:rsidRPr="00743E65">
              <w:rPr>
                <w:rFonts w:ascii="Times New Roman" w:hAnsi="Times New Roman" w:cs="Times New Roman"/>
                <w:color w:val="000000"/>
                <w:sz w:val="24"/>
                <w:szCs w:val="24"/>
              </w:rPr>
              <w:t>Общее состояние здоровья</w:t>
            </w:r>
          </w:p>
        </w:tc>
        <w:tc>
          <w:tcPr>
            <w:tcW w:w="840" w:type="dxa"/>
            <w:noWrap/>
            <w:vAlign w:val="center"/>
          </w:tcPr>
          <w:p w14:paraId="67096895"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47,91</w:t>
            </w:r>
          </w:p>
        </w:tc>
        <w:tc>
          <w:tcPr>
            <w:tcW w:w="784" w:type="dxa"/>
            <w:noWrap/>
            <w:vAlign w:val="center"/>
          </w:tcPr>
          <w:p w14:paraId="6EFE0088"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1,88</w:t>
            </w:r>
          </w:p>
        </w:tc>
        <w:tc>
          <w:tcPr>
            <w:tcW w:w="881" w:type="dxa"/>
            <w:noWrap/>
            <w:vAlign w:val="center"/>
          </w:tcPr>
          <w:p w14:paraId="21674A88"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43,27</w:t>
            </w:r>
          </w:p>
        </w:tc>
        <w:tc>
          <w:tcPr>
            <w:tcW w:w="938" w:type="dxa"/>
            <w:noWrap/>
            <w:vAlign w:val="center"/>
          </w:tcPr>
          <w:p w14:paraId="12A31741"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2,19</w:t>
            </w:r>
          </w:p>
        </w:tc>
        <w:tc>
          <w:tcPr>
            <w:tcW w:w="763" w:type="dxa"/>
            <w:noWrap/>
            <w:vAlign w:val="center"/>
          </w:tcPr>
          <w:p w14:paraId="15BFD5E8"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47,00</w:t>
            </w:r>
          </w:p>
        </w:tc>
        <w:tc>
          <w:tcPr>
            <w:tcW w:w="708" w:type="dxa"/>
            <w:noWrap/>
            <w:vAlign w:val="center"/>
          </w:tcPr>
          <w:p w14:paraId="7B7DEF15"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1,79</w:t>
            </w:r>
          </w:p>
        </w:tc>
        <w:tc>
          <w:tcPr>
            <w:tcW w:w="811" w:type="dxa"/>
            <w:noWrap/>
            <w:vAlign w:val="center"/>
          </w:tcPr>
          <w:p w14:paraId="2949F59C"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44,37</w:t>
            </w:r>
          </w:p>
        </w:tc>
        <w:tc>
          <w:tcPr>
            <w:tcW w:w="784" w:type="dxa"/>
            <w:noWrap/>
            <w:vAlign w:val="center"/>
          </w:tcPr>
          <w:p w14:paraId="15603A9D" w14:textId="77777777" w:rsidR="00C40C4E" w:rsidRPr="00743E65" w:rsidRDefault="00C40C4E" w:rsidP="002C028F">
            <w:pPr>
              <w:ind w:hanging="108"/>
              <w:jc w:val="center"/>
              <w:rPr>
                <w:rFonts w:ascii="Times New Roman" w:hAnsi="Times New Roman" w:cs="Times New Roman"/>
                <w:sz w:val="24"/>
                <w:szCs w:val="24"/>
              </w:rPr>
            </w:pPr>
            <w:r w:rsidRPr="00743E65">
              <w:rPr>
                <w:rFonts w:ascii="Times New Roman" w:hAnsi="Times New Roman" w:cs="Times New Roman"/>
                <w:sz w:val="24"/>
                <w:szCs w:val="24"/>
              </w:rPr>
              <w:t>2,24</w:t>
            </w:r>
          </w:p>
        </w:tc>
        <w:tc>
          <w:tcPr>
            <w:tcW w:w="826" w:type="dxa"/>
            <w:noWrap/>
            <w:vAlign w:val="center"/>
          </w:tcPr>
          <w:p w14:paraId="27B563D1"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51,66</w:t>
            </w:r>
          </w:p>
        </w:tc>
        <w:tc>
          <w:tcPr>
            <w:tcW w:w="742" w:type="dxa"/>
            <w:noWrap/>
            <w:vAlign w:val="center"/>
          </w:tcPr>
          <w:p w14:paraId="74C3070A" w14:textId="77777777" w:rsidR="00C40C4E" w:rsidRPr="00743E65" w:rsidRDefault="00C40C4E" w:rsidP="002C028F">
            <w:pPr>
              <w:ind w:hanging="108"/>
              <w:jc w:val="center"/>
              <w:rPr>
                <w:rFonts w:ascii="Times New Roman" w:hAnsi="Times New Roman" w:cs="Times New Roman"/>
                <w:sz w:val="24"/>
                <w:szCs w:val="24"/>
              </w:rPr>
            </w:pPr>
            <w:r w:rsidRPr="00743E65">
              <w:rPr>
                <w:rFonts w:ascii="Times New Roman" w:hAnsi="Times New Roman" w:cs="Times New Roman"/>
                <w:sz w:val="24"/>
                <w:szCs w:val="24"/>
              </w:rPr>
              <w:t>1,85</w:t>
            </w:r>
          </w:p>
        </w:tc>
        <w:tc>
          <w:tcPr>
            <w:tcW w:w="811" w:type="dxa"/>
            <w:noWrap/>
            <w:vAlign w:val="center"/>
          </w:tcPr>
          <w:p w14:paraId="78F1FAB9"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41,66</w:t>
            </w:r>
          </w:p>
        </w:tc>
        <w:tc>
          <w:tcPr>
            <w:tcW w:w="714" w:type="dxa"/>
            <w:noWrap/>
            <w:vAlign w:val="center"/>
          </w:tcPr>
          <w:p w14:paraId="762C8137" w14:textId="77777777" w:rsidR="00C40C4E" w:rsidRPr="00743E65" w:rsidRDefault="00C40C4E" w:rsidP="002C028F">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1,90</w:t>
            </w:r>
          </w:p>
        </w:tc>
        <w:tc>
          <w:tcPr>
            <w:tcW w:w="812" w:type="dxa"/>
            <w:vAlign w:val="center"/>
          </w:tcPr>
          <w:p w14:paraId="24661E7B" w14:textId="77777777" w:rsidR="00C40C4E" w:rsidRPr="00743E65" w:rsidRDefault="00C40C4E" w:rsidP="002C028F">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4,34</w:t>
            </w:r>
          </w:p>
        </w:tc>
        <w:tc>
          <w:tcPr>
            <w:tcW w:w="532" w:type="dxa"/>
            <w:vAlign w:val="center"/>
          </w:tcPr>
          <w:p w14:paraId="7CAC2621" w14:textId="77777777" w:rsidR="00C40C4E" w:rsidRPr="00743E65" w:rsidRDefault="00C40C4E" w:rsidP="002C028F">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5</w:t>
            </w:r>
          </w:p>
        </w:tc>
        <w:tc>
          <w:tcPr>
            <w:tcW w:w="714" w:type="dxa"/>
            <w:vAlign w:val="center"/>
          </w:tcPr>
          <w:p w14:paraId="733FAAD5" w14:textId="77777777" w:rsidR="00C40C4E" w:rsidRPr="00743E65" w:rsidRDefault="00C40C4E" w:rsidP="002C028F">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0,01</w:t>
            </w:r>
          </w:p>
        </w:tc>
      </w:tr>
      <w:tr w:rsidR="00743E65" w:rsidRPr="00743E65" w14:paraId="16E01749" w14:textId="77777777" w:rsidTr="002C028F">
        <w:trPr>
          <w:trHeight w:val="20"/>
        </w:trPr>
        <w:tc>
          <w:tcPr>
            <w:tcW w:w="3010" w:type="dxa"/>
            <w:vAlign w:val="bottom"/>
            <w:hideMark/>
          </w:tcPr>
          <w:p w14:paraId="78F77D52" w14:textId="77777777" w:rsidR="00C40C4E" w:rsidRPr="00743E65" w:rsidRDefault="00C40C4E" w:rsidP="00904D5B">
            <w:pPr>
              <w:jc w:val="both"/>
              <w:rPr>
                <w:rFonts w:ascii="Times New Roman" w:hAnsi="Times New Roman" w:cs="Times New Roman"/>
                <w:i/>
                <w:color w:val="000000"/>
                <w:sz w:val="24"/>
                <w:szCs w:val="24"/>
              </w:rPr>
            </w:pPr>
            <w:r w:rsidRPr="00743E65">
              <w:rPr>
                <w:rFonts w:ascii="Times New Roman" w:hAnsi="Times New Roman" w:cs="Times New Roman"/>
                <w:i/>
                <w:color w:val="000000"/>
                <w:sz w:val="24"/>
                <w:szCs w:val="24"/>
              </w:rPr>
              <w:t xml:space="preserve">Психологический компонент здоровья </w:t>
            </w:r>
          </w:p>
        </w:tc>
        <w:tc>
          <w:tcPr>
            <w:tcW w:w="840" w:type="dxa"/>
            <w:noWrap/>
            <w:vAlign w:val="center"/>
          </w:tcPr>
          <w:p w14:paraId="498FAE7F"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38,27</w:t>
            </w:r>
          </w:p>
        </w:tc>
        <w:tc>
          <w:tcPr>
            <w:tcW w:w="784" w:type="dxa"/>
            <w:noWrap/>
            <w:vAlign w:val="center"/>
          </w:tcPr>
          <w:p w14:paraId="282613C8"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9,05</w:t>
            </w:r>
          </w:p>
        </w:tc>
        <w:tc>
          <w:tcPr>
            <w:tcW w:w="881" w:type="dxa"/>
            <w:noWrap/>
            <w:vAlign w:val="center"/>
          </w:tcPr>
          <w:p w14:paraId="57D1AABC"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38,58</w:t>
            </w:r>
          </w:p>
        </w:tc>
        <w:tc>
          <w:tcPr>
            <w:tcW w:w="938" w:type="dxa"/>
            <w:noWrap/>
            <w:vAlign w:val="center"/>
          </w:tcPr>
          <w:p w14:paraId="218FC84A"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8,42</w:t>
            </w:r>
          </w:p>
        </w:tc>
        <w:tc>
          <w:tcPr>
            <w:tcW w:w="763" w:type="dxa"/>
            <w:noWrap/>
            <w:vAlign w:val="center"/>
          </w:tcPr>
          <w:p w14:paraId="24037821"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39,93</w:t>
            </w:r>
          </w:p>
        </w:tc>
        <w:tc>
          <w:tcPr>
            <w:tcW w:w="708" w:type="dxa"/>
            <w:noWrap/>
            <w:vAlign w:val="center"/>
          </w:tcPr>
          <w:p w14:paraId="34245B23"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7,30</w:t>
            </w:r>
          </w:p>
        </w:tc>
        <w:tc>
          <w:tcPr>
            <w:tcW w:w="811" w:type="dxa"/>
            <w:noWrap/>
            <w:vAlign w:val="center"/>
          </w:tcPr>
          <w:p w14:paraId="71C91CB0"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40,67</w:t>
            </w:r>
          </w:p>
        </w:tc>
        <w:tc>
          <w:tcPr>
            <w:tcW w:w="784" w:type="dxa"/>
            <w:noWrap/>
            <w:vAlign w:val="center"/>
          </w:tcPr>
          <w:p w14:paraId="4B5E7702" w14:textId="77777777" w:rsidR="00C40C4E" w:rsidRPr="00743E65" w:rsidRDefault="00C40C4E" w:rsidP="002C028F">
            <w:pPr>
              <w:ind w:hanging="108"/>
              <w:jc w:val="center"/>
              <w:rPr>
                <w:rFonts w:ascii="Times New Roman" w:hAnsi="Times New Roman" w:cs="Times New Roman"/>
                <w:sz w:val="24"/>
                <w:szCs w:val="24"/>
              </w:rPr>
            </w:pPr>
            <w:r w:rsidRPr="00743E65">
              <w:rPr>
                <w:rFonts w:ascii="Times New Roman" w:hAnsi="Times New Roman" w:cs="Times New Roman"/>
                <w:sz w:val="24"/>
                <w:szCs w:val="24"/>
              </w:rPr>
              <w:t>7,47</w:t>
            </w:r>
          </w:p>
        </w:tc>
        <w:tc>
          <w:tcPr>
            <w:tcW w:w="826" w:type="dxa"/>
            <w:noWrap/>
            <w:vAlign w:val="center"/>
          </w:tcPr>
          <w:p w14:paraId="0208774D"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43,61</w:t>
            </w:r>
          </w:p>
        </w:tc>
        <w:tc>
          <w:tcPr>
            <w:tcW w:w="742" w:type="dxa"/>
            <w:noWrap/>
            <w:vAlign w:val="center"/>
          </w:tcPr>
          <w:p w14:paraId="19D563D9" w14:textId="77777777" w:rsidR="00C40C4E" w:rsidRPr="00743E65" w:rsidRDefault="00C40C4E" w:rsidP="002C028F">
            <w:pPr>
              <w:ind w:hanging="108"/>
              <w:jc w:val="center"/>
              <w:rPr>
                <w:rFonts w:ascii="Times New Roman" w:hAnsi="Times New Roman" w:cs="Times New Roman"/>
                <w:sz w:val="24"/>
                <w:szCs w:val="24"/>
              </w:rPr>
            </w:pPr>
            <w:r w:rsidRPr="00743E65">
              <w:rPr>
                <w:rFonts w:ascii="Times New Roman" w:hAnsi="Times New Roman" w:cs="Times New Roman"/>
                <w:sz w:val="24"/>
                <w:szCs w:val="24"/>
              </w:rPr>
              <w:t>8,67</w:t>
            </w:r>
          </w:p>
        </w:tc>
        <w:tc>
          <w:tcPr>
            <w:tcW w:w="811" w:type="dxa"/>
            <w:noWrap/>
            <w:vAlign w:val="center"/>
          </w:tcPr>
          <w:p w14:paraId="2A642905"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39,16</w:t>
            </w:r>
          </w:p>
        </w:tc>
        <w:tc>
          <w:tcPr>
            <w:tcW w:w="714" w:type="dxa"/>
            <w:noWrap/>
            <w:vAlign w:val="center"/>
            <w:hideMark/>
          </w:tcPr>
          <w:p w14:paraId="5F865D3C" w14:textId="77777777" w:rsidR="00C40C4E" w:rsidRPr="00743E65" w:rsidRDefault="00C40C4E" w:rsidP="002C028F">
            <w:pPr>
              <w:ind w:left="-94"/>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10,27</w:t>
            </w:r>
          </w:p>
        </w:tc>
        <w:tc>
          <w:tcPr>
            <w:tcW w:w="812" w:type="dxa"/>
            <w:vAlign w:val="center"/>
          </w:tcPr>
          <w:p w14:paraId="40B3BE62" w14:textId="77777777" w:rsidR="00C40C4E" w:rsidRPr="00743E65" w:rsidRDefault="00C40C4E" w:rsidP="002C028F">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1,93</w:t>
            </w:r>
          </w:p>
        </w:tc>
        <w:tc>
          <w:tcPr>
            <w:tcW w:w="532" w:type="dxa"/>
            <w:vAlign w:val="center"/>
          </w:tcPr>
          <w:p w14:paraId="4A9B8B8B" w14:textId="77777777" w:rsidR="00C40C4E" w:rsidRPr="00743E65" w:rsidRDefault="00C40C4E" w:rsidP="002C028F">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5</w:t>
            </w:r>
          </w:p>
        </w:tc>
        <w:tc>
          <w:tcPr>
            <w:tcW w:w="714" w:type="dxa"/>
            <w:vAlign w:val="center"/>
          </w:tcPr>
          <w:p w14:paraId="4C453A72" w14:textId="77777777" w:rsidR="00C40C4E" w:rsidRPr="00743E65" w:rsidRDefault="00C40C4E" w:rsidP="002C028F">
            <w:pPr>
              <w:jc w:val="center"/>
              <w:rPr>
                <w:rFonts w:ascii="Times New Roman" w:hAnsi="Times New Roman" w:cs="Times New Roman"/>
                <w:color w:val="000000"/>
                <w:sz w:val="24"/>
                <w:szCs w:val="24"/>
              </w:rPr>
            </w:pPr>
            <w:r w:rsidRPr="00743E65">
              <w:rPr>
                <w:rFonts w:ascii="Times New Roman" w:hAnsi="Times New Roman" w:cs="Times New Roman"/>
                <w:color w:val="000000"/>
                <w:sz w:val="24"/>
                <w:szCs w:val="24"/>
              </w:rPr>
              <w:t>0,09</w:t>
            </w:r>
          </w:p>
        </w:tc>
      </w:tr>
      <w:tr w:rsidR="00743E65" w:rsidRPr="00743E65" w14:paraId="73197744" w14:textId="77777777" w:rsidTr="002C028F">
        <w:trPr>
          <w:trHeight w:val="20"/>
        </w:trPr>
        <w:tc>
          <w:tcPr>
            <w:tcW w:w="3010" w:type="dxa"/>
            <w:vAlign w:val="bottom"/>
            <w:hideMark/>
          </w:tcPr>
          <w:p w14:paraId="2DEA0644" w14:textId="77777777" w:rsidR="00C40C4E" w:rsidRPr="00743E65" w:rsidRDefault="00C40C4E" w:rsidP="00904D5B">
            <w:pPr>
              <w:jc w:val="both"/>
              <w:rPr>
                <w:rFonts w:ascii="Times New Roman" w:hAnsi="Times New Roman" w:cs="Times New Roman"/>
                <w:color w:val="000000"/>
                <w:sz w:val="24"/>
                <w:szCs w:val="24"/>
              </w:rPr>
            </w:pPr>
            <w:r w:rsidRPr="00743E65">
              <w:rPr>
                <w:rFonts w:ascii="Times New Roman" w:hAnsi="Times New Roman" w:cs="Times New Roman"/>
                <w:color w:val="000000"/>
                <w:sz w:val="24"/>
                <w:szCs w:val="24"/>
              </w:rPr>
              <w:t>Жизненная активность</w:t>
            </w:r>
          </w:p>
        </w:tc>
        <w:tc>
          <w:tcPr>
            <w:tcW w:w="840" w:type="dxa"/>
            <w:noWrap/>
            <w:vAlign w:val="center"/>
          </w:tcPr>
          <w:p w14:paraId="05FF21C5" w14:textId="77777777" w:rsidR="00C40C4E" w:rsidRPr="00743E65" w:rsidRDefault="00C40C4E" w:rsidP="002C028F">
            <w:pPr>
              <w:jc w:val="center"/>
              <w:rPr>
                <w:rFonts w:ascii="Times New Roman" w:hAnsi="Times New Roman" w:cs="Times New Roman"/>
                <w:sz w:val="24"/>
                <w:szCs w:val="24"/>
              </w:rPr>
            </w:pPr>
            <w:r w:rsidRPr="00743E65">
              <w:rPr>
                <w:rFonts w:ascii="Times New Roman" w:hAnsi="Times New Roman" w:cs="Times New Roman"/>
                <w:sz w:val="24"/>
                <w:szCs w:val="24"/>
              </w:rPr>
              <w:t>46,25</w:t>
            </w:r>
          </w:p>
        </w:tc>
        <w:tc>
          <w:tcPr>
            <w:tcW w:w="784" w:type="dxa"/>
            <w:noWrap/>
            <w:vAlign w:val="center"/>
          </w:tcPr>
          <w:p w14:paraId="27BF257C"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4,25</w:t>
            </w:r>
          </w:p>
        </w:tc>
        <w:tc>
          <w:tcPr>
            <w:tcW w:w="881" w:type="dxa"/>
            <w:noWrap/>
            <w:vAlign w:val="center"/>
          </w:tcPr>
          <w:p w14:paraId="6B0DD23F"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45,68</w:t>
            </w:r>
          </w:p>
        </w:tc>
        <w:tc>
          <w:tcPr>
            <w:tcW w:w="938" w:type="dxa"/>
            <w:noWrap/>
            <w:vAlign w:val="center"/>
          </w:tcPr>
          <w:p w14:paraId="0C47B0AD"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3,80</w:t>
            </w:r>
          </w:p>
        </w:tc>
        <w:tc>
          <w:tcPr>
            <w:tcW w:w="763" w:type="dxa"/>
            <w:noWrap/>
            <w:vAlign w:val="center"/>
          </w:tcPr>
          <w:p w14:paraId="3551A501"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50,00</w:t>
            </w:r>
          </w:p>
        </w:tc>
        <w:tc>
          <w:tcPr>
            <w:tcW w:w="708" w:type="dxa"/>
            <w:noWrap/>
            <w:vAlign w:val="center"/>
          </w:tcPr>
          <w:p w14:paraId="1833EE22"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3,12</w:t>
            </w:r>
          </w:p>
        </w:tc>
        <w:tc>
          <w:tcPr>
            <w:tcW w:w="811" w:type="dxa"/>
            <w:noWrap/>
            <w:vAlign w:val="center"/>
          </w:tcPr>
          <w:p w14:paraId="1B434EDE"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51,75</w:t>
            </w:r>
          </w:p>
        </w:tc>
        <w:tc>
          <w:tcPr>
            <w:tcW w:w="784" w:type="dxa"/>
            <w:noWrap/>
            <w:vAlign w:val="center"/>
          </w:tcPr>
          <w:p w14:paraId="00355D30" w14:textId="77777777" w:rsidR="00C40C4E" w:rsidRPr="00743E65" w:rsidRDefault="00C40C4E" w:rsidP="002C028F">
            <w:pPr>
              <w:ind w:hanging="108"/>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3,40</w:t>
            </w:r>
          </w:p>
        </w:tc>
        <w:tc>
          <w:tcPr>
            <w:tcW w:w="826" w:type="dxa"/>
            <w:noWrap/>
            <w:vAlign w:val="center"/>
          </w:tcPr>
          <w:p w14:paraId="1A44B94E"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58,97</w:t>
            </w:r>
          </w:p>
        </w:tc>
        <w:tc>
          <w:tcPr>
            <w:tcW w:w="742" w:type="dxa"/>
            <w:noWrap/>
            <w:vAlign w:val="center"/>
          </w:tcPr>
          <w:p w14:paraId="5985A806" w14:textId="77777777" w:rsidR="00C40C4E" w:rsidRPr="00743E65" w:rsidRDefault="00C40C4E" w:rsidP="002C028F">
            <w:pPr>
              <w:ind w:hanging="108"/>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3,84</w:t>
            </w:r>
          </w:p>
        </w:tc>
        <w:tc>
          <w:tcPr>
            <w:tcW w:w="811" w:type="dxa"/>
            <w:noWrap/>
            <w:vAlign w:val="center"/>
          </w:tcPr>
          <w:p w14:paraId="778BC958"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47,50</w:t>
            </w:r>
          </w:p>
        </w:tc>
        <w:tc>
          <w:tcPr>
            <w:tcW w:w="714" w:type="dxa"/>
            <w:noWrap/>
            <w:vAlign w:val="center"/>
          </w:tcPr>
          <w:p w14:paraId="48B83F36"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4,59</w:t>
            </w:r>
          </w:p>
        </w:tc>
        <w:tc>
          <w:tcPr>
            <w:tcW w:w="812" w:type="dxa"/>
            <w:vAlign w:val="center"/>
          </w:tcPr>
          <w:p w14:paraId="5F5DD966"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sz w:val="24"/>
                <w:szCs w:val="24"/>
              </w:rPr>
              <w:t>2,40</w:t>
            </w:r>
          </w:p>
        </w:tc>
        <w:tc>
          <w:tcPr>
            <w:tcW w:w="532" w:type="dxa"/>
            <w:vAlign w:val="center"/>
          </w:tcPr>
          <w:p w14:paraId="2E6A15A4"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5</w:t>
            </w:r>
          </w:p>
        </w:tc>
        <w:tc>
          <w:tcPr>
            <w:tcW w:w="714" w:type="dxa"/>
            <w:vAlign w:val="center"/>
          </w:tcPr>
          <w:p w14:paraId="36CD0A86"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sz w:val="24"/>
                <w:szCs w:val="24"/>
              </w:rPr>
              <w:t>0,03</w:t>
            </w:r>
          </w:p>
        </w:tc>
      </w:tr>
      <w:tr w:rsidR="00743E65" w:rsidRPr="00743E65" w14:paraId="47644FB4" w14:textId="77777777" w:rsidTr="002C028F">
        <w:trPr>
          <w:trHeight w:val="20"/>
        </w:trPr>
        <w:tc>
          <w:tcPr>
            <w:tcW w:w="3010" w:type="dxa"/>
            <w:vAlign w:val="bottom"/>
            <w:hideMark/>
          </w:tcPr>
          <w:p w14:paraId="33015B92" w14:textId="77777777" w:rsidR="00C40C4E" w:rsidRPr="00743E65" w:rsidRDefault="00C40C4E" w:rsidP="00904D5B">
            <w:pPr>
              <w:jc w:val="both"/>
              <w:rPr>
                <w:rFonts w:ascii="Times New Roman" w:hAnsi="Times New Roman" w:cs="Times New Roman"/>
                <w:color w:val="000000"/>
                <w:sz w:val="24"/>
                <w:szCs w:val="24"/>
              </w:rPr>
            </w:pPr>
            <w:r w:rsidRPr="00743E65">
              <w:rPr>
                <w:rFonts w:ascii="Times New Roman" w:hAnsi="Times New Roman" w:cs="Times New Roman"/>
                <w:color w:val="000000"/>
                <w:sz w:val="24"/>
                <w:szCs w:val="24"/>
              </w:rPr>
              <w:t>Социальное функционирование</w:t>
            </w:r>
          </w:p>
        </w:tc>
        <w:tc>
          <w:tcPr>
            <w:tcW w:w="840" w:type="dxa"/>
            <w:noWrap/>
            <w:vAlign w:val="center"/>
          </w:tcPr>
          <w:p w14:paraId="5622D138"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58,33</w:t>
            </w:r>
          </w:p>
        </w:tc>
        <w:tc>
          <w:tcPr>
            <w:tcW w:w="784" w:type="dxa"/>
            <w:noWrap/>
            <w:vAlign w:val="center"/>
          </w:tcPr>
          <w:p w14:paraId="10C141BD"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1,97</w:t>
            </w:r>
          </w:p>
        </w:tc>
        <w:tc>
          <w:tcPr>
            <w:tcW w:w="881" w:type="dxa"/>
            <w:noWrap/>
            <w:vAlign w:val="center"/>
          </w:tcPr>
          <w:p w14:paraId="6103B4D1"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60,77</w:t>
            </w:r>
          </w:p>
        </w:tc>
        <w:tc>
          <w:tcPr>
            <w:tcW w:w="938" w:type="dxa"/>
            <w:noWrap/>
            <w:vAlign w:val="center"/>
          </w:tcPr>
          <w:p w14:paraId="663CA8DD"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1,97</w:t>
            </w:r>
          </w:p>
        </w:tc>
        <w:tc>
          <w:tcPr>
            <w:tcW w:w="763" w:type="dxa"/>
            <w:noWrap/>
            <w:vAlign w:val="center"/>
          </w:tcPr>
          <w:p w14:paraId="4027188D"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61,66</w:t>
            </w:r>
          </w:p>
        </w:tc>
        <w:tc>
          <w:tcPr>
            <w:tcW w:w="708" w:type="dxa"/>
            <w:noWrap/>
            <w:vAlign w:val="center"/>
          </w:tcPr>
          <w:p w14:paraId="36E5B323"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2,22</w:t>
            </w:r>
          </w:p>
        </w:tc>
        <w:tc>
          <w:tcPr>
            <w:tcW w:w="811" w:type="dxa"/>
            <w:noWrap/>
            <w:vAlign w:val="center"/>
          </w:tcPr>
          <w:p w14:paraId="25161E5B"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61,87</w:t>
            </w:r>
          </w:p>
        </w:tc>
        <w:tc>
          <w:tcPr>
            <w:tcW w:w="784" w:type="dxa"/>
            <w:noWrap/>
            <w:vAlign w:val="center"/>
          </w:tcPr>
          <w:p w14:paraId="5C975E53" w14:textId="77777777" w:rsidR="00C40C4E" w:rsidRPr="00743E65" w:rsidRDefault="00C40C4E" w:rsidP="002C028F">
            <w:pPr>
              <w:ind w:hanging="108"/>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2,20</w:t>
            </w:r>
          </w:p>
        </w:tc>
        <w:tc>
          <w:tcPr>
            <w:tcW w:w="826" w:type="dxa"/>
            <w:noWrap/>
            <w:vAlign w:val="center"/>
          </w:tcPr>
          <w:p w14:paraId="360A8B1E"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50,00</w:t>
            </w:r>
          </w:p>
        </w:tc>
        <w:tc>
          <w:tcPr>
            <w:tcW w:w="742" w:type="dxa"/>
            <w:noWrap/>
            <w:vAlign w:val="center"/>
          </w:tcPr>
          <w:p w14:paraId="4D87C621" w14:textId="77777777" w:rsidR="00C40C4E" w:rsidRPr="00743E65" w:rsidRDefault="00C40C4E" w:rsidP="002C028F">
            <w:pPr>
              <w:ind w:hanging="108"/>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2,05</w:t>
            </w:r>
          </w:p>
        </w:tc>
        <w:tc>
          <w:tcPr>
            <w:tcW w:w="811" w:type="dxa"/>
            <w:noWrap/>
            <w:vAlign w:val="center"/>
          </w:tcPr>
          <w:p w14:paraId="6CC8BDB9"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69,27</w:t>
            </w:r>
          </w:p>
        </w:tc>
        <w:tc>
          <w:tcPr>
            <w:tcW w:w="714" w:type="dxa"/>
            <w:noWrap/>
            <w:vAlign w:val="center"/>
          </w:tcPr>
          <w:p w14:paraId="6C2344F6"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1,81</w:t>
            </w:r>
          </w:p>
        </w:tc>
        <w:tc>
          <w:tcPr>
            <w:tcW w:w="812" w:type="dxa"/>
            <w:vAlign w:val="center"/>
          </w:tcPr>
          <w:p w14:paraId="20197ACB"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1,89</w:t>
            </w:r>
          </w:p>
        </w:tc>
        <w:tc>
          <w:tcPr>
            <w:tcW w:w="532" w:type="dxa"/>
            <w:vAlign w:val="center"/>
          </w:tcPr>
          <w:p w14:paraId="0C88871B"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5</w:t>
            </w:r>
          </w:p>
        </w:tc>
        <w:tc>
          <w:tcPr>
            <w:tcW w:w="714" w:type="dxa"/>
            <w:vAlign w:val="center"/>
          </w:tcPr>
          <w:p w14:paraId="6CB3C39D"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0,09</w:t>
            </w:r>
          </w:p>
        </w:tc>
      </w:tr>
      <w:tr w:rsidR="00743E65" w:rsidRPr="00743E65" w14:paraId="2943E135" w14:textId="77777777" w:rsidTr="002C028F">
        <w:trPr>
          <w:trHeight w:val="20"/>
        </w:trPr>
        <w:tc>
          <w:tcPr>
            <w:tcW w:w="3010" w:type="dxa"/>
            <w:vAlign w:val="bottom"/>
            <w:hideMark/>
          </w:tcPr>
          <w:p w14:paraId="6E5274FE" w14:textId="2F1A4FF9" w:rsidR="00C40C4E" w:rsidRPr="00743E65" w:rsidRDefault="00C40C4E" w:rsidP="00904D5B">
            <w:pPr>
              <w:jc w:val="both"/>
              <w:rPr>
                <w:rFonts w:ascii="Times New Roman" w:hAnsi="Times New Roman" w:cs="Times New Roman"/>
                <w:color w:val="000000"/>
                <w:sz w:val="24"/>
                <w:szCs w:val="24"/>
              </w:rPr>
            </w:pPr>
            <w:r w:rsidRPr="00743E65">
              <w:rPr>
                <w:rFonts w:ascii="Times New Roman" w:hAnsi="Times New Roman" w:cs="Times New Roman"/>
                <w:color w:val="000000"/>
                <w:sz w:val="24"/>
                <w:szCs w:val="24"/>
              </w:rPr>
              <w:t>Ролевое функционирова</w:t>
            </w:r>
            <w:r w:rsidR="002C028F">
              <w:rPr>
                <w:rFonts w:ascii="Times New Roman" w:hAnsi="Times New Roman" w:cs="Times New Roman"/>
                <w:color w:val="000000"/>
                <w:sz w:val="24"/>
                <w:szCs w:val="24"/>
              </w:rPr>
              <w:t xml:space="preserve"> </w:t>
            </w:r>
            <w:r w:rsidRPr="00743E65">
              <w:rPr>
                <w:rFonts w:ascii="Times New Roman" w:hAnsi="Times New Roman" w:cs="Times New Roman"/>
                <w:color w:val="000000"/>
                <w:sz w:val="24"/>
                <w:szCs w:val="24"/>
              </w:rPr>
              <w:t>ние, обусловленное эмо</w:t>
            </w:r>
            <w:r w:rsidR="002C028F">
              <w:rPr>
                <w:rFonts w:ascii="Times New Roman" w:hAnsi="Times New Roman" w:cs="Times New Roman"/>
                <w:color w:val="000000"/>
                <w:sz w:val="24"/>
                <w:szCs w:val="24"/>
              </w:rPr>
              <w:t xml:space="preserve"> </w:t>
            </w:r>
            <w:r w:rsidRPr="00743E65">
              <w:rPr>
                <w:rFonts w:ascii="Times New Roman" w:hAnsi="Times New Roman" w:cs="Times New Roman"/>
                <w:color w:val="000000"/>
                <w:sz w:val="24"/>
                <w:szCs w:val="24"/>
              </w:rPr>
              <w:t>циональным состоянием</w:t>
            </w:r>
          </w:p>
        </w:tc>
        <w:tc>
          <w:tcPr>
            <w:tcW w:w="840" w:type="dxa"/>
            <w:noWrap/>
            <w:vAlign w:val="center"/>
          </w:tcPr>
          <w:p w14:paraId="6C5F34D9"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28,70</w:t>
            </w:r>
          </w:p>
        </w:tc>
        <w:tc>
          <w:tcPr>
            <w:tcW w:w="784" w:type="dxa"/>
            <w:noWrap/>
            <w:vAlign w:val="center"/>
          </w:tcPr>
          <w:p w14:paraId="1B7B5D59"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1,26</w:t>
            </w:r>
          </w:p>
        </w:tc>
        <w:tc>
          <w:tcPr>
            <w:tcW w:w="881" w:type="dxa"/>
            <w:noWrap/>
            <w:vAlign w:val="center"/>
          </w:tcPr>
          <w:p w14:paraId="66B8E430"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26,4</w:t>
            </w:r>
          </w:p>
        </w:tc>
        <w:tc>
          <w:tcPr>
            <w:tcW w:w="938" w:type="dxa"/>
            <w:noWrap/>
            <w:vAlign w:val="center"/>
          </w:tcPr>
          <w:p w14:paraId="5E1702DE"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1,42</w:t>
            </w:r>
          </w:p>
        </w:tc>
        <w:tc>
          <w:tcPr>
            <w:tcW w:w="763" w:type="dxa"/>
            <w:noWrap/>
            <w:vAlign w:val="center"/>
          </w:tcPr>
          <w:p w14:paraId="33D5DB09"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27,7</w:t>
            </w:r>
          </w:p>
        </w:tc>
        <w:tc>
          <w:tcPr>
            <w:tcW w:w="708" w:type="dxa"/>
            <w:noWrap/>
            <w:vAlign w:val="center"/>
          </w:tcPr>
          <w:p w14:paraId="2E40C0B0"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1,31</w:t>
            </w:r>
          </w:p>
        </w:tc>
        <w:tc>
          <w:tcPr>
            <w:tcW w:w="811" w:type="dxa"/>
            <w:noWrap/>
            <w:vAlign w:val="center"/>
          </w:tcPr>
          <w:p w14:paraId="052CE04E"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20,00</w:t>
            </w:r>
          </w:p>
        </w:tc>
        <w:tc>
          <w:tcPr>
            <w:tcW w:w="784" w:type="dxa"/>
            <w:noWrap/>
            <w:vAlign w:val="center"/>
          </w:tcPr>
          <w:p w14:paraId="25A5C4F0" w14:textId="77777777" w:rsidR="00C40C4E" w:rsidRPr="00743E65" w:rsidRDefault="00C40C4E" w:rsidP="002C028F">
            <w:pPr>
              <w:ind w:hanging="108"/>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1,23</w:t>
            </w:r>
          </w:p>
        </w:tc>
        <w:tc>
          <w:tcPr>
            <w:tcW w:w="826" w:type="dxa"/>
            <w:noWrap/>
            <w:vAlign w:val="center"/>
          </w:tcPr>
          <w:p w14:paraId="6380F24B"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13,67</w:t>
            </w:r>
          </w:p>
        </w:tc>
        <w:tc>
          <w:tcPr>
            <w:tcW w:w="742" w:type="dxa"/>
            <w:noWrap/>
            <w:vAlign w:val="center"/>
          </w:tcPr>
          <w:p w14:paraId="64DC0F8B" w14:textId="77777777" w:rsidR="00C40C4E" w:rsidRPr="00743E65" w:rsidRDefault="00C40C4E" w:rsidP="002C028F">
            <w:pPr>
              <w:ind w:hanging="108"/>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1,40</w:t>
            </w:r>
          </w:p>
        </w:tc>
        <w:tc>
          <w:tcPr>
            <w:tcW w:w="811" w:type="dxa"/>
            <w:noWrap/>
            <w:vAlign w:val="center"/>
          </w:tcPr>
          <w:p w14:paraId="694D41B4"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20,83</w:t>
            </w:r>
          </w:p>
        </w:tc>
        <w:tc>
          <w:tcPr>
            <w:tcW w:w="714" w:type="dxa"/>
            <w:noWrap/>
            <w:vAlign w:val="center"/>
          </w:tcPr>
          <w:p w14:paraId="53DE7A0B"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1,46</w:t>
            </w:r>
          </w:p>
        </w:tc>
        <w:tc>
          <w:tcPr>
            <w:tcW w:w="812" w:type="dxa"/>
            <w:vAlign w:val="center"/>
          </w:tcPr>
          <w:p w14:paraId="18FCE82B"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0,59</w:t>
            </w:r>
          </w:p>
        </w:tc>
        <w:tc>
          <w:tcPr>
            <w:tcW w:w="532" w:type="dxa"/>
            <w:vAlign w:val="center"/>
          </w:tcPr>
          <w:p w14:paraId="396369E0"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5</w:t>
            </w:r>
          </w:p>
        </w:tc>
        <w:tc>
          <w:tcPr>
            <w:tcW w:w="714" w:type="dxa"/>
            <w:vAlign w:val="center"/>
          </w:tcPr>
          <w:p w14:paraId="35E18F51" w14:textId="77777777" w:rsidR="00C40C4E" w:rsidRPr="00743E65" w:rsidRDefault="00C40C4E" w:rsidP="002C028F">
            <w:pPr>
              <w:jc w:val="center"/>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0,71</w:t>
            </w:r>
          </w:p>
        </w:tc>
      </w:tr>
      <w:tr w:rsidR="00743E65" w:rsidRPr="00743E65" w14:paraId="64A505C7" w14:textId="77777777" w:rsidTr="002C028F">
        <w:trPr>
          <w:trHeight w:val="20"/>
        </w:trPr>
        <w:tc>
          <w:tcPr>
            <w:tcW w:w="3010" w:type="dxa"/>
            <w:vAlign w:val="bottom"/>
            <w:hideMark/>
          </w:tcPr>
          <w:p w14:paraId="2C236C5F" w14:textId="77777777" w:rsidR="00C40C4E" w:rsidRPr="00743E65" w:rsidRDefault="00C40C4E" w:rsidP="00904D5B">
            <w:pPr>
              <w:jc w:val="both"/>
              <w:rPr>
                <w:rFonts w:ascii="Times New Roman" w:hAnsi="Times New Roman" w:cs="Times New Roman"/>
                <w:color w:val="000000"/>
                <w:sz w:val="24"/>
                <w:szCs w:val="24"/>
              </w:rPr>
            </w:pPr>
            <w:r w:rsidRPr="00743E65">
              <w:rPr>
                <w:rFonts w:ascii="Times New Roman" w:hAnsi="Times New Roman" w:cs="Times New Roman"/>
                <w:color w:val="000000"/>
                <w:sz w:val="24"/>
                <w:szCs w:val="24"/>
              </w:rPr>
              <w:t>Психическое здоровье</w:t>
            </w:r>
          </w:p>
        </w:tc>
        <w:tc>
          <w:tcPr>
            <w:tcW w:w="840" w:type="dxa"/>
            <w:noWrap/>
          </w:tcPr>
          <w:p w14:paraId="6601423D" w14:textId="77777777" w:rsidR="00C40C4E" w:rsidRPr="00743E65" w:rsidRDefault="00C40C4E" w:rsidP="00904D5B">
            <w:pPr>
              <w:jc w:val="both"/>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44,88</w:t>
            </w:r>
          </w:p>
        </w:tc>
        <w:tc>
          <w:tcPr>
            <w:tcW w:w="784" w:type="dxa"/>
            <w:noWrap/>
          </w:tcPr>
          <w:p w14:paraId="5957142C" w14:textId="77777777" w:rsidR="00C40C4E" w:rsidRPr="00743E65" w:rsidRDefault="00C40C4E" w:rsidP="00904D5B">
            <w:pPr>
              <w:jc w:val="both"/>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5,47</w:t>
            </w:r>
          </w:p>
        </w:tc>
        <w:tc>
          <w:tcPr>
            <w:tcW w:w="881" w:type="dxa"/>
            <w:noWrap/>
          </w:tcPr>
          <w:p w14:paraId="7CADB90B" w14:textId="77777777" w:rsidR="00C40C4E" w:rsidRPr="00743E65" w:rsidRDefault="00C40C4E" w:rsidP="00904D5B">
            <w:pPr>
              <w:jc w:val="both"/>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45,51</w:t>
            </w:r>
          </w:p>
        </w:tc>
        <w:tc>
          <w:tcPr>
            <w:tcW w:w="938" w:type="dxa"/>
            <w:noWrap/>
          </w:tcPr>
          <w:p w14:paraId="2FA0CBC4" w14:textId="77777777" w:rsidR="00C40C4E" w:rsidRPr="00743E65" w:rsidRDefault="00C40C4E" w:rsidP="00904D5B">
            <w:pPr>
              <w:jc w:val="both"/>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5,46</w:t>
            </w:r>
          </w:p>
        </w:tc>
        <w:tc>
          <w:tcPr>
            <w:tcW w:w="763" w:type="dxa"/>
            <w:noWrap/>
          </w:tcPr>
          <w:p w14:paraId="46B5DFEA" w14:textId="77777777" w:rsidR="00C40C4E" w:rsidRPr="00743E65" w:rsidRDefault="00C40C4E" w:rsidP="00904D5B">
            <w:pPr>
              <w:jc w:val="both"/>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47,33</w:t>
            </w:r>
          </w:p>
        </w:tc>
        <w:tc>
          <w:tcPr>
            <w:tcW w:w="708" w:type="dxa"/>
            <w:noWrap/>
          </w:tcPr>
          <w:p w14:paraId="4A5BF950" w14:textId="77777777" w:rsidR="00C40C4E" w:rsidRPr="00743E65" w:rsidRDefault="00C40C4E" w:rsidP="00904D5B">
            <w:pPr>
              <w:jc w:val="both"/>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5,16</w:t>
            </w:r>
          </w:p>
        </w:tc>
        <w:tc>
          <w:tcPr>
            <w:tcW w:w="811" w:type="dxa"/>
            <w:noWrap/>
          </w:tcPr>
          <w:p w14:paraId="45783BB8" w14:textId="77777777" w:rsidR="00C40C4E" w:rsidRPr="00743E65" w:rsidRDefault="00C40C4E" w:rsidP="00904D5B">
            <w:pPr>
              <w:jc w:val="both"/>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47,90</w:t>
            </w:r>
          </w:p>
        </w:tc>
        <w:tc>
          <w:tcPr>
            <w:tcW w:w="784" w:type="dxa"/>
            <w:noWrap/>
          </w:tcPr>
          <w:p w14:paraId="3097CA87" w14:textId="77777777" w:rsidR="00C40C4E" w:rsidRPr="00743E65" w:rsidRDefault="00C40C4E" w:rsidP="00904D5B">
            <w:pPr>
              <w:ind w:hanging="108"/>
              <w:jc w:val="both"/>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5,25</w:t>
            </w:r>
          </w:p>
        </w:tc>
        <w:tc>
          <w:tcPr>
            <w:tcW w:w="826" w:type="dxa"/>
            <w:noWrap/>
          </w:tcPr>
          <w:p w14:paraId="4A4157DD" w14:textId="77777777" w:rsidR="00C40C4E" w:rsidRPr="00743E65" w:rsidRDefault="00C40C4E" w:rsidP="00904D5B">
            <w:pPr>
              <w:jc w:val="both"/>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56,92</w:t>
            </w:r>
          </w:p>
        </w:tc>
        <w:tc>
          <w:tcPr>
            <w:tcW w:w="742" w:type="dxa"/>
            <w:noWrap/>
          </w:tcPr>
          <w:p w14:paraId="47D48350" w14:textId="77777777" w:rsidR="00C40C4E" w:rsidRPr="00743E65" w:rsidRDefault="00C40C4E" w:rsidP="00904D5B">
            <w:pPr>
              <w:ind w:hanging="108"/>
              <w:jc w:val="both"/>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5,59</w:t>
            </w:r>
          </w:p>
        </w:tc>
        <w:tc>
          <w:tcPr>
            <w:tcW w:w="811" w:type="dxa"/>
            <w:noWrap/>
          </w:tcPr>
          <w:p w14:paraId="3EBE7F96" w14:textId="77777777" w:rsidR="00C40C4E" w:rsidRPr="00743E65" w:rsidRDefault="00C40C4E" w:rsidP="00904D5B">
            <w:pPr>
              <w:jc w:val="both"/>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43,00</w:t>
            </w:r>
          </w:p>
        </w:tc>
        <w:tc>
          <w:tcPr>
            <w:tcW w:w="714" w:type="dxa"/>
            <w:noWrap/>
          </w:tcPr>
          <w:p w14:paraId="2D316A12" w14:textId="77777777" w:rsidR="00C40C4E" w:rsidRPr="00743E65" w:rsidRDefault="00C40C4E" w:rsidP="00904D5B">
            <w:pPr>
              <w:ind w:hanging="108"/>
              <w:jc w:val="both"/>
              <w:rPr>
                <w:rFonts w:ascii="Times New Roman" w:hAnsi="Times New Roman" w:cs="Times New Roman"/>
                <w:color w:val="000000" w:themeColor="text1"/>
                <w:sz w:val="24"/>
                <w:szCs w:val="24"/>
              </w:rPr>
            </w:pPr>
            <w:r w:rsidRPr="00743E65">
              <w:rPr>
                <w:rFonts w:ascii="Times New Roman" w:hAnsi="Times New Roman" w:cs="Times New Roman"/>
                <w:color w:val="000000" w:themeColor="text1"/>
                <w:sz w:val="24"/>
                <w:szCs w:val="24"/>
              </w:rPr>
              <w:t>6,05</w:t>
            </w:r>
          </w:p>
        </w:tc>
        <w:tc>
          <w:tcPr>
            <w:tcW w:w="812" w:type="dxa"/>
          </w:tcPr>
          <w:p w14:paraId="5BBF0071" w14:textId="77777777" w:rsidR="00C40C4E" w:rsidRPr="00743E65" w:rsidRDefault="00C40C4E" w:rsidP="00904D5B">
            <w:pPr>
              <w:jc w:val="both"/>
              <w:rPr>
                <w:rFonts w:ascii="Times New Roman" w:hAnsi="Times New Roman" w:cs="Times New Roman"/>
                <w:color w:val="000000"/>
                <w:sz w:val="24"/>
                <w:szCs w:val="24"/>
              </w:rPr>
            </w:pPr>
            <w:r w:rsidRPr="00743E65">
              <w:rPr>
                <w:rFonts w:ascii="Times New Roman" w:hAnsi="Times New Roman" w:cs="Times New Roman"/>
                <w:color w:val="000000"/>
                <w:sz w:val="24"/>
                <w:szCs w:val="24"/>
              </w:rPr>
              <w:t>1,76</w:t>
            </w:r>
          </w:p>
        </w:tc>
        <w:tc>
          <w:tcPr>
            <w:tcW w:w="532" w:type="dxa"/>
          </w:tcPr>
          <w:p w14:paraId="4980C8F7" w14:textId="77777777" w:rsidR="00C40C4E" w:rsidRPr="00743E65" w:rsidRDefault="00C40C4E" w:rsidP="00904D5B">
            <w:pPr>
              <w:jc w:val="both"/>
              <w:rPr>
                <w:rFonts w:ascii="Times New Roman" w:hAnsi="Times New Roman" w:cs="Times New Roman"/>
                <w:color w:val="000000"/>
                <w:sz w:val="24"/>
                <w:szCs w:val="24"/>
              </w:rPr>
            </w:pPr>
            <w:r w:rsidRPr="00743E65">
              <w:rPr>
                <w:rFonts w:ascii="Times New Roman" w:hAnsi="Times New Roman" w:cs="Times New Roman"/>
                <w:color w:val="000000"/>
                <w:sz w:val="24"/>
                <w:szCs w:val="24"/>
              </w:rPr>
              <w:t>5</w:t>
            </w:r>
          </w:p>
        </w:tc>
        <w:tc>
          <w:tcPr>
            <w:tcW w:w="714" w:type="dxa"/>
          </w:tcPr>
          <w:p w14:paraId="6CAA845E" w14:textId="77777777" w:rsidR="00C40C4E" w:rsidRPr="00743E65" w:rsidRDefault="00C40C4E" w:rsidP="00904D5B">
            <w:pPr>
              <w:jc w:val="both"/>
              <w:rPr>
                <w:rFonts w:ascii="Times New Roman" w:hAnsi="Times New Roman" w:cs="Times New Roman"/>
                <w:color w:val="000000"/>
                <w:sz w:val="24"/>
                <w:szCs w:val="24"/>
              </w:rPr>
            </w:pPr>
            <w:r w:rsidRPr="00743E65">
              <w:rPr>
                <w:rFonts w:ascii="Times New Roman" w:hAnsi="Times New Roman" w:cs="Times New Roman"/>
                <w:color w:val="000000"/>
                <w:sz w:val="24"/>
                <w:szCs w:val="24"/>
              </w:rPr>
              <w:t>0,12</w:t>
            </w:r>
          </w:p>
        </w:tc>
      </w:tr>
    </w:tbl>
    <w:p w14:paraId="29DB9868" w14:textId="77777777" w:rsidR="00C40C4E" w:rsidRPr="00904D5B" w:rsidRDefault="00C40C4E" w:rsidP="00904D5B">
      <w:pPr>
        <w:spacing w:after="0" w:line="240" w:lineRule="auto"/>
        <w:jc w:val="both"/>
        <w:rPr>
          <w:rFonts w:ascii="Times New Roman" w:hAnsi="Times New Roman" w:cs="Times New Roman"/>
          <w:sz w:val="28"/>
          <w:szCs w:val="28"/>
        </w:rPr>
      </w:pPr>
    </w:p>
    <w:p w14:paraId="43015DE7" w14:textId="77777777" w:rsidR="00AE00D4" w:rsidRPr="00904D5B" w:rsidRDefault="00AE00D4" w:rsidP="00904D5B">
      <w:pPr>
        <w:spacing w:after="0" w:line="240" w:lineRule="auto"/>
        <w:ind w:firstLine="567"/>
        <w:jc w:val="both"/>
        <w:rPr>
          <w:rFonts w:ascii="Times New Roman" w:hAnsi="Times New Roman" w:cs="Times New Roman"/>
          <w:sz w:val="28"/>
          <w:szCs w:val="28"/>
        </w:rPr>
        <w:sectPr w:rsidR="00AE00D4" w:rsidRPr="00904D5B" w:rsidSect="00743E65">
          <w:pgSz w:w="16838" w:h="11906" w:orient="landscape"/>
          <w:pgMar w:top="1701" w:right="1134" w:bottom="567" w:left="1134" w:header="709" w:footer="709" w:gutter="0"/>
          <w:cols w:space="708"/>
          <w:docGrid w:linePitch="360"/>
        </w:sectPr>
      </w:pPr>
    </w:p>
    <w:p w14:paraId="39B705E0" w14:textId="7F5C2EF7" w:rsidR="00743E65" w:rsidRDefault="00743E65" w:rsidP="00275598">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В таблице </w:t>
      </w:r>
      <w:r w:rsidR="00E15597">
        <w:rPr>
          <w:rFonts w:ascii="Times New Roman" w:hAnsi="Times New Roman" w:cs="Times New Roman"/>
          <w:sz w:val="28"/>
          <w:szCs w:val="28"/>
        </w:rPr>
        <w:t>21</w:t>
      </w:r>
      <w:r w:rsidRPr="00904D5B">
        <w:rPr>
          <w:rFonts w:ascii="Times New Roman" w:hAnsi="Times New Roman" w:cs="Times New Roman"/>
          <w:sz w:val="28"/>
          <w:szCs w:val="28"/>
        </w:rPr>
        <w:t xml:space="preserve"> представлены результаты   оценки качества жизни у пациентов со злокачественными новообразованиями системы крови в зависимости от возраста.</w:t>
      </w:r>
    </w:p>
    <w:p w14:paraId="7D4F79DF" w14:textId="6F678FAA" w:rsidR="002C028F" w:rsidRDefault="00B77F9C" w:rsidP="00275598">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Анализ взаимосвязи между возрастом и качеством жизни показал наличие статистически значимых различий в таких показателях, как «Общее состояние здоровья» и «Жизненная активность». </w:t>
      </w:r>
      <w:r w:rsidR="00C40C4E" w:rsidRPr="00904D5B">
        <w:rPr>
          <w:rFonts w:ascii="Times New Roman" w:hAnsi="Times New Roman" w:cs="Times New Roman"/>
          <w:sz w:val="28"/>
          <w:szCs w:val="28"/>
        </w:rPr>
        <w:t xml:space="preserve">Качество жизни с наименьшим средним значением по критерию «Общее </w:t>
      </w:r>
      <w:r w:rsidR="00AE00D4" w:rsidRPr="00904D5B">
        <w:rPr>
          <w:rFonts w:ascii="Times New Roman" w:hAnsi="Times New Roman" w:cs="Times New Roman"/>
          <w:sz w:val="28"/>
          <w:szCs w:val="28"/>
        </w:rPr>
        <w:t>состояние здоровья» в возрастной группе пациентов (65 лет и &gt;) составило 41,66 баллов (СО=1,90), тогда как максимальные цифры по данном критерию зафиксированы в возрастной группе пациентов (55-65 лет) – 51,66 баллов (СО=1,85) (F (ANOVA)=</w:t>
      </w:r>
      <w:r w:rsidR="00AE00D4" w:rsidRPr="00904D5B">
        <w:t xml:space="preserve"> </w:t>
      </w:r>
      <w:r w:rsidR="00AE00D4" w:rsidRPr="00904D5B">
        <w:rPr>
          <w:rFonts w:ascii="Times New Roman" w:hAnsi="Times New Roman" w:cs="Times New Roman"/>
          <w:sz w:val="28"/>
          <w:szCs w:val="28"/>
        </w:rPr>
        <w:t xml:space="preserve">4,34; D.f.=5; p=0,01)). Также качество жизни с наименьшим средним значением по критерию «Жизненная активность» в возрастной группе пациентов (25 - 35 лет) составило 45,68 баллов (СО=3,80), тогда как максимальные цифры по данному критерию аналогично предыдущему критерию зафиксированы в возрастной группе пациентов (55-65 лет) – 58,97 баллов (СО=3,84) (F (ANOVA)= 2,40; D.f.=5; p=0,03)). Важно отметить, что  во всех возрастных группах по критерию «Ролевое функционирование, обусловленное эмоциональным состоянием» наблюдаются самые низкие баллы в сравнении с другими критериями, что свидетельствует о качестве жизни ниже среднего у данных пациентов. По остальным критериям статистически существенных различий между группами не было установлено. Полная характеристика оценки качества жизни у пациентов со злокачественными новообразованиями системы крови в зависимости от пола представлена в таблице </w:t>
      </w:r>
      <w:r w:rsidR="00E15597">
        <w:rPr>
          <w:rFonts w:ascii="Times New Roman" w:hAnsi="Times New Roman" w:cs="Times New Roman"/>
          <w:sz w:val="28"/>
          <w:szCs w:val="28"/>
        </w:rPr>
        <w:t>21</w:t>
      </w:r>
      <w:r w:rsidR="00184FFF">
        <w:rPr>
          <w:rFonts w:ascii="Times New Roman" w:hAnsi="Times New Roman" w:cs="Times New Roman"/>
          <w:sz w:val="28"/>
          <w:szCs w:val="28"/>
        </w:rPr>
        <w:t xml:space="preserve"> </w:t>
      </w:r>
      <w:r w:rsidR="001F43F0" w:rsidRPr="00904D5B">
        <w:rPr>
          <w:rFonts w:ascii="Times New Roman" w:hAnsi="Times New Roman" w:cs="Times New Roman"/>
          <w:sz w:val="28"/>
          <w:szCs w:val="28"/>
        </w:rPr>
        <w:fldChar w:fldCharType="begin" w:fldLock="1"/>
      </w:r>
      <w:r w:rsidR="001F43F0" w:rsidRPr="00904D5B">
        <w:rPr>
          <w:rFonts w:ascii="Times New Roman" w:hAnsi="Times New Roman" w:cs="Times New Roman"/>
          <w:sz w:val="28"/>
          <w:szCs w:val="28"/>
        </w:rPr>
        <w:instrText>ADDIN CSL_CITATION {"citationItems":[{"id":"ITEM-1","itemData":{"DOI":"10.31557/APJCP.2023.24.7.2397","ISSN":"2476762X","PMID":"37505772","abstract":"Blood cancer is the most prevalent health problem associated with poorer health-related quality of life (HRQoL). Associations between HRQoL and its determinants including physical, emotional, and functional domains are insufficiently investigated among blood cancer patients of Kazakhstan. We aimed to assess HRQoL and treatment satisfaction of blood cancer patients in Kazakhstan. Methods: This was a cross-sectional study, conducted from November 2022 to December 2022, which enrolled all adult blood cancer patients registered at the healthcare facilities of Semey. This study involved 87 respondents. A questionnaire of the authors’ design and the SF-36 questionnaire were used to obtain the data, which was validated. Results: Out of 87 patients, 47 (54,0%) were males whose mean age was 35,72 ± 1,64 years and 40 (46,0%) were females with the mean age of 45,83 ± 1,57 years. None of the patients were very satisfied with their current clinical management and status monitoring and the overall rate of patient dissatisfied or somewhat dissatisfied was 48.9%. The two questions of “How long have you been seen by a hematologist?” (p=0,019) and “How do you evaluate the organization of medical care in the field of hematology?” (p=0,000) were predictors of patient satisfaction in multiple linear regression analysis. There was a significant difference in the individual SF-36 dimensions and overall QOL scored in different age group participants. Conclusions: Overall, the study found that the five determinates affect QOL revealed significant differences between individual age groups and identified key determinants of patient dissatisfaction. Also, it is the first attempt to understand the experience of blood cancer patients in the healthcare system in Kazakhstan, and the results may contribute to a discussion between healthcare professionals and patients on initiatives that need to be taken to improve the quality of healthcare services provided.","author":[{"dropping-particle":"","family":"Atabayeva","given":"Aliya","non-dropping-particle":"","parse-names":false,"suffix":""},{"dropping-particle":"","family":"Sarsenbayeva","given":"Gulzat","non-dropping-particle":"","parse-names":false,"suffix":""},{"dropping-particle":"","family":"Maukayeva","given":"Saule","non-dropping-particle":"","parse-names":false,"suffix":""},{"dropping-particle":"","family":"Anartaeva","given":"Maria","non-dropping-particle":"","parse-names":false,"suffix":""},{"dropping-particle":"","family":"Khismetova","given":"Zaituna","non-dropping-particle":"","parse-names":false,"suffix":""},{"dropping-particle":"","family":"Tsigengagel","given":"Oxana","non-dropping-particle":"","parse-names":false,"suffix":""}],"container-title":"Asian Pacific Journal of Cancer Prevention","id":"ITEM-1","issue":"7","issued":{"date-parts":[["2023"]]},"page":"2397-2403","title":"Health-Related Quality of Life and Treatment Satisfaction of Patients with Blood Cancer in Kazakhstan: A Cross-Sectional Study","type":"article-journal","volume":"24"},"uris":["http://www.mendeley.com/documents/?uuid=99b10cb4-4dd8-33ae-a263-4e945549aff2"]}],"mendeley":{"formattedCitation":"[150]","plainTextFormattedCitation":"[150]","previouslyFormattedCitation":"[150]"},"properties":{"noteIndex":0},"schema":"https://github.com/citation-style-language/schema/raw/master/csl-citation.json"}</w:instrText>
      </w:r>
      <w:r w:rsidR="001F43F0" w:rsidRPr="00904D5B">
        <w:rPr>
          <w:rFonts w:ascii="Times New Roman" w:hAnsi="Times New Roman" w:cs="Times New Roman"/>
          <w:sz w:val="28"/>
          <w:szCs w:val="28"/>
        </w:rPr>
        <w:fldChar w:fldCharType="separate"/>
      </w:r>
      <w:r w:rsidR="001F43F0" w:rsidRPr="00904D5B">
        <w:rPr>
          <w:rFonts w:ascii="Times New Roman" w:hAnsi="Times New Roman" w:cs="Times New Roman"/>
          <w:noProof/>
          <w:sz w:val="28"/>
          <w:szCs w:val="28"/>
        </w:rPr>
        <w:t>[15</w:t>
      </w:r>
      <w:r w:rsidR="00184FFF">
        <w:rPr>
          <w:rFonts w:ascii="Times New Roman" w:hAnsi="Times New Roman" w:cs="Times New Roman"/>
          <w:noProof/>
          <w:sz w:val="28"/>
          <w:szCs w:val="28"/>
        </w:rPr>
        <w:t>1, р. 2397-2402</w:t>
      </w:r>
      <w:r w:rsidR="001F43F0" w:rsidRPr="00904D5B">
        <w:rPr>
          <w:rFonts w:ascii="Times New Roman" w:hAnsi="Times New Roman" w:cs="Times New Roman"/>
          <w:noProof/>
          <w:sz w:val="28"/>
          <w:szCs w:val="28"/>
        </w:rPr>
        <w:t>]</w:t>
      </w:r>
      <w:r w:rsidR="001F43F0" w:rsidRPr="00904D5B">
        <w:rPr>
          <w:rFonts w:ascii="Times New Roman" w:hAnsi="Times New Roman" w:cs="Times New Roman"/>
          <w:sz w:val="28"/>
          <w:szCs w:val="28"/>
        </w:rPr>
        <w:fldChar w:fldCharType="end"/>
      </w:r>
      <w:r w:rsidR="002C028F">
        <w:rPr>
          <w:rFonts w:ascii="Times New Roman" w:hAnsi="Times New Roman" w:cs="Times New Roman"/>
          <w:sz w:val="28"/>
          <w:szCs w:val="28"/>
        </w:rPr>
        <w:t>.</w:t>
      </w:r>
    </w:p>
    <w:p w14:paraId="038C59B2" w14:textId="6D0361DC" w:rsidR="00AE00D4" w:rsidRPr="00904D5B" w:rsidRDefault="00AE00D4" w:rsidP="00275598">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 </w:t>
      </w:r>
    </w:p>
    <w:p w14:paraId="6DD05FC5" w14:textId="77777777" w:rsidR="00C40C4E" w:rsidRPr="00904D5B" w:rsidRDefault="00C40C4E" w:rsidP="00904D5B">
      <w:pPr>
        <w:spacing w:after="0" w:line="240" w:lineRule="auto"/>
        <w:ind w:firstLine="567"/>
        <w:jc w:val="both"/>
        <w:rPr>
          <w:rFonts w:ascii="Times New Roman" w:hAnsi="Times New Roman" w:cs="Times New Roman"/>
          <w:sz w:val="28"/>
          <w:szCs w:val="28"/>
        </w:rPr>
      </w:pPr>
      <w:r w:rsidRPr="00904D5B">
        <w:rPr>
          <w:rFonts w:ascii="Times New Roman" w:hAnsi="Times New Roman" w:cs="Times New Roman"/>
          <w:noProof/>
          <w:sz w:val="28"/>
          <w:szCs w:val="28"/>
          <w:lang w:eastAsia="ru-RU"/>
        </w:rPr>
        <w:drawing>
          <wp:inline distT="0" distB="0" distL="0" distR="0" wp14:anchorId="610FCD85" wp14:editId="4A12B91E">
            <wp:extent cx="5486400" cy="320040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DF6E76C" w14:textId="77777777" w:rsidR="00C40C4E" w:rsidRPr="002C028F" w:rsidRDefault="00C40C4E" w:rsidP="00904D5B">
      <w:pPr>
        <w:spacing w:after="0" w:line="240" w:lineRule="auto"/>
        <w:ind w:firstLine="567"/>
        <w:jc w:val="both"/>
        <w:rPr>
          <w:rFonts w:ascii="Times New Roman" w:hAnsi="Times New Roman" w:cs="Times New Roman"/>
          <w:sz w:val="16"/>
          <w:szCs w:val="16"/>
        </w:rPr>
      </w:pPr>
    </w:p>
    <w:p w14:paraId="4EC74BEF" w14:textId="429FA45E" w:rsidR="00C40C4E" w:rsidRPr="00904D5B" w:rsidRDefault="00C40C4E" w:rsidP="002C028F">
      <w:pPr>
        <w:spacing w:after="0" w:line="240" w:lineRule="auto"/>
        <w:jc w:val="center"/>
        <w:rPr>
          <w:rFonts w:ascii="Times New Roman" w:hAnsi="Times New Roman" w:cs="Times New Roman"/>
          <w:sz w:val="28"/>
          <w:szCs w:val="28"/>
        </w:rPr>
      </w:pPr>
      <w:r w:rsidRPr="00904D5B">
        <w:rPr>
          <w:rFonts w:ascii="Times New Roman" w:hAnsi="Times New Roman" w:cs="Times New Roman"/>
          <w:sz w:val="28"/>
          <w:szCs w:val="28"/>
        </w:rPr>
        <w:t xml:space="preserve">Рисунок </w:t>
      </w:r>
      <w:r w:rsidR="00E15597">
        <w:rPr>
          <w:rFonts w:ascii="Times New Roman" w:hAnsi="Times New Roman" w:cs="Times New Roman"/>
          <w:sz w:val="28"/>
          <w:szCs w:val="28"/>
        </w:rPr>
        <w:t xml:space="preserve">11 </w:t>
      </w:r>
      <w:r w:rsidRPr="00904D5B">
        <w:rPr>
          <w:rFonts w:ascii="Times New Roman" w:hAnsi="Times New Roman" w:cs="Times New Roman"/>
          <w:sz w:val="28"/>
          <w:szCs w:val="28"/>
        </w:rPr>
        <w:t>– Текущая самооценка здоровья по сравнению с тем, что было год назад</w:t>
      </w:r>
    </w:p>
    <w:p w14:paraId="0F40456B" w14:textId="77777777" w:rsidR="00D121F6" w:rsidRPr="00904D5B" w:rsidRDefault="00D121F6" w:rsidP="00275598">
      <w:pPr>
        <w:spacing w:after="0" w:line="240" w:lineRule="auto"/>
        <w:ind w:firstLine="709"/>
        <w:jc w:val="both"/>
        <w:rPr>
          <w:rFonts w:ascii="Times New Roman" w:hAnsi="Times New Roman" w:cs="Times New Roman"/>
          <w:sz w:val="28"/>
          <w:szCs w:val="28"/>
        </w:rPr>
      </w:pPr>
    </w:p>
    <w:p w14:paraId="773BEA49" w14:textId="58665178" w:rsidR="002C028F" w:rsidRPr="00904D5B" w:rsidRDefault="002C028F" w:rsidP="002C028F">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Как видно из рисунка </w:t>
      </w:r>
      <w:r w:rsidR="00E15597">
        <w:rPr>
          <w:rFonts w:ascii="Times New Roman" w:hAnsi="Times New Roman" w:cs="Times New Roman"/>
          <w:sz w:val="28"/>
          <w:szCs w:val="28"/>
        </w:rPr>
        <w:t>11,</w:t>
      </w:r>
      <w:r w:rsidRPr="00904D5B">
        <w:rPr>
          <w:rFonts w:ascii="Times New Roman" w:hAnsi="Times New Roman" w:cs="Times New Roman"/>
          <w:sz w:val="28"/>
          <w:szCs w:val="28"/>
        </w:rPr>
        <w:t xml:space="preserve"> на заданный вопрос участникам исследования  «Как бы вы оценили свое здоровье сейчас по сравнению с тем, что было год назад?» большинство пациентов со злокачественными новообразованиями системы крови отметили что несколько хуже, чем год назад 65 (32,7%), наименьшее количество респондентов 20 (10,1%) отметили значительное ухудшение, чем год назад и аналогичное количество ответов было в части значительного улучшения, чем год назад.</w:t>
      </w:r>
    </w:p>
    <w:p w14:paraId="2503264A" w14:textId="03B7660F" w:rsidR="00C40C4E" w:rsidRPr="00904D5B" w:rsidRDefault="00D121F6" w:rsidP="00275598">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Таким образом, результаты показали, что лишь небольшая часть пациентов (22,6% - 45 человек), была полностью удовлетворена процессом оказания медицинской помощи в области гематологии, в то время как превалирующее большинство пациентов (26,1% - 52 человек) были частично не удовлетворены.</w:t>
      </w:r>
      <w:r w:rsidRPr="00904D5B">
        <w:t xml:space="preserve"> </w:t>
      </w:r>
      <w:r w:rsidRPr="00904D5B">
        <w:rPr>
          <w:rFonts w:ascii="Times New Roman" w:hAnsi="Times New Roman" w:cs="Times New Roman"/>
          <w:sz w:val="28"/>
          <w:szCs w:val="28"/>
        </w:rPr>
        <w:t>Особенно высокий уровень частичной неудовлетворенности наблюдался среди мужчин и пенсионеров. Молодые пациенты и те, кто регулярно получал информацию от врача-гематолога, обычно оценивали процесс лечения более положительно. Результаты также показали, что информирование со стороны врача-гематолога о состоянии здоровья и лечебных мерах играло значительную роль в уровне удовлетворенности пациентов. Пациенты, которые получали недостаточно информации, чаще всего оценивали процесс лечения негативно. На основании проведенного регрессионного анализа было установлено, что одним из важных предикторов неудовлетворенности пациентов является недостаточное информирование со стороны врача-гематолога о характеристиках и возможных осложнениях их заболевания, режиме и лекарственных препаратах. Это свидетельствует о необходимости улучшения коммуникации между врачом и пациентом, а также повышения качества медицинской помощи в целом для обеспечения более высокого уровня удовлетворенности и эффективности лечения пациентов со злокачественными новообразованиями системы крови.</w:t>
      </w:r>
    </w:p>
    <w:p w14:paraId="04E09DD5" w14:textId="77777777" w:rsidR="00C40C4E" w:rsidRPr="00904D5B" w:rsidRDefault="00C40C4E" w:rsidP="00275598">
      <w:pPr>
        <w:spacing w:after="0" w:line="240" w:lineRule="auto"/>
        <w:ind w:firstLine="709"/>
        <w:jc w:val="both"/>
        <w:rPr>
          <w:rFonts w:ascii="Times New Roman" w:hAnsi="Times New Roman" w:cs="Times New Roman"/>
          <w:sz w:val="28"/>
          <w:szCs w:val="28"/>
        </w:rPr>
      </w:pPr>
    </w:p>
    <w:p w14:paraId="365B1FBF" w14:textId="00448A92" w:rsidR="00C40C4E" w:rsidRPr="00904D5B" w:rsidRDefault="00C40C4E" w:rsidP="00275598">
      <w:pPr>
        <w:pStyle w:val="14"/>
        <w:ind w:firstLine="709"/>
        <w:outlineLvl w:val="1"/>
      </w:pPr>
      <w:bookmarkStart w:id="34" w:name="_Toc159495846"/>
      <w:r w:rsidRPr="00904D5B">
        <w:t>5.2 Результаты оценки влияния прогностических факторов на качество жизни пациентов со злокачественными новообразованиями системы крови</w:t>
      </w:r>
      <w:bookmarkEnd w:id="34"/>
    </w:p>
    <w:p w14:paraId="32437482" w14:textId="7009F1A0" w:rsidR="00C40C4E" w:rsidRPr="00904D5B" w:rsidRDefault="00C40C4E" w:rsidP="00275598">
      <w:pPr>
        <w:spacing w:after="0" w:line="240" w:lineRule="auto"/>
        <w:ind w:firstLine="709"/>
        <w:jc w:val="both"/>
        <w:rPr>
          <w:rFonts w:ascii="Times New Roman" w:hAnsi="Times New Roman" w:cs="Times New Roman"/>
          <w:color w:val="000000" w:themeColor="text1"/>
          <w:sz w:val="28"/>
          <w:szCs w:val="28"/>
        </w:rPr>
      </w:pPr>
      <w:r w:rsidRPr="00904D5B">
        <w:rPr>
          <w:rFonts w:ascii="Times New Roman" w:hAnsi="Times New Roman" w:cs="Times New Roman"/>
          <w:color w:val="000000" w:themeColor="text1"/>
          <w:sz w:val="28"/>
          <w:szCs w:val="28"/>
        </w:rPr>
        <w:t xml:space="preserve">На следующем этапе диссертационного исследования мы провели оценку влияния ряда прогностических факторов как качество жизни пациентов со злокачественными новообразованиями системы крови. С этой целью, нами была выполнена серия регрессионных анализов, результаты которых представлены в </w:t>
      </w:r>
      <w:r w:rsidRPr="00E15597">
        <w:rPr>
          <w:rFonts w:ascii="Times New Roman" w:hAnsi="Times New Roman" w:cs="Times New Roman"/>
          <w:color w:val="000000" w:themeColor="text1"/>
          <w:sz w:val="28"/>
          <w:szCs w:val="28"/>
        </w:rPr>
        <w:t xml:space="preserve">таблицах </w:t>
      </w:r>
      <w:r w:rsidR="00E15597" w:rsidRPr="00E15597">
        <w:rPr>
          <w:rFonts w:ascii="Times New Roman" w:hAnsi="Times New Roman" w:cs="Times New Roman"/>
          <w:color w:val="000000" w:themeColor="text1"/>
          <w:sz w:val="28"/>
          <w:szCs w:val="28"/>
        </w:rPr>
        <w:t>22, 23</w:t>
      </w:r>
      <w:r w:rsidRPr="00E15597">
        <w:rPr>
          <w:rFonts w:ascii="Times New Roman" w:hAnsi="Times New Roman" w:cs="Times New Roman"/>
          <w:color w:val="000000" w:themeColor="text1"/>
          <w:sz w:val="28"/>
          <w:szCs w:val="28"/>
        </w:rPr>
        <w:t>.</w:t>
      </w:r>
    </w:p>
    <w:p w14:paraId="60D96056" w14:textId="1AF44089" w:rsidR="00C40C4E" w:rsidRPr="00904D5B" w:rsidRDefault="00C40C4E" w:rsidP="00275598">
      <w:pPr>
        <w:spacing w:after="0" w:line="240" w:lineRule="auto"/>
        <w:ind w:firstLine="709"/>
        <w:jc w:val="both"/>
        <w:rPr>
          <w:rFonts w:ascii="Times New Roman" w:hAnsi="Times New Roman" w:cs="Times New Roman"/>
          <w:color w:val="000000" w:themeColor="text1"/>
          <w:sz w:val="28"/>
          <w:szCs w:val="28"/>
        </w:rPr>
      </w:pPr>
      <w:r w:rsidRPr="00904D5B">
        <w:rPr>
          <w:rFonts w:ascii="Times New Roman" w:hAnsi="Times New Roman" w:cs="Times New Roman"/>
          <w:color w:val="000000" w:themeColor="text1"/>
          <w:sz w:val="28"/>
          <w:szCs w:val="28"/>
        </w:rPr>
        <w:t>Результат оценки прогностического влияния медико-социальных факторов на физический компонент неспецифического качества жизни пациентов</w:t>
      </w:r>
      <w:r w:rsidRPr="00904D5B">
        <w:t xml:space="preserve"> </w:t>
      </w:r>
      <w:r w:rsidRPr="00904D5B">
        <w:rPr>
          <w:rFonts w:ascii="Times New Roman" w:hAnsi="Times New Roman" w:cs="Times New Roman"/>
          <w:color w:val="000000" w:themeColor="text1"/>
          <w:sz w:val="28"/>
          <w:szCs w:val="28"/>
        </w:rPr>
        <w:t xml:space="preserve">со злокачественными новообразованиями системы крови (по опроснику </w:t>
      </w:r>
      <w:r w:rsidRPr="00904D5B">
        <w:rPr>
          <w:rFonts w:ascii="Times New Roman" w:hAnsi="Times New Roman" w:cs="Times New Roman"/>
          <w:color w:val="000000" w:themeColor="text1"/>
          <w:sz w:val="28"/>
          <w:szCs w:val="28"/>
          <w:lang w:val="en-US"/>
        </w:rPr>
        <w:t>SF</w:t>
      </w:r>
      <w:r w:rsidRPr="00904D5B">
        <w:rPr>
          <w:rFonts w:ascii="Times New Roman" w:hAnsi="Times New Roman" w:cs="Times New Roman"/>
          <w:color w:val="000000" w:themeColor="text1"/>
          <w:sz w:val="28"/>
          <w:szCs w:val="28"/>
        </w:rPr>
        <w:t>-36) показал, что наиболее значимыми предикторами ухудшения показателей неспецифического качества жизни пациентов являлись: среднее -незаконченное среднее и высшее образование, возраст, пол, статус Д учета,  а также продолжительность наблюдения у врача</w:t>
      </w:r>
      <w:r w:rsidR="002C028F">
        <w:rPr>
          <w:rFonts w:ascii="Times New Roman" w:hAnsi="Times New Roman" w:cs="Times New Roman"/>
          <w:color w:val="000000" w:themeColor="text1"/>
          <w:sz w:val="28"/>
          <w:szCs w:val="28"/>
        </w:rPr>
        <w:t>-</w:t>
      </w:r>
      <w:r w:rsidRPr="00904D5B">
        <w:rPr>
          <w:rFonts w:ascii="Times New Roman" w:hAnsi="Times New Roman" w:cs="Times New Roman"/>
          <w:color w:val="000000" w:themeColor="text1"/>
          <w:sz w:val="28"/>
          <w:szCs w:val="28"/>
        </w:rPr>
        <w:t>гематолога,  информирование врaчом-гемaтологом об особенностях заболевaния пациента,</w:t>
      </w:r>
      <w:r w:rsidRPr="00904D5B">
        <w:t xml:space="preserve"> </w:t>
      </w:r>
      <w:r w:rsidRPr="00904D5B">
        <w:rPr>
          <w:rFonts w:ascii="Times New Roman" w:hAnsi="Times New Roman" w:cs="Times New Roman"/>
          <w:color w:val="000000" w:themeColor="text1"/>
          <w:sz w:val="28"/>
          <w:szCs w:val="28"/>
        </w:rPr>
        <w:t xml:space="preserve">частота лечения в гематологическом стационаре в течение последнего года (таблица </w:t>
      </w:r>
      <w:r w:rsidR="00E15597">
        <w:rPr>
          <w:rFonts w:ascii="Times New Roman" w:hAnsi="Times New Roman" w:cs="Times New Roman"/>
          <w:color w:val="000000" w:themeColor="text1"/>
          <w:sz w:val="28"/>
          <w:szCs w:val="28"/>
        </w:rPr>
        <w:t>22</w:t>
      </w:r>
      <w:r w:rsidRPr="00904D5B">
        <w:rPr>
          <w:rFonts w:ascii="Times New Roman" w:hAnsi="Times New Roman" w:cs="Times New Roman"/>
          <w:color w:val="000000" w:themeColor="text1"/>
          <w:sz w:val="28"/>
          <w:szCs w:val="28"/>
        </w:rPr>
        <w:t>).</w:t>
      </w:r>
    </w:p>
    <w:p w14:paraId="0E51BD87" w14:textId="77777777" w:rsidR="00C40C4E" w:rsidRPr="00904D5B" w:rsidRDefault="00C40C4E" w:rsidP="00904D5B">
      <w:pPr>
        <w:spacing w:after="0" w:line="240" w:lineRule="auto"/>
        <w:jc w:val="both"/>
        <w:rPr>
          <w:rFonts w:ascii="Times New Roman" w:hAnsi="Times New Roman" w:cs="Times New Roman"/>
          <w:sz w:val="28"/>
          <w:szCs w:val="28"/>
        </w:rPr>
      </w:pPr>
    </w:p>
    <w:p w14:paraId="70E0A84D" w14:textId="00C49358" w:rsidR="00C40C4E" w:rsidRPr="00904D5B" w:rsidRDefault="00C40C4E" w:rsidP="00904D5B">
      <w:pPr>
        <w:spacing w:after="0" w:line="240" w:lineRule="auto"/>
        <w:jc w:val="both"/>
        <w:rPr>
          <w:rFonts w:ascii="Times New Roman" w:hAnsi="Times New Roman" w:cs="Times New Roman"/>
          <w:color w:val="000000" w:themeColor="text1"/>
          <w:sz w:val="28"/>
          <w:szCs w:val="28"/>
        </w:rPr>
      </w:pPr>
      <w:r w:rsidRPr="00904D5B">
        <w:rPr>
          <w:rFonts w:ascii="Times New Roman" w:hAnsi="Times New Roman" w:cs="Times New Roman"/>
          <w:color w:val="000000" w:themeColor="text1"/>
          <w:sz w:val="28"/>
          <w:szCs w:val="28"/>
        </w:rPr>
        <w:t xml:space="preserve">Таблица </w:t>
      </w:r>
      <w:r w:rsidR="00E15597">
        <w:rPr>
          <w:rFonts w:ascii="Times New Roman" w:hAnsi="Times New Roman" w:cs="Times New Roman"/>
          <w:color w:val="000000" w:themeColor="text1"/>
          <w:sz w:val="28"/>
          <w:szCs w:val="28"/>
        </w:rPr>
        <w:t>22</w:t>
      </w:r>
      <w:r w:rsidRPr="00904D5B">
        <w:rPr>
          <w:rFonts w:ascii="Times New Roman" w:hAnsi="Times New Roman" w:cs="Times New Roman"/>
          <w:color w:val="000000" w:themeColor="text1"/>
          <w:sz w:val="28"/>
          <w:szCs w:val="28"/>
        </w:rPr>
        <w:t xml:space="preserve"> – </w:t>
      </w:r>
      <w:r w:rsidRPr="00904D5B">
        <w:rPr>
          <w:rFonts w:ascii="Times New Roman" w:hAnsi="Times New Roman" w:cs="Times New Roman"/>
          <w:color w:val="000000" w:themeColor="text1"/>
          <w:sz w:val="28"/>
          <w:szCs w:val="28"/>
          <w:lang w:val="kk-KZ"/>
        </w:rPr>
        <w:t>Множественный л</w:t>
      </w:r>
      <w:r w:rsidRPr="00904D5B">
        <w:rPr>
          <w:rFonts w:ascii="Times New Roman" w:hAnsi="Times New Roman" w:cs="Times New Roman"/>
          <w:color w:val="000000" w:themeColor="text1"/>
          <w:sz w:val="28"/>
          <w:szCs w:val="28"/>
        </w:rPr>
        <w:t>огистический регрессионный анализ влияния медико-социальных факторов на неспецифическое качество жизни пациентов со злокачественными новообразованиями системы крови (</w:t>
      </w:r>
      <w:r w:rsidRPr="00904D5B">
        <w:rPr>
          <w:rFonts w:ascii="Times New Roman" w:hAnsi="Times New Roman" w:cs="Times New Roman"/>
          <w:color w:val="000000" w:themeColor="text1"/>
          <w:sz w:val="28"/>
          <w:szCs w:val="28"/>
          <w:lang w:val="en-US"/>
        </w:rPr>
        <w:t>SF</w:t>
      </w:r>
      <w:r w:rsidRPr="00904D5B">
        <w:rPr>
          <w:rFonts w:ascii="Times New Roman" w:hAnsi="Times New Roman" w:cs="Times New Roman"/>
          <w:color w:val="000000" w:themeColor="text1"/>
          <w:sz w:val="28"/>
          <w:szCs w:val="28"/>
        </w:rPr>
        <w:t>-36 физический компонент)</w:t>
      </w:r>
    </w:p>
    <w:p w14:paraId="75A57E04" w14:textId="77777777" w:rsidR="00C40C4E" w:rsidRPr="002C028F" w:rsidRDefault="00C40C4E" w:rsidP="002C028F">
      <w:pPr>
        <w:spacing w:after="0" w:line="240" w:lineRule="auto"/>
        <w:jc w:val="right"/>
        <w:rPr>
          <w:rFonts w:ascii="Times New Roman" w:hAnsi="Times New Roman" w:cs="Times New Roman"/>
          <w:color w:val="FF0000"/>
          <w:sz w:val="16"/>
          <w:szCs w:val="16"/>
        </w:rPr>
      </w:pPr>
    </w:p>
    <w:tbl>
      <w:tblPr>
        <w:tblW w:w="4873"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2687"/>
        <w:gridCol w:w="1708"/>
        <w:gridCol w:w="1736"/>
      </w:tblGrid>
      <w:tr w:rsidR="00C40C4E" w:rsidRPr="00275598" w14:paraId="7912AB95" w14:textId="77777777" w:rsidTr="002C028F">
        <w:trPr>
          <w:trHeight w:val="415"/>
        </w:trPr>
        <w:tc>
          <w:tcPr>
            <w:tcW w:w="3207" w:type="pct"/>
            <w:gridSpan w:val="2"/>
            <w:vMerge w:val="restart"/>
            <w:vAlign w:val="center"/>
          </w:tcPr>
          <w:p w14:paraId="68E05CF5" w14:textId="77777777" w:rsidR="00C40C4E" w:rsidRPr="00275598" w:rsidRDefault="00C40C4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Прогностические факторы</w:t>
            </w:r>
          </w:p>
        </w:tc>
        <w:tc>
          <w:tcPr>
            <w:tcW w:w="1793" w:type="pct"/>
            <w:gridSpan w:val="2"/>
            <w:shd w:val="clear" w:color="auto" w:fill="auto"/>
            <w:vAlign w:val="center"/>
          </w:tcPr>
          <w:p w14:paraId="025B0670" w14:textId="77777777" w:rsidR="00C40C4E" w:rsidRPr="00275598" w:rsidRDefault="00C40C4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Качество жизни пациентов (SF-36 физический компонент)</w:t>
            </w:r>
          </w:p>
        </w:tc>
      </w:tr>
      <w:tr w:rsidR="00C40C4E" w:rsidRPr="00275598" w14:paraId="01A9196F" w14:textId="77777777" w:rsidTr="002C028F">
        <w:trPr>
          <w:trHeight w:val="20"/>
        </w:trPr>
        <w:tc>
          <w:tcPr>
            <w:tcW w:w="3207" w:type="pct"/>
            <w:gridSpan w:val="2"/>
            <w:vMerge/>
            <w:vAlign w:val="center"/>
          </w:tcPr>
          <w:p w14:paraId="5C4D7C79" w14:textId="77777777" w:rsidR="00C40C4E" w:rsidRPr="00275598" w:rsidRDefault="00C40C4E" w:rsidP="002C028F">
            <w:pPr>
              <w:spacing w:after="0" w:line="240" w:lineRule="auto"/>
              <w:jc w:val="center"/>
              <w:rPr>
                <w:rFonts w:ascii="Times New Roman" w:hAnsi="Times New Roman" w:cs="Times New Roman"/>
                <w:sz w:val="24"/>
                <w:szCs w:val="24"/>
              </w:rPr>
            </w:pPr>
          </w:p>
        </w:tc>
        <w:tc>
          <w:tcPr>
            <w:tcW w:w="889" w:type="pct"/>
            <w:shd w:val="clear" w:color="auto" w:fill="auto"/>
            <w:vAlign w:val="center"/>
          </w:tcPr>
          <w:p w14:paraId="23AD1CC7" w14:textId="3E56D2B3" w:rsidR="00C40C4E" w:rsidRPr="00275598" w:rsidRDefault="00C650BE" w:rsidP="002C028F">
            <w:pPr>
              <w:spacing w:after="0" w:line="240" w:lineRule="auto"/>
              <w:jc w:val="center"/>
              <w:rPr>
                <w:rFonts w:ascii="Times New Roman" w:hAnsi="Times New Roman" w:cs="Times New Roman"/>
                <w:sz w:val="24"/>
                <w:szCs w:val="24"/>
                <w:lang w:val="en-US"/>
              </w:rPr>
            </w:pPr>
            <w:r w:rsidRPr="00275598">
              <w:rPr>
                <w:rFonts w:ascii="Times New Roman" w:hAnsi="Times New Roman"/>
                <w:sz w:val="24"/>
                <w:szCs w:val="24"/>
              </w:rPr>
              <w:sym w:font="Symbol" w:char="F062"/>
            </w:r>
          </w:p>
        </w:tc>
        <w:tc>
          <w:tcPr>
            <w:tcW w:w="904" w:type="pct"/>
            <w:shd w:val="clear" w:color="auto" w:fill="auto"/>
            <w:vAlign w:val="center"/>
          </w:tcPr>
          <w:p w14:paraId="4335CA92" w14:textId="481721A3" w:rsidR="00C40C4E" w:rsidRPr="00275598" w:rsidRDefault="00C650B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р</w:t>
            </w:r>
            <w:r w:rsidR="00C40C4E" w:rsidRPr="00275598">
              <w:rPr>
                <w:rFonts w:ascii="Times New Roman" w:hAnsi="Times New Roman" w:cs="Times New Roman"/>
                <w:sz w:val="24"/>
                <w:szCs w:val="24"/>
              </w:rPr>
              <w:t>-оценка</w:t>
            </w:r>
          </w:p>
        </w:tc>
      </w:tr>
      <w:tr w:rsidR="00C40C4E" w:rsidRPr="00275598" w14:paraId="3FC430E2" w14:textId="77777777" w:rsidTr="002C028F">
        <w:trPr>
          <w:trHeight w:val="20"/>
        </w:trPr>
        <w:tc>
          <w:tcPr>
            <w:tcW w:w="1808" w:type="pct"/>
            <w:vMerge w:val="restart"/>
          </w:tcPr>
          <w:p w14:paraId="4F417B5C"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Уровень образования</w:t>
            </w:r>
          </w:p>
        </w:tc>
        <w:tc>
          <w:tcPr>
            <w:tcW w:w="1399" w:type="pct"/>
            <w:shd w:val="clear" w:color="auto" w:fill="auto"/>
            <w:vAlign w:val="center"/>
          </w:tcPr>
          <w:p w14:paraId="1E264F91" w14:textId="77777777" w:rsidR="00C40C4E" w:rsidRPr="00275598" w:rsidRDefault="00C40C4E" w:rsidP="002C028F">
            <w:pPr>
              <w:spacing w:after="0" w:line="240" w:lineRule="auto"/>
              <w:rPr>
                <w:rFonts w:ascii="Times New Roman" w:hAnsi="Times New Roman" w:cs="Times New Roman"/>
                <w:sz w:val="24"/>
                <w:szCs w:val="24"/>
              </w:rPr>
            </w:pPr>
            <w:r w:rsidRPr="00275598">
              <w:rPr>
                <w:rFonts w:ascii="Times New Roman" w:hAnsi="Times New Roman" w:cs="Times New Roman"/>
                <w:sz w:val="24"/>
                <w:szCs w:val="24"/>
              </w:rPr>
              <w:t>Среднее и высшее</w:t>
            </w:r>
          </w:p>
        </w:tc>
        <w:tc>
          <w:tcPr>
            <w:tcW w:w="889" w:type="pct"/>
            <w:vMerge w:val="restart"/>
            <w:shd w:val="clear" w:color="auto" w:fill="auto"/>
            <w:noWrap/>
            <w:vAlign w:val="center"/>
          </w:tcPr>
          <w:p w14:paraId="3EC73622" w14:textId="77777777" w:rsidR="00C40C4E" w:rsidRPr="00275598" w:rsidRDefault="00C40C4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0,988</w:t>
            </w:r>
          </w:p>
        </w:tc>
        <w:tc>
          <w:tcPr>
            <w:tcW w:w="904" w:type="pct"/>
            <w:vMerge w:val="restart"/>
            <w:shd w:val="clear" w:color="auto" w:fill="auto"/>
            <w:noWrap/>
            <w:vAlign w:val="center"/>
          </w:tcPr>
          <w:p w14:paraId="7B7482A0" w14:textId="77777777" w:rsidR="00C40C4E" w:rsidRPr="00275598" w:rsidRDefault="00C40C4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0,376</w:t>
            </w:r>
          </w:p>
        </w:tc>
      </w:tr>
      <w:tr w:rsidR="00C40C4E" w:rsidRPr="00275598" w14:paraId="65C6E871" w14:textId="77777777" w:rsidTr="002C028F">
        <w:trPr>
          <w:trHeight w:val="20"/>
        </w:trPr>
        <w:tc>
          <w:tcPr>
            <w:tcW w:w="1808" w:type="pct"/>
            <w:vMerge/>
          </w:tcPr>
          <w:p w14:paraId="64941236" w14:textId="77777777" w:rsidR="00C40C4E" w:rsidRPr="00275598" w:rsidRDefault="00C40C4E" w:rsidP="00904D5B">
            <w:pPr>
              <w:spacing w:after="0" w:line="240" w:lineRule="auto"/>
              <w:jc w:val="both"/>
              <w:rPr>
                <w:rFonts w:ascii="Times New Roman" w:hAnsi="Times New Roman" w:cs="Times New Roman"/>
                <w:sz w:val="24"/>
                <w:szCs w:val="24"/>
                <w:lang w:val="en-US"/>
              </w:rPr>
            </w:pPr>
          </w:p>
        </w:tc>
        <w:tc>
          <w:tcPr>
            <w:tcW w:w="1399" w:type="pct"/>
            <w:shd w:val="clear" w:color="auto" w:fill="auto"/>
            <w:vAlign w:val="center"/>
          </w:tcPr>
          <w:p w14:paraId="1F8B7FBB" w14:textId="77777777" w:rsidR="00C40C4E" w:rsidRPr="00275598" w:rsidRDefault="00C40C4E" w:rsidP="002C028F">
            <w:pPr>
              <w:spacing w:after="0" w:line="240" w:lineRule="auto"/>
              <w:rPr>
                <w:rFonts w:ascii="Times New Roman" w:hAnsi="Times New Roman" w:cs="Times New Roman"/>
                <w:sz w:val="24"/>
                <w:szCs w:val="24"/>
              </w:rPr>
            </w:pPr>
            <w:r w:rsidRPr="00275598">
              <w:rPr>
                <w:rFonts w:ascii="Times New Roman" w:hAnsi="Times New Roman" w:cs="Times New Roman"/>
                <w:sz w:val="24"/>
                <w:szCs w:val="24"/>
              </w:rPr>
              <w:t>Начальное</w:t>
            </w:r>
          </w:p>
        </w:tc>
        <w:tc>
          <w:tcPr>
            <w:tcW w:w="889" w:type="pct"/>
            <w:vMerge/>
            <w:shd w:val="clear" w:color="auto" w:fill="auto"/>
            <w:noWrap/>
            <w:vAlign w:val="center"/>
          </w:tcPr>
          <w:p w14:paraId="45AFE1CE" w14:textId="77777777" w:rsidR="00C40C4E" w:rsidRPr="00275598" w:rsidRDefault="00C40C4E" w:rsidP="002C028F">
            <w:pPr>
              <w:spacing w:after="0" w:line="240" w:lineRule="auto"/>
              <w:jc w:val="center"/>
              <w:rPr>
                <w:rFonts w:ascii="Times New Roman" w:hAnsi="Times New Roman" w:cs="Times New Roman"/>
                <w:sz w:val="24"/>
                <w:szCs w:val="24"/>
                <w:lang w:val="en-US"/>
              </w:rPr>
            </w:pPr>
          </w:p>
        </w:tc>
        <w:tc>
          <w:tcPr>
            <w:tcW w:w="904" w:type="pct"/>
            <w:vMerge/>
            <w:shd w:val="clear" w:color="auto" w:fill="auto"/>
            <w:noWrap/>
            <w:vAlign w:val="center"/>
          </w:tcPr>
          <w:p w14:paraId="07767082" w14:textId="77777777" w:rsidR="00C40C4E" w:rsidRPr="00275598" w:rsidRDefault="00C40C4E" w:rsidP="002C028F">
            <w:pPr>
              <w:spacing w:after="0" w:line="240" w:lineRule="auto"/>
              <w:jc w:val="center"/>
              <w:rPr>
                <w:rFonts w:ascii="Times New Roman" w:hAnsi="Times New Roman" w:cs="Times New Roman"/>
                <w:sz w:val="24"/>
                <w:szCs w:val="24"/>
              </w:rPr>
            </w:pPr>
          </w:p>
        </w:tc>
      </w:tr>
      <w:tr w:rsidR="00C40C4E" w:rsidRPr="00275598" w14:paraId="784A4B7B" w14:textId="77777777" w:rsidTr="002C028F">
        <w:trPr>
          <w:trHeight w:val="20"/>
        </w:trPr>
        <w:tc>
          <w:tcPr>
            <w:tcW w:w="1808" w:type="pct"/>
            <w:vMerge w:val="restart"/>
          </w:tcPr>
          <w:p w14:paraId="1AD02041"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Пол</w:t>
            </w:r>
          </w:p>
        </w:tc>
        <w:tc>
          <w:tcPr>
            <w:tcW w:w="1399" w:type="pct"/>
            <w:shd w:val="clear" w:color="auto" w:fill="auto"/>
            <w:vAlign w:val="center"/>
          </w:tcPr>
          <w:p w14:paraId="3D7211FD" w14:textId="77777777" w:rsidR="00C40C4E" w:rsidRPr="00275598" w:rsidRDefault="00C40C4E" w:rsidP="002C028F">
            <w:pPr>
              <w:spacing w:after="0" w:line="240" w:lineRule="auto"/>
              <w:rPr>
                <w:rFonts w:ascii="Times New Roman" w:hAnsi="Times New Roman" w:cs="Times New Roman"/>
                <w:sz w:val="24"/>
                <w:szCs w:val="24"/>
              </w:rPr>
            </w:pPr>
            <w:r w:rsidRPr="00275598">
              <w:rPr>
                <w:rFonts w:ascii="Times New Roman" w:hAnsi="Times New Roman" w:cs="Times New Roman"/>
                <w:sz w:val="24"/>
                <w:szCs w:val="24"/>
              </w:rPr>
              <w:t>Женский</w:t>
            </w:r>
          </w:p>
        </w:tc>
        <w:tc>
          <w:tcPr>
            <w:tcW w:w="889" w:type="pct"/>
            <w:vMerge w:val="restart"/>
            <w:shd w:val="clear" w:color="auto" w:fill="auto"/>
            <w:noWrap/>
            <w:vAlign w:val="center"/>
          </w:tcPr>
          <w:p w14:paraId="5C28EF79" w14:textId="77777777" w:rsidR="00C40C4E" w:rsidRPr="00275598" w:rsidRDefault="00C40C4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0,975</w:t>
            </w:r>
          </w:p>
        </w:tc>
        <w:tc>
          <w:tcPr>
            <w:tcW w:w="904" w:type="pct"/>
            <w:vMerge w:val="restart"/>
            <w:shd w:val="clear" w:color="auto" w:fill="auto"/>
            <w:noWrap/>
            <w:vAlign w:val="center"/>
          </w:tcPr>
          <w:p w14:paraId="2977E99F" w14:textId="77777777" w:rsidR="00C40C4E" w:rsidRPr="00275598" w:rsidRDefault="00C40C4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0,034</w:t>
            </w:r>
          </w:p>
        </w:tc>
      </w:tr>
      <w:tr w:rsidR="00C40C4E" w:rsidRPr="00275598" w14:paraId="32D901AB" w14:textId="77777777" w:rsidTr="002C028F">
        <w:trPr>
          <w:trHeight w:val="20"/>
        </w:trPr>
        <w:tc>
          <w:tcPr>
            <w:tcW w:w="1808" w:type="pct"/>
            <w:vMerge/>
          </w:tcPr>
          <w:p w14:paraId="553E9BE7" w14:textId="77777777" w:rsidR="00C40C4E" w:rsidRPr="00275598" w:rsidRDefault="00C40C4E" w:rsidP="00904D5B">
            <w:pPr>
              <w:spacing w:after="0" w:line="240" w:lineRule="auto"/>
              <w:jc w:val="both"/>
              <w:rPr>
                <w:rFonts w:ascii="Times New Roman" w:hAnsi="Times New Roman" w:cs="Times New Roman"/>
                <w:sz w:val="24"/>
                <w:szCs w:val="24"/>
                <w:lang w:val="en-US"/>
              </w:rPr>
            </w:pPr>
          </w:p>
        </w:tc>
        <w:tc>
          <w:tcPr>
            <w:tcW w:w="1399" w:type="pct"/>
            <w:shd w:val="clear" w:color="auto" w:fill="auto"/>
            <w:vAlign w:val="center"/>
          </w:tcPr>
          <w:p w14:paraId="5DEFCE40" w14:textId="77777777" w:rsidR="00C40C4E" w:rsidRPr="00275598" w:rsidRDefault="00C40C4E" w:rsidP="002C028F">
            <w:pPr>
              <w:spacing w:after="0" w:line="240" w:lineRule="auto"/>
              <w:rPr>
                <w:rFonts w:ascii="Times New Roman" w:hAnsi="Times New Roman" w:cs="Times New Roman"/>
                <w:sz w:val="24"/>
                <w:szCs w:val="24"/>
              </w:rPr>
            </w:pPr>
            <w:r w:rsidRPr="00275598">
              <w:rPr>
                <w:rFonts w:ascii="Times New Roman" w:hAnsi="Times New Roman" w:cs="Times New Roman"/>
                <w:sz w:val="24"/>
                <w:szCs w:val="24"/>
              </w:rPr>
              <w:t>Мужской</w:t>
            </w:r>
          </w:p>
        </w:tc>
        <w:tc>
          <w:tcPr>
            <w:tcW w:w="889" w:type="pct"/>
            <w:vMerge/>
            <w:shd w:val="clear" w:color="auto" w:fill="auto"/>
            <w:noWrap/>
            <w:vAlign w:val="center"/>
          </w:tcPr>
          <w:p w14:paraId="53C84537" w14:textId="77777777" w:rsidR="00C40C4E" w:rsidRPr="00275598" w:rsidRDefault="00C40C4E" w:rsidP="002C028F">
            <w:pPr>
              <w:spacing w:after="0" w:line="240" w:lineRule="auto"/>
              <w:jc w:val="center"/>
              <w:rPr>
                <w:rFonts w:ascii="Times New Roman" w:hAnsi="Times New Roman" w:cs="Times New Roman"/>
                <w:sz w:val="24"/>
                <w:szCs w:val="24"/>
                <w:lang w:val="en-US"/>
              </w:rPr>
            </w:pPr>
          </w:p>
        </w:tc>
        <w:tc>
          <w:tcPr>
            <w:tcW w:w="904" w:type="pct"/>
            <w:vMerge/>
            <w:shd w:val="clear" w:color="auto" w:fill="auto"/>
            <w:noWrap/>
            <w:vAlign w:val="center"/>
          </w:tcPr>
          <w:p w14:paraId="45143243" w14:textId="77777777" w:rsidR="00C40C4E" w:rsidRPr="00275598" w:rsidRDefault="00C40C4E" w:rsidP="002C028F">
            <w:pPr>
              <w:spacing w:after="0" w:line="240" w:lineRule="auto"/>
              <w:jc w:val="center"/>
              <w:rPr>
                <w:rFonts w:ascii="Times New Roman" w:hAnsi="Times New Roman" w:cs="Times New Roman"/>
                <w:sz w:val="24"/>
                <w:szCs w:val="24"/>
                <w:lang w:val="kk-KZ"/>
              </w:rPr>
            </w:pPr>
          </w:p>
        </w:tc>
      </w:tr>
      <w:tr w:rsidR="00C40C4E" w:rsidRPr="00275598" w14:paraId="6D463836" w14:textId="77777777" w:rsidTr="002C028F">
        <w:trPr>
          <w:trHeight w:val="214"/>
        </w:trPr>
        <w:tc>
          <w:tcPr>
            <w:tcW w:w="1808" w:type="pct"/>
            <w:vMerge w:val="restart"/>
          </w:tcPr>
          <w:p w14:paraId="4A21C1FB"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Возраст</w:t>
            </w:r>
          </w:p>
        </w:tc>
        <w:tc>
          <w:tcPr>
            <w:tcW w:w="1399" w:type="pct"/>
            <w:shd w:val="clear" w:color="auto" w:fill="auto"/>
            <w:vAlign w:val="center"/>
          </w:tcPr>
          <w:p w14:paraId="0C1B9141" w14:textId="77777777" w:rsidR="00C40C4E" w:rsidRPr="00275598" w:rsidRDefault="00C40C4E" w:rsidP="002C028F">
            <w:pPr>
              <w:spacing w:after="0" w:line="240" w:lineRule="auto"/>
              <w:rPr>
                <w:rFonts w:ascii="Times New Roman" w:hAnsi="Times New Roman" w:cs="Times New Roman"/>
                <w:sz w:val="24"/>
                <w:szCs w:val="24"/>
              </w:rPr>
            </w:pPr>
            <w:r w:rsidRPr="00275598">
              <w:rPr>
                <w:rFonts w:ascii="Times New Roman" w:hAnsi="Times New Roman" w:cs="Times New Roman"/>
                <w:sz w:val="24"/>
                <w:szCs w:val="24"/>
                <w:lang w:val="en-AU"/>
              </w:rPr>
              <w:t>&lt;</w:t>
            </w:r>
            <w:r w:rsidRPr="00275598">
              <w:rPr>
                <w:rFonts w:ascii="Times New Roman" w:hAnsi="Times New Roman" w:cs="Times New Roman"/>
                <w:sz w:val="24"/>
                <w:szCs w:val="24"/>
              </w:rPr>
              <w:t xml:space="preserve"> 45 лет</w:t>
            </w:r>
          </w:p>
        </w:tc>
        <w:tc>
          <w:tcPr>
            <w:tcW w:w="889" w:type="pct"/>
            <w:vMerge w:val="restart"/>
            <w:shd w:val="clear" w:color="auto" w:fill="auto"/>
            <w:noWrap/>
            <w:vAlign w:val="center"/>
          </w:tcPr>
          <w:p w14:paraId="18A020A4" w14:textId="77777777" w:rsidR="00C40C4E" w:rsidRPr="00275598" w:rsidRDefault="00C40C4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1,023</w:t>
            </w:r>
          </w:p>
        </w:tc>
        <w:tc>
          <w:tcPr>
            <w:tcW w:w="904" w:type="pct"/>
            <w:vMerge w:val="restart"/>
            <w:shd w:val="clear" w:color="auto" w:fill="auto"/>
            <w:noWrap/>
            <w:vAlign w:val="center"/>
          </w:tcPr>
          <w:p w14:paraId="5210E5A1" w14:textId="77777777" w:rsidR="00C40C4E" w:rsidRPr="00275598" w:rsidRDefault="00C40C4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0,228</w:t>
            </w:r>
          </w:p>
        </w:tc>
      </w:tr>
      <w:tr w:rsidR="00C40C4E" w:rsidRPr="00275598" w14:paraId="018F15D4" w14:textId="77777777" w:rsidTr="002C028F">
        <w:trPr>
          <w:trHeight w:val="213"/>
        </w:trPr>
        <w:tc>
          <w:tcPr>
            <w:tcW w:w="1808" w:type="pct"/>
            <w:vMerge/>
          </w:tcPr>
          <w:p w14:paraId="39E770F2" w14:textId="77777777" w:rsidR="00C40C4E" w:rsidRPr="00275598" w:rsidRDefault="00C40C4E" w:rsidP="00904D5B">
            <w:pPr>
              <w:spacing w:after="0" w:line="240" w:lineRule="auto"/>
              <w:jc w:val="both"/>
              <w:rPr>
                <w:rFonts w:ascii="Times New Roman" w:hAnsi="Times New Roman" w:cs="Times New Roman"/>
                <w:sz w:val="24"/>
                <w:szCs w:val="24"/>
                <w:lang w:val="en-US"/>
              </w:rPr>
            </w:pPr>
          </w:p>
        </w:tc>
        <w:tc>
          <w:tcPr>
            <w:tcW w:w="1399" w:type="pct"/>
            <w:shd w:val="clear" w:color="auto" w:fill="auto"/>
            <w:vAlign w:val="center"/>
          </w:tcPr>
          <w:p w14:paraId="7EE4BB2B" w14:textId="77777777" w:rsidR="00C40C4E" w:rsidRPr="00275598" w:rsidRDefault="00C40C4E" w:rsidP="002C028F">
            <w:pPr>
              <w:spacing w:after="0" w:line="240" w:lineRule="auto"/>
              <w:rPr>
                <w:rFonts w:ascii="Times New Roman" w:hAnsi="Times New Roman" w:cs="Times New Roman"/>
                <w:sz w:val="24"/>
                <w:szCs w:val="24"/>
              </w:rPr>
            </w:pPr>
            <w:r w:rsidRPr="00275598">
              <w:rPr>
                <w:rFonts w:ascii="Times New Roman" w:hAnsi="Times New Roman" w:cs="Times New Roman"/>
                <w:sz w:val="24"/>
                <w:szCs w:val="24"/>
                <w:lang w:val="en-AU"/>
              </w:rPr>
              <w:t>&gt;</w:t>
            </w:r>
            <w:r w:rsidRPr="00275598">
              <w:rPr>
                <w:rFonts w:ascii="Times New Roman" w:hAnsi="Times New Roman" w:cs="Times New Roman"/>
                <w:sz w:val="24"/>
                <w:szCs w:val="24"/>
              </w:rPr>
              <w:t xml:space="preserve">  45 лет</w:t>
            </w:r>
          </w:p>
        </w:tc>
        <w:tc>
          <w:tcPr>
            <w:tcW w:w="889" w:type="pct"/>
            <w:vMerge/>
            <w:shd w:val="clear" w:color="auto" w:fill="auto"/>
            <w:noWrap/>
            <w:vAlign w:val="center"/>
          </w:tcPr>
          <w:p w14:paraId="27ED56DC" w14:textId="77777777" w:rsidR="00C40C4E" w:rsidRPr="00275598" w:rsidRDefault="00C40C4E" w:rsidP="002C028F">
            <w:pPr>
              <w:spacing w:after="0" w:line="240" w:lineRule="auto"/>
              <w:jc w:val="center"/>
              <w:rPr>
                <w:rFonts w:ascii="Times New Roman" w:hAnsi="Times New Roman" w:cs="Times New Roman"/>
                <w:sz w:val="24"/>
                <w:szCs w:val="24"/>
                <w:lang w:val="en-US"/>
              </w:rPr>
            </w:pPr>
          </w:p>
        </w:tc>
        <w:tc>
          <w:tcPr>
            <w:tcW w:w="904" w:type="pct"/>
            <w:vMerge/>
            <w:shd w:val="clear" w:color="auto" w:fill="auto"/>
            <w:noWrap/>
            <w:vAlign w:val="center"/>
          </w:tcPr>
          <w:p w14:paraId="572A01AC" w14:textId="77777777" w:rsidR="00C40C4E" w:rsidRPr="00275598" w:rsidRDefault="00C40C4E" w:rsidP="002C028F">
            <w:pPr>
              <w:spacing w:after="0" w:line="240" w:lineRule="auto"/>
              <w:jc w:val="center"/>
              <w:rPr>
                <w:rFonts w:ascii="Times New Roman" w:hAnsi="Times New Roman" w:cs="Times New Roman"/>
                <w:sz w:val="24"/>
                <w:szCs w:val="24"/>
              </w:rPr>
            </w:pPr>
          </w:p>
        </w:tc>
      </w:tr>
      <w:tr w:rsidR="00C40C4E" w:rsidRPr="00275598" w14:paraId="74E42E98" w14:textId="77777777" w:rsidTr="002C028F">
        <w:trPr>
          <w:trHeight w:val="20"/>
        </w:trPr>
        <w:tc>
          <w:tcPr>
            <w:tcW w:w="1808" w:type="pct"/>
            <w:vMerge w:val="restart"/>
          </w:tcPr>
          <w:p w14:paraId="69452088" w14:textId="77777777" w:rsidR="00C40C4E" w:rsidRPr="00275598" w:rsidRDefault="00C40C4E" w:rsidP="00904D5B">
            <w:pPr>
              <w:spacing w:after="0" w:line="240" w:lineRule="auto"/>
              <w:jc w:val="both"/>
              <w:rPr>
                <w:rFonts w:ascii="Times New Roman" w:hAnsi="Times New Roman" w:cs="Times New Roman"/>
                <w:color w:val="FF0000"/>
                <w:sz w:val="24"/>
                <w:szCs w:val="24"/>
              </w:rPr>
            </w:pPr>
            <w:r w:rsidRPr="00275598">
              <w:rPr>
                <w:rFonts w:ascii="Times New Roman" w:hAnsi="Times New Roman" w:cs="Times New Roman"/>
                <w:sz w:val="24"/>
                <w:szCs w:val="24"/>
              </w:rPr>
              <w:t>Социальный статус</w:t>
            </w:r>
          </w:p>
        </w:tc>
        <w:tc>
          <w:tcPr>
            <w:tcW w:w="1399" w:type="pct"/>
            <w:shd w:val="clear" w:color="auto" w:fill="auto"/>
            <w:vAlign w:val="center"/>
          </w:tcPr>
          <w:p w14:paraId="1BFDFC4B" w14:textId="77777777" w:rsidR="00C40C4E" w:rsidRPr="00275598" w:rsidRDefault="00C40C4E" w:rsidP="002C028F">
            <w:pPr>
              <w:spacing w:after="0" w:line="240" w:lineRule="auto"/>
              <w:rPr>
                <w:rFonts w:ascii="Times New Roman" w:hAnsi="Times New Roman" w:cs="Times New Roman"/>
                <w:sz w:val="24"/>
                <w:szCs w:val="24"/>
              </w:rPr>
            </w:pPr>
            <w:r w:rsidRPr="00275598">
              <w:rPr>
                <w:rFonts w:ascii="Times New Roman" w:hAnsi="Times New Roman" w:cs="Times New Roman"/>
                <w:sz w:val="24"/>
                <w:szCs w:val="24"/>
              </w:rPr>
              <w:t>Работающий</w:t>
            </w:r>
          </w:p>
        </w:tc>
        <w:tc>
          <w:tcPr>
            <w:tcW w:w="889" w:type="pct"/>
            <w:vMerge w:val="restart"/>
            <w:shd w:val="clear" w:color="auto" w:fill="auto"/>
            <w:noWrap/>
            <w:vAlign w:val="center"/>
          </w:tcPr>
          <w:p w14:paraId="79C483FD" w14:textId="77777777" w:rsidR="00C40C4E" w:rsidRPr="00275598" w:rsidRDefault="00C40C4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1,003</w:t>
            </w:r>
          </w:p>
        </w:tc>
        <w:tc>
          <w:tcPr>
            <w:tcW w:w="904" w:type="pct"/>
            <w:vMerge w:val="restart"/>
            <w:shd w:val="clear" w:color="auto" w:fill="auto"/>
            <w:noWrap/>
            <w:vAlign w:val="center"/>
          </w:tcPr>
          <w:p w14:paraId="03086A57" w14:textId="77777777" w:rsidR="00C40C4E" w:rsidRPr="00275598" w:rsidRDefault="00C40C4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0,666</w:t>
            </w:r>
          </w:p>
        </w:tc>
      </w:tr>
      <w:tr w:rsidR="00C40C4E" w:rsidRPr="00275598" w14:paraId="16793060" w14:textId="77777777" w:rsidTr="002C028F">
        <w:trPr>
          <w:trHeight w:val="20"/>
        </w:trPr>
        <w:tc>
          <w:tcPr>
            <w:tcW w:w="1808" w:type="pct"/>
            <w:vMerge/>
          </w:tcPr>
          <w:p w14:paraId="70DC76C1" w14:textId="77777777" w:rsidR="00C40C4E" w:rsidRPr="00275598" w:rsidRDefault="00C40C4E" w:rsidP="00904D5B">
            <w:pPr>
              <w:spacing w:after="0" w:line="240" w:lineRule="auto"/>
              <w:jc w:val="both"/>
              <w:rPr>
                <w:rFonts w:ascii="Times New Roman" w:hAnsi="Times New Roman" w:cs="Times New Roman"/>
                <w:color w:val="FF0000"/>
                <w:sz w:val="24"/>
                <w:szCs w:val="24"/>
              </w:rPr>
            </w:pPr>
          </w:p>
        </w:tc>
        <w:tc>
          <w:tcPr>
            <w:tcW w:w="1399" w:type="pct"/>
            <w:shd w:val="clear" w:color="auto" w:fill="auto"/>
            <w:vAlign w:val="center"/>
          </w:tcPr>
          <w:p w14:paraId="54C4AC7E" w14:textId="77777777" w:rsidR="00C40C4E" w:rsidRPr="00275598" w:rsidRDefault="00C40C4E" w:rsidP="002C028F">
            <w:pPr>
              <w:spacing w:after="0" w:line="240" w:lineRule="auto"/>
              <w:rPr>
                <w:rFonts w:ascii="Times New Roman" w:hAnsi="Times New Roman" w:cs="Times New Roman"/>
                <w:sz w:val="24"/>
                <w:szCs w:val="24"/>
              </w:rPr>
            </w:pPr>
            <w:r w:rsidRPr="00275598">
              <w:rPr>
                <w:rFonts w:ascii="Times New Roman" w:hAnsi="Times New Roman" w:cs="Times New Roman"/>
                <w:sz w:val="24"/>
                <w:szCs w:val="24"/>
              </w:rPr>
              <w:t>Не работающий</w:t>
            </w:r>
          </w:p>
        </w:tc>
        <w:tc>
          <w:tcPr>
            <w:tcW w:w="889" w:type="pct"/>
            <w:vMerge/>
            <w:shd w:val="clear" w:color="auto" w:fill="auto"/>
            <w:noWrap/>
            <w:vAlign w:val="center"/>
          </w:tcPr>
          <w:p w14:paraId="181A4AA6" w14:textId="77777777" w:rsidR="00C40C4E" w:rsidRPr="00275598" w:rsidRDefault="00C40C4E" w:rsidP="002C028F">
            <w:pPr>
              <w:spacing w:after="0" w:line="240" w:lineRule="auto"/>
              <w:jc w:val="center"/>
              <w:rPr>
                <w:rFonts w:ascii="Times New Roman" w:hAnsi="Times New Roman" w:cs="Times New Roman"/>
                <w:sz w:val="24"/>
                <w:szCs w:val="24"/>
              </w:rPr>
            </w:pPr>
          </w:p>
        </w:tc>
        <w:tc>
          <w:tcPr>
            <w:tcW w:w="904" w:type="pct"/>
            <w:vMerge/>
            <w:shd w:val="clear" w:color="auto" w:fill="auto"/>
            <w:noWrap/>
            <w:vAlign w:val="center"/>
          </w:tcPr>
          <w:p w14:paraId="43AE72DC" w14:textId="77777777" w:rsidR="00C40C4E" w:rsidRPr="00275598" w:rsidRDefault="00C40C4E" w:rsidP="002C028F">
            <w:pPr>
              <w:spacing w:after="0" w:line="240" w:lineRule="auto"/>
              <w:jc w:val="center"/>
              <w:rPr>
                <w:rFonts w:ascii="Times New Roman" w:hAnsi="Times New Roman" w:cs="Times New Roman"/>
                <w:sz w:val="24"/>
                <w:szCs w:val="24"/>
                <w:lang w:val="kk-KZ"/>
              </w:rPr>
            </w:pPr>
          </w:p>
        </w:tc>
      </w:tr>
      <w:tr w:rsidR="00C40C4E" w:rsidRPr="00275598" w14:paraId="584DC2D4" w14:textId="77777777" w:rsidTr="002C028F">
        <w:trPr>
          <w:trHeight w:val="261"/>
        </w:trPr>
        <w:tc>
          <w:tcPr>
            <w:tcW w:w="1808" w:type="pct"/>
            <w:vMerge w:val="restart"/>
          </w:tcPr>
          <w:p w14:paraId="42418D2B"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Статус «Д» учета</w:t>
            </w:r>
          </w:p>
        </w:tc>
        <w:tc>
          <w:tcPr>
            <w:tcW w:w="1399" w:type="pct"/>
            <w:shd w:val="clear" w:color="auto" w:fill="auto"/>
            <w:vAlign w:val="center"/>
          </w:tcPr>
          <w:p w14:paraId="67D19099" w14:textId="77777777" w:rsidR="00C40C4E" w:rsidRPr="00275598" w:rsidRDefault="00C40C4E" w:rsidP="002C028F">
            <w:pPr>
              <w:spacing w:after="0" w:line="240" w:lineRule="auto"/>
              <w:rPr>
                <w:rFonts w:ascii="Times New Roman" w:hAnsi="Times New Roman" w:cs="Times New Roman"/>
                <w:sz w:val="24"/>
                <w:szCs w:val="24"/>
              </w:rPr>
            </w:pPr>
            <w:r w:rsidRPr="00275598">
              <w:rPr>
                <w:rFonts w:ascii="Times New Roman" w:hAnsi="Times New Roman" w:cs="Times New Roman"/>
                <w:sz w:val="24"/>
                <w:szCs w:val="24"/>
              </w:rPr>
              <w:t>Состоит</w:t>
            </w:r>
          </w:p>
        </w:tc>
        <w:tc>
          <w:tcPr>
            <w:tcW w:w="889" w:type="pct"/>
            <w:vMerge w:val="restart"/>
            <w:shd w:val="clear" w:color="auto" w:fill="auto"/>
            <w:noWrap/>
            <w:vAlign w:val="center"/>
          </w:tcPr>
          <w:p w14:paraId="6DA51F96" w14:textId="77777777" w:rsidR="00C40C4E" w:rsidRPr="00275598" w:rsidRDefault="00C40C4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1,096</w:t>
            </w:r>
          </w:p>
        </w:tc>
        <w:tc>
          <w:tcPr>
            <w:tcW w:w="904" w:type="pct"/>
            <w:vMerge w:val="restart"/>
            <w:shd w:val="clear" w:color="auto" w:fill="auto"/>
            <w:noWrap/>
            <w:vAlign w:val="center"/>
          </w:tcPr>
          <w:p w14:paraId="72B9ADCF" w14:textId="77777777" w:rsidR="00C40C4E" w:rsidRPr="00275598" w:rsidRDefault="00C40C4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0,333</w:t>
            </w:r>
          </w:p>
        </w:tc>
      </w:tr>
      <w:tr w:rsidR="00C40C4E" w:rsidRPr="00275598" w14:paraId="11692829" w14:textId="77777777" w:rsidTr="002C028F">
        <w:trPr>
          <w:trHeight w:val="20"/>
        </w:trPr>
        <w:tc>
          <w:tcPr>
            <w:tcW w:w="1808" w:type="pct"/>
            <w:vMerge/>
          </w:tcPr>
          <w:p w14:paraId="3A3816C2" w14:textId="77777777" w:rsidR="00C40C4E" w:rsidRPr="00275598" w:rsidRDefault="00C40C4E" w:rsidP="00904D5B">
            <w:pPr>
              <w:spacing w:after="0" w:line="240" w:lineRule="auto"/>
              <w:jc w:val="both"/>
              <w:rPr>
                <w:rFonts w:ascii="Times New Roman" w:eastAsia="Times New Roman" w:hAnsi="Times New Roman" w:cs="Times New Roman"/>
                <w:sz w:val="24"/>
                <w:szCs w:val="24"/>
              </w:rPr>
            </w:pPr>
          </w:p>
        </w:tc>
        <w:tc>
          <w:tcPr>
            <w:tcW w:w="1399" w:type="pct"/>
            <w:shd w:val="clear" w:color="auto" w:fill="auto"/>
            <w:vAlign w:val="center"/>
          </w:tcPr>
          <w:p w14:paraId="14CDDEDB" w14:textId="77777777" w:rsidR="00C40C4E" w:rsidRPr="00275598" w:rsidRDefault="00C40C4E" w:rsidP="002C028F">
            <w:pPr>
              <w:spacing w:after="0" w:line="240" w:lineRule="auto"/>
              <w:rPr>
                <w:rFonts w:ascii="Times New Roman" w:hAnsi="Times New Roman" w:cs="Times New Roman"/>
                <w:sz w:val="24"/>
                <w:szCs w:val="24"/>
              </w:rPr>
            </w:pPr>
            <w:r w:rsidRPr="00275598">
              <w:rPr>
                <w:rFonts w:ascii="Times New Roman" w:hAnsi="Times New Roman" w:cs="Times New Roman"/>
                <w:sz w:val="24"/>
                <w:szCs w:val="24"/>
              </w:rPr>
              <w:t>Не состоит</w:t>
            </w:r>
          </w:p>
        </w:tc>
        <w:tc>
          <w:tcPr>
            <w:tcW w:w="889" w:type="pct"/>
            <w:vMerge/>
            <w:shd w:val="clear" w:color="auto" w:fill="auto"/>
            <w:noWrap/>
            <w:vAlign w:val="center"/>
          </w:tcPr>
          <w:p w14:paraId="38EB2AE3" w14:textId="77777777" w:rsidR="00C40C4E" w:rsidRPr="00275598" w:rsidRDefault="00C40C4E" w:rsidP="002C028F">
            <w:pPr>
              <w:spacing w:after="0" w:line="240" w:lineRule="auto"/>
              <w:jc w:val="center"/>
              <w:rPr>
                <w:rFonts w:ascii="Times New Roman" w:hAnsi="Times New Roman" w:cs="Times New Roman"/>
                <w:sz w:val="24"/>
                <w:szCs w:val="24"/>
              </w:rPr>
            </w:pPr>
          </w:p>
        </w:tc>
        <w:tc>
          <w:tcPr>
            <w:tcW w:w="904" w:type="pct"/>
            <w:vMerge/>
            <w:shd w:val="clear" w:color="auto" w:fill="auto"/>
            <w:noWrap/>
            <w:vAlign w:val="center"/>
          </w:tcPr>
          <w:p w14:paraId="30D90A34" w14:textId="77777777" w:rsidR="00C40C4E" w:rsidRPr="00275598" w:rsidRDefault="00C40C4E" w:rsidP="002C028F">
            <w:pPr>
              <w:spacing w:after="0" w:line="240" w:lineRule="auto"/>
              <w:jc w:val="center"/>
              <w:rPr>
                <w:rFonts w:ascii="Times New Roman" w:hAnsi="Times New Roman" w:cs="Times New Roman"/>
                <w:sz w:val="24"/>
                <w:szCs w:val="24"/>
                <w:lang w:val="kk-KZ"/>
              </w:rPr>
            </w:pPr>
          </w:p>
        </w:tc>
      </w:tr>
      <w:tr w:rsidR="00C40C4E" w:rsidRPr="00275598" w14:paraId="76E3224B" w14:textId="77777777" w:rsidTr="002C028F">
        <w:trPr>
          <w:trHeight w:val="261"/>
        </w:trPr>
        <w:tc>
          <w:tcPr>
            <w:tcW w:w="1808" w:type="pct"/>
            <w:vMerge w:val="restart"/>
          </w:tcPr>
          <w:p w14:paraId="0A367A60" w14:textId="7D482A4C"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Продолжительность наблю</w:t>
            </w:r>
            <w:r w:rsidR="002C028F">
              <w:rPr>
                <w:rFonts w:ascii="Times New Roman" w:hAnsi="Times New Roman" w:cs="Times New Roman"/>
                <w:sz w:val="24"/>
                <w:szCs w:val="24"/>
              </w:rPr>
              <w:t xml:space="preserve"> </w:t>
            </w:r>
            <w:r w:rsidRPr="00275598">
              <w:rPr>
                <w:rFonts w:ascii="Times New Roman" w:hAnsi="Times New Roman" w:cs="Times New Roman"/>
                <w:sz w:val="24"/>
                <w:szCs w:val="24"/>
              </w:rPr>
              <w:t>дения у врача -гематолога</w:t>
            </w:r>
          </w:p>
        </w:tc>
        <w:tc>
          <w:tcPr>
            <w:tcW w:w="1399" w:type="pct"/>
            <w:shd w:val="clear" w:color="auto" w:fill="auto"/>
            <w:vAlign w:val="center"/>
          </w:tcPr>
          <w:p w14:paraId="6701614E" w14:textId="77777777" w:rsidR="00C40C4E" w:rsidRPr="00275598" w:rsidRDefault="00C40C4E" w:rsidP="002C028F">
            <w:pPr>
              <w:spacing w:after="0" w:line="240" w:lineRule="auto"/>
              <w:rPr>
                <w:rFonts w:ascii="Times New Roman" w:hAnsi="Times New Roman" w:cs="Times New Roman"/>
                <w:sz w:val="24"/>
                <w:szCs w:val="24"/>
              </w:rPr>
            </w:pPr>
            <w:r w:rsidRPr="00275598">
              <w:rPr>
                <w:rFonts w:ascii="Times New Roman" w:hAnsi="Times New Roman" w:cs="Times New Roman"/>
                <w:sz w:val="24"/>
                <w:szCs w:val="24"/>
                <w:lang w:val="en-AU"/>
              </w:rPr>
              <w:t>&lt;</w:t>
            </w:r>
            <w:r w:rsidRPr="00275598">
              <w:rPr>
                <w:rFonts w:ascii="Times New Roman" w:hAnsi="Times New Roman" w:cs="Times New Roman"/>
                <w:sz w:val="24"/>
                <w:szCs w:val="24"/>
              </w:rPr>
              <w:t xml:space="preserve"> 7 лет</w:t>
            </w:r>
          </w:p>
        </w:tc>
        <w:tc>
          <w:tcPr>
            <w:tcW w:w="889" w:type="pct"/>
            <w:vMerge w:val="restart"/>
            <w:shd w:val="clear" w:color="auto" w:fill="auto"/>
            <w:noWrap/>
            <w:vAlign w:val="center"/>
          </w:tcPr>
          <w:p w14:paraId="3AFEE286" w14:textId="77777777" w:rsidR="00C40C4E" w:rsidRPr="00275598" w:rsidRDefault="00C40C4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1,080</w:t>
            </w:r>
          </w:p>
        </w:tc>
        <w:tc>
          <w:tcPr>
            <w:tcW w:w="904" w:type="pct"/>
            <w:vMerge w:val="restart"/>
            <w:shd w:val="clear" w:color="auto" w:fill="auto"/>
            <w:noWrap/>
            <w:vAlign w:val="center"/>
          </w:tcPr>
          <w:p w14:paraId="5F450BD0" w14:textId="77777777" w:rsidR="00C40C4E" w:rsidRPr="00275598" w:rsidRDefault="00C40C4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0,588</w:t>
            </w:r>
          </w:p>
        </w:tc>
      </w:tr>
      <w:tr w:rsidR="00C40C4E" w:rsidRPr="00275598" w14:paraId="27E89C67" w14:textId="77777777" w:rsidTr="002C028F">
        <w:trPr>
          <w:trHeight w:val="20"/>
        </w:trPr>
        <w:tc>
          <w:tcPr>
            <w:tcW w:w="1808" w:type="pct"/>
            <w:vMerge/>
          </w:tcPr>
          <w:p w14:paraId="02A7A17E" w14:textId="77777777" w:rsidR="00C40C4E" w:rsidRPr="00275598" w:rsidRDefault="00C40C4E" w:rsidP="00904D5B">
            <w:pPr>
              <w:spacing w:after="0" w:line="240" w:lineRule="auto"/>
              <w:jc w:val="both"/>
              <w:rPr>
                <w:rFonts w:ascii="Times New Roman" w:eastAsia="Times New Roman" w:hAnsi="Times New Roman" w:cs="Times New Roman"/>
                <w:sz w:val="24"/>
                <w:szCs w:val="24"/>
              </w:rPr>
            </w:pPr>
          </w:p>
        </w:tc>
        <w:tc>
          <w:tcPr>
            <w:tcW w:w="1399" w:type="pct"/>
            <w:shd w:val="clear" w:color="auto" w:fill="auto"/>
            <w:vAlign w:val="center"/>
          </w:tcPr>
          <w:p w14:paraId="73EB1731" w14:textId="77777777" w:rsidR="00C40C4E" w:rsidRPr="00275598" w:rsidRDefault="00C40C4E" w:rsidP="002C028F">
            <w:pPr>
              <w:spacing w:after="0" w:line="240" w:lineRule="auto"/>
              <w:rPr>
                <w:rFonts w:ascii="Times New Roman" w:hAnsi="Times New Roman" w:cs="Times New Roman"/>
                <w:sz w:val="24"/>
                <w:szCs w:val="24"/>
              </w:rPr>
            </w:pPr>
            <w:r w:rsidRPr="00275598">
              <w:rPr>
                <w:rFonts w:ascii="Times New Roman" w:hAnsi="Times New Roman" w:cs="Times New Roman"/>
                <w:sz w:val="24"/>
                <w:szCs w:val="24"/>
                <w:lang w:val="en-AU"/>
              </w:rPr>
              <w:t>&gt;</w:t>
            </w:r>
            <w:r w:rsidRPr="00275598">
              <w:rPr>
                <w:rFonts w:ascii="Times New Roman" w:hAnsi="Times New Roman" w:cs="Times New Roman"/>
                <w:sz w:val="24"/>
                <w:szCs w:val="24"/>
              </w:rPr>
              <w:t>7 лет</w:t>
            </w:r>
          </w:p>
        </w:tc>
        <w:tc>
          <w:tcPr>
            <w:tcW w:w="889" w:type="pct"/>
            <w:vMerge/>
            <w:shd w:val="clear" w:color="auto" w:fill="auto"/>
            <w:noWrap/>
            <w:vAlign w:val="center"/>
          </w:tcPr>
          <w:p w14:paraId="1CE5AA64" w14:textId="77777777" w:rsidR="00C40C4E" w:rsidRPr="00275598" w:rsidRDefault="00C40C4E" w:rsidP="002C028F">
            <w:pPr>
              <w:spacing w:after="0" w:line="240" w:lineRule="auto"/>
              <w:jc w:val="center"/>
              <w:rPr>
                <w:rFonts w:ascii="Times New Roman" w:hAnsi="Times New Roman" w:cs="Times New Roman"/>
                <w:sz w:val="24"/>
                <w:szCs w:val="24"/>
              </w:rPr>
            </w:pPr>
          </w:p>
        </w:tc>
        <w:tc>
          <w:tcPr>
            <w:tcW w:w="904" w:type="pct"/>
            <w:vMerge/>
            <w:shd w:val="clear" w:color="auto" w:fill="auto"/>
            <w:noWrap/>
            <w:vAlign w:val="center"/>
          </w:tcPr>
          <w:p w14:paraId="31C684FD" w14:textId="77777777" w:rsidR="00C40C4E" w:rsidRPr="00275598" w:rsidRDefault="00C40C4E" w:rsidP="002C028F">
            <w:pPr>
              <w:spacing w:after="0" w:line="240" w:lineRule="auto"/>
              <w:jc w:val="center"/>
              <w:rPr>
                <w:rFonts w:ascii="Times New Roman" w:hAnsi="Times New Roman" w:cs="Times New Roman"/>
                <w:sz w:val="24"/>
                <w:szCs w:val="24"/>
              </w:rPr>
            </w:pPr>
          </w:p>
        </w:tc>
      </w:tr>
      <w:tr w:rsidR="00C40C4E" w:rsidRPr="00275598" w14:paraId="2171ACE8" w14:textId="77777777" w:rsidTr="002C028F">
        <w:trPr>
          <w:trHeight w:val="261"/>
        </w:trPr>
        <w:tc>
          <w:tcPr>
            <w:tcW w:w="1808" w:type="pct"/>
            <w:vMerge w:val="restart"/>
          </w:tcPr>
          <w:p w14:paraId="21C4E1A1"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Информирование врaчом-гемaтологом об особенностях заболевaния пациента</w:t>
            </w:r>
          </w:p>
        </w:tc>
        <w:tc>
          <w:tcPr>
            <w:tcW w:w="1399" w:type="pct"/>
            <w:shd w:val="clear" w:color="auto" w:fill="auto"/>
            <w:vAlign w:val="center"/>
          </w:tcPr>
          <w:p w14:paraId="19109889" w14:textId="77777777" w:rsidR="00C40C4E" w:rsidRPr="00275598" w:rsidRDefault="00C40C4E" w:rsidP="002C028F">
            <w:pPr>
              <w:spacing w:after="0" w:line="240" w:lineRule="auto"/>
              <w:rPr>
                <w:rFonts w:ascii="Times New Roman" w:hAnsi="Times New Roman" w:cs="Times New Roman"/>
                <w:sz w:val="24"/>
                <w:szCs w:val="24"/>
                <w:lang w:val="kk-KZ"/>
              </w:rPr>
            </w:pPr>
            <w:r w:rsidRPr="00275598">
              <w:rPr>
                <w:rFonts w:ascii="Times New Roman" w:hAnsi="Times New Roman" w:cs="Times New Roman"/>
                <w:sz w:val="24"/>
                <w:szCs w:val="24"/>
                <w:lang w:val="kk-KZ"/>
              </w:rPr>
              <w:t>Да</w:t>
            </w:r>
          </w:p>
        </w:tc>
        <w:tc>
          <w:tcPr>
            <w:tcW w:w="889" w:type="pct"/>
            <w:vMerge w:val="restart"/>
            <w:shd w:val="clear" w:color="auto" w:fill="auto"/>
            <w:noWrap/>
            <w:vAlign w:val="center"/>
          </w:tcPr>
          <w:p w14:paraId="2CB87858" w14:textId="77777777" w:rsidR="00C40C4E" w:rsidRPr="00275598" w:rsidRDefault="00C40C4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1,041</w:t>
            </w:r>
          </w:p>
        </w:tc>
        <w:tc>
          <w:tcPr>
            <w:tcW w:w="904" w:type="pct"/>
            <w:vMerge w:val="restart"/>
            <w:shd w:val="clear" w:color="auto" w:fill="auto"/>
            <w:noWrap/>
            <w:vAlign w:val="center"/>
          </w:tcPr>
          <w:p w14:paraId="3BED80C4" w14:textId="77777777" w:rsidR="00C40C4E" w:rsidRPr="00275598" w:rsidRDefault="00C40C4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0,286</w:t>
            </w:r>
          </w:p>
        </w:tc>
      </w:tr>
      <w:tr w:rsidR="00C40C4E" w:rsidRPr="00275598" w14:paraId="174C0159" w14:textId="77777777" w:rsidTr="002C028F">
        <w:trPr>
          <w:trHeight w:val="20"/>
        </w:trPr>
        <w:tc>
          <w:tcPr>
            <w:tcW w:w="1808" w:type="pct"/>
            <w:vMerge/>
          </w:tcPr>
          <w:p w14:paraId="2103019F" w14:textId="77777777" w:rsidR="00C40C4E" w:rsidRPr="00275598" w:rsidRDefault="00C40C4E" w:rsidP="00904D5B">
            <w:pPr>
              <w:spacing w:after="0" w:line="240" w:lineRule="auto"/>
              <w:jc w:val="both"/>
              <w:rPr>
                <w:rFonts w:ascii="Times New Roman" w:eastAsia="Times New Roman" w:hAnsi="Times New Roman" w:cs="Times New Roman"/>
                <w:color w:val="FF0000"/>
                <w:sz w:val="24"/>
                <w:szCs w:val="24"/>
              </w:rPr>
            </w:pPr>
          </w:p>
        </w:tc>
        <w:tc>
          <w:tcPr>
            <w:tcW w:w="1399" w:type="pct"/>
            <w:shd w:val="clear" w:color="auto" w:fill="auto"/>
            <w:vAlign w:val="center"/>
          </w:tcPr>
          <w:p w14:paraId="0B61F33A" w14:textId="77777777" w:rsidR="00C40C4E" w:rsidRPr="00275598" w:rsidRDefault="00C40C4E" w:rsidP="002C028F">
            <w:pPr>
              <w:spacing w:after="0" w:line="240" w:lineRule="auto"/>
              <w:rPr>
                <w:rFonts w:ascii="Times New Roman" w:hAnsi="Times New Roman" w:cs="Times New Roman"/>
                <w:sz w:val="24"/>
                <w:szCs w:val="24"/>
              </w:rPr>
            </w:pPr>
            <w:r w:rsidRPr="00275598">
              <w:rPr>
                <w:rFonts w:ascii="Times New Roman" w:hAnsi="Times New Roman" w:cs="Times New Roman"/>
                <w:sz w:val="24"/>
                <w:szCs w:val="24"/>
              </w:rPr>
              <w:t>Нет</w:t>
            </w:r>
          </w:p>
        </w:tc>
        <w:tc>
          <w:tcPr>
            <w:tcW w:w="889" w:type="pct"/>
            <w:vMerge/>
            <w:shd w:val="clear" w:color="auto" w:fill="auto"/>
            <w:noWrap/>
            <w:vAlign w:val="center"/>
          </w:tcPr>
          <w:p w14:paraId="47BCAFF7" w14:textId="77777777" w:rsidR="00C40C4E" w:rsidRPr="00275598" w:rsidRDefault="00C40C4E" w:rsidP="002C028F">
            <w:pPr>
              <w:spacing w:after="0" w:line="240" w:lineRule="auto"/>
              <w:jc w:val="center"/>
              <w:rPr>
                <w:rFonts w:ascii="Times New Roman" w:hAnsi="Times New Roman" w:cs="Times New Roman"/>
                <w:sz w:val="24"/>
                <w:szCs w:val="24"/>
              </w:rPr>
            </w:pPr>
          </w:p>
        </w:tc>
        <w:tc>
          <w:tcPr>
            <w:tcW w:w="904" w:type="pct"/>
            <w:vMerge/>
            <w:shd w:val="clear" w:color="auto" w:fill="auto"/>
            <w:noWrap/>
            <w:vAlign w:val="center"/>
          </w:tcPr>
          <w:p w14:paraId="2CB783E7" w14:textId="77777777" w:rsidR="00C40C4E" w:rsidRPr="00275598" w:rsidRDefault="00C40C4E" w:rsidP="002C028F">
            <w:pPr>
              <w:spacing w:after="0" w:line="240" w:lineRule="auto"/>
              <w:jc w:val="center"/>
              <w:rPr>
                <w:rFonts w:ascii="Times New Roman" w:hAnsi="Times New Roman" w:cs="Times New Roman"/>
                <w:sz w:val="24"/>
                <w:szCs w:val="24"/>
                <w:lang w:val="kk-KZ"/>
              </w:rPr>
            </w:pPr>
          </w:p>
        </w:tc>
      </w:tr>
      <w:tr w:rsidR="00C40C4E" w:rsidRPr="00275598" w14:paraId="5FCC276F" w14:textId="77777777" w:rsidTr="002C028F">
        <w:trPr>
          <w:trHeight w:val="261"/>
        </w:trPr>
        <w:tc>
          <w:tcPr>
            <w:tcW w:w="1808" w:type="pct"/>
            <w:vMerge w:val="restart"/>
          </w:tcPr>
          <w:p w14:paraId="78F352C3" w14:textId="5A6DF794"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Частота лечения в гематологи</w:t>
            </w:r>
            <w:r w:rsidR="002C028F">
              <w:rPr>
                <w:rFonts w:ascii="Times New Roman" w:hAnsi="Times New Roman" w:cs="Times New Roman"/>
                <w:sz w:val="24"/>
                <w:szCs w:val="24"/>
              </w:rPr>
              <w:t xml:space="preserve"> </w:t>
            </w:r>
            <w:r w:rsidRPr="00275598">
              <w:rPr>
                <w:rFonts w:ascii="Times New Roman" w:hAnsi="Times New Roman" w:cs="Times New Roman"/>
                <w:sz w:val="24"/>
                <w:szCs w:val="24"/>
              </w:rPr>
              <w:t>ческом стаци</w:t>
            </w:r>
            <w:r w:rsidR="002C028F">
              <w:rPr>
                <w:rFonts w:ascii="Times New Roman" w:hAnsi="Times New Roman" w:cs="Times New Roman"/>
                <w:sz w:val="24"/>
                <w:szCs w:val="24"/>
              </w:rPr>
              <w:t>онаре в течение последнего года</w:t>
            </w:r>
          </w:p>
        </w:tc>
        <w:tc>
          <w:tcPr>
            <w:tcW w:w="1399" w:type="pct"/>
            <w:shd w:val="clear" w:color="auto" w:fill="auto"/>
            <w:vAlign w:val="center"/>
          </w:tcPr>
          <w:p w14:paraId="29BB0119" w14:textId="77777777" w:rsidR="00C40C4E" w:rsidRPr="00275598" w:rsidRDefault="00C40C4E" w:rsidP="002C028F">
            <w:pPr>
              <w:spacing w:after="0" w:line="240" w:lineRule="auto"/>
              <w:rPr>
                <w:rFonts w:ascii="Times New Roman" w:hAnsi="Times New Roman" w:cs="Times New Roman"/>
                <w:sz w:val="24"/>
                <w:szCs w:val="24"/>
              </w:rPr>
            </w:pPr>
            <w:r w:rsidRPr="00275598">
              <w:rPr>
                <w:rFonts w:ascii="Times New Roman" w:hAnsi="Times New Roman" w:cs="Times New Roman"/>
                <w:sz w:val="24"/>
                <w:szCs w:val="24"/>
              </w:rPr>
              <w:t>&lt; 3 раза</w:t>
            </w:r>
          </w:p>
        </w:tc>
        <w:tc>
          <w:tcPr>
            <w:tcW w:w="889" w:type="pct"/>
            <w:vMerge w:val="restart"/>
            <w:shd w:val="clear" w:color="auto" w:fill="auto"/>
            <w:noWrap/>
            <w:vAlign w:val="center"/>
          </w:tcPr>
          <w:p w14:paraId="0625D21C" w14:textId="77777777" w:rsidR="00C40C4E" w:rsidRPr="00275598" w:rsidRDefault="00C40C4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1,005</w:t>
            </w:r>
          </w:p>
        </w:tc>
        <w:tc>
          <w:tcPr>
            <w:tcW w:w="904" w:type="pct"/>
            <w:vMerge w:val="restart"/>
            <w:shd w:val="clear" w:color="auto" w:fill="auto"/>
            <w:noWrap/>
            <w:vAlign w:val="center"/>
          </w:tcPr>
          <w:p w14:paraId="73FA2E39" w14:textId="77777777" w:rsidR="00C40C4E" w:rsidRPr="00275598" w:rsidRDefault="00C40C4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0,400</w:t>
            </w:r>
          </w:p>
        </w:tc>
      </w:tr>
      <w:tr w:rsidR="00C40C4E" w:rsidRPr="00275598" w14:paraId="334D23E4" w14:textId="77777777" w:rsidTr="002C028F">
        <w:trPr>
          <w:trHeight w:val="20"/>
        </w:trPr>
        <w:tc>
          <w:tcPr>
            <w:tcW w:w="1808" w:type="pct"/>
            <w:vMerge/>
          </w:tcPr>
          <w:p w14:paraId="3611A85D" w14:textId="77777777" w:rsidR="00C40C4E" w:rsidRPr="00275598" w:rsidRDefault="00C40C4E" w:rsidP="00904D5B">
            <w:pPr>
              <w:spacing w:after="0" w:line="240" w:lineRule="auto"/>
              <w:jc w:val="both"/>
              <w:rPr>
                <w:rFonts w:ascii="Times New Roman" w:eastAsia="Times New Roman" w:hAnsi="Times New Roman" w:cs="Times New Roman"/>
                <w:sz w:val="24"/>
                <w:szCs w:val="24"/>
              </w:rPr>
            </w:pPr>
          </w:p>
        </w:tc>
        <w:tc>
          <w:tcPr>
            <w:tcW w:w="1399" w:type="pct"/>
            <w:shd w:val="clear" w:color="auto" w:fill="auto"/>
            <w:vAlign w:val="center"/>
          </w:tcPr>
          <w:p w14:paraId="5E74C5DC" w14:textId="77777777" w:rsidR="00C40C4E" w:rsidRPr="00275598" w:rsidRDefault="00C40C4E" w:rsidP="002C028F">
            <w:pPr>
              <w:spacing w:after="0" w:line="240" w:lineRule="auto"/>
              <w:rPr>
                <w:rFonts w:ascii="Times New Roman" w:hAnsi="Times New Roman" w:cs="Times New Roman"/>
                <w:sz w:val="24"/>
                <w:szCs w:val="24"/>
              </w:rPr>
            </w:pPr>
            <w:r w:rsidRPr="00275598">
              <w:rPr>
                <w:rFonts w:ascii="Times New Roman" w:hAnsi="Times New Roman" w:cs="Times New Roman"/>
                <w:sz w:val="24"/>
                <w:szCs w:val="24"/>
              </w:rPr>
              <w:t>&gt; 3 раз</w:t>
            </w:r>
          </w:p>
        </w:tc>
        <w:tc>
          <w:tcPr>
            <w:tcW w:w="889" w:type="pct"/>
            <w:vMerge/>
            <w:shd w:val="clear" w:color="auto" w:fill="auto"/>
            <w:noWrap/>
          </w:tcPr>
          <w:p w14:paraId="40D76D1A" w14:textId="77777777" w:rsidR="00C40C4E" w:rsidRPr="00275598" w:rsidRDefault="00C40C4E" w:rsidP="00904D5B">
            <w:pPr>
              <w:spacing w:after="0" w:line="240" w:lineRule="auto"/>
              <w:jc w:val="both"/>
              <w:rPr>
                <w:rFonts w:ascii="Times New Roman" w:hAnsi="Times New Roman" w:cs="Times New Roman"/>
                <w:sz w:val="24"/>
                <w:szCs w:val="24"/>
              </w:rPr>
            </w:pPr>
          </w:p>
        </w:tc>
        <w:tc>
          <w:tcPr>
            <w:tcW w:w="904" w:type="pct"/>
            <w:vMerge/>
            <w:shd w:val="clear" w:color="auto" w:fill="auto"/>
            <w:noWrap/>
          </w:tcPr>
          <w:p w14:paraId="238152AB" w14:textId="77777777" w:rsidR="00C40C4E" w:rsidRPr="00275598" w:rsidRDefault="00C40C4E" w:rsidP="00904D5B">
            <w:pPr>
              <w:spacing w:after="0" w:line="240" w:lineRule="auto"/>
              <w:jc w:val="both"/>
              <w:rPr>
                <w:rFonts w:ascii="Times New Roman" w:hAnsi="Times New Roman" w:cs="Times New Roman"/>
                <w:sz w:val="24"/>
                <w:szCs w:val="24"/>
                <w:lang w:val="kk-KZ"/>
              </w:rPr>
            </w:pPr>
          </w:p>
        </w:tc>
      </w:tr>
    </w:tbl>
    <w:p w14:paraId="3166BD64" w14:textId="77777777" w:rsidR="00C40C4E" w:rsidRPr="00904D5B" w:rsidRDefault="00C40C4E" w:rsidP="00904D5B">
      <w:pPr>
        <w:spacing w:after="0" w:line="240" w:lineRule="auto"/>
        <w:jc w:val="both"/>
        <w:rPr>
          <w:rFonts w:ascii="Times New Roman" w:hAnsi="Times New Roman" w:cs="Times New Roman"/>
          <w:color w:val="000000" w:themeColor="text1"/>
          <w:sz w:val="28"/>
          <w:szCs w:val="28"/>
        </w:rPr>
      </w:pPr>
    </w:p>
    <w:p w14:paraId="3BF3A89F" w14:textId="33FD938F" w:rsidR="00C40C4E" w:rsidRPr="00904D5B" w:rsidRDefault="00C40C4E" w:rsidP="00275598">
      <w:pPr>
        <w:spacing w:after="0" w:line="240" w:lineRule="auto"/>
        <w:ind w:firstLine="708"/>
        <w:jc w:val="both"/>
        <w:rPr>
          <w:rFonts w:ascii="Times New Roman" w:hAnsi="Times New Roman" w:cs="Times New Roman"/>
          <w:color w:val="000000" w:themeColor="text1"/>
          <w:sz w:val="28"/>
          <w:szCs w:val="28"/>
          <w:highlight w:val="yellow"/>
        </w:rPr>
      </w:pPr>
      <w:r w:rsidRPr="00904D5B">
        <w:rPr>
          <w:rFonts w:ascii="Times New Roman" w:hAnsi="Times New Roman" w:cs="Times New Roman"/>
          <w:color w:val="000000" w:themeColor="text1"/>
          <w:sz w:val="28"/>
          <w:szCs w:val="28"/>
        </w:rPr>
        <w:t xml:space="preserve">В таблице </w:t>
      </w:r>
      <w:r w:rsidR="00E15597">
        <w:rPr>
          <w:rFonts w:ascii="Times New Roman" w:hAnsi="Times New Roman" w:cs="Times New Roman"/>
          <w:color w:val="000000" w:themeColor="text1"/>
          <w:sz w:val="28"/>
          <w:szCs w:val="28"/>
        </w:rPr>
        <w:t>22</w:t>
      </w:r>
      <w:r w:rsidRPr="00904D5B">
        <w:rPr>
          <w:rFonts w:ascii="Times New Roman" w:hAnsi="Times New Roman" w:cs="Times New Roman"/>
          <w:color w:val="000000" w:themeColor="text1"/>
          <w:sz w:val="28"/>
          <w:szCs w:val="28"/>
        </w:rPr>
        <w:t xml:space="preserve"> представлена информация касательно физического компонента здоровья, где наиболее значимое влияние было отмечено только в отношении гендерной принадлежности</w:t>
      </w:r>
      <w:r w:rsidRPr="00904D5B">
        <w:t xml:space="preserve"> </w:t>
      </w:r>
      <w:r w:rsidRPr="00904D5B">
        <w:rPr>
          <w:rFonts w:ascii="Times New Roman" w:hAnsi="Times New Roman" w:cs="Times New Roman"/>
          <w:color w:val="000000" w:themeColor="text1"/>
          <w:sz w:val="28"/>
          <w:szCs w:val="28"/>
        </w:rPr>
        <w:t>статус (p&lt;0,005)</w:t>
      </w:r>
      <w:r w:rsidR="005C2224">
        <w:rPr>
          <w:rFonts w:ascii="Times New Roman" w:hAnsi="Times New Roman" w:cs="Times New Roman"/>
          <w:color w:val="000000" w:themeColor="text1"/>
          <w:sz w:val="28"/>
          <w:szCs w:val="28"/>
        </w:rPr>
        <w:t>.</w:t>
      </w:r>
    </w:p>
    <w:p w14:paraId="0D98B29B" w14:textId="0E9E9FB5" w:rsidR="00C40C4E" w:rsidRDefault="00C40C4E" w:rsidP="00275598">
      <w:pPr>
        <w:spacing w:after="0" w:line="240" w:lineRule="auto"/>
        <w:ind w:firstLine="708"/>
        <w:jc w:val="both"/>
        <w:rPr>
          <w:rFonts w:ascii="Times New Roman" w:hAnsi="Times New Roman" w:cs="Times New Roman"/>
          <w:color w:val="000000" w:themeColor="text1"/>
          <w:sz w:val="28"/>
          <w:szCs w:val="28"/>
        </w:rPr>
      </w:pPr>
      <w:r w:rsidRPr="00904D5B">
        <w:rPr>
          <w:rFonts w:ascii="Times New Roman" w:hAnsi="Times New Roman" w:cs="Times New Roman"/>
          <w:color w:val="000000" w:themeColor="text1"/>
          <w:sz w:val="28"/>
          <w:szCs w:val="28"/>
        </w:rPr>
        <w:t xml:space="preserve">В свою очередь, в таблице </w:t>
      </w:r>
      <w:r w:rsidR="005C2224">
        <w:rPr>
          <w:rFonts w:ascii="Times New Roman" w:hAnsi="Times New Roman" w:cs="Times New Roman"/>
          <w:color w:val="000000" w:themeColor="text1"/>
          <w:sz w:val="28"/>
          <w:szCs w:val="28"/>
        </w:rPr>
        <w:t>23</w:t>
      </w:r>
      <w:r w:rsidRPr="00904D5B">
        <w:rPr>
          <w:rFonts w:ascii="Times New Roman" w:hAnsi="Times New Roman" w:cs="Times New Roman"/>
          <w:color w:val="000000" w:themeColor="text1"/>
          <w:sz w:val="28"/>
          <w:szCs w:val="28"/>
        </w:rPr>
        <w:t xml:space="preserve"> представлены результаты изучения влияния медико-социальных факторов на психологический компонент неспецифического качества жизни пациентов со злокачественными новообразованиями системы крови (по опроснику SF-36).</w:t>
      </w:r>
    </w:p>
    <w:p w14:paraId="206ACF20" w14:textId="1B458AA8" w:rsidR="002C028F" w:rsidRPr="00904D5B" w:rsidRDefault="002C028F" w:rsidP="00275598">
      <w:pPr>
        <w:spacing w:after="0" w:line="240" w:lineRule="auto"/>
        <w:ind w:firstLine="708"/>
        <w:jc w:val="both"/>
        <w:rPr>
          <w:rFonts w:ascii="Times New Roman" w:hAnsi="Times New Roman" w:cs="Times New Roman"/>
          <w:color w:val="000000" w:themeColor="text1"/>
          <w:sz w:val="28"/>
          <w:szCs w:val="28"/>
        </w:rPr>
      </w:pPr>
      <w:r w:rsidRPr="00904D5B">
        <w:rPr>
          <w:rFonts w:ascii="Times New Roman" w:hAnsi="Times New Roman" w:cs="Times New Roman"/>
          <w:color w:val="000000" w:themeColor="text1"/>
          <w:sz w:val="28"/>
          <w:szCs w:val="28"/>
        </w:rPr>
        <w:t xml:space="preserve">Как следует из таблицы </w:t>
      </w:r>
      <w:r w:rsidR="005C2224">
        <w:rPr>
          <w:rFonts w:ascii="Times New Roman" w:hAnsi="Times New Roman" w:cs="Times New Roman"/>
          <w:color w:val="000000" w:themeColor="text1"/>
          <w:sz w:val="28"/>
          <w:szCs w:val="28"/>
        </w:rPr>
        <w:t>23</w:t>
      </w:r>
      <w:r w:rsidRPr="00904D5B">
        <w:rPr>
          <w:rFonts w:ascii="Times New Roman" w:hAnsi="Times New Roman" w:cs="Times New Roman"/>
          <w:color w:val="000000" w:themeColor="text1"/>
          <w:sz w:val="28"/>
          <w:szCs w:val="28"/>
        </w:rPr>
        <w:t>, наиболее значимое влияние на психологический компонент неспецифического качества жизни оказали гендерная принадлежность и социальный статус</w:t>
      </w:r>
      <w:r w:rsidRPr="00904D5B">
        <w:t xml:space="preserve"> </w:t>
      </w:r>
      <w:r w:rsidRPr="00904D5B">
        <w:rPr>
          <w:rFonts w:ascii="Times New Roman" w:hAnsi="Times New Roman" w:cs="Times New Roman"/>
          <w:color w:val="000000" w:themeColor="text1"/>
          <w:sz w:val="28"/>
          <w:szCs w:val="28"/>
        </w:rPr>
        <w:t>(p&lt;0,005)</w:t>
      </w:r>
      <w:r w:rsidR="005C2224">
        <w:rPr>
          <w:rFonts w:ascii="Times New Roman" w:hAnsi="Times New Roman" w:cs="Times New Roman"/>
          <w:color w:val="000000" w:themeColor="text1"/>
          <w:sz w:val="28"/>
          <w:szCs w:val="28"/>
        </w:rPr>
        <w:t>.</w:t>
      </w:r>
    </w:p>
    <w:p w14:paraId="3608ABCB" w14:textId="33CA9DEC" w:rsidR="00C40C4E" w:rsidRDefault="005720F3" w:rsidP="00275598">
      <w:pPr>
        <w:spacing w:after="0" w:line="240" w:lineRule="auto"/>
        <w:ind w:firstLine="708"/>
        <w:jc w:val="both"/>
        <w:rPr>
          <w:rFonts w:ascii="Times New Roman" w:hAnsi="Times New Roman" w:cs="Times New Roman"/>
          <w:color w:val="000000" w:themeColor="text1"/>
          <w:sz w:val="28"/>
          <w:szCs w:val="28"/>
        </w:rPr>
      </w:pPr>
      <w:r w:rsidRPr="00904D5B">
        <w:rPr>
          <w:rFonts w:ascii="Times New Roman" w:hAnsi="Times New Roman" w:cs="Times New Roman"/>
          <w:color w:val="000000" w:themeColor="text1"/>
          <w:sz w:val="28"/>
          <w:szCs w:val="28"/>
        </w:rPr>
        <w:t>Резюмируя данный раздел, мы выявили, несколько ключевых результатов исследования. Среднее значение физического компонента здоровья -48,87 (11,21) баллов оказались значительно выше, чем психологического компонента - 40,90 (9,64) баллов. При стратификации обследуемых по полу и анализе уровня качества жизни по данным опросника SF36 были установлены статически значимые различия по следующему критерию физического компонента здоровья: «Ролевое функционирование, обусловленное физическим состоянием» (p=0,018). При анализе по половому признаку обнаружены статистически значимые различия, указывающие на более низкое качество жизни среди женщин по физическому компоненту здоровья, а среди мужчин – по психологическому компоненту, что свидетельствует о различиях в восприятии качества жизни между полами. Статистически значимые различия в качестве жизни выявлены в зависимости от возраста пациентов, особенно по общему состоянию здоровья и уровню жизненной активности. При оценке прогностического влияния медико-социальных факторов выявлено, что гендерная принадлежность и социальный статус оказывают наиболее значимое влияние на физический и психологический компоненты качества жизни (p&lt;0,005), что подчеркивает важность учета этих факторов при разработке программ поддержки и реабилитации для пациентов с</w:t>
      </w:r>
      <w:r>
        <w:rPr>
          <w:rFonts w:ascii="Times New Roman" w:hAnsi="Times New Roman" w:cs="Times New Roman"/>
          <w:color w:val="000000" w:themeColor="text1"/>
          <w:sz w:val="28"/>
          <w:szCs w:val="28"/>
        </w:rPr>
        <w:t>о</w:t>
      </w:r>
      <w:r w:rsidRPr="00904D5B">
        <w:rPr>
          <w:rFonts w:ascii="Times New Roman" w:hAnsi="Times New Roman" w:cs="Times New Roman"/>
          <w:color w:val="000000" w:themeColor="text1"/>
          <w:sz w:val="28"/>
          <w:szCs w:val="28"/>
        </w:rPr>
        <w:t xml:space="preserve"> злокачественными новообразованиями системы крови, а также необходимость индивидуализированных подходов к оценке и улучшению их состояния.</w:t>
      </w:r>
    </w:p>
    <w:p w14:paraId="37BE4B84" w14:textId="77777777" w:rsidR="005720F3" w:rsidRPr="00904D5B" w:rsidRDefault="005720F3" w:rsidP="00275598">
      <w:pPr>
        <w:spacing w:after="0" w:line="240" w:lineRule="auto"/>
        <w:ind w:firstLine="708"/>
        <w:jc w:val="both"/>
        <w:rPr>
          <w:rFonts w:ascii="Times New Roman" w:hAnsi="Times New Roman" w:cs="Times New Roman"/>
          <w:color w:val="000000" w:themeColor="text1"/>
          <w:sz w:val="28"/>
          <w:szCs w:val="28"/>
        </w:rPr>
      </w:pPr>
    </w:p>
    <w:p w14:paraId="05B3492A" w14:textId="0ACD0467" w:rsidR="00C40C4E" w:rsidRPr="00904D5B" w:rsidRDefault="00C40C4E" w:rsidP="00904D5B">
      <w:pPr>
        <w:spacing w:after="0" w:line="240" w:lineRule="auto"/>
        <w:jc w:val="both"/>
        <w:rPr>
          <w:rFonts w:ascii="Times New Roman" w:hAnsi="Times New Roman" w:cs="Times New Roman"/>
          <w:color w:val="000000" w:themeColor="text1"/>
          <w:sz w:val="28"/>
          <w:szCs w:val="28"/>
        </w:rPr>
      </w:pPr>
      <w:r w:rsidRPr="00904D5B">
        <w:rPr>
          <w:rFonts w:ascii="Times New Roman" w:hAnsi="Times New Roman" w:cs="Times New Roman"/>
          <w:color w:val="000000" w:themeColor="text1"/>
          <w:sz w:val="28"/>
          <w:szCs w:val="28"/>
        </w:rPr>
        <w:t xml:space="preserve">Таблица </w:t>
      </w:r>
      <w:r w:rsidR="00E15597">
        <w:rPr>
          <w:rFonts w:ascii="Times New Roman" w:hAnsi="Times New Roman" w:cs="Times New Roman"/>
          <w:color w:val="000000" w:themeColor="text1"/>
          <w:sz w:val="28"/>
          <w:szCs w:val="28"/>
        </w:rPr>
        <w:t>23</w:t>
      </w:r>
      <w:r w:rsidRPr="00904D5B">
        <w:rPr>
          <w:rFonts w:ascii="Times New Roman" w:hAnsi="Times New Roman" w:cs="Times New Roman"/>
          <w:color w:val="000000" w:themeColor="text1"/>
          <w:sz w:val="28"/>
          <w:szCs w:val="28"/>
        </w:rPr>
        <w:t xml:space="preserve"> – </w:t>
      </w:r>
      <w:r w:rsidRPr="00904D5B">
        <w:rPr>
          <w:rFonts w:ascii="Times New Roman" w:hAnsi="Times New Roman" w:cs="Times New Roman"/>
          <w:color w:val="000000" w:themeColor="text1"/>
          <w:sz w:val="28"/>
          <w:szCs w:val="28"/>
          <w:lang w:val="kk-KZ"/>
        </w:rPr>
        <w:t>Множественный л</w:t>
      </w:r>
      <w:r w:rsidRPr="00904D5B">
        <w:rPr>
          <w:rFonts w:ascii="Times New Roman" w:hAnsi="Times New Roman" w:cs="Times New Roman"/>
          <w:color w:val="000000" w:themeColor="text1"/>
          <w:sz w:val="28"/>
          <w:szCs w:val="28"/>
        </w:rPr>
        <w:t>огистический регрессионный анализ влияния медико-социальных факторов на неспецифическое качество жизни пациентов со злокачественными новообразованиями системы крови (SF-36 психологический компонент)</w:t>
      </w:r>
    </w:p>
    <w:p w14:paraId="4A0A8F7F" w14:textId="77777777" w:rsidR="00C40C4E" w:rsidRPr="002C028F" w:rsidRDefault="00C40C4E" w:rsidP="002C028F">
      <w:pPr>
        <w:spacing w:after="0" w:line="240" w:lineRule="auto"/>
        <w:jc w:val="right"/>
        <w:rPr>
          <w:rFonts w:ascii="Times New Roman" w:hAnsi="Times New Roman" w:cs="Times New Roman"/>
          <w:color w:val="000000" w:themeColor="text1"/>
          <w:sz w:val="16"/>
          <w:szCs w:val="16"/>
        </w:rPr>
      </w:pPr>
    </w:p>
    <w:tbl>
      <w:tblPr>
        <w:tblW w:w="4873"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2257"/>
        <w:gridCol w:w="1834"/>
        <w:gridCol w:w="2044"/>
      </w:tblGrid>
      <w:tr w:rsidR="00C40C4E" w:rsidRPr="00275598" w14:paraId="690DDE1B" w14:textId="77777777" w:rsidTr="002C028F">
        <w:trPr>
          <w:trHeight w:val="415"/>
        </w:trPr>
        <w:tc>
          <w:tcPr>
            <w:tcW w:w="2981" w:type="pct"/>
            <w:gridSpan w:val="2"/>
            <w:vMerge w:val="restart"/>
            <w:vAlign w:val="center"/>
          </w:tcPr>
          <w:p w14:paraId="122FE0AB" w14:textId="77777777" w:rsidR="00C40C4E" w:rsidRPr="00275598" w:rsidRDefault="00C40C4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Прогностические факторы</w:t>
            </w:r>
          </w:p>
        </w:tc>
        <w:tc>
          <w:tcPr>
            <w:tcW w:w="2019" w:type="pct"/>
            <w:gridSpan w:val="2"/>
            <w:shd w:val="clear" w:color="auto" w:fill="auto"/>
            <w:vAlign w:val="center"/>
          </w:tcPr>
          <w:p w14:paraId="51CAB851" w14:textId="77777777" w:rsidR="00C40C4E" w:rsidRPr="00275598" w:rsidRDefault="00C40C4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Качество жизни пациентов (SF-36 психологический компонент)</w:t>
            </w:r>
          </w:p>
        </w:tc>
      </w:tr>
      <w:tr w:rsidR="00C40C4E" w:rsidRPr="00275598" w14:paraId="2E110CC2" w14:textId="77777777" w:rsidTr="002C028F">
        <w:trPr>
          <w:trHeight w:val="20"/>
        </w:trPr>
        <w:tc>
          <w:tcPr>
            <w:tcW w:w="2981" w:type="pct"/>
            <w:gridSpan w:val="2"/>
            <w:vMerge/>
            <w:vAlign w:val="center"/>
          </w:tcPr>
          <w:p w14:paraId="540E941D" w14:textId="77777777" w:rsidR="00C40C4E" w:rsidRPr="00275598" w:rsidRDefault="00C40C4E" w:rsidP="002C028F">
            <w:pPr>
              <w:spacing w:after="0" w:line="240" w:lineRule="auto"/>
              <w:jc w:val="center"/>
              <w:rPr>
                <w:rFonts w:ascii="Times New Roman" w:hAnsi="Times New Roman" w:cs="Times New Roman"/>
                <w:sz w:val="24"/>
                <w:szCs w:val="24"/>
              </w:rPr>
            </w:pPr>
          </w:p>
        </w:tc>
        <w:tc>
          <w:tcPr>
            <w:tcW w:w="955" w:type="pct"/>
            <w:shd w:val="clear" w:color="auto" w:fill="auto"/>
            <w:vAlign w:val="center"/>
          </w:tcPr>
          <w:p w14:paraId="4E55025D" w14:textId="663B1D03" w:rsidR="00C40C4E" w:rsidRPr="00275598" w:rsidRDefault="00C650BE" w:rsidP="002C028F">
            <w:pPr>
              <w:spacing w:after="0" w:line="240" w:lineRule="auto"/>
              <w:jc w:val="center"/>
              <w:rPr>
                <w:rFonts w:ascii="Times New Roman" w:hAnsi="Times New Roman" w:cs="Times New Roman"/>
                <w:sz w:val="24"/>
                <w:szCs w:val="24"/>
                <w:lang w:val="en-US"/>
              </w:rPr>
            </w:pPr>
            <w:r w:rsidRPr="00275598">
              <w:rPr>
                <w:rFonts w:ascii="Times New Roman" w:hAnsi="Times New Roman"/>
                <w:sz w:val="24"/>
                <w:szCs w:val="24"/>
              </w:rPr>
              <w:sym w:font="Symbol" w:char="F062"/>
            </w:r>
          </w:p>
        </w:tc>
        <w:tc>
          <w:tcPr>
            <w:tcW w:w="1063" w:type="pct"/>
            <w:shd w:val="clear" w:color="auto" w:fill="auto"/>
            <w:vAlign w:val="center"/>
          </w:tcPr>
          <w:p w14:paraId="2E487DDB" w14:textId="080D0145" w:rsidR="00C40C4E" w:rsidRPr="00275598" w:rsidRDefault="00C650BE" w:rsidP="002C028F">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р</w:t>
            </w:r>
            <w:r w:rsidR="00C40C4E" w:rsidRPr="00275598">
              <w:rPr>
                <w:rFonts w:ascii="Times New Roman" w:hAnsi="Times New Roman" w:cs="Times New Roman"/>
                <w:sz w:val="24"/>
                <w:szCs w:val="24"/>
              </w:rPr>
              <w:t>-оценка</w:t>
            </w:r>
          </w:p>
        </w:tc>
      </w:tr>
      <w:tr w:rsidR="00C40C4E" w:rsidRPr="00275598" w14:paraId="78BC16F9" w14:textId="77777777" w:rsidTr="005C2224">
        <w:trPr>
          <w:trHeight w:val="20"/>
        </w:trPr>
        <w:tc>
          <w:tcPr>
            <w:tcW w:w="1806" w:type="pct"/>
            <w:vMerge w:val="restart"/>
          </w:tcPr>
          <w:p w14:paraId="5F232BEB"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Уровень образования</w:t>
            </w:r>
          </w:p>
        </w:tc>
        <w:tc>
          <w:tcPr>
            <w:tcW w:w="1175" w:type="pct"/>
            <w:shd w:val="clear" w:color="auto" w:fill="auto"/>
          </w:tcPr>
          <w:p w14:paraId="6358AE1C"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Среднее и высшее</w:t>
            </w:r>
          </w:p>
        </w:tc>
        <w:tc>
          <w:tcPr>
            <w:tcW w:w="955" w:type="pct"/>
            <w:vMerge w:val="restart"/>
            <w:shd w:val="clear" w:color="auto" w:fill="auto"/>
            <w:noWrap/>
            <w:vAlign w:val="center"/>
          </w:tcPr>
          <w:p w14:paraId="5C1C5CE9" w14:textId="77777777" w:rsidR="00C40C4E" w:rsidRPr="00275598" w:rsidRDefault="00C40C4E" w:rsidP="005C2224">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0,987</w:t>
            </w:r>
          </w:p>
        </w:tc>
        <w:tc>
          <w:tcPr>
            <w:tcW w:w="1063" w:type="pct"/>
            <w:vMerge w:val="restart"/>
            <w:shd w:val="clear" w:color="auto" w:fill="auto"/>
            <w:noWrap/>
            <w:vAlign w:val="center"/>
          </w:tcPr>
          <w:p w14:paraId="47253055" w14:textId="77777777" w:rsidR="00C40C4E" w:rsidRPr="00275598" w:rsidRDefault="00C40C4E" w:rsidP="005C2224">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0,083</w:t>
            </w:r>
          </w:p>
        </w:tc>
      </w:tr>
      <w:tr w:rsidR="00C40C4E" w:rsidRPr="00275598" w14:paraId="6368543F" w14:textId="77777777" w:rsidTr="005C2224">
        <w:trPr>
          <w:trHeight w:val="20"/>
        </w:trPr>
        <w:tc>
          <w:tcPr>
            <w:tcW w:w="1806" w:type="pct"/>
            <w:vMerge/>
          </w:tcPr>
          <w:p w14:paraId="62CA5673" w14:textId="77777777" w:rsidR="00C40C4E" w:rsidRPr="00275598" w:rsidRDefault="00C40C4E" w:rsidP="00904D5B">
            <w:pPr>
              <w:spacing w:after="0" w:line="240" w:lineRule="auto"/>
              <w:jc w:val="both"/>
              <w:rPr>
                <w:rFonts w:ascii="Times New Roman" w:hAnsi="Times New Roman" w:cs="Times New Roman"/>
                <w:sz w:val="24"/>
                <w:szCs w:val="24"/>
                <w:lang w:val="en-US"/>
              </w:rPr>
            </w:pPr>
          </w:p>
        </w:tc>
        <w:tc>
          <w:tcPr>
            <w:tcW w:w="1175" w:type="pct"/>
            <w:shd w:val="clear" w:color="auto" w:fill="auto"/>
          </w:tcPr>
          <w:p w14:paraId="07636DB2"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Начальное</w:t>
            </w:r>
          </w:p>
        </w:tc>
        <w:tc>
          <w:tcPr>
            <w:tcW w:w="955" w:type="pct"/>
            <w:vMerge/>
            <w:shd w:val="clear" w:color="auto" w:fill="auto"/>
            <w:noWrap/>
            <w:vAlign w:val="center"/>
          </w:tcPr>
          <w:p w14:paraId="0C73F911" w14:textId="77777777" w:rsidR="00C40C4E" w:rsidRPr="00275598" w:rsidRDefault="00C40C4E" w:rsidP="005C2224">
            <w:pPr>
              <w:spacing w:after="0" w:line="240" w:lineRule="auto"/>
              <w:jc w:val="center"/>
              <w:rPr>
                <w:rFonts w:ascii="Times New Roman" w:hAnsi="Times New Roman" w:cs="Times New Roman"/>
                <w:sz w:val="24"/>
                <w:szCs w:val="24"/>
                <w:lang w:val="en-US"/>
              </w:rPr>
            </w:pPr>
          </w:p>
        </w:tc>
        <w:tc>
          <w:tcPr>
            <w:tcW w:w="1063" w:type="pct"/>
            <w:vMerge/>
            <w:shd w:val="clear" w:color="auto" w:fill="auto"/>
            <w:noWrap/>
            <w:vAlign w:val="center"/>
          </w:tcPr>
          <w:p w14:paraId="5826CBE1" w14:textId="77777777" w:rsidR="00C40C4E" w:rsidRPr="00275598" w:rsidRDefault="00C40C4E" w:rsidP="005C2224">
            <w:pPr>
              <w:spacing w:after="0" w:line="240" w:lineRule="auto"/>
              <w:jc w:val="center"/>
              <w:rPr>
                <w:rFonts w:ascii="Times New Roman" w:hAnsi="Times New Roman" w:cs="Times New Roman"/>
                <w:sz w:val="24"/>
                <w:szCs w:val="24"/>
              </w:rPr>
            </w:pPr>
          </w:p>
        </w:tc>
      </w:tr>
      <w:tr w:rsidR="00C40C4E" w:rsidRPr="00275598" w14:paraId="34460C70" w14:textId="77777777" w:rsidTr="005C2224">
        <w:trPr>
          <w:trHeight w:val="20"/>
        </w:trPr>
        <w:tc>
          <w:tcPr>
            <w:tcW w:w="1806" w:type="pct"/>
            <w:vMerge w:val="restart"/>
          </w:tcPr>
          <w:p w14:paraId="3474E91A"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Пол</w:t>
            </w:r>
          </w:p>
        </w:tc>
        <w:tc>
          <w:tcPr>
            <w:tcW w:w="1175" w:type="pct"/>
            <w:shd w:val="clear" w:color="auto" w:fill="auto"/>
          </w:tcPr>
          <w:p w14:paraId="041F59B9"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Женский</w:t>
            </w:r>
          </w:p>
        </w:tc>
        <w:tc>
          <w:tcPr>
            <w:tcW w:w="955" w:type="pct"/>
            <w:vMerge w:val="restart"/>
            <w:shd w:val="clear" w:color="auto" w:fill="auto"/>
            <w:noWrap/>
            <w:vAlign w:val="center"/>
          </w:tcPr>
          <w:p w14:paraId="41C1C86D" w14:textId="77777777" w:rsidR="00C40C4E" w:rsidRPr="00275598" w:rsidRDefault="00C40C4E" w:rsidP="005C2224">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0,964</w:t>
            </w:r>
          </w:p>
        </w:tc>
        <w:tc>
          <w:tcPr>
            <w:tcW w:w="1063" w:type="pct"/>
            <w:vMerge w:val="restart"/>
            <w:shd w:val="clear" w:color="auto" w:fill="auto"/>
            <w:noWrap/>
            <w:vAlign w:val="center"/>
          </w:tcPr>
          <w:p w14:paraId="4232DC9B" w14:textId="77777777" w:rsidR="00C40C4E" w:rsidRPr="00275598" w:rsidRDefault="00C40C4E" w:rsidP="005C2224">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0,029</w:t>
            </w:r>
          </w:p>
        </w:tc>
      </w:tr>
      <w:tr w:rsidR="00C40C4E" w:rsidRPr="00275598" w14:paraId="39E346BB" w14:textId="77777777" w:rsidTr="005C2224">
        <w:trPr>
          <w:trHeight w:val="20"/>
        </w:trPr>
        <w:tc>
          <w:tcPr>
            <w:tcW w:w="1806" w:type="pct"/>
            <w:vMerge/>
          </w:tcPr>
          <w:p w14:paraId="7E57EE43" w14:textId="77777777" w:rsidR="00C40C4E" w:rsidRPr="00275598" w:rsidRDefault="00C40C4E" w:rsidP="00904D5B">
            <w:pPr>
              <w:spacing w:after="0" w:line="240" w:lineRule="auto"/>
              <w:jc w:val="both"/>
              <w:rPr>
                <w:rFonts w:ascii="Times New Roman" w:hAnsi="Times New Roman" w:cs="Times New Roman"/>
                <w:sz w:val="24"/>
                <w:szCs w:val="24"/>
                <w:lang w:val="en-US"/>
              </w:rPr>
            </w:pPr>
          </w:p>
        </w:tc>
        <w:tc>
          <w:tcPr>
            <w:tcW w:w="1175" w:type="pct"/>
            <w:shd w:val="clear" w:color="auto" w:fill="auto"/>
          </w:tcPr>
          <w:p w14:paraId="0E5C8EC8"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Мужской</w:t>
            </w:r>
          </w:p>
        </w:tc>
        <w:tc>
          <w:tcPr>
            <w:tcW w:w="955" w:type="pct"/>
            <w:vMerge/>
            <w:shd w:val="clear" w:color="auto" w:fill="auto"/>
            <w:noWrap/>
            <w:vAlign w:val="center"/>
          </w:tcPr>
          <w:p w14:paraId="0FDE4DAD" w14:textId="77777777" w:rsidR="00C40C4E" w:rsidRPr="00275598" w:rsidRDefault="00C40C4E" w:rsidP="005C2224">
            <w:pPr>
              <w:spacing w:after="0" w:line="240" w:lineRule="auto"/>
              <w:jc w:val="center"/>
              <w:rPr>
                <w:rFonts w:ascii="Times New Roman" w:hAnsi="Times New Roman" w:cs="Times New Roman"/>
                <w:sz w:val="24"/>
                <w:szCs w:val="24"/>
                <w:lang w:val="en-US"/>
              </w:rPr>
            </w:pPr>
          </w:p>
        </w:tc>
        <w:tc>
          <w:tcPr>
            <w:tcW w:w="1063" w:type="pct"/>
            <w:vMerge/>
            <w:shd w:val="clear" w:color="auto" w:fill="auto"/>
            <w:noWrap/>
            <w:vAlign w:val="center"/>
          </w:tcPr>
          <w:p w14:paraId="5E56901B" w14:textId="77777777" w:rsidR="00C40C4E" w:rsidRPr="00275598" w:rsidRDefault="00C40C4E" w:rsidP="005C2224">
            <w:pPr>
              <w:spacing w:after="0" w:line="240" w:lineRule="auto"/>
              <w:jc w:val="center"/>
              <w:rPr>
                <w:rFonts w:ascii="Times New Roman" w:hAnsi="Times New Roman" w:cs="Times New Roman"/>
                <w:sz w:val="24"/>
                <w:szCs w:val="24"/>
                <w:lang w:val="kk-KZ"/>
              </w:rPr>
            </w:pPr>
          </w:p>
        </w:tc>
      </w:tr>
      <w:tr w:rsidR="00C40C4E" w:rsidRPr="00275598" w14:paraId="68021E5A" w14:textId="77777777" w:rsidTr="005C2224">
        <w:trPr>
          <w:trHeight w:val="214"/>
        </w:trPr>
        <w:tc>
          <w:tcPr>
            <w:tcW w:w="1806" w:type="pct"/>
            <w:vMerge w:val="restart"/>
          </w:tcPr>
          <w:p w14:paraId="5F1D557D"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Возраст</w:t>
            </w:r>
          </w:p>
        </w:tc>
        <w:tc>
          <w:tcPr>
            <w:tcW w:w="1175" w:type="pct"/>
            <w:shd w:val="clear" w:color="auto" w:fill="auto"/>
          </w:tcPr>
          <w:p w14:paraId="03658949"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lang w:val="en-AU"/>
              </w:rPr>
              <w:t>&lt;</w:t>
            </w:r>
            <w:r w:rsidRPr="00275598">
              <w:rPr>
                <w:rFonts w:ascii="Times New Roman" w:hAnsi="Times New Roman" w:cs="Times New Roman"/>
                <w:sz w:val="24"/>
                <w:szCs w:val="24"/>
              </w:rPr>
              <w:t xml:space="preserve"> 45 лет</w:t>
            </w:r>
          </w:p>
        </w:tc>
        <w:tc>
          <w:tcPr>
            <w:tcW w:w="955" w:type="pct"/>
            <w:vMerge w:val="restart"/>
            <w:shd w:val="clear" w:color="auto" w:fill="auto"/>
            <w:noWrap/>
            <w:vAlign w:val="center"/>
          </w:tcPr>
          <w:p w14:paraId="69506612" w14:textId="77777777" w:rsidR="00C40C4E" w:rsidRPr="00275598" w:rsidRDefault="00C40C4E" w:rsidP="005C2224">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0,993</w:t>
            </w:r>
          </w:p>
        </w:tc>
        <w:tc>
          <w:tcPr>
            <w:tcW w:w="1063" w:type="pct"/>
            <w:vMerge w:val="restart"/>
            <w:shd w:val="clear" w:color="auto" w:fill="auto"/>
            <w:noWrap/>
            <w:vAlign w:val="center"/>
          </w:tcPr>
          <w:p w14:paraId="4C68B55A" w14:textId="77777777" w:rsidR="00C40C4E" w:rsidRPr="00275598" w:rsidRDefault="00C40C4E" w:rsidP="005C2224">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0,711</w:t>
            </w:r>
          </w:p>
        </w:tc>
      </w:tr>
      <w:tr w:rsidR="00C40C4E" w:rsidRPr="00275598" w14:paraId="350F0345" w14:textId="77777777" w:rsidTr="005C2224">
        <w:trPr>
          <w:trHeight w:val="213"/>
        </w:trPr>
        <w:tc>
          <w:tcPr>
            <w:tcW w:w="1806" w:type="pct"/>
            <w:vMerge/>
          </w:tcPr>
          <w:p w14:paraId="345348AC" w14:textId="77777777" w:rsidR="00C40C4E" w:rsidRPr="00275598" w:rsidRDefault="00C40C4E" w:rsidP="00904D5B">
            <w:pPr>
              <w:spacing w:after="0" w:line="240" w:lineRule="auto"/>
              <w:jc w:val="both"/>
              <w:rPr>
                <w:rFonts w:ascii="Times New Roman" w:hAnsi="Times New Roman" w:cs="Times New Roman"/>
                <w:sz w:val="24"/>
                <w:szCs w:val="24"/>
                <w:lang w:val="en-US"/>
              </w:rPr>
            </w:pPr>
          </w:p>
        </w:tc>
        <w:tc>
          <w:tcPr>
            <w:tcW w:w="1175" w:type="pct"/>
            <w:shd w:val="clear" w:color="auto" w:fill="auto"/>
          </w:tcPr>
          <w:p w14:paraId="7A17D07D"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lang w:val="en-AU"/>
              </w:rPr>
              <w:t>&gt;</w:t>
            </w:r>
            <w:r w:rsidRPr="00275598">
              <w:rPr>
                <w:rFonts w:ascii="Times New Roman" w:hAnsi="Times New Roman" w:cs="Times New Roman"/>
                <w:sz w:val="24"/>
                <w:szCs w:val="24"/>
              </w:rPr>
              <w:t xml:space="preserve">  45 лет</w:t>
            </w:r>
          </w:p>
        </w:tc>
        <w:tc>
          <w:tcPr>
            <w:tcW w:w="955" w:type="pct"/>
            <w:vMerge/>
            <w:shd w:val="clear" w:color="auto" w:fill="auto"/>
            <w:noWrap/>
            <w:vAlign w:val="center"/>
          </w:tcPr>
          <w:p w14:paraId="7EA63BB9" w14:textId="77777777" w:rsidR="00C40C4E" w:rsidRPr="00275598" w:rsidRDefault="00C40C4E" w:rsidP="005C2224">
            <w:pPr>
              <w:spacing w:after="0" w:line="240" w:lineRule="auto"/>
              <w:jc w:val="center"/>
              <w:rPr>
                <w:rFonts w:ascii="Times New Roman" w:hAnsi="Times New Roman" w:cs="Times New Roman"/>
                <w:sz w:val="24"/>
                <w:szCs w:val="24"/>
                <w:lang w:val="en-US"/>
              </w:rPr>
            </w:pPr>
          </w:p>
        </w:tc>
        <w:tc>
          <w:tcPr>
            <w:tcW w:w="1063" w:type="pct"/>
            <w:vMerge/>
            <w:shd w:val="clear" w:color="auto" w:fill="auto"/>
            <w:noWrap/>
            <w:vAlign w:val="center"/>
          </w:tcPr>
          <w:p w14:paraId="4A4E3333" w14:textId="77777777" w:rsidR="00C40C4E" w:rsidRPr="00275598" w:rsidRDefault="00C40C4E" w:rsidP="005C2224">
            <w:pPr>
              <w:spacing w:after="0" w:line="240" w:lineRule="auto"/>
              <w:jc w:val="center"/>
              <w:rPr>
                <w:rFonts w:ascii="Times New Roman" w:hAnsi="Times New Roman" w:cs="Times New Roman"/>
                <w:sz w:val="24"/>
                <w:szCs w:val="24"/>
              </w:rPr>
            </w:pPr>
          </w:p>
        </w:tc>
      </w:tr>
      <w:tr w:rsidR="00C40C4E" w:rsidRPr="00275598" w14:paraId="1CE9A3A6" w14:textId="77777777" w:rsidTr="005C2224">
        <w:trPr>
          <w:trHeight w:val="20"/>
        </w:trPr>
        <w:tc>
          <w:tcPr>
            <w:tcW w:w="1806" w:type="pct"/>
            <w:vMerge w:val="restart"/>
          </w:tcPr>
          <w:p w14:paraId="1BFD3C72" w14:textId="77777777" w:rsidR="00C40C4E" w:rsidRPr="00275598" w:rsidRDefault="00C40C4E" w:rsidP="00904D5B">
            <w:pPr>
              <w:spacing w:after="0" w:line="240" w:lineRule="auto"/>
              <w:jc w:val="both"/>
              <w:rPr>
                <w:rFonts w:ascii="Times New Roman" w:hAnsi="Times New Roman" w:cs="Times New Roman"/>
                <w:color w:val="FF0000"/>
                <w:sz w:val="24"/>
                <w:szCs w:val="24"/>
              </w:rPr>
            </w:pPr>
            <w:r w:rsidRPr="00275598">
              <w:rPr>
                <w:rFonts w:ascii="Times New Roman" w:hAnsi="Times New Roman" w:cs="Times New Roman"/>
                <w:sz w:val="24"/>
                <w:szCs w:val="24"/>
              </w:rPr>
              <w:t>Социальный статус</w:t>
            </w:r>
          </w:p>
        </w:tc>
        <w:tc>
          <w:tcPr>
            <w:tcW w:w="1175" w:type="pct"/>
            <w:shd w:val="clear" w:color="auto" w:fill="auto"/>
          </w:tcPr>
          <w:p w14:paraId="5D0494BD"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Работающий</w:t>
            </w:r>
          </w:p>
        </w:tc>
        <w:tc>
          <w:tcPr>
            <w:tcW w:w="955" w:type="pct"/>
            <w:vMerge w:val="restart"/>
            <w:shd w:val="clear" w:color="auto" w:fill="auto"/>
            <w:noWrap/>
            <w:vAlign w:val="center"/>
          </w:tcPr>
          <w:p w14:paraId="13CB00C3" w14:textId="77777777" w:rsidR="00C40C4E" w:rsidRPr="00275598" w:rsidRDefault="00C40C4E" w:rsidP="005C2224">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0,985</w:t>
            </w:r>
          </w:p>
        </w:tc>
        <w:tc>
          <w:tcPr>
            <w:tcW w:w="1063" w:type="pct"/>
            <w:vMerge w:val="restart"/>
            <w:shd w:val="clear" w:color="auto" w:fill="auto"/>
            <w:noWrap/>
            <w:vAlign w:val="center"/>
          </w:tcPr>
          <w:p w14:paraId="6DE8F41B" w14:textId="77777777" w:rsidR="00C40C4E" w:rsidRPr="00275598" w:rsidRDefault="00C40C4E" w:rsidP="005C2224">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0,013</w:t>
            </w:r>
          </w:p>
        </w:tc>
      </w:tr>
      <w:tr w:rsidR="00C40C4E" w:rsidRPr="00275598" w14:paraId="0758AAF6" w14:textId="77777777" w:rsidTr="005C2224">
        <w:trPr>
          <w:trHeight w:val="70"/>
        </w:trPr>
        <w:tc>
          <w:tcPr>
            <w:tcW w:w="1806" w:type="pct"/>
            <w:vMerge/>
          </w:tcPr>
          <w:p w14:paraId="4A37EA40" w14:textId="77777777" w:rsidR="00C40C4E" w:rsidRPr="00275598" w:rsidRDefault="00C40C4E" w:rsidP="00904D5B">
            <w:pPr>
              <w:spacing w:after="0" w:line="240" w:lineRule="auto"/>
              <w:jc w:val="both"/>
              <w:rPr>
                <w:rFonts w:ascii="Times New Roman" w:hAnsi="Times New Roman" w:cs="Times New Roman"/>
                <w:color w:val="FF0000"/>
                <w:sz w:val="24"/>
                <w:szCs w:val="24"/>
              </w:rPr>
            </w:pPr>
          </w:p>
        </w:tc>
        <w:tc>
          <w:tcPr>
            <w:tcW w:w="1175" w:type="pct"/>
            <w:shd w:val="clear" w:color="auto" w:fill="auto"/>
          </w:tcPr>
          <w:p w14:paraId="5E227602"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Не работающий</w:t>
            </w:r>
          </w:p>
        </w:tc>
        <w:tc>
          <w:tcPr>
            <w:tcW w:w="955" w:type="pct"/>
            <w:vMerge/>
            <w:shd w:val="clear" w:color="auto" w:fill="auto"/>
            <w:noWrap/>
            <w:vAlign w:val="center"/>
          </w:tcPr>
          <w:p w14:paraId="6B1625FB" w14:textId="77777777" w:rsidR="00C40C4E" w:rsidRPr="00275598" w:rsidRDefault="00C40C4E" w:rsidP="005C2224">
            <w:pPr>
              <w:spacing w:after="0" w:line="240" w:lineRule="auto"/>
              <w:jc w:val="center"/>
              <w:rPr>
                <w:rFonts w:ascii="Times New Roman" w:hAnsi="Times New Roman" w:cs="Times New Roman"/>
                <w:sz w:val="24"/>
                <w:szCs w:val="24"/>
              </w:rPr>
            </w:pPr>
          </w:p>
        </w:tc>
        <w:tc>
          <w:tcPr>
            <w:tcW w:w="1063" w:type="pct"/>
            <w:vMerge/>
            <w:shd w:val="clear" w:color="auto" w:fill="auto"/>
            <w:noWrap/>
            <w:vAlign w:val="center"/>
          </w:tcPr>
          <w:p w14:paraId="4BBC06AB" w14:textId="77777777" w:rsidR="00C40C4E" w:rsidRPr="00275598" w:rsidRDefault="00C40C4E" w:rsidP="005C2224">
            <w:pPr>
              <w:spacing w:after="0" w:line="240" w:lineRule="auto"/>
              <w:jc w:val="center"/>
              <w:rPr>
                <w:rFonts w:ascii="Times New Roman" w:hAnsi="Times New Roman" w:cs="Times New Roman"/>
                <w:sz w:val="24"/>
                <w:szCs w:val="24"/>
                <w:lang w:val="kk-KZ"/>
              </w:rPr>
            </w:pPr>
          </w:p>
        </w:tc>
      </w:tr>
      <w:tr w:rsidR="00C40C4E" w:rsidRPr="00275598" w14:paraId="233CF9E6" w14:textId="77777777" w:rsidTr="005C2224">
        <w:trPr>
          <w:trHeight w:val="261"/>
        </w:trPr>
        <w:tc>
          <w:tcPr>
            <w:tcW w:w="1806" w:type="pct"/>
            <w:vMerge w:val="restart"/>
          </w:tcPr>
          <w:p w14:paraId="6FA354DD"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Статус «Д» учета</w:t>
            </w:r>
          </w:p>
        </w:tc>
        <w:tc>
          <w:tcPr>
            <w:tcW w:w="1175" w:type="pct"/>
            <w:shd w:val="clear" w:color="auto" w:fill="auto"/>
          </w:tcPr>
          <w:p w14:paraId="67FB96A6"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Состоит</w:t>
            </w:r>
          </w:p>
        </w:tc>
        <w:tc>
          <w:tcPr>
            <w:tcW w:w="955" w:type="pct"/>
            <w:vMerge w:val="restart"/>
            <w:shd w:val="clear" w:color="auto" w:fill="auto"/>
            <w:noWrap/>
            <w:vAlign w:val="center"/>
          </w:tcPr>
          <w:p w14:paraId="39CF3B97" w14:textId="77777777" w:rsidR="00C40C4E" w:rsidRPr="00275598" w:rsidRDefault="00C40C4E" w:rsidP="005C2224">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1,061</w:t>
            </w:r>
          </w:p>
        </w:tc>
        <w:tc>
          <w:tcPr>
            <w:tcW w:w="1063" w:type="pct"/>
            <w:vMerge w:val="restart"/>
            <w:shd w:val="clear" w:color="auto" w:fill="auto"/>
            <w:noWrap/>
            <w:vAlign w:val="center"/>
          </w:tcPr>
          <w:p w14:paraId="5E2DEF2A" w14:textId="77777777" w:rsidR="00C40C4E" w:rsidRPr="00275598" w:rsidRDefault="00C40C4E" w:rsidP="005C2224">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0,620</w:t>
            </w:r>
          </w:p>
        </w:tc>
      </w:tr>
      <w:tr w:rsidR="00C40C4E" w:rsidRPr="00275598" w14:paraId="74DD8FAA" w14:textId="77777777" w:rsidTr="005C2224">
        <w:trPr>
          <w:trHeight w:val="70"/>
        </w:trPr>
        <w:tc>
          <w:tcPr>
            <w:tcW w:w="1806" w:type="pct"/>
            <w:vMerge/>
          </w:tcPr>
          <w:p w14:paraId="754BA5A6" w14:textId="77777777" w:rsidR="00C40C4E" w:rsidRPr="00275598" w:rsidRDefault="00C40C4E" w:rsidP="00904D5B">
            <w:pPr>
              <w:spacing w:after="0" w:line="240" w:lineRule="auto"/>
              <w:jc w:val="both"/>
              <w:rPr>
                <w:rFonts w:ascii="Times New Roman" w:eastAsia="Times New Roman" w:hAnsi="Times New Roman" w:cs="Times New Roman"/>
                <w:sz w:val="24"/>
                <w:szCs w:val="24"/>
              </w:rPr>
            </w:pPr>
          </w:p>
        </w:tc>
        <w:tc>
          <w:tcPr>
            <w:tcW w:w="1175" w:type="pct"/>
            <w:shd w:val="clear" w:color="auto" w:fill="auto"/>
          </w:tcPr>
          <w:p w14:paraId="721EBAE0"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Не состоит</w:t>
            </w:r>
          </w:p>
        </w:tc>
        <w:tc>
          <w:tcPr>
            <w:tcW w:w="955" w:type="pct"/>
            <w:vMerge/>
            <w:shd w:val="clear" w:color="auto" w:fill="auto"/>
            <w:noWrap/>
            <w:vAlign w:val="center"/>
          </w:tcPr>
          <w:p w14:paraId="1FF42108" w14:textId="77777777" w:rsidR="00C40C4E" w:rsidRPr="00275598" w:rsidRDefault="00C40C4E" w:rsidP="005C2224">
            <w:pPr>
              <w:spacing w:after="0" w:line="240" w:lineRule="auto"/>
              <w:jc w:val="center"/>
              <w:rPr>
                <w:rFonts w:ascii="Times New Roman" w:hAnsi="Times New Roman" w:cs="Times New Roman"/>
                <w:sz w:val="24"/>
                <w:szCs w:val="24"/>
              </w:rPr>
            </w:pPr>
          </w:p>
        </w:tc>
        <w:tc>
          <w:tcPr>
            <w:tcW w:w="1063" w:type="pct"/>
            <w:vMerge/>
            <w:shd w:val="clear" w:color="auto" w:fill="auto"/>
            <w:noWrap/>
            <w:vAlign w:val="center"/>
          </w:tcPr>
          <w:p w14:paraId="73A3FAE8" w14:textId="77777777" w:rsidR="00C40C4E" w:rsidRPr="00275598" w:rsidRDefault="00C40C4E" w:rsidP="005C2224">
            <w:pPr>
              <w:spacing w:after="0" w:line="240" w:lineRule="auto"/>
              <w:jc w:val="center"/>
              <w:rPr>
                <w:rFonts w:ascii="Times New Roman" w:hAnsi="Times New Roman" w:cs="Times New Roman"/>
                <w:sz w:val="24"/>
                <w:szCs w:val="24"/>
                <w:lang w:val="kk-KZ"/>
              </w:rPr>
            </w:pPr>
          </w:p>
        </w:tc>
      </w:tr>
      <w:tr w:rsidR="00C40C4E" w:rsidRPr="00275598" w14:paraId="42844769" w14:textId="77777777" w:rsidTr="005C2224">
        <w:trPr>
          <w:trHeight w:val="261"/>
        </w:trPr>
        <w:tc>
          <w:tcPr>
            <w:tcW w:w="1806" w:type="pct"/>
            <w:vMerge w:val="restart"/>
          </w:tcPr>
          <w:p w14:paraId="72DD507C" w14:textId="7F193076" w:rsidR="00C40C4E" w:rsidRPr="00275598" w:rsidRDefault="00C40C4E" w:rsidP="002C028F">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Продолжительность наблюде</w:t>
            </w:r>
            <w:r w:rsidR="005720F3">
              <w:rPr>
                <w:rFonts w:ascii="Times New Roman" w:hAnsi="Times New Roman" w:cs="Times New Roman"/>
                <w:sz w:val="24"/>
                <w:szCs w:val="24"/>
              </w:rPr>
              <w:t xml:space="preserve"> </w:t>
            </w:r>
            <w:r w:rsidRPr="00275598">
              <w:rPr>
                <w:rFonts w:ascii="Times New Roman" w:hAnsi="Times New Roman" w:cs="Times New Roman"/>
                <w:sz w:val="24"/>
                <w:szCs w:val="24"/>
              </w:rPr>
              <w:t>ния у врача-гематолога</w:t>
            </w:r>
          </w:p>
        </w:tc>
        <w:tc>
          <w:tcPr>
            <w:tcW w:w="1175" w:type="pct"/>
            <w:shd w:val="clear" w:color="auto" w:fill="auto"/>
          </w:tcPr>
          <w:p w14:paraId="2F659C42"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lang w:val="en-AU"/>
              </w:rPr>
              <w:t>&lt;</w:t>
            </w:r>
            <w:r w:rsidRPr="00275598">
              <w:rPr>
                <w:rFonts w:ascii="Times New Roman" w:hAnsi="Times New Roman" w:cs="Times New Roman"/>
                <w:sz w:val="24"/>
                <w:szCs w:val="24"/>
              </w:rPr>
              <w:t xml:space="preserve"> 7 лет</w:t>
            </w:r>
          </w:p>
        </w:tc>
        <w:tc>
          <w:tcPr>
            <w:tcW w:w="955" w:type="pct"/>
            <w:vMerge w:val="restart"/>
            <w:shd w:val="clear" w:color="auto" w:fill="auto"/>
            <w:noWrap/>
            <w:vAlign w:val="center"/>
          </w:tcPr>
          <w:p w14:paraId="68286984" w14:textId="77777777" w:rsidR="00C40C4E" w:rsidRPr="00275598" w:rsidRDefault="00C40C4E" w:rsidP="005C2224">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1.022</w:t>
            </w:r>
          </w:p>
        </w:tc>
        <w:tc>
          <w:tcPr>
            <w:tcW w:w="1063" w:type="pct"/>
            <w:vMerge w:val="restart"/>
            <w:shd w:val="clear" w:color="auto" w:fill="auto"/>
            <w:noWrap/>
            <w:vAlign w:val="center"/>
          </w:tcPr>
          <w:p w14:paraId="7164C91D" w14:textId="77777777" w:rsidR="00C40C4E" w:rsidRPr="00275598" w:rsidRDefault="00C40C4E" w:rsidP="005C2224">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0,965</w:t>
            </w:r>
          </w:p>
        </w:tc>
      </w:tr>
      <w:tr w:rsidR="00C40C4E" w:rsidRPr="00275598" w14:paraId="19CA7E3B" w14:textId="77777777" w:rsidTr="005C2224">
        <w:trPr>
          <w:trHeight w:val="20"/>
        </w:trPr>
        <w:tc>
          <w:tcPr>
            <w:tcW w:w="1806" w:type="pct"/>
            <w:vMerge/>
          </w:tcPr>
          <w:p w14:paraId="67B453F2" w14:textId="77777777" w:rsidR="00C40C4E" w:rsidRPr="00275598" w:rsidRDefault="00C40C4E" w:rsidP="00904D5B">
            <w:pPr>
              <w:spacing w:after="0" w:line="240" w:lineRule="auto"/>
              <w:jc w:val="both"/>
              <w:rPr>
                <w:rFonts w:ascii="Times New Roman" w:eastAsia="Times New Roman" w:hAnsi="Times New Roman" w:cs="Times New Roman"/>
                <w:sz w:val="24"/>
                <w:szCs w:val="24"/>
              </w:rPr>
            </w:pPr>
          </w:p>
        </w:tc>
        <w:tc>
          <w:tcPr>
            <w:tcW w:w="1175" w:type="pct"/>
            <w:shd w:val="clear" w:color="auto" w:fill="auto"/>
          </w:tcPr>
          <w:p w14:paraId="0C054BBA"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lang w:val="en-AU"/>
              </w:rPr>
              <w:t>&gt;</w:t>
            </w:r>
            <w:r w:rsidRPr="00275598">
              <w:rPr>
                <w:rFonts w:ascii="Times New Roman" w:hAnsi="Times New Roman" w:cs="Times New Roman"/>
                <w:sz w:val="24"/>
                <w:szCs w:val="24"/>
              </w:rPr>
              <w:t>7 лет</w:t>
            </w:r>
          </w:p>
        </w:tc>
        <w:tc>
          <w:tcPr>
            <w:tcW w:w="955" w:type="pct"/>
            <w:vMerge/>
            <w:shd w:val="clear" w:color="auto" w:fill="auto"/>
            <w:noWrap/>
            <w:vAlign w:val="center"/>
          </w:tcPr>
          <w:p w14:paraId="4236C5C2" w14:textId="77777777" w:rsidR="00C40C4E" w:rsidRPr="00275598" w:rsidRDefault="00C40C4E" w:rsidP="005C2224">
            <w:pPr>
              <w:spacing w:after="0" w:line="240" w:lineRule="auto"/>
              <w:jc w:val="center"/>
              <w:rPr>
                <w:rFonts w:ascii="Times New Roman" w:hAnsi="Times New Roman" w:cs="Times New Roman"/>
                <w:sz w:val="24"/>
                <w:szCs w:val="24"/>
              </w:rPr>
            </w:pPr>
          </w:p>
        </w:tc>
        <w:tc>
          <w:tcPr>
            <w:tcW w:w="1063" w:type="pct"/>
            <w:vMerge/>
            <w:shd w:val="clear" w:color="auto" w:fill="auto"/>
            <w:noWrap/>
            <w:vAlign w:val="center"/>
          </w:tcPr>
          <w:p w14:paraId="4A4D7D3E" w14:textId="77777777" w:rsidR="00C40C4E" w:rsidRPr="00275598" w:rsidRDefault="00C40C4E" w:rsidP="005C2224">
            <w:pPr>
              <w:spacing w:after="0" w:line="240" w:lineRule="auto"/>
              <w:jc w:val="center"/>
              <w:rPr>
                <w:rFonts w:ascii="Times New Roman" w:hAnsi="Times New Roman" w:cs="Times New Roman"/>
                <w:sz w:val="24"/>
                <w:szCs w:val="24"/>
              </w:rPr>
            </w:pPr>
          </w:p>
        </w:tc>
      </w:tr>
      <w:tr w:rsidR="00C40C4E" w:rsidRPr="00275598" w14:paraId="0F365501" w14:textId="77777777" w:rsidTr="005C2224">
        <w:trPr>
          <w:trHeight w:val="261"/>
        </w:trPr>
        <w:tc>
          <w:tcPr>
            <w:tcW w:w="1806" w:type="pct"/>
            <w:vMerge w:val="restart"/>
          </w:tcPr>
          <w:p w14:paraId="08595496"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Информирование врaчом-гемaтологом об особенностях заболевaния пациента</w:t>
            </w:r>
          </w:p>
        </w:tc>
        <w:tc>
          <w:tcPr>
            <w:tcW w:w="1175" w:type="pct"/>
            <w:shd w:val="clear" w:color="auto" w:fill="auto"/>
          </w:tcPr>
          <w:p w14:paraId="660EA5FA" w14:textId="77777777" w:rsidR="00C40C4E" w:rsidRPr="00275598" w:rsidRDefault="00C40C4E" w:rsidP="00904D5B">
            <w:pPr>
              <w:spacing w:after="0" w:line="240" w:lineRule="auto"/>
              <w:jc w:val="both"/>
              <w:rPr>
                <w:rFonts w:ascii="Times New Roman" w:hAnsi="Times New Roman" w:cs="Times New Roman"/>
                <w:sz w:val="24"/>
                <w:szCs w:val="24"/>
                <w:lang w:val="kk-KZ"/>
              </w:rPr>
            </w:pPr>
            <w:r w:rsidRPr="00275598">
              <w:rPr>
                <w:rFonts w:ascii="Times New Roman" w:hAnsi="Times New Roman" w:cs="Times New Roman"/>
                <w:sz w:val="24"/>
                <w:szCs w:val="24"/>
                <w:lang w:val="kk-KZ"/>
              </w:rPr>
              <w:t>Да</w:t>
            </w:r>
          </w:p>
        </w:tc>
        <w:tc>
          <w:tcPr>
            <w:tcW w:w="955" w:type="pct"/>
            <w:vMerge w:val="restart"/>
            <w:shd w:val="clear" w:color="auto" w:fill="auto"/>
            <w:noWrap/>
            <w:vAlign w:val="center"/>
          </w:tcPr>
          <w:p w14:paraId="5B025D75" w14:textId="77777777" w:rsidR="00C40C4E" w:rsidRPr="00275598" w:rsidRDefault="00C40C4E" w:rsidP="005C2224">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1.032</w:t>
            </w:r>
          </w:p>
        </w:tc>
        <w:tc>
          <w:tcPr>
            <w:tcW w:w="1063" w:type="pct"/>
            <w:vMerge w:val="restart"/>
            <w:shd w:val="clear" w:color="auto" w:fill="auto"/>
            <w:noWrap/>
            <w:vAlign w:val="center"/>
          </w:tcPr>
          <w:p w14:paraId="04C83217" w14:textId="77777777" w:rsidR="00C40C4E" w:rsidRPr="00275598" w:rsidRDefault="00C40C4E" w:rsidP="005C2224">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0,386</w:t>
            </w:r>
          </w:p>
        </w:tc>
      </w:tr>
      <w:tr w:rsidR="00C40C4E" w:rsidRPr="00275598" w14:paraId="309A51BE" w14:textId="77777777" w:rsidTr="005C2224">
        <w:trPr>
          <w:trHeight w:val="20"/>
        </w:trPr>
        <w:tc>
          <w:tcPr>
            <w:tcW w:w="1806" w:type="pct"/>
            <w:vMerge/>
          </w:tcPr>
          <w:p w14:paraId="3267C721" w14:textId="77777777" w:rsidR="00C40C4E" w:rsidRPr="00275598" w:rsidRDefault="00C40C4E" w:rsidP="00904D5B">
            <w:pPr>
              <w:spacing w:after="0" w:line="240" w:lineRule="auto"/>
              <w:jc w:val="both"/>
              <w:rPr>
                <w:rFonts w:ascii="Times New Roman" w:eastAsia="Times New Roman" w:hAnsi="Times New Roman" w:cs="Times New Roman"/>
                <w:color w:val="FF0000"/>
                <w:sz w:val="24"/>
                <w:szCs w:val="24"/>
              </w:rPr>
            </w:pPr>
          </w:p>
        </w:tc>
        <w:tc>
          <w:tcPr>
            <w:tcW w:w="1175" w:type="pct"/>
            <w:shd w:val="clear" w:color="auto" w:fill="auto"/>
          </w:tcPr>
          <w:p w14:paraId="524F0691"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Нет</w:t>
            </w:r>
          </w:p>
        </w:tc>
        <w:tc>
          <w:tcPr>
            <w:tcW w:w="955" w:type="pct"/>
            <w:vMerge/>
            <w:shd w:val="clear" w:color="auto" w:fill="auto"/>
            <w:noWrap/>
            <w:vAlign w:val="center"/>
          </w:tcPr>
          <w:p w14:paraId="3CBBD0C0" w14:textId="77777777" w:rsidR="00C40C4E" w:rsidRPr="00275598" w:rsidRDefault="00C40C4E" w:rsidP="005C2224">
            <w:pPr>
              <w:spacing w:after="0" w:line="240" w:lineRule="auto"/>
              <w:jc w:val="center"/>
              <w:rPr>
                <w:rFonts w:ascii="Times New Roman" w:hAnsi="Times New Roman" w:cs="Times New Roman"/>
                <w:sz w:val="24"/>
                <w:szCs w:val="24"/>
              </w:rPr>
            </w:pPr>
          </w:p>
        </w:tc>
        <w:tc>
          <w:tcPr>
            <w:tcW w:w="1063" w:type="pct"/>
            <w:vMerge/>
            <w:shd w:val="clear" w:color="auto" w:fill="auto"/>
            <w:noWrap/>
            <w:vAlign w:val="center"/>
          </w:tcPr>
          <w:p w14:paraId="0C443B0E" w14:textId="77777777" w:rsidR="00C40C4E" w:rsidRPr="00275598" w:rsidRDefault="00C40C4E" w:rsidP="005C2224">
            <w:pPr>
              <w:spacing w:after="0" w:line="240" w:lineRule="auto"/>
              <w:jc w:val="center"/>
              <w:rPr>
                <w:rFonts w:ascii="Times New Roman" w:hAnsi="Times New Roman" w:cs="Times New Roman"/>
                <w:sz w:val="24"/>
                <w:szCs w:val="24"/>
                <w:lang w:val="kk-KZ"/>
              </w:rPr>
            </w:pPr>
          </w:p>
        </w:tc>
      </w:tr>
      <w:tr w:rsidR="00C40C4E" w:rsidRPr="00275598" w14:paraId="3D18E6E6" w14:textId="77777777" w:rsidTr="005C2224">
        <w:trPr>
          <w:trHeight w:val="261"/>
        </w:trPr>
        <w:tc>
          <w:tcPr>
            <w:tcW w:w="1806" w:type="pct"/>
            <w:vMerge w:val="restart"/>
          </w:tcPr>
          <w:p w14:paraId="1EC11093" w14:textId="0DFEB545"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Частота лечения в гематоло</w:t>
            </w:r>
            <w:r w:rsidR="005720F3">
              <w:rPr>
                <w:rFonts w:ascii="Times New Roman" w:hAnsi="Times New Roman" w:cs="Times New Roman"/>
                <w:sz w:val="24"/>
                <w:szCs w:val="24"/>
              </w:rPr>
              <w:t xml:space="preserve"> </w:t>
            </w:r>
            <w:r w:rsidRPr="00275598">
              <w:rPr>
                <w:rFonts w:ascii="Times New Roman" w:hAnsi="Times New Roman" w:cs="Times New Roman"/>
                <w:sz w:val="24"/>
                <w:szCs w:val="24"/>
              </w:rPr>
              <w:t>гическом стаци</w:t>
            </w:r>
            <w:r w:rsidR="002C028F">
              <w:rPr>
                <w:rFonts w:ascii="Times New Roman" w:hAnsi="Times New Roman" w:cs="Times New Roman"/>
                <w:sz w:val="24"/>
                <w:szCs w:val="24"/>
              </w:rPr>
              <w:t>онаре в течение последнего года</w:t>
            </w:r>
          </w:p>
        </w:tc>
        <w:tc>
          <w:tcPr>
            <w:tcW w:w="1175" w:type="pct"/>
            <w:shd w:val="clear" w:color="auto" w:fill="auto"/>
          </w:tcPr>
          <w:p w14:paraId="6FA5A16E"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&lt; 3 раза</w:t>
            </w:r>
          </w:p>
        </w:tc>
        <w:tc>
          <w:tcPr>
            <w:tcW w:w="955" w:type="pct"/>
            <w:vMerge w:val="restart"/>
            <w:shd w:val="clear" w:color="auto" w:fill="auto"/>
            <w:noWrap/>
            <w:vAlign w:val="center"/>
          </w:tcPr>
          <w:p w14:paraId="402EE47C" w14:textId="77777777" w:rsidR="00C40C4E" w:rsidRPr="00275598" w:rsidRDefault="00C40C4E" w:rsidP="005C2224">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1,024</w:t>
            </w:r>
          </w:p>
        </w:tc>
        <w:tc>
          <w:tcPr>
            <w:tcW w:w="1063" w:type="pct"/>
            <w:vMerge w:val="restart"/>
            <w:shd w:val="clear" w:color="auto" w:fill="auto"/>
            <w:noWrap/>
            <w:vAlign w:val="center"/>
          </w:tcPr>
          <w:p w14:paraId="620035B2" w14:textId="77777777" w:rsidR="00C40C4E" w:rsidRPr="00275598" w:rsidRDefault="00C40C4E" w:rsidP="005C2224">
            <w:pPr>
              <w:spacing w:after="0" w:line="240" w:lineRule="auto"/>
              <w:jc w:val="center"/>
              <w:rPr>
                <w:rFonts w:ascii="Times New Roman" w:hAnsi="Times New Roman" w:cs="Times New Roman"/>
                <w:sz w:val="24"/>
                <w:szCs w:val="24"/>
              </w:rPr>
            </w:pPr>
            <w:r w:rsidRPr="00275598">
              <w:rPr>
                <w:rFonts w:ascii="Times New Roman" w:hAnsi="Times New Roman" w:cs="Times New Roman"/>
                <w:sz w:val="24"/>
                <w:szCs w:val="24"/>
              </w:rPr>
              <w:t>0,222</w:t>
            </w:r>
          </w:p>
        </w:tc>
      </w:tr>
      <w:tr w:rsidR="00C40C4E" w:rsidRPr="00275598" w14:paraId="79DFC519" w14:textId="77777777" w:rsidTr="002C028F">
        <w:trPr>
          <w:trHeight w:val="20"/>
        </w:trPr>
        <w:tc>
          <w:tcPr>
            <w:tcW w:w="1806" w:type="pct"/>
            <w:vMerge/>
          </w:tcPr>
          <w:p w14:paraId="7F5EDB58" w14:textId="77777777" w:rsidR="00C40C4E" w:rsidRPr="00275598" w:rsidRDefault="00C40C4E" w:rsidP="00904D5B">
            <w:pPr>
              <w:spacing w:after="0" w:line="240" w:lineRule="auto"/>
              <w:jc w:val="both"/>
              <w:rPr>
                <w:rFonts w:ascii="Times New Roman" w:eastAsia="Times New Roman" w:hAnsi="Times New Roman" w:cs="Times New Roman"/>
                <w:sz w:val="24"/>
                <w:szCs w:val="24"/>
              </w:rPr>
            </w:pPr>
          </w:p>
        </w:tc>
        <w:tc>
          <w:tcPr>
            <w:tcW w:w="1175" w:type="pct"/>
            <w:shd w:val="clear" w:color="auto" w:fill="auto"/>
          </w:tcPr>
          <w:p w14:paraId="7511BE58" w14:textId="77777777" w:rsidR="00C40C4E" w:rsidRPr="00275598" w:rsidRDefault="00C40C4E" w:rsidP="00904D5B">
            <w:pPr>
              <w:spacing w:after="0" w:line="240" w:lineRule="auto"/>
              <w:jc w:val="both"/>
              <w:rPr>
                <w:rFonts w:ascii="Times New Roman" w:hAnsi="Times New Roman" w:cs="Times New Roman"/>
                <w:sz w:val="24"/>
                <w:szCs w:val="24"/>
              </w:rPr>
            </w:pPr>
            <w:r w:rsidRPr="00275598">
              <w:rPr>
                <w:rFonts w:ascii="Times New Roman" w:hAnsi="Times New Roman" w:cs="Times New Roman"/>
                <w:sz w:val="24"/>
                <w:szCs w:val="24"/>
              </w:rPr>
              <w:t>&gt; 3 раз</w:t>
            </w:r>
          </w:p>
        </w:tc>
        <w:tc>
          <w:tcPr>
            <w:tcW w:w="955" w:type="pct"/>
            <w:vMerge/>
            <w:shd w:val="clear" w:color="auto" w:fill="auto"/>
            <w:noWrap/>
          </w:tcPr>
          <w:p w14:paraId="44C02E14" w14:textId="77777777" w:rsidR="00C40C4E" w:rsidRPr="00275598" w:rsidRDefault="00C40C4E" w:rsidP="00904D5B">
            <w:pPr>
              <w:spacing w:after="0" w:line="240" w:lineRule="auto"/>
              <w:jc w:val="both"/>
              <w:rPr>
                <w:rFonts w:ascii="Times New Roman" w:hAnsi="Times New Roman" w:cs="Times New Roman"/>
                <w:sz w:val="24"/>
                <w:szCs w:val="24"/>
              </w:rPr>
            </w:pPr>
          </w:p>
        </w:tc>
        <w:tc>
          <w:tcPr>
            <w:tcW w:w="1063" w:type="pct"/>
            <w:vMerge/>
            <w:shd w:val="clear" w:color="auto" w:fill="auto"/>
            <w:noWrap/>
          </w:tcPr>
          <w:p w14:paraId="1BB495B3" w14:textId="77777777" w:rsidR="00C40C4E" w:rsidRPr="00275598" w:rsidRDefault="00C40C4E" w:rsidP="00904D5B">
            <w:pPr>
              <w:spacing w:after="0" w:line="240" w:lineRule="auto"/>
              <w:jc w:val="both"/>
              <w:rPr>
                <w:rFonts w:ascii="Times New Roman" w:hAnsi="Times New Roman" w:cs="Times New Roman"/>
                <w:sz w:val="24"/>
                <w:szCs w:val="24"/>
                <w:lang w:val="kk-KZ"/>
              </w:rPr>
            </w:pPr>
          </w:p>
        </w:tc>
      </w:tr>
    </w:tbl>
    <w:p w14:paraId="417481D5" w14:textId="75BE0606" w:rsidR="001A2947" w:rsidRPr="00904D5B" w:rsidRDefault="001A2947" w:rsidP="00275598">
      <w:pPr>
        <w:spacing w:after="0" w:line="240" w:lineRule="auto"/>
        <w:ind w:firstLine="709"/>
        <w:jc w:val="both"/>
        <w:rPr>
          <w:rFonts w:ascii="Times New Roman" w:hAnsi="Times New Roman" w:cs="Times New Roman"/>
          <w:color w:val="000000" w:themeColor="text1"/>
          <w:sz w:val="28"/>
          <w:szCs w:val="28"/>
        </w:rPr>
      </w:pPr>
    </w:p>
    <w:p w14:paraId="66673603" w14:textId="518C990C" w:rsidR="00C40C4E" w:rsidRPr="00904D5B" w:rsidRDefault="00C40C4E" w:rsidP="00275598">
      <w:pPr>
        <w:spacing w:after="0" w:line="240" w:lineRule="auto"/>
        <w:ind w:firstLine="709"/>
        <w:jc w:val="both"/>
        <w:rPr>
          <w:rFonts w:ascii="Times New Roman" w:hAnsi="Times New Roman" w:cs="Times New Roman"/>
          <w:color w:val="000000" w:themeColor="text1"/>
          <w:sz w:val="28"/>
          <w:szCs w:val="28"/>
        </w:rPr>
      </w:pPr>
      <w:r w:rsidRPr="00904D5B">
        <w:rPr>
          <w:rFonts w:ascii="Times New Roman" w:hAnsi="Times New Roman" w:cs="Times New Roman"/>
          <w:color w:val="000000" w:themeColor="text1"/>
          <w:sz w:val="28"/>
          <w:szCs w:val="28"/>
        </w:rPr>
        <w:t xml:space="preserve">Таким образом, проведенный нами анализ </w:t>
      </w:r>
      <w:r w:rsidRPr="00904D5B">
        <w:rPr>
          <w:rFonts w:ascii="Times New Roman" w:hAnsi="Times New Roman" w:cs="Times New Roman"/>
          <w:sz w:val="28"/>
          <w:szCs w:val="28"/>
          <w:lang w:eastAsia="ru-RU"/>
        </w:rPr>
        <w:t xml:space="preserve">удовлетворенности и качества жизни пациентов, а также связанных с ними факторов, позволяют дать всестороннюю характеристику процессу оказания медицинской помощи по профилю «гематология». Этот анализ помогает глубже понять то, как функционирует система здравоохранения в отношении пациентов со злокачественными новообразованиями системы крови и какие меры могут быть приняты для ее совершенствования. Все изученные нами факторы являются тесно взаимосвязанными и, как было продемонстрировано, оказывают непосредственное влияние на исходы лечения – достижение ремиссии. Мы использовали полученные нами знания для разработки алгоритма </w:t>
      </w:r>
      <w:r w:rsidR="00A87AF6" w:rsidRPr="00904D5B">
        <w:rPr>
          <w:rFonts w:ascii="Times New Roman" w:hAnsi="Times New Roman" w:cs="Times New Roman"/>
          <w:sz w:val="28"/>
          <w:szCs w:val="28"/>
          <w:lang w:eastAsia="ru-RU"/>
        </w:rPr>
        <w:t>менеджмента больных со злокачественными новообразованиями системы крови</w:t>
      </w:r>
      <w:r w:rsidRPr="00904D5B">
        <w:rPr>
          <w:rFonts w:ascii="Times New Roman" w:hAnsi="Times New Roman" w:cs="Times New Roman"/>
          <w:sz w:val="28"/>
          <w:szCs w:val="28"/>
          <w:lang w:eastAsia="ru-RU"/>
        </w:rPr>
        <w:t>, который будет представлен в следующей главе.</w:t>
      </w:r>
    </w:p>
    <w:p w14:paraId="57D4FBA5" w14:textId="1D5EC5C5" w:rsidR="00C40C4E" w:rsidRPr="00904D5B" w:rsidRDefault="00C40C4E" w:rsidP="00275598">
      <w:pPr>
        <w:autoSpaceDE w:val="0"/>
        <w:autoSpaceDN w:val="0"/>
        <w:adjustRightInd w:val="0"/>
        <w:spacing w:after="0" w:line="240" w:lineRule="auto"/>
        <w:ind w:firstLine="709"/>
        <w:jc w:val="both"/>
        <w:rPr>
          <w:rFonts w:ascii="Times New Roman" w:hAnsi="Times New Roman" w:cs="Times New Roman"/>
          <w:sz w:val="28"/>
          <w:szCs w:val="28"/>
        </w:rPr>
      </w:pPr>
    </w:p>
    <w:p w14:paraId="6C0A6CD5" w14:textId="25B6CA91" w:rsidR="004039D2" w:rsidRPr="00904D5B" w:rsidRDefault="00233E8D" w:rsidP="00275598">
      <w:pPr>
        <w:pStyle w:val="14"/>
        <w:ind w:firstLine="709"/>
        <w:outlineLvl w:val="0"/>
        <w:rPr>
          <w:rFonts w:eastAsiaTheme="minorEastAsia"/>
        </w:rPr>
      </w:pPr>
      <w:bookmarkStart w:id="35" w:name="_Toc159495847"/>
      <w:r>
        <w:rPr>
          <w:rFonts w:eastAsiaTheme="minorEastAsia"/>
          <w:lang w:val="kk-KZ"/>
        </w:rPr>
        <w:t>5</w:t>
      </w:r>
      <w:r w:rsidR="004039D2" w:rsidRPr="00904D5B">
        <w:rPr>
          <w:rFonts w:eastAsiaTheme="minorEastAsia"/>
        </w:rPr>
        <w:t>.</w:t>
      </w:r>
      <w:r>
        <w:rPr>
          <w:rFonts w:eastAsiaTheme="minorEastAsia"/>
          <w:lang w:val="kk-KZ"/>
        </w:rPr>
        <w:t>3</w:t>
      </w:r>
      <w:r w:rsidR="004039D2" w:rsidRPr="00904D5B">
        <w:rPr>
          <w:rFonts w:eastAsiaTheme="minorEastAsia"/>
        </w:rPr>
        <w:t xml:space="preserve"> </w:t>
      </w:r>
      <w:r w:rsidR="00FF3A8D" w:rsidRPr="00904D5B">
        <w:rPr>
          <w:rFonts w:eastAsiaTheme="minorEastAsia"/>
        </w:rPr>
        <w:t xml:space="preserve">Разработка и внедрение алгоритма менеджмента больных со злокачественными новообразованиями системы крови </w:t>
      </w:r>
      <w:bookmarkEnd w:id="35"/>
    </w:p>
    <w:p w14:paraId="66FE2987" w14:textId="77777777" w:rsidR="004039D2" w:rsidRPr="00FF3A8D" w:rsidRDefault="004039D2" w:rsidP="00275598">
      <w:pPr>
        <w:spacing w:after="0" w:line="240" w:lineRule="auto"/>
        <w:ind w:firstLine="709"/>
        <w:jc w:val="both"/>
        <w:rPr>
          <w:rFonts w:ascii="Times New Roman" w:hAnsi="Times New Roman" w:cs="Times New Roman"/>
          <w:bCs/>
          <w:sz w:val="16"/>
          <w:szCs w:val="16"/>
          <w:lang w:eastAsia="ru-RU"/>
        </w:rPr>
      </w:pPr>
    </w:p>
    <w:p w14:paraId="3F8C0D83" w14:textId="2423460F" w:rsidR="004039D2" w:rsidRPr="00FF3A8D" w:rsidRDefault="00233E8D" w:rsidP="00275598">
      <w:pPr>
        <w:pStyle w:val="14"/>
        <w:ind w:firstLine="709"/>
        <w:outlineLvl w:val="0"/>
        <w:rPr>
          <w:rFonts w:eastAsiaTheme="minorEastAsia"/>
          <w:b w:val="0"/>
        </w:rPr>
      </w:pPr>
      <w:bookmarkStart w:id="36" w:name="_Toc159495848"/>
      <w:r>
        <w:rPr>
          <w:rFonts w:eastAsiaTheme="minorEastAsia"/>
          <w:b w:val="0"/>
          <w:lang w:val="kk-KZ"/>
        </w:rPr>
        <w:t>5</w:t>
      </w:r>
      <w:r w:rsidR="004039D2" w:rsidRPr="00FF3A8D">
        <w:rPr>
          <w:rFonts w:eastAsiaTheme="minorEastAsia"/>
          <w:b w:val="0"/>
        </w:rPr>
        <w:t>.</w:t>
      </w:r>
      <w:r>
        <w:rPr>
          <w:rFonts w:eastAsiaTheme="minorEastAsia"/>
          <w:b w:val="0"/>
          <w:lang w:val="kk-KZ"/>
        </w:rPr>
        <w:t>3</w:t>
      </w:r>
      <w:r w:rsidR="004039D2" w:rsidRPr="00FF3A8D">
        <w:rPr>
          <w:rFonts w:eastAsiaTheme="minorEastAsia"/>
          <w:b w:val="0"/>
        </w:rPr>
        <w:t xml:space="preserve">.1 Разработка и обоснование алгоритма </w:t>
      </w:r>
      <w:bookmarkEnd w:id="36"/>
      <w:r w:rsidR="00874BB5" w:rsidRPr="00FF3A8D">
        <w:rPr>
          <w:rFonts w:eastAsiaTheme="minorEastAsia"/>
          <w:b w:val="0"/>
        </w:rPr>
        <w:t>менеджмента</w:t>
      </w:r>
      <w:r w:rsidR="00A87AF6" w:rsidRPr="00FF3A8D">
        <w:rPr>
          <w:rFonts w:eastAsiaTheme="minorEastAsia"/>
          <w:b w:val="0"/>
        </w:rPr>
        <w:t xml:space="preserve"> больных со </w:t>
      </w:r>
      <w:r w:rsidR="00874BB5" w:rsidRPr="00FF3A8D">
        <w:rPr>
          <w:rFonts w:eastAsiaTheme="minorEastAsia"/>
          <w:b w:val="0"/>
        </w:rPr>
        <w:t>злокачественными новообразованиями системы крови</w:t>
      </w:r>
    </w:p>
    <w:p w14:paraId="67776E5F" w14:textId="170F4C90" w:rsidR="005C44BC" w:rsidRPr="00904D5B" w:rsidRDefault="00B66109" w:rsidP="005720F3">
      <w:pPr>
        <w:pStyle w:val="14"/>
        <w:ind w:firstLine="709"/>
        <w:outlineLvl w:val="0"/>
        <w:rPr>
          <w:rFonts w:eastAsiaTheme="minorEastAsia"/>
          <w:b w:val="0"/>
        </w:rPr>
      </w:pPr>
      <w:r w:rsidRPr="00904D5B">
        <w:rPr>
          <w:rFonts w:eastAsiaTheme="minorEastAsia"/>
          <w:b w:val="0"/>
        </w:rPr>
        <w:t>ВОЗ описывает десять ключевых компонентов по охране общественного здоровья, необходимых для обеспечения эффективности здравоохранения. Тремя компонентами предоставления услуг являются пропаганда здоровья, охрана здоровья и профилактика заболеваний, и в свою очередь  дополняются двумя другими</w:t>
      </w:r>
      <w:r w:rsidRPr="00904D5B">
        <w:t xml:space="preserve"> </w:t>
      </w:r>
      <w:r w:rsidRPr="00904D5B">
        <w:rPr>
          <w:rFonts w:eastAsiaTheme="minorEastAsia"/>
          <w:b w:val="0"/>
        </w:rPr>
        <w:t xml:space="preserve">компонентами как наблюдением и контролем, обеспечиваемыми руководством, производительной силой, финансированием, коммуникациями и  научными исследованиями </w:t>
      </w:r>
      <w:r w:rsidRPr="00904D5B">
        <w:rPr>
          <w:rFonts w:eastAsiaTheme="minorEastAsia"/>
          <w:b w:val="0"/>
        </w:rPr>
        <w:fldChar w:fldCharType="begin" w:fldLock="1"/>
      </w:r>
      <w:r w:rsidR="00EB3B17" w:rsidRPr="00904D5B">
        <w:rPr>
          <w:rFonts w:eastAsiaTheme="minorEastAsia"/>
          <w:b w:val="0"/>
        </w:rPr>
        <w:instrText>ADDIN CSL_CITATION {"citationItems":[{"id":"ITEM-1","itemData":{"DOI":"10.1515/pubhef-2020-0046","ISSN":"18764851","abstract":"In 2012, WHO defined 10 Essential Public Health Operations (EPHO). However, until 2020 EPHO were only rarely referred to in Germany. In containing the coronavirus pandemic, public health services play an important role in the implementation of policies to contain infections and protect health in many sectors. In recognizing this role, policy makers at national and regional level have committed themselves to strengthen the Public Health Service (ÖGD) in Germany. The EPHO offer key areas for action to strengthen the ÖGD in Germany.","author":[{"dropping-particle":"","family":"Jakubowski","given":"Elke","non-dropping-particle":"","parse-names":false,"suffix":""}],"container-title":"Public Health Forum","id":"ITEM-1","issue":"3","issued":{"date-parts":[["2020"]]},"page":"166-168","title":"The 10 Essential Public Health Operations (EPHO) relate to most other policies","type":"article-journal","volume":"28"},"uris":["http://www.mendeley.com/documents/?uuid=0aba78c1-4eb3-3a40-93ab-ee5aa783505c"]}],"mendeley":{"formattedCitation":"[152]","plainTextFormattedCitation":"[152]","previouslyFormattedCitation":"[152]"},"properties":{"noteIndex":0},"schema":"https://github.com/citation-style-language/schema/raw/master/csl-citation.json"}</w:instrText>
      </w:r>
      <w:r w:rsidRPr="00904D5B">
        <w:rPr>
          <w:rFonts w:eastAsiaTheme="minorEastAsia"/>
          <w:b w:val="0"/>
        </w:rPr>
        <w:fldChar w:fldCharType="separate"/>
      </w:r>
      <w:r w:rsidR="001F43F0" w:rsidRPr="00904D5B">
        <w:rPr>
          <w:rFonts w:eastAsiaTheme="minorEastAsia"/>
          <w:b w:val="0"/>
          <w:noProof/>
        </w:rPr>
        <w:t>[15</w:t>
      </w:r>
      <w:r w:rsidR="00184FFF">
        <w:rPr>
          <w:rFonts w:eastAsiaTheme="minorEastAsia"/>
          <w:b w:val="0"/>
          <w:noProof/>
        </w:rPr>
        <w:t>3</w:t>
      </w:r>
      <w:r w:rsidR="001F43F0" w:rsidRPr="00904D5B">
        <w:rPr>
          <w:rFonts w:eastAsiaTheme="minorEastAsia"/>
          <w:b w:val="0"/>
          <w:noProof/>
        </w:rPr>
        <w:t>]</w:t>
      </w:r>
      <w:r w:rsidRPr="00904D5B">
        <w:rPr>
          <w:rFonts w:eastAsiaTheme="minorEastAsia"/>
          <w:b w:val="0"/>
        </w:rPr>
        <w:fldChar w:fldCharType="end"/>
      </w:r>
      <w:r w:rsidRPr="00904D5B">
        <w:rPr>
          <w:rFonts w:eastAsiaTheme="minorEastAsia"/>
          <w:b w:val="0"/>
        </w:rPr>
        <w:t xml:space="preserve">. </w:t>
      </w:r>
    </w:p>
    <w:p w14:paraId="58BFD5F3" w14:textId="26F711AD" w:rsidR="00B66109" w:rsidRPr="00904D5B" w:rsidRDefault="00556247" w:rsidP="00275598">
      <w:pPr>
        <w:pStyle w:val="14"/>
        <w:ind w:firstLine="709"/>
        <w:outlineLvl w:val="0"/>
        <w:rPr>
          <w:rFonts w:eastAsiaTheme="minorEastAsia"/>
          <w:b w:val="0"/>
        </w:rPr>
      </w:pPr>
      <w:r w:rsidRPr="00904D5B">
        <w:rPr>
          <w:rFonts w:eastAsiaTheme="minorEastAsia"/>
          <w:b w:val="0"/>
        </w:rPr>
        <w:t xml:space="preserve">Разработанный </w:t>
      </w:r>
      <w:r w:rsidR="00422595" w:rsidRPr="00904D5B">
        <w:rPr>
          <w:rFonts w:eastAsiaTheme="minorEastAsia"/>
          <w:b w:val="0"/>
        </w:rPr>
        <w:t xml:space="preserve">нами </w:t>
      </w:r>
      <w:r w:rsidR="00A87AF6" w:rsidRPr="00904D5B">
        <w:rPr>
          <w:rFonts w:eastAsiaTheme="minorEastAsia"/>
          <w:b w:val="0"/>
        </w:rPr>
        <w:t>алгоритм менеджмента больных со злокачественными новообразованиями системы крови</w:t>
      </w:r>
      <w:r w:rsidRPr="00904D5B">
        <w:rPr>
          <w:rFonts w:eastAsiaTheme="minorEastAsia"/>
          <w:b w:val="0"/>
        </w:rPr>
        <w:t xml:space="preserve"> </w:t>
      </w:r>
      <w:r w:rsidR="00422595" w:rsidRPr="00904D5B">
        <w:rPr>
          <w:rFonts w:eastAsiaTheme="minorEastAsia"/>
          <w:b w:val="0"/>
        </w:rPr>
        <w:t>позволяет предоставить</w:t>
      </w:r>
      <w:r w:rsidR="00B66109" w:rsidRPr="00904D5B">
        <w:rPr>
          <w:rFonts w:eastAsiaTheme="minorEastAsia"/>
          <w:b w:val="0"/>
        </w:rPr>
        <w:t xml:space="preserve"> возможность достичь всех трех целей обеспечения защиты здоровья, но не может функционировать эффективно без</w:t>
      </w:r>
      <w:r w:rsidRPr="00904D5B">
        <w:rPr>
          <w:rFonts w:eastAsiaTheme="minorEastAsia"/>
          <w:b w:val="0"/>
        </w:rPr>
        <w:t xml:space="preserve"> </w:t>
      </w:r>
      <w:r w:rsidR="00B66109" w:rsidRPr="00904D5B">
        <w:rPr>
          <w:rFonts w:eastAsiaTheme="minorEastAsia"/>
          <w:b w:val="0"/>
        </w:rPr>
        <w:t>поддержки системы здравоохранения</w:t>
      </w:r>
      <w:r w:rsidRPr="00904D5B">
        <w:rPr>
          <w:rFonts w:eastAsiaTheme="minorEastAsia"/>
          <w:b w:val="0"/>
        </w:rPr>
        <w:t>.</w:t>
      </w:r>
      <w:r w:rsidR="00A14C0A" w:rsidRPr="00904D5B">
        <w:t xml:space="preserve"> </w:t>
      </w:r>
      <w:r w:rsidR="00A14C0A" w:rsidRPr="00904D5B">
        <w:rPr>
          <w:b w:val="0"/>
        </w:rPr>
        <w:t>Следовательно,</w:t>
      </w:r>
      <w:r w:rsidR="00A14C0A" w:rsidRPr="00904D5B">
        <w:t xml:space="preserve"> </w:t>
      </w:r>
      <w:r w:rsidR="00A14C0A" w:rsidRPr="00904D5B">
        <w:rPr>
          <w:rFonts w:eastAsiaTheme="minorEastAsia"/>
          <w:b w:val="0"/>
        </w:rPr>
        <w:t>п</w:t>
      </w:r>
      <w:r w:rsidR="007A7EF6" w:rsidRPr="00904D5B">
        <w:rPr>
          <w:rFonts w:eastAsiaTheme="minorEastAsia"/>
          <w:b w:val="0"/>
        </w:rPr>
        <w:t>олноценно работающая система</w:t>
      </w:r>
      <w:r w:rsidR="00A14C0A" w:rsidRPr="00904D5B">
        <w:rPr>
          <w:rFonts w:eastAsiaTheme="minorEastAsia"/>
          <w:b w:val="0"/>
        </w:rPr>
        <w:t xml:space="preserve"> </w:t>
      </w:r>
      <w:r w:rsidR="007A7EF6" w:rsidRPr="00904D5B">
        <w:rPr>
          <w:rFonts w:eastAsiaTheme="minorEastAsia"/>
          <w:b w:val="0"/>
        </w:rPr>
        <w:t>менеджмента</w:t>
      </w:r>
      <w:r w:rsidR="00A14C0A" w:rsidRPr="00904D5B">
        <w:rPr>
          <w:rFonts w:eastAsiaTheme="minorEastAsia"/>
          <w:b w:val="0"/>
        </w:rPr>
        <w:t xml:space="preserve"> больных злокачественными новообразованиями системы крови требует комплексного структурного и процедурного регулирования. В этой связи рекомендовано руководствоваться утвержденной методологи</w:t>
      </w:r>
      <w:r w:rsidR="007A7EF6" w:rsidRPr="00904D5B">
        <w:rPr>
          <w:rFonts w:eastAsiaTheme="minorEastAsia"/>
          <w:b w:val="0"/>
        </w:rPr>
        <w:t>ей</w:t>
      </w:r>
      <w:r w:rsidR="00A14C0A" w:rsidRPr="00904D5B">
        <w:rPr>
          <w:rFonts w:eastAsiaTheme="minorEastAsia"/>
          <w:b w:val="0"/>
        </w:rPr>
        <w:t xml:space="preserve"> менеджмента изменений, напримере</w:t>
      </w:r>
      <w:r w:rsidR="00CA6E3E" w:rsidRPr="00904D5B">
        <w:rPr>
          <w:rFonts w:eastAsiaTheme="minorEastAsia"/>
          <w:b w:val="0"/>
        </w:rPr>
        <w:t xml:space="preserve"> модели Донабедиана </w:t>
      </w:r>
      <w:r w:rsidR="00CA6E3E" w:rsidRPr="00904D5B">
        <w:rPr>
          <w:rFonts w:eastAsiaTheme="minorEastAsia"/>
          <w:b w:val="0"/>
        </w:rPr>
        <w:fldChar w:fldCharType="begin" w:fldLock="1"/>
      </w:r>
      <w:r w:rsidR="00EB3B17" w:rsidRPr="00904D5B">
        <w:rPr>
          <w:rFonts w:eastAsiaTheme="minorEastAsia"/>
          <w:b w:val="0"/>
        </w:rPr>
        <w:instrText>ADDIN CSL_CITATION {"citationItems":[{"id":"ITEM-1","itemData":{"DOI":"10.1016/j.tmrv.2016.05.012","ISSN":"15329496","PMID":"27317382","abstract":"More than 30% of the world's population are anemic with serious economic consequences including reduced work capacity and other obstacles to national welfare and development. Red blood cell transfusion is the mainstay to correct anemia, but it is also 1 of the top 5 overused procedures. Patient blood management (PBM) is a proactive, patient-centered, and multidisciplinary approach to manage anemia, optimize hemostasis, minimize iatrogenic blood loss, and harness tolerance to anemia. Although the World Health Organization has endorsed PBM in 2010, many hospitals still seek guidance with the implementation of PBM in clinical routine. Given the use of proven change management principles, we propose simple, cost-effective measures enabling any hospital to reduce both anemia and red blood cell transfusions in surgical and medical patients. This article provides comprehensive bundles of PBM components encompassing 107 different PBM measures, divided into 6 bundle blocks acting as a working template to develop institutions' individual PBM practices for hospitals beginning a program or trying to improve an already existing program. A stepwise selection of the most feasible measures will facilitate the implementation of PBM. In this manner, PBM represents a new quality and safety standard.","author":[{"dropping-particle":"","family":"Meybohm","given":"Patrick","non-dropping-particle":"","parse-names":false,"suffix":""},{"dropping-particle":"","family":"Richards","given":"Toby","non-dropping-particle":"","parse-names":false,"suffix":""},{"dropping-particle":"","family":"Isbister","given":"James","non-dropping-particle":"","parse-names":false,"suffix":""},{"dropping-particle":"","family":"Hofmann","given":"Axel","non-dropping-particle":"","parse-names":false,"suffix":""},{"dropping-particle":"","family":"Shander","given":"Aryeh","non-dropping-particle":"","parse-names":false,"suffix":""},{"dropping-particle":"","family":"Goodnough","given":"Lawrence Tim","non-dropping-particle":"","parse-names":false,"suffix":""},{"dropping-particle":"","family":"Muñoz","given":"Manuel","non-dropping-particle":"","parse-names":false,"suffix":""},{"dropping-particle":"","family":"Gombotz","given":"Hans","non-dropping-particle":"","parse-names":false,"suffix":""},{"dropping-particle":"","family":"Weber","given":"Christian Friedrich","non-dropping-particle":"","parse-names":false,"suffix":""},{"dropping-particle":"","family":"Choorapoikayil","given":"Suma","non-dropping-particle":"","parse-names":false,"suffix":""},{"dropping-particle":"","family":"Spahn","given":"Donat R.","non-dropping-particle":"","parse-names":false,"suffix":""},{"dropping-particle":"","family":"Zacharowski","given":"Kai","non-dropping-particle":"","parse-names":false,"suffix":""}],"container-title":"Transfusion Medicine Reviews","id":"ITEM-1","issue":"1","issued":{"date-parts":[["2017"]]},"page":"62-71","title":"Patient Blood Management Bundles to Facilitate Implementation","type":"article","volume":"31"},"uris":["http://www.mendeley.com/documents/?uuid=b85785c8-a31c-335b-9e3f-598d556923dd"]}],"mendeley":{"formattedCitation":"[153]","plainTextFormattedCitation":"[153]","previouslyFormattedCitation":"[153]"},"properties":{"noteIndex":0},"schema":"https://github.com/citation-style-language/schema/raw/master/csl-citation.json"}</w:instrText>
      </w:r>
      <w:r w:rsidR="00CA6E3E" w:rsidRPr="00904D5B">
        <w:rPr>
          <w:rFonts w:eastAsiaTheme="minorEastAsia"/>
          <w:b w:val="0"/>
        </w:rPr>
        <w:fldChar w:fldCharType="separate"/>
      </w:r>
      <w:r w:rsidR="001F43F0" w:rsidRPr="00904D5B">
        <w:rPr>
          <w:rFonts w:eastAsiaTheme="minorEastAsia"/>
          <w:b w:val="0"/>
          <w:noProof/>
        </w:rPr>
        <w:t>[15</w:t>
      </w:r>
      <w:r w:rsidR="00184FFF">
        <w:rPr>
          <w:rFonts w:eastAsiaTheme="minorEastAsia"/>
          <w:b w:val="0"/>
          <w:noProof/>
        </w:rPr>
        <w:t>4</w:t>
      </w:r>
      <w:r w:rsidR="001F43F0" w:rsidRPr="00904D5B">
        <w:rPr>
          <w:rFonts w:eastAsiaTheme="minorEastAsia"/>
          <w:b w:val="0"/>
          <w:noProof/>
        </w:rPr>
        <w:t>]</w:t>
      </w:r>
      <w:r w:rsidR="00CA6E3E" w:rsidRPr="00904D5B">
        <w:rPr>
          <w:rFonts w:eastAsiaTheme="minorEastAsia"/>
          <w:b w:val="0"/>
        </w:rPr>
        <w:fldChar w:fldCharType="end"/>
      </w:r>
      <w:r w:rsidR="00A14C0A" w:rsidRPr="00904D5B">
        <w:rPr>
          <w:rFonts w:eastAsiaTheme="minorEastAsia"/>
          <w:b w:val="0"/>
        </w:rPr>
        <w:t>. В соответствии с системой качества Донабедиана рассматриваются три характеристики обеспечения качества здравоохранения, которые коррелируют друг с другом, а именно качество структуры, качество процесса и</w:t>
      </w:r>
      <w:r w:rsidR="00CA6E3E" w:rsidRPr="00904D5B">
        <w:rPr>
          <w:rFonts w:eastAsiaTheme="minorEastAsia"/>
          <w:b w:val="0"/>
        </w:rPr>
        <w:t xml:space="preserve"> качество итоговых результатов</w:t>
      </w:r>
      <w:r w:rsidR="00A14C0A" w:rsidRPr="00904D5B">
        <w:rPr>
          <w:rFonts w:eastAsiaTheme="minorEastAsia"/>
          <w:b w:val="0"/>
        </w:rPr>
        <w:t>. Несмотря на имеющиеся убедительные доказательства улучшения результатов лечения больных злокачественными новообразованиями системы крови, широкое внедрение в систему здравоохранения потребует решать вопросы структурного дефицита, а хорошо скоординированные процессы необходимо будет вводить во всех медицинских организациях.</w:t>
      </w:r>
    </w:p>
    <w:p w14:paraId="650EFFA9" w14:textId="7D521E0E" w:rsidR="00C30A17" w:rsidRPr="00904D5B" w:rsidRDefault="007A7EF6" w:rsidP="00275598">
      <w:pPr>
        <w:pStyle w:val="14"/>
        <w:ind w:firstLine="709"/>
        <w:outlineLvl w:val="0"/>
      </w:pPr>
      <w:r w:rsidRPr="00904D5B">
        <w:rPr>
          <w:b w:val="0"/>
        </w:rPr>
        <w:t xml:space="preserve">Важно отметить, что при использовании системы качества Донабедиана должны быть точки пересечения между международным опытом и местными условиями </w:t>
      </w:r>
      <w:r w:rsidR="00727E9F" w:rsidRPr="00904D5B">
        <w:rPr>
          <w:b w:val="0"/>
        </w:rPr>
        <w:fldChar w:fldCharType="begin" w:fldLock="1"/>
      </w:r>
      <w:r w:rsidR="00EB3B17" w:rsidRPr="00904D5B">
        <w:rPr>
          <w:b w:val="0"/>
        </w:rPr>
        <w:instrText>ADDIN CSL_CITATION {"citationItems":[{"id":"ITEM-1","itemData":{"DOI":"10.29393/CE26-19CCAS40019","ISSN":"07179553","abstract":"Objective: To evaluate the quality of nursing care, from the Donabedian approach, in hospitalized patients with pain. Materials and Methods: Descriptive cross-sectional study carried out in a second level hospital in the municipality of Minatitlán, State of Veracruz, Mexico, between October and November 2018. Non-probabilistic convenience sampling with a sample consisting of 73 female and male nurses, who after prior informed consent, answered the instrument “Estándares e indicadores que miden el procedimiento en el control del dolor-valoración”, made up of sociodemographic and work-related data, as well as 24 items that measure the evaluation of the structure, process and outcome of care, from the Donabedian approach. Descriptive and inferential analysis such as Chi-square, Mann-Whitney U and Kruskal-Wallis, was used. Results: The average age of the participants was 41.22 (± 10,027 SD) and 41.1% showed more than 12 years of length of service. Maximum quality was obtained in the evaluation of the structure (= 90.14±8.68%), process (= 92.97±9.55%), and results (=93.05±9.50%); there was no association between the variable quality of nursing care and age, sex, shift, type of service, length of service, and time in service (p&gt; 0.05), however, there was an association with academic level (p&lt; 0.05). Additionally, it was found that there are statistically significant differences between the quality of nursing care according to academic level and age (p&lt;0.05). Conclusions: Nursing staff require continuous professional development to improve the quality of nursing care in hospitalized patients with pain that is reflected in the structure, process and outcome of care in health institutions.","author":[{"dropping-particle":"","family":"Mijangos","given":"Alma Delia Santiago","non-dropping-particle":"","parse-names":false,"suffix":""},{"dropping-particle":"","family":"Zúñiga","given":"Esther Alice Jiménez","non-dropping-particle":"","parse-names":false,"suffix":""},{"dropping-particle":"","family":"Fonseca","given":"Martha Pérez","non-dropping-particle":"","parse-names":false,"suffix":""},{"dropping-particle":"","family":"Martínez","given":"Amisaday Hernández","non-dropping-particle":"","parse-names":false,"suffix":""}],"container-title":"Ciencia y Enfermeria","id":"ITEM-1","issued":{"date-parts":[["2020"]]},"page":"1-14","title":"Quality of nursing care from the donabedian approach in hospitalized patients with pain","type":"article-journal","volume":"26"},"uris":["http://www.mendeley.com/documents/?uuid=73fd9bd1-2b66-3827-a19f-f50e1ad4040e"]},{"id":"ITEM-2","itemData":{"DOI":"10.1136/bmjoq-2021-001483","ISSN":"23996641","PMID":"35577399","abstract":"Obstetric triage has become one of the most crucial innovations in the field of perinatal care in the past 15 years. In lower- middle- income countries (LMICs), the pregnant patients are seen in a conventional way based on the time of their arrival; this divergent, unbalanced and inequitable approach results in delayed initial evaluation, prolonged length of stay (LOS) and affected clinical outcomes.This project aimed at implementing an effective and efficient obstetric triage system with improved throughput and care processes within six months to facilitate timely decision making according to the individualized needs of pregnant patients.A pre-implementation audit was completed for the core evaluation of existing obstetric triage services, followed by a fishbone analysis. Following the Donabedian model for quality care, a quality improvement project was initiated to redesign the obstetric triage system. The project strategy was implemented as part of six PDSA (Plan- Do -Study- Act) cycles to optimize the structure, processes, and obstetric triage outcomes. The triage paradigm moved from time-based care delivery to priority care, and processes were improved based on Angelini's recommendations of best practices in obstetric triage. During the initial phase of improvement, the identified outcome measures were waiting time of 5 minutes from arrival to initial assessment, LOS of 120 minutes, and acuity-based care for at least 50% of patients. A post-implementation audit was conducted to assess improvements. The results showed that the LOS at triage reduced from 240 min (4 hours) to 60 min (1 hour) within 6 months. Furthermore, wait times for triage decreased significantly to 5 min in 65% of patients, compared with 6% in traditional triage practice.The results indicate that the traditional triage model of the 'order of arrival' process is inefficient in providing adequate obstetric care. This quality initiative facilitated the successful incorporation of the Donabedian model and best practice triage practices and helped achieve desired outcomes of improved LOS and reduced waiting time with acuity-based care. Therefore, the design of an efficient,and the appropriate obstetric triage system can be adopted by other healthcare institutions in a local setting that can facilitate patient centric care.","author":[{"dropping-particle":"","family":"Naz","given":"Sumaira","non-dropping-particle":"","parse-names":false,"suffix":""},{"dropping-particle":"","family":"Saleem","given":"Shamila","non-dropping-particle":"","parse-names":false,"suffix":""},{"dropping-particle":"","family":"Shamsul Islam","given":"Zaheena","non-dropping-particle":"","parse-names":false,"suffix":""},{"dropping-particle":"","family":"Bhamani","given":"Shelina","non-dropping-particle":"","parse-names":false,"suffix":""},{"dropping-particle":"","family":"Sheikh","given":"Lumaan","non-dropping-particle":"","parse-names":false,"suffix":""}],"container-title":"BMJ open quality","id":"ITEM-2","issue":"2","issued":{"date-parts":[["2022"]]},"page":"123-155","title":"Obstetric triage improvement process using the Donabedian model of quality care: a quality improvement initiative","type":"article-journal","volume":"11"},"uris":["http://www.mendeley.com/documents/?uuid=37816982-c43a-33fc-9012-44557e57b3a3"]},{"id":"ITEM-3","itemData":{"ISSN":"2384-5589","abstract":"Donabedian model health care quality assessment measures the difference between expected and actual performance to identify gaps in the health care system, which would serve as a starting point for quality improvement activities. So, the aim of this study was to assess the level of quality of health care with respect to structural settings, actual process of care, and outcomes of care. Institutional based both quantitative and qualitative cross-sectional study design was conducted. 735 patients selected using a multi-stage sampling method from randomly selected public health institutions of East Gojjam zone. Data were collected using semi structured interview questions and observational checklist adapted from national guidelines as a quality indicator of the Donabedian health service quality framework. Data were entered into SPSS version 20 for analysis. Bivariate and multivariate logistic regression was fitted to selects associated factors. The studied health institution fulfilled 137 (73.3%) of major equipment requirement against the national standard, diagnosis with treatment based on guideline rated (56.7%), nursing care rated (40%), and average satisfaction level of patients with given care is 39.7%. Residence, standard healthcare facilities, health workers' communication, and accessibility of health facility have significant association with patient satisfaction. This study found that quality of care in health facility is rated as poor against national standards. Promoting quality healthcare communication at all levels of health facilities is important. Minister of health and regional health bureau must ensure the accessibility of per standard healthcare facilities to improve outcomes of health care.","author":[{"dropping-particle":"","family":"Sharew","given":"Yewbmirt","non-dropping-particle":"","parse-names":false,"suffix":""},{"dropping-particle":"","family":"Mullu","given":"Getachew","non-dropping-particle":"","parse-names":false,"suffix":""},{"dropping-particle":"","family":"Abebe","given":"Nurilign","non-dropping-particle":"","parse-names":false,"suffix":""},{"dropping-particle":"","family":"Mehare","given":"Tsegaye","non-dropping-particle":"","parse-names":false,"suffix":""}],"container-title":"African Journal of Medical and Health Sciences Full Length Research Paper","id":"ITEM-3","issue":"9","issued":{"date-parts":[["2020"]]},"page":"157-165","title":"Quality of health care service assessment using Donabedian model in East Gojjam Zone, Northwest Ethiopia, 2018","type":"article-journal","volume":"19"},"uris":["http://www.mendeley.com/documents/?uuid=319f33bc-e2d4-3401-9a71-2c8b5d40ea90"]}],"mendeley":{"formattedCitation":"[154–156]","plainTextFormattedCitation":"[154–156]","previouslyFormattedCitation":"[154–156]"},"properties":{"noteIndex":0},"schema":"https://github.com/citation-style-language/schema/raw/master/csl-citation.json"}</w:instrText>
      </w:r>
      <w:r w:rsidR="00727E9F" w:rsidRPr="00904D5B">
        <w:rPr>
          <w:b w:val="0"/>
        </w:rPr>
        <w:fldChar w:fldCharType="separate"/>
      </w:r>
      <w:r w:rsidR="001F43F0" w:rsidRPr="00904D5B">
        <w:rPr>
          <w:b w:val="0"/>
          <w:noProof/>
        </w:rPr>
        <w:t>[15</w:t>
      </w:r>
      <w:r w:rsidR="00184FFF">
        <w:rPr>
          <w:b w:val="0"/>
          <w:noProof/>
        </w:rPr>
        <w:t>5-</w:t>
      </w:r>
      <w:r w:rsidR="001F43F0" w:rsidRPr="00904D5B">
        <w:rPr>
          <w:b w:val="0"/>
          <w:noProof/>
        </w:rPr>
        <w:t>15</w:t>
      </w:r>
      <w:r w:rsidR="00184FFF">
        <w:rPr>
          <w:b w:val="0"/>
          <w:noProof/>
        </w:rPr>
        <w:t>7</w:t>
      </w:r>
      <w:r w:rsidR="001F43F0" w:rsidRPr="00904D5B">
        <w:rPr>
          <w:b w:val="0"/>
          <w:noProof/>
        </w:rPr>
        <w:t>]</w:t>
      </w:r>
      <w:r w:rsidR="00727E9F" w:rsidRPr="00904D5B">
        <w:rPr>
          <w:b w:val="0"/>
        </w:rPr>
        <w:fldChar w:fldCharType="end"/>
      </w:r>
      <w:r w:rsidRPr="00904D5B">
        <w:rPr>
          <w:b w:val="0"/>
        </w:rPr>
        <w:t>.</w:t>
      </w:r>
      <w:r w:rsidRPr="00904D5B">
        <w:t xml:space="preserve"> </w:t>
      </w:r>
      <w:r w:rsidRPr="00904D5B">
        <w:rPr>
          <w:b w:val="0"/>
        </w:rPr>
        <w:t xml:space="preserve">Только после этого, когда будут собраны научные доказательства они могут быть адаптированы к местной специфике, возможно обращение к государственной власти для обеспечения структурных перемен и дальнейшей необходимой оптимизации процесса. Для обеспечения координации руководящих структур, вовлеченных в процесс, крайне важно определить наиболее значимые заинтересованные стороны и четко обрисовать, какие преимущества предоставляет эффективный менеджмент в сфере их компетенции. </w:t>
      </w:r>
      <w:r w:rsidR="007A4CF7" w:rsidRPr="00904D5B">
        <w:rPr>
          <w:b w:val="0"/>
        </w:rPr>
        <w:t xml:space="preserve">Пять </w:t>
      </w:r>
      <w:r w:rsidRPr="00904D5B">
        <w:rPr>
          <w:b w:val="0"/>
        </w:rPr>
        <w:t xml:space="preserve">ключевых заинтересованных сторон – это </w:t>
      </w:r>
      <w:r w:rsidR="0015603D" w:rsidRPr="00904D5B">
        <w:rPr>
          <w:b w:val="0"/>
        </w:rPr>
        <w:t>местные исполнительные</w:t>
      </w:r>
      <w:r w:rsidRPr="00904D5B">
        <w:rPr>
          <w:b w:val="0"/>
        </w:rPr>
        <w:t xml:space="preserve"> </w:t>
      </w:r>
      <w:r w:rsidR="0015603D" w:rsidRPr="00904D5B">
        <w:rPr>
          <w:b w:val="0"/>
        </w:rPr>
        <w:t>органы</w:t>
      </w:r>
      <w:r w:rsidR="007A4CF7" w:rsidRPr="00904D5B">
        <w:rPr>
          <w:b w:val="0"/>
        </w:rPr>
        <w:t xml:space="preserve"> и</w:t>
      </w:r>
      <w:r w:rsidRPr="00904D5B">
        <w:t xml:space="preserve"> </w:t>
      </w:r>
      <w:r w:rsidRPr="00904D5B">
        <w:rPr>
          <w:b w:val="0"/>
        </w:rPr>
        <w:t xml:space="preserve">работники общественного или частного сектора здравоохранения, академическая среда, медицинские </w:t>
      </w:r>
      <w:r w:rsidR="0015603D" w:rsidRPr="00904D5B">
        <w:rPr>
          <w:b w:val="0"/>
        </w:rPr>
        <w:t>образовательные</w:t>
      </w:r>
      <w:r w:rsidRPr="00904D5B">
        <w:rPr>
          <w:b w:val="0"/>
        </w:rPr>
        <w:t xml:space="preserve"> </w:t>
      </w:r>
      <w:r w:rsidR="0015603D" w:rsidRPr="00904D5B">
        <w:rPr>
          <w:b w:val="0"/>
        </w:rPr>
        <w:t>организаций</w:t>
      </w:r>
      <w:r w:rsidRPr="00904D5B">
        <w:rPr>
          <w:b w:val="0"/>
        </w:rPr>
        <w:t>,</w:t>
      </w:r>
      <w:r w:rsidRPr="00904D5B">
        <w:t xml:space="preserve"> </w:t>
      </w:r>
      <w:r w:rsidR="0015603D" w:rsidRPr="00904D5B">
        <w:rPr>
          <w:b w:val="0"/>
        </w:rPr>
        <w:t xml:space="preserve">медицинские </w:t>
      </w:r>
      <w:r w:rsidRPr="00904D5B">
        <w:rPr>
          <w:b w:val="0"/>
        </w:rPr>
        <w:t xml:space="preserve">профессиональные сообщества, </w:t>
      </w:r>
      <w:r w:rsidR="0015603D" w:rsidRPr="00904D5B">
        <w:rPr>
          <w:b w:val="0"/>
        </w:rPr>
        <w:t>научно-</w:t>
      </w:r>
      <w:r w:rsidRPr="00904D5B">
        <w:rPr>
          <w:b w:val="0"/>
        </w:rPr>
        <w:t>исследовательские институты, общественные или частные спонсоры и представители/адвокаты пациентов</w:t>
      </w:r>
      <w:r w:rsidR="003938E5" w:rsidRPr="00904D5B">
        <w:rPr>
          <w:b w:val="0"/>
        </w:rPr>
        <w:t xml:space="preserve"> (рисунок </w:t>
      </w:r>
      <w:r w:rsidR="00A427E7">
        <w:rPr>
          <w:b w:val="0"/>
        </w:rPr>
        <w:t>12</w:t>
      </w:r>
      <w:r w:rsidR="003938E5" w:rsidRPr="00904D5B">
        <w:rPr>
          <w:b w:val="0"/>
        </w:rPr>
        <w:t>)</w:t>
      </w:r>
      <w:r w:rsidRPr="00904D5B">
        <w:rPr>
          <w:b w:val="0"/>
        </w:rPr>
        <w:t>.</w:t>
      </w:r>
      <w:r w:rsidRPr="00904D5B">
        <w:t xml:space="preserve"> </w:t>
      </w:r>
    </w:p>
    <w:p w14:paraId="3C1854A2" w14:textId="744CD487" w:rsidR="00D54604" w:rsidRPr="00904D5B" w:rsidRDefault="00D54604" w:rsidP="00904D5B">
      <w:pPr>
        <w:pStyle w:val="14"/>
        <w:ind w:firstLine="567"/>
        <w:outlineLvl w:val="0"/>
      </w:pPr>
    </w:p>
    <w:p w14:paraId="362375A9" w14:textId="143AE978" w:rsidR="00E77020" w:rsidRPr="00904D5B" w:rsidRDefault="005720F3" w:rsidP="005720F3">
      <w:pPr>
        <w:spacing w:after="0" w:line="240" w:lineRule="auto"/>
        <w:jc w:val="right"/>
        <w:rPr>
          <w:rFonts w:ascii="Times New Roman" w:eastAsia="Times New Roman" w:hAnsi="Times New Roman" w:cs="Times New Roman"/>
          <w:b/>
          <w:bCs/>
          <w:sz w:val="28"/>
          <w:szCs w:val="28"/>
          <w:lang w:eastAsia="ru-RU"/>
        </w:rPr>
      </w:pPr>
      <w:r>
        <w:rPr>
          <w:noProof/>
          <w:lang w:eastAsia="ru-RU"/>
        </w:rPr>
        <mc:AlternateContent>
          <mc:Choice Requires="wpg">
            <w:drawing>
              <wp:anchor distT="0" distB="0" distL="114300" distR="114300" simplePos="0" relativeHeight="251768832" behindDoc="0" locked="0" layoutInCell="1" allowOverlap="1" wp14:anchorId="6EB3BEF2" wp14:editId="331B677A">
                <wp:simplePos x="0" y="0"/>
                <wp:positionH relativeFrom="column">
                  <wp:posOffset>0</wp:posOffset>
                </wp:positionH>
                <wp:positionV relativeFrom="paragraph">
                  <wp:posOffset>15240</wp:posOffset>
                </wp:positionV>
                <wp:extent cx="6105525" cy="6867525"/>
                <wp:effectExtent l="0" t="0" r="28575" b="28575"/>
                <wp:wrapNone/>
                <wp:docPr id="67" name="Группа 67"/>
                <wp:cNvGraphicFramePr/>
                <a:graphic xmlns:a="http://schemas.openxmlformats.org/drawingml/2006/main">
                  <a:graphicData uri="http://schemas.microsoft.com/office/word/2010/wordprocessingGroup">
                    <wpg:wgp>
                      <wpg:cNvGrpSpPr/>
                      <wpg:grpSpPr>
                        <a:xfrm>
                          <a:off x="0" y="0"/>
                          <a:ext cx="6105525" cy="6867525"/>
                          <a:chOff x="0" y="0"/>
                          <a:chExt cx="5724525" cy="7725245"/>
                        </a:xfrm>
                      </wpg:grpSpPr>
                      <wps:wsp>
                        <wps:cNvPr id="91" name="Скругленный прямоугольник 91"/>
                        <wps:cNvSpPr/>
                        <wps:spPr>
                          <a:xfrm>
                            <a:off x="0" y="523875"/>
                            <a:ext cx="5724516" cy="1549429"/>
                          </a:xfrm>
                          <a:prstGeom prst="roundRect">
                            <a:avLst/>
                          </a:prstGeom>
                          <a:solidFill>
                            <a:srgbClr val="F7964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 name="Группа 66"/>
                        <wpg:cNvGrpSpPr/>
                        <wpg:grpSpPr>
                          <a:xfrm>
                            <a:off x="0" y="0"/>
                            <a:ext cx="5724525" cy="7725245"/>
                            <a:chOff x="0" y="0"/>
                            <a:chExt cx="6990349" cy="7725245"/>
                          </a:xfrm>
                        </wpg:grpSpPr>
                        <wpg:grpSp>
                          <wpg:cNvPr id="93" name="Группа 93"/>
                          <wpg:cNvGrpSpPr/>
                          <wpg:grpSpPr>
                            <a:xfrm>
                              <a:off x="0" y="0"/>
                              <a:ext cx="6990349" cy="2065572"/>
                              <a:chOff x="0" y="0"/>
                              <a:chExt cx="6990349" cy="2065572"/>
                            </a:xfrm>
                          </wpg:grpSpPr>
                          <wps:wsp>
                            <wps:cNvPr id="19" name="Скругленный прямоугольник 19"/>
                            <wps:cNvSpPr/>
                            <wps:spPr>
                              <a:xfrm>
                                <a:off x="1263497" y="500932"/>
                                <a:ext cx="606392" cy="1564640"/>
                              </a:xfrm>
                              <a:prstGeom prst="roundRect">
                                <a:avLst/>
                              </a:prstGeom>
                              <a:solidFill>
                                <a:srgbClr val="FF996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1B76E8" w14:textId="1DD3804E" w:rsidR="00C968F0" w:rsidRPr="00F07831" w:rsidRDefault="00C968F0" w:rsidP="0021506B">
                                  <w:pPr>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Сформули-ровать политику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Скругленный прямоугольник 21"/>
                            <wps:cNvSpPr/>
                            <wps:spPr>
                              <a:xfrm>
                                <a:off x="2472096" y="500932"/>
                                <a:ext cx="932791" cy="1564640"/>
                              </a:xfrm>
                              <a:prstGeom prst="roundRect">
                                <a:avLst/>
                              </a:prstGeom>
                              <a:solidFill>
                                <a:srgbClr val="FF9966"/>
                              </a:solidFill>
                              <a:ln w="25400" cap="flat" cmpd="sng" algn="ctr">
                                <a:solidFill>
                                  <a:srgbClr val="4F81BD">
                                    <a:shade val="50000"/>
                                  </a:srgbClr>
                                </a:solidFill>
                                <a:prstDash val="solid"/>
                              </a:ln>
                              <a:effectLst/>
                            </wps:spPr>
                            <wps:txbx>
                              <w:txbxContent>
                                <w:p w14:paraId="749750E3" w14:textId="2F47635B" w:rsidR="00C968F0" w:rsidRPr="00F07831" w:rsidRDefault="00C968F0" w:rsidP="00541687">
                                  <w:pPr>
                                    <w:jc w:val="center"/>
                                    <w:rPr>
                                      <w:rFonts w:ascii="Times New Roman" w:hAnsi="Times New Roman" w:cs="Times New Roman"/>
                                      <w:sz w:val="12"/>
                                      <w:szCs w:val="12"/>
                                    </w:rPr>
                                  </w:pPr>
                                  <w:r w:rsidRPr="00F07831">
                                    <w:rPr>
                                      <w:rFonts w:ascii="Times New Roman" w:hAnsi="Times New Roman" w:cs="Times New Roman"/>
                                      <w:sz w:val="12"/>
                                      <w:szCs w:val="12"/>
                                    </w:rPr>
                                    <w:t>Обеспечить и распределить   финансирование, вознаграждение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Скругленный прямоугольник 12"/>
                            <wps:cNvSpPr/>
                            <wps:spPr>
                              <a:xfrm>
                                <a:off x="1231692" y="0"/>
                                <a:ext cx="2834834" cy="48006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58663B" w14:textId="436DE101" w:rsidR="00C968F0" w:rsidRPr="00FB573D" w:rsidRDefault="00C968F0" w:rsidP="00A476A7">
                                  <w:pPr>
                                    <w:jc w:val="center"/>
                                    <w:rPr>
                                      <w:rFonts w:ascii="Times New Roman" w:hAnsi="Times New Roman" w:cs="Times New Roman"/>
                                      <w:color w:val="000000" w:themeColor="text1"/>
                                      <w:sz w:val="18"/>
                                      <w:szCs w:val="18"/>
                                    </w:rPr>
                                  </w:pPr>
                                  <w:r w:rsidRPr="00FB573D">
                                    <w:rPr>
                                      <w:rFonts w:ascii="Times New Roman" w:hAnsi="Times New Roman" w:cs="Times New Roman"/>
                                      <w:color w:val="000000" w:themeColor="text1"/>
                                      <w:sz w:val="18"/>
                                      <w:szCs w:val="18"/>
                                    </w:rPr>
                                    <w:t>Эффективность структуры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Скругленный прямоугольник 13"/>
                            <wps:cNvSpPr/>
                            <wps:spPr>
                              <a:xfrm>
                                <a:off x="4062357" y="0"/>
                                <a:ext cx="1828904" cy="480060"/>
                              </a:xfrm>
                              <a:prstGeom prst="roundRect">
                                <a:avLst/>
                              </a:prstGeom>
                              <a:solidFill>
                                <a:schemeClr val="accent5">
                                  <a:lumMod val="40000"/>
                                  <a:lumOff val="60000"/>
                                </a:schemeClr>
                              </a:solidFill>
                              <a:ln w="25400" cap="flat" cmpd="sng" algn="ctr">
                                <a:solidFill>
                                  <a:srgbClr val="4F81BD">
                                    <a:shade val="50000"/>
                                  </a:srgbClr>
                                </a:solidFill>
                                <a:prstDash val="solid"/>
                              </a:ln>
                              <a:effectLst/>
                            </wps:spPr>
                            <wps:txbx>
                              <w:txbxContent>
                                <w:p w14:paraId="4ECD8645" w14:textId="2D3BA1B7" w:rsidR="00C968F0" w:rsidRPr="00FB573D" w:rsidRDefault="00C968F0" w:rsidP="00A476A7">
                                  <w:pPr>
                                    <w:jc w:val="center"/>
                                    <w:rPr>
                                      <w:rFonts w:ascii="Times New Roman" w:hAnsi="Times New Roman" w:cs="Times New Roman"/>
                                      <w:sz w:val="18"/>
                                      <w:szCs w:val="18"/>
                                    </w:rPr>
                                  </w:pPr>
                                  <w:r w:rsidRPr="00FB573D">
                                    <w:rPr>
                                      <w:rFonts w:ascii="Times New Roman" w:hAnsi="Times New Roman" w:cs="Times New Roman"/>
                                      <w:sz w:val="18"/>
                                      <w:szCs w:val="18"/>
                                    </w:rPr>
                                    <w:t>Эффективность процессов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Скругленный прямоугольник 15"/>
                            <wps:cNvSpPr/>
                            <wps:spPr>
                              <a:xfrm>
                                <a:off x="5899108" y="0"/>
                                <a:ext cx="1091241" cy="492125"/>
                              </a:xfrm>
                              <a:prstGeom prst="roundRect">
                                <a:avLst/>
                              </a:prstGeom>
                              <a:solidFill>
                                <a:schemeClr val="accent5">
                                  <a:lumMod val="40000"/>
                                  <a:lumOff val="60000"/>
                                </a:schemeClr>
                              </a:solidFill>
                              <a:ln w="25400" cap="flat" cmpd="sng" algn="ctr">
                                <a:solidFill>
                                  <a:srgbClr val="4F81BD">
                                    <a:shade val="50000"/>
                                  </a:srgbClr>
                                </a:solidFill>
                                <a:prstDash val="solid"/>
                              </a:ln>
                              <a:effectLst/>
                            </wps:spPr>
                            <wps:txbx>
                              <w:txbxContent>
                                <w:p w14:paraId="584D2ECC" w14:textId="3D26991E" w:rsidR="00C968F0" w:rsidRPr="00FB573D" w:rsidRDefault="00C968F0" w:rsidP="00A476A7">
                                  <w:pPr>
                                    <w:jc w:val="center"/>
                                    <w:rPr>
                                      <w:rFonts w:ascii="Times New Roman" w:hAnsi="Times New Roman" w:cs="Times New Roman"/>
                                      <w:sz w:val="18"/>
                                      <w:szCs w:val="18"/>
                                    </w:rPr>
                                  </w:pPr>
                                  <w:r w:rsidRPr="00FB573D">
                                    <w:rPr>
                                      <w:rFonts w:ascii="Times New Roman" w:hAnsi="Times New Roman" w:cs="Times New Roman"/>
                                      <w:sz w:val="18"/>
                                      <w:szCs w:val="18"/>
                                    </w:rPr>
                                    <w:t>Эффективность лечения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Скругленный прямоугольник 18"/>
                            <wps:cNvSpPr/>
                            <wps:spPr>
                              <a:xfrm>
                                <a:off x="428562" y="521090"/>
                                <a:ext cx="808449" cy="1526382"/>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D39578" w14:textId="41A7BE44" w:rsidR="00C968F0" w:rsidRPr="00FB573D" w:rsidRDefault="00C968F0" w:rsidP="00921B61">
                                  <w:pPr>
                                    <w:spacing w:after="0"/>
                                    <w:jc w:val="center"/>
                                    <w:rPr>
                                      <w:rFonts w:ascii="Times New Roman" w:hAnsi="Times New Roman" w:cs="Times New Roman"/>
                                      <w:color w:val="000000" w:themeColor="text1"/>
                                      <w:sz w:val="16"/>
                                      <w:szCs w:val="16"/>
                                    </w:rPr>
                                  </w:pPr>
                                  <w:r w:rsidRPr="00FB573D">
                                    <w:rPr>
                                      <w:rFonts w:ascii="Times New Roman" w:hAnsi="Times New Roman" w:cs="Times New Roman"/>
                                      <w:color w:val="000000" w:themeColor="text1"/>
                                      <w:sz w:val="16"/>
                                      <w:szCs w:val="16"/>
                                    </w:rPr>
                                    <w:t>Национа-льный</w:t>
                                  </w:r>
                                </w:p>
                                <w:p w14:paraId="7E0BF708" w14:textId="4DBFB488" w:rsidR="00C968F0" w:rsidRPr="00FB573D" w:rsidRDefault="00C968F0" w:rsidP="00921B61">
                                  <w:pPr>
                                    <w:pBdr>
                                      <w:bottom w:val="single" w:sz="6" w:space="1" w:color="auto"/>
                                    </w:pBdr>
                                    <w:spacing w:after="0"/>
                                    <w:jc w:val="center"/>
                                    <w:rPr>
                                      <w:rFonts w:ascii="Times New Roman" w:hAnsi="Times New Roman" w:cs="Times New Roman"/>
                                      <w:sz w:val="16"/>
                                      <w:szCs w:val="16"/>
                                    </w:rPr>
                                  </w:pPr>
                                  <w:r w:rsidRPr="00FB573D">
                                    <w:rPr>
                                      <w:rFonts w:ascii="Times New Roman" w:hAnsi="Times New Roman" w:cs="Times New Roman"/>
                                      <w:color w:val="000000" w:themeColor="text1"/>
                                      <w:sz w:val="16"/>
                                      <w:szCs w:val="16"/>
                                    </w:rPr>
                                    <w:t xml:space="preserve"> Уровень</w:t>
                                  </w:r>
                                </w:p>
                                <w:p w14:paraId="5772676F" w14:textId="7B26A190" w:rsidR="00C968F0" w:rsidRPr="00FB573D" w:rsidRDefault="00C968F0" w:rsidP="00921B61">
                                  <w:pPr>
                                    <w:spacing w:after="0"/>
                                    <w:jc w:val="center"/>
                                    <w:rPr>
                                      <w:rFonts w:ascii="Times New Roman" w:hAnsi="Times New Roman" w:cs="Times New Roman"/>
                                      <w:color w:val="000000" w:themeColor="text1"/>
                                      <w:sz w:val="16"/>
                                      <w:szCs w:val="16"/>
                                    </w:rPr>
                                  </w:pPr>
                                  <w:r w:rsidRPr="00FB573D">
                                    <w:rPr>
                                      <w:rFonts w:ascii="Times New Roman" w:hAnsi="Times New Roman" w:cs="Times New Roman"/>
                                      <w:color w:val="000000" w:themeColor="text1"/>
                                      <w:sz w:val="16"/>
                                      <w:szCs w:val="16"/>
                                    </w:rPr>
                                    <w:t>Местный уровень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Скругленный прямоугольник 20"/>
                            <wps:cNvSpPr/>
                            <wps:spPr>
                              <a:xfrm>
                                <a:off x="1867797" y="485030"/>
                                <a:ext cx="603674" cy="1564640"/>
                              </a:xfrm>
                              <a:prstGeom prst="roundRect">
                                <a:avLst/>
                              </a:prstGeom>
                              <a:solidFill>
                                <a:srgbClr val="FF9966"/>
                              </a:solidFill>
                              <a:ln w="25400" cap="flat" cmpd="sng" algn="ctr">
                                <a:solidFill>
                                  <a:srgbClr val="4F81BD">
                                    <a:shade val="50000"/>
                                  </a:srgbClr>
                                </a:solidFill>
                                <a:prstDash val="solid"/>
                              </a:ln>
                              <a:effectLst/>
                            </wps:spPr>
                            <wps:txbx>
                              <w:txbxContent>
                                <w:p w14:paraId="46AD4E8F" w14:textId="7B3336A4" w:rsidR="00C968F0" w:rsidRPr="00F07831" w:rsidRDefault="00C968F0" w:rsidP="0021506B">
                                  <w:pPr>
                                    <w:jc w:val="center"/>
                                    <w:rPr>
                                      <w:rFonts w:ascii="Times New Roman" w:hAnsi="Times New Roman" w:cs="Times New Roman"/>
                                      <w:sz w:val="12"/>
                                      <w:szCs w:val="12"/>
                                    </w:rPr>
                                  </w:pPr>
                                  <w:r w:rsidRPr="00F07831">
                                    <w:rPr>
                                      <w:rFonts w:ascii="Times New Roman" w:hAnsi="Times New Roman" w:cs="Times New Roman"/>
                                      <w:sz w:val="12"/>
                                      <w:szCs w:val="12"/>
                                    </w:rPr>
                                    <w:t>Разработать проект внедрения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Скругленный прямоугольник 22"/>
                            <wps:cNvSpPr/>
                            <wps:spPr>
                              <a:xfrm>
                                <a:off x="3402398" y="485030"/>
                                <a:ext cx="693413" cy="1565046"/>
                              </a:xfrm>
                              <a:prstGeom prst="roundRect">
                                <a:avLst/>
                              </a:prstGeom>
                              <a:solidFill>
                                <a:srgbClr val="FF9966"/>
                              </a:solidFill>
                              <a:ln w="25400" cap="flat" cmpd="sng" algn="ctr">
                                <a:solidFill>
                                  <a:srgbClr val="4F81BD">
                                    <a:shade val="50000"/>
                                  </a:srgbClr>
                                </a:solidFill>
                                <a:prstDash val="solid"/>
                              </a:ln>
                              <a:effectLst/>
                            </wps:spPr>
                            <wps:txbx>
                              <w:txbxContent>
                                <w:p w14:paraId="340E82A6" w14:textId="34D2D7F8" w:rsidR="00C968F0" w:rsidRPr="00F07831" w:rsidRDefault="00C968F0" w:rsidP="0021506B">
                                  <w:pPr>
                                    <w:jc w:val="center"/>
                                    <w:rPr>
                                      <w:rFonts w:ascii="Times New Roman" w:hAnsi="Times New Roman" w:cs="Times New Roman"/>
                                      <w:sz w:val="12"/>
                                      <w:szCs w:val="12"/>
                                    </w:rPr>
                                  </w:pPr>
                                  <w:r w:rsidRPr="00F07831">
                                    <w:rPr>
                                      <w:rFonts w:ascii="Times New Roman" w:hAnsi="Times New Roman" w:cs="Times New Roman"/>
                                      <w:sz w:val="12"/>
                                      <w:szCs w:val="12"/>
                                    </w:rPr>
                                    <w:t>Ввести обязательную отчетность по ключевым показателям эффективности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Скругленный прямоугольник 23"/>
                            <wps:cNvSpPr/>
                            <wps:spPr>
                              <a:xfrm>
                                <a:off x="4102113" y="477078"/>
                                <a:ext cx="1251812" cy="1572242"/>
                              </a:xfrm>
                              <a:prstGeom prst="roundRect">
                                <a:avLst/>
                              </a:prstGeom>
                              <a:solidFill>
                                <a:srgbClr val="FF9966"/>
                              </a:solidFill>
                              <a:ln w="25400" cap="flat" cmpd="sng" algn="ctr">
                                <a:solidFill>
                                  <a:srgbClr val="4F81BD">
                                    <a:shade val="50000"/>
                                  </a:srgbClr>
                                </a:solidFill>
                                <a:prstDash val="solid"/>
                              </a:ln>
                              <a:effectLst/>
                            </wps:spPr>
                            <wps:txbx>
                              <w:txbxContent>
                                <w:p w14:paraId="0CA5D18B"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Финансировать</w:t>
                                  </w:r>
                                </w:p>
                                <w:p w14:paraId="506472B9"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разработку</w:t>
                                  </w:r>
                                </w:p>
                                <w:p w14:paraId="38920A02" w14:textId="3F463435"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междисциплинарных</w:t>
                                  </w:r>
                                </w:p>
                                <w:p w14:paraId="5596D0A8"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клинических</w:t>
                                  </w:r>
                                </w:p>
                                <w:p w14:paraId="40D0A843" w14:textId="15CFA662"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рекомендаций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Скругленный прямоугольник 24"/>
                            <wps:cNvSpPr/>
                            <wps:spPr>
                              <a:xfrm>
                                <a:off x="5891157" y="492981"/>
                                <a:ext cx="1091766" cy="1558925"/>
                              </a:xfrm>
                              <a:prstGeom prst="roundRect">
                                <a:avLst/>
                              </a:prstGeom>
                              <a:solidFill>
                                <a:srgbClr val="FF9966"/>
                              </a:solidFill>
                              <a:ln w="25400" cap="flat" cmpd="sng" algn="ctr">
                                <a:solidFill>
                                  <a:srgbClr val="4F81BD">
                                    <a:shade val="50000"/>
                                  </a:srgbClr>
                                </a:solidFill>
                                <a:prstDash val="solid"/>
                              </a:ln>
                              <a:effectLst/>
                            </wps:spPr>
                            <wps:txbx>
                              <w:txbxContent>
                                <w:p w14:paraId="197D05D8"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Повышать</w:t>
                                  </w:r>
                                </w:p>
                                <w:p w14:paraId="6C55FEE4"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уровень</w:t>
                                  </w:r>
                                </w:p>
                                <w:p w14:paraId="06F6B02D"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здоровья,</w:t>
                                  </w:r>
                                </w:p>
                                <w:p w14:paraId="40D175D4"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сокращать</w:t>
                                  </w:r>
                                </w:p>
                                <w:p w14:paraId="3EA22ACB"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национальную</w:t>
                                  </w:r>
                                </w:p>
                                <w:p w14:paraId="6E509359"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потребность в</w:t>
                                  </w:r>
                                </w:p>
                                <w:p w14:paraId="2431A2DD"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гемотрансфузиях, высвободить</w:t>
                                  </w:r>
                                </w:p>
                                <w:p w14:paraId="1F41B08F"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общественные</w:t>
                                  </w:r>
                                </w:p>
                                <w:p w14:paraId="361F213C"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средства для</w:t>
                                  </w:r>
                                </w:p>
                                <w:p w14:paraId="523A783C" w14:textId="03A74182" w:rsidR="00C968F0" w:rsidRPr="0021506B" w:rsidRDefault="00C968F0" w:rsidP="00B05100">
                                  <w:pPr>
                                    <w:spacing w:after="0"/>
                                    <w:jc w:val="center"/>
                                    <w:rPr>
                                      <w:rFonts w:ascii="Times New Roman" w:hAnsi="Times New Roman" w:cs="Times New Roman"/>
                                      <w:color w:val="000000" w:themeColor="text1"/>
                                      <w:sz w:val="16"/>
                                      <w:szCs w:val="16"/>
                                    </w:rPr>
                                  </w:pPr>
                                  <w:r w:rsidRPr="00F07831">
                                    <w:rPr>
                                      <w:rFonts w:ascii="Times New Roman" w:hAnsi="Times New Roman" w:cs="Times New Roman"/>
                                      <w:color w:val="000000" w:themeColor="text1"/>
                                      <w:sz w:val="12"/>
                                      <w:szCs w:val="12"/>
                                    </w:rPr>
                                    <w:t xml:space="preserve"> их перераспределения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Скругленный прямоугольник 17"/>
                            <wps:cNvSpPr/>
                            <wps:spPr>
                              <a:xfrm rot="16200000">
                                <a:off x="-569278" y="1069450"/>
                                <a:ext cx="1546225" cy="407669"/>
                              </a:xfrm>
                              <a:prstGeom prst="roundRect">
                                <a:avLst/>
                              </a:prstGeom>
                              <a:solidFill>
                                <a:srgbClr val="DBBB3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0C1053" w14:textId="55A2F389" w:rsidR="00C968F0" w:rsidRPr="003F5182" w:rsidRDefault="00C968F0" w:rsidP="003374AE">
                                  <w:pPr>
                                    <w:jc w:val="center"/>
                                    <w:rPr>
                                      <w:rFonts w:ascii="Times New Roman" w:hAnsi="Times New Roman" w:cs="Times New Roman"/>
                                      <w:color w:val="000000" w:themeColor="text1"/>
                                      <w:sz w:val="18"/>
                                      <w:szCs w:val="18"/>
                                    </w:rPr>
                                  </w:pPr>
                                  <w:r w:rsidRPr="003F5182">
                                    <w:rPr>
                                      <w:rFonts w:ascii="Times New Roman" w:hAnsi="Times New Roman" w:cs="Times New Roman"/>
                                      <w:color w:val="000000" w:themeColor="text1"/>
                                      <w:sz w:val="18"/>
                                      <w:szCs w:val="18"/>
                                    </w:rPr>
                                    <w:t>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 name="Группа 94"/>
                          <wpg:cNvGrpSpPr/>
                          <wpg:grpSpPr>
                            <a:xfrm>
                              <a:off x="9525" y="2066925"/>
                              <a:ext cx="6974703" cy="1338955"/>
                              <a:chOff x="0" y="0"/>
                              <a:chExt cx="6982129" cy="1338955"/>
                            </a:xfrm>
                          </wpg:grpSpPr>
                          <wps:wsp>
                            <wps:cNvPr id="16" name="Скругленный прямоугольник 16"/>
                            <wps:cNvSpPr/>
                            <wps:spPr>
                              <a:xfrm>
                                <a:off x="247505" y="39745"/>
                                <a:ext cx="6734624" cy="1299210"/>
                              </a:xfrm>
                              <a:prstGeom prst="roundRect">
                                <a:avLst/>
                              </a:prstGeom>
                              <a:solidFill>
                                <a:srgbClr val="F7964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Скругленный прямоугольник 30"/>
                            <wps:cNvSpPr/>
                            <wps:spPr>
                              <a:xfrm>
                                <a:off x="438345" y="7951"/>
                                <a:ext cx="820916" cy="1291590"/>
                              </a:xfrm>
                              <a:prstGeom prst="roundRect">
                                <a:avLst/>
                              </a:prstGeom>
                              <a:solidFill>
                                <a:srgbClr val="F79646">
                                  <a:lumMod val="60000"/>
                                  <a:lumOff val="40000"/>
                                </a:srgbClr>
                              </a:solidFill>
                              <a:ln w="25400" cap="flat" cmpd="sng" algn="ctr">
                                <a:solidFill>
                                  <a:srgbClr val="4F81BD">
                                    <a:shade val="50000"/>
                                  </a:srgbClr>
                                </a:solidFill>
                                <a:prstDash val="solid"/>
                              </a:ln>
                              <a:effectLst/>
                            </wps:spPr>
                            <wps:txbx>
                              <w:txbxContent>
                                <w:p w14:paraId="4ED3DC6F" w14:textId="371F59FA" w:rsidR="00C968F0" w:rsidRPr="00FB573D" w:rsidRDefault="00C968F0" w:rsidP="00F274BF">
                                  <w:pPr>
                                    <w:pBdr>
                                      <w:bottom w:val="single" w:sz="6" w:space="1" w:color="auto"/>
                                    </w:pBdr>
                                    <w:spacing w:after="0"/>
                                    <w:jc w:val="center"/>
                                    <w:rPr>
                                      <w:rFonts w:ascii="Times New Roman" w:hAnsi="Times New Roman" w:cs="Times New Roman"/>
                                      <w:sz w:val="16"/>
                                      <w:szCs w:val="16"/>
                                    </w:rPr>
                                  </w:pPr>
                                  <w:r w:rsidRPr="00FB573D">
                                    <w:rPr>
                                      <w:rFonts w:ascii="Times New Roman" w:hAnsi="Times New Roman" w:cs="Times New Roman"/>
                                      <w:color w:val="000000" w:themeColor="text1"/>
                                      <w:sz w:val="16"/>
                                      <w:szCs w:val="16"/>
                                    </w:rPr>
                                    <w:t>Уровень студента</w:t>
                                  </w:r>
                                </w:p>
                                <w:p w14:paraId="30BC6C23" w14:textId="12430FC0" w:rsidR="00C968F0" w:rsidRPr="00FB573D" w:rsidRDefault="00C968F0" w:rsidP="00F274BF">
                                  <w:pPr>
                                    <w:spacing w:after="0"/>
                                    <w:jc w:val="center"/>
                                    <w:rPr>
                                      <w:rFonts w:ascii="Times New Roman" w:hAnsi="Times New Roman" w:cs="Times New Roman"/>
                                      <w:color w:val="000000" w:themeColor="text1"/>
                                      <w:sz w:val="16"/>
                                      <w:szCs w:val="16"/>
                                    </w:rPr>
                                  </w:pPr>
                                  <w:r w:rsidRPr="00FB573D">
                                    <w:rPr>
                                      <w:rFonts w:ascii="Times New Roman" w:hAnsi="Times New Roman" w:cs="Times New Roman"/>
                                      <w:color w:val="000000" w:themeColor="text1"/>
                                      <w:sz w:val="16"/>
                                      <w:szCs w:val="16"/>
                                    </w:rPr>
                                    <w:t>Постдип-ломный уровень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Скругленный прямоугольник 31"/>
                            <wps:cNvSpPr/>
                            <wps:spPr>
                              <a:xfrm>
                                <a:off x="1257329" y="7951"/>
                                <a:ext cx="1073791" cy="1307760"/>
                              </a:xfrm>
                              <a:prstGeom prst="roundRect">
                                <a:avLst/>
                              </a:prstGeom>
                              <a:solidFill>
                                <a:srgbClr val="FF9966"/>
                              </a:solidFill>
                              <a:ln w="25400" cap="flat" cmpd="sng" algn="ctr">
                                <a:solidFill>
                                  <a:srgbClr val="4F81BD">
                                    <a:shade val="50000"/>
                                  </a:srgbClr>
                                </a:solidFill>
                                <a:prstDash val="solid"/>
                              </a:ln>
                              <a:effectLst/>
                            </wps:spPr>
                            <wps:txbx>
                              <w:txbxContent>
                                <w:p w14:paraId="40681F01" w14:textId="77777777" w:rsidR="00C968F0" w:rsidRPr="00A56EDF" w:rsidRDefault="00C968F0" w:rsidP="00F274BF">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Координировать сотрудничество и обеспечить</w:t>
                                  </w:r>
                                </w:p>
                                <w:p w14:paraId="356F9AC9" w14:textId="397B0B2A" w:rsidR="00C968F0" w:rsidRPr="00A56EDF" w:rsidRDefault="00C968F0" w:rsidP="00F274BF">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международные образовательные</w:t>
                                  </w:r>
                                </w:p>
                                <w:p w14:paraId="183F7EDE" w14:textId="2846CB72" w:rsidR="00C968F0" w:rsidRPr="00A56EDF" w:rsidRDefault="00C968F0" w:rsidP="00F274BF">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программы и</w:t>
                                  </w:r>
                                </w:p>
                                <w:p w14:paraId="56F2BDE6" w14:textId="77777777" w:rsidR="00C968F0" w:rsidRPr="00A56EDF" w:rsidRDefault="00C968F0" w:rsidP="00F274BF">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программы</w:t>
                                  </w:r>
                                </w:p>
                                <w:p w14:paraId="23452417" w14:textId="396C03AF" w:rsidR="00C968F0" w:rsidRPr="00A56EDF" w:rsidRDefault="00C968F0" w:rsidP="00F274BF">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обмена опытом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Скругленный прямоугольник 32"/>
                            <wps:cNvSpPr/>
                            <wps:spPr>
                              <a:xfrm>
                                <a:off x="2338707" y="47708"/>
                                <a:ext cx="930910" cy="1267738"/>
                              </a:xfrm>
                              <a:prstGeom prst="roundRect">
                                <a:avLst/>
                              </a:prstGeom>
                              <a:solidFill>
                                <a:srgbClr val="FF9966"/>
                              </a:solidFill>
                              <a:ln w="25400" cap="flat" cmpd="sng" algn="ctr">
                                <a:solidFill>
                                  <a:srgbClr val="4F81BD">
                                    <a:shade val="50000"/>
                                  </a:srgbClr>
                                </a:solidFill>
                                <a:prstDash val="solid"/>
                              </a:ln>
                              <a:effectLst/>
                            </wps:spPr>
                            <wps:txbx>
                              <w:txbxContent>
                                <w:p w14:paraId="122B9791" w14:textId="77777777" w:rsidR="00C968F0" w:rsidRPr="00A56EDF" w:rsidRDefault="00C968F0" w:rsidP="001228E1">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Создать</w:t>
                                  </w:r>
                                </w:p>
                                <w:p w14:paraId="2D62627B" w14:textId="77777777" w:rsidR="00C968F0" w:rsidRPr="00A56EDF" w:rsidRDefault="00C968F0" w:rsidP="001228E1">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виртуальные</w:t>
                                  </w:r>
                                </w:p>
                                <w:p w14:paraId="3268C321" w14:textId="77777777" w:rsidR="00C968F0" w:rsidRPr="00A56EDF" w:rsidRDefault="00C968F0" w:rsidP="001228E1">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платформы для</w:t>
                                  </w:r>
                                </w:p>
                                <w:p w14:paraId="78129689" w14:textId="77777777" w:rsidR="00C968F0" w:rsidRPr="00A56EDF" w:rsidRDefault="00C968F0" w:rsidP="001228E1">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электронного</w:t>
                                  </w:r>
                                </w:p>
                                <w:p w14:paraId="1AC06F3B" w14:textId="57AEE328" w:rsidR="00C968F0" w:rsidRPr="00A56EDF" w:rsidRDefault="00C968F0" w:rsidP="001228E1">
                                  <w:pPr>
                                    <w:spacing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обмена информацией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Скругленный прямоугольник 5"/>
                            <wps:cNvSpPr/>
                            <wps:spPr>
                              <a:xfrm>
                                <a:off x="4127750" y="0"/>
                                <a:ext cx="1032812" cy="1299210"/>
                              </a:xfrm>
                              <a:prstGeom prst="roundRect">
                                <a:avLst/>
                              </a:prstGeom>
                              <a:solidFill>
                                <a:srgbClr val="FF9966"/>
                              </a:solidFill>
                              <a:ln w="25400" cap="flat" cmpd="sng" algn="ctr">
                                <a:solidFill>
                                  <a:srgbClr val="4F81BD">
                                    <a:shade val="50000"/>
                                  </a:srgbClr>
                                </a:solidFill>
                                <a:prstDash val="solid"/>
                              </a:ln>
                              <a:effectLst/>
                            </wps:spPr>
                            <wps:txbx>
                              <w:txbxContent>
                                <w:p w14:paraId="38DC2320" w14:textId="77777777" w:rsidR="00C968F0" w:rsidRPr="00A56EDF" w:rsidRDefault="00C968F0" w:rsidP="00B96C4C">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Организовать</w:t>
                                  </w:r>
                                </w:p>
                                <w:p w14:paraId="703C48E8" w14:textId="77777777" w:rsidR="00C968F0" w:rsidRPr="00A56EDF" w:rsidRDefault="00C968F0" w:rsidP="00B96C4C">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сертификационную</w:t>
                                  </w:r>
                                </w:p>
                                <w:p w14:paraId="53C5D4A8" w14:textId="77777777" w:rsidR="00C968F0" w:rsidRPr="00A56EDF" w:rsidRDefault="00C968F0" w:rsidP="00B96C4C">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подготовку для</w:t>
                                  </w:r>
                                </w:p>
                                <w:p w14:paraId="4A29EC18" w14:textId="3BBDFFA2" w:rsidR="00C968F0" w:rsidRPr="00A56EDF" w:rsidRDefault="00C968F0" w:rsidP="00B96C4C">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специальност</w:t>
                                  </w:r>
                                  <w:r>
                                    <w:rPr>
                                      <w:rFonts w:ascii="Times New Roman" w:hAnsi="Times New Roman" w:cs="Times New Roman"/>
                                      <w:color w:val="000000" w:themeColor="text1"/>
                                      <w:sz w:val="12"/>
                                      <w:szCs w:val="12"/>
                                    </w:rPr>
                                    <w:t>и «детская и взрослая гематология»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Скругленный прямоугольник 7"/>
                            <wps:cNvSpPr/>
                            <wps:spPr>
                              <a:xfrm>
                                <a:off x="5979976" y="31796"/>
                                <a:ext cx="976189" cy="1296035"/>
                              </a:xfrm>
                              <a:prstGeom prst="roundRect">
                                <a:avLst/>
                              </a:prstGeom>
                              <a:solidFill>
                                <a:srgbClr val="FF9966"/>
                              </a:solidFill>
                              <a:ln w="25400" cap="flat" cmpd="sng" algn="ctr">
                                <a:solidFill>
                                  <a:srgbClr val="4F81BD">
                                    <a:shade val="50000"/>
                                  </a:srgbClr>
                                </a:solidFill>
                                <a:prstDash val="solid"/>
                              </a:ln>
                              <a:effectLst/>
                            </wps:spPr>
                            <wps:txbx>
                              <w:txbxContent>
                                <w:p w14:paraId="1115F2A6" w14:textId="5523F5A5" w:rsidR="00C968F0" w:rsidRPr="00A56EDF" w:rsidRDefault="00C968F0" w:rsidP="00B96C4C">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Безопасность пациентов и</w:t>
                                  </w:r>
                                </w:p>
                                <w:p w14:paraId="120A8F9E" w14:textId="77777777" w:rsidR="00C968F0" w:rsidRPr="00A56EDF" w:rsidRDefault="00C968F0" w:rsidP="00B96C4C">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процедурные</w:t>
                                  </w:r>
                                </w:p>
                                <w:p w14:paraId="3A34548D" w14:textId="57CFCC6F" w:rsidR="00C968F0" w:rsidRPr="00A56EDF" w:rsidRDefault="00C968F0" w:rsidP="00B96C4C">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руководства</w:t>
                                  </w:r>
                                </w:p>
                                <w:p w14:paraId="1A08B0CD" w14:textId="51E924C9" w:rsidR="00C968F0" w:rsidRPr="00A56EDF" w:rsidRDefault="00C968F0" w:rsidP="00B96C4C">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для</w:t>
                                  </w:r>
                                </w:p>
                                <w:p w14:paraId="5A737AF8" w14:textId="77777777" w:rsidR="00C968F0" w:rsidRPr="00A56EDF" w:rsidRDefault="00C968F0" w:rsidP="00B96C4C">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подготовки</w:t>
                                  </w:r>
                                </w:p>
                                <w:p w14:paraId="61901817" w14:textId="1B415569" w:rsidR="00C968F0" w:rsidRPr="00A56EDF" w:rsidRDefault="00C968F0" w:rsidP="00B96C4C">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клиницистов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Скругленный прямоугольник 26"/>
                            <wps:cNvSpPr/>
                            <wps:spPr>
                              <a:xfrm rot="16200000">
                                <a:off x="-440274" y="441297"/>
                                <a:ext cx="1299210" cy="418662"/>
                              </a:xfrm>
                              <a:prstGeom prst="roundRect">
                                <a:avLst/>
                              </a:prstGeom>
                              <a:solidFill>
                                <a:srgbClr val="DBBB31"/>
                              </a:solidFill>
                              <a:ln w="25400" cap="flat" cmpd="sng" algn="ctr">
                                <a:solidFill>
                                  <a:srgbClr val="4F81BD">
                                    <a:shade val="50000"/>
                                  </a:srgbClr>
                                </a:solidFill>
                                <a:prstDash val="solid"/>
                              </a:ln>
                              <a:effectLst/>
                            </wps:spPr>
                            <wps:txbx>
                              <w:txbxContent>
                                <w:p w14:paraId="45156F6C" w14:textId="1F021EBD" w:rsidR="00C968F0" w:rsidRPr="0065421B" w:rsidRDefault="00C968F0" w:rsidP="00EE1B57">
                                  <w:pPr>
                                    <w:jc w:val="center"/>
                                    <w:rPr>
                                      <w:rFonts w:ascii="Times New Roman" w:hAnsi="Times New Roman" w:cs="Times New Roman"/>
                                      <w:b/>
                                      <w:bCs/>
                                      <w:color w:val="000000" w:themeColor="text1"/>
                                      <w:sz w:val="16"/>
                                      <w:szCs w:val="16"/>
                                    </w:rPr>
                                  </w:pPr>
                                  <w:r w:rsidRPr="0065421B">
                                    <w:rPr>
                                      <w:rFonts w:ascii="Times New Roman" w:hAnsi="Times New Roman" w:cs="Times New Roman"/>
                                      <w:b/>
                                      <w:bCs/>
                                      <w:color w:val="000000" w:themeColor="text1"/>
                                      <w:sz w:val="16"/>
                                      <w:szCs w:val="16"/>
                                    </w:rPr>
                                    <w:t>Подготовка и 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 name="Группа 97"/>
                          <wpg:cNvGrpSpPr/>
                          <wpg:grpSpPr>
                            <a:xfrm>
                              <a:off x="19050" y="3381375"/>
                              <a:ext cx="6938131" cy="1501168"/>
                              <a:chOff x="0" y="0"/>
                              <a:chExt cx="6938131" cy="1501168"/>
                            </a:xfrm>
                          </wpg:grpSpPr>
                          <wps:wsp>
                            <wps:cNvPr id="25" name="Скругленный прямоугольник 25"/>
                            <wps:cNvSpPr/>
                            <wps:spPr>
                              <a:xfrm>
                                <a:off x="30839" y="8918"/>
                                <a:ext cx="6907292" cy="1492250"/>
                              </a:xfrm>
                              <a:prstGeom prst="roundRect">
                                <a:avLst/>
                              </a:prstGeom>
                              <a:solidFill>
                                <a:srgbClr val="F7964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Скругленный прямоугольник 27"/>
                            <wps:cNvSpPr/>
                            <wps:spPr>
                              <a:xfrm rot="16200000">
                                <a:off x="-541655" y="541655"/>
                                <a:ext cx="1500505" cy="417195"/>
                              </a:xfrm>
                              <a:prstGeom prst="roundRect">
                                <a:avLst/>
                              </a:prstGeom>
                              <a:solidFill>
                                <a:srgbClr val="DBBB31"/>
                              </a:solidFill>
                              <a:ln w="25400" cap="flat" cmpd="sng" algn="ctr">
                                <a:solidFill>
                                  <a:srgbClr val="4F81BD">
                                    <a:shade val="50000"/>
                                  </a:srgbClr>
                                </a:solidFill>
                                <a:prstDash val="solid"/>
                              </a:ln>
                              <a:effectLst/>
                            </wps:spPr>
                            <wps:txbx>
                              <w:txbxContent>
                                <w:p w14:paraId="1E8726FA" w14:textId="7BECCCFF" w:rsidR="00C968F0" w:rsidRPr="00FB573D" w:rsidRDefault="00C968F0" w:rsidP="00B56EA1">
                                  <w:pPr>
                                    <w:jc w:val="center"/>
                                    <w:rPr>
                                      <w:rFonts w:ascii="Times New Roman" w:hAnsi="Times New Roman" w:cs="Times New Roman"/>
                                      <w:color w:val="000000" w:themeColor="text1"/>
                                      <w:sz w:val="18"/>
                                      <w:szCs w:val="18"/>
                                    </w:rPr>
                                  </w:pPr>
                                  <w:r w:rsidRPr="00FB573D">
                                    <w:rPr>
                                      <w:rFonts w:ascii="Times New Roman" w:hAnsi="Times New Roman" w:cs="Times New Roman"/>
                                      <w:color w:val="000000" w:themeColor="text1"/>
                                      <w:sz w:val="18"/>
                                      <w:szCs w:val="18"/>
                                    </w:rPr>
                                    <w:t>Исследовательские организации и группы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Скругленный прямоугольник 8"/>
                            <wps:cNvSpPr/>
                            <wps:spPr>
                              <a:xfrm>
                                <a:off x="420453" y="8918"/>
                                <a:ext cx="842010" cy="1465986"/>
                              </a:xfrm>
                              <a:prstGeom prst="roundRect">
                                <a:avLst/>
                              </a:prstGeom>
                              <a:solidFill>
                                <a:srgbClr val="F79646">
                                  <a:lumMod val="60000"/>
                                  <a:lumOff val="40000"/>
                                </a:srgbClr>
                              </a:solidFill>
                              <a:ln w="25400" cap="flat" cmpd="sng" algn="ctr">
                                <a:solidFill>
                                  <a:srgbClr val="4F81BD">
                                    <a:shade val="50000"/>
                                  </a:srgbClr>
                                </a:solidFill>
                                <a:prstDash val="solid"/>
                              </a:ln>
                              <a:effectLst/>
                            </wps:spPr>
                            <wps:txbx>
                              <w:txbxContent>
                                <w:p w14:paraId="491D3408" w14:textId="6EDBBB1E" w:rsidR="00C968F0" w:rsidRPr="00FB573D" w:rsidRDefault="00C968F0" w:rsidP="00F87C3B">
                                  <w:pPr>
                                    <w:pBdr>
                                      <w:bottom w:val="single" w:sz="6" w:space="1" w:color="auto"/>
                                    </w:pBdr>
                                    <w:spacing w:after="0"/>
                                    <w:jc w:val="center"/>
                                    <w:rPr>
                                      <w:rFonts w:ascii="Times New Roman" w:hAnsi="Times New Roman" w:cs="Times New Roman"/>
                                      <w:sz w:val="16"/>
                                      <w:szCs w:val="16"/>
                                    </w:rPr>
                                  </w:pPr>
                                  <w:r w:rsidRPr="00FB573D">
                                    <w:rPr>
                                      <w:rFonts w:ascii="Times New Roman" w:hAnsi="Times New Roman" w:cs="Times New Roman"/>
                                      <w:color w:val="000000" w:themeColor="text1"/>
                                      <w:sz w:val="16"/>
                                      <w:szCs w:val="16"/>
                                    </w:rPr>
                                    <w:t>Государственные организации</w:t>
                                  </w:r>
                                </w:p>
                                <w:p w14:paraId="0061F971" w14:textId="3DEDAC17" w:rsidR="00C968F0" w:rsidRPr="00FB573D" w:rsidRDefault="00C968F0" w:rsidP="00F87C3B">
                                  <w:pPr>
                                    <w:spacing w:after="0"/>
                                    <w:jc w:val="center"/>
                                    <w:rPr>
                                      <w:rFonts w:ascii="Times New Roman" w:hAnsi="Times New Roman" w:cs="Times New Roman"/>
                                      <w:color w:val="000000" w:themeColor="text1"/>
                                      <w:sz w:val="16"/>
                                      <w:szCs w:val="16"/>
                                    </w:rPr>
                                  </w:pPr>
                                  <w:r w:rsidRPr="00FB573D">
                                    <w:rPr>
                                      <w:rFonts w:ascii="Times New Roman" w:hAnsi="Times New Roman" w:cs="Times New Roman"/>
                                      <w:color w:val="000000" w:themeColor="text1"/>
                                      <w:sz w:val="16"/>
                                      <w:szCs w:val="16"/>
                                    </w:rPr>
                                    <w:t>Частные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Скругленный прямоугольник 11"/>
                            <wps:cNvSpPr/>
                            <wps:spPr>
                              <a:xfrm>
                                <a:off x="1263291" y="8918"/>
                                <a:ext cx="782320" cy="1473606"/>
                              </a:xfrm>
                              <a:prstGeom prst="roundRect">
                                <a:avLst/>
                              </a:prstGeom>
                              <a:solidFill>
                                <a:srgbClr val="FF9966"/>
                              </a:solidFill>
                              <a:ln w="25400" cap="flat" cmpd="sng" algn="ctr">
                                <a:solidFill>
                                  <a:srgbClr val="4F81BD">
                                    <a:shade val="50000"/>
                                  </a:srgbClr>
                                </a:solidFill>
                                <a:prstDash val="solid"/>
                              </a:ln>
                              <a:effectLst/>
                            </wps:spPr>
                            <wps:txbx>
                              <w:txbxContent>
                                <w:p w14:paraId="6CB5C34B" w14:textId="77777777" w:rsidR="00C968F0" w:rsidRPr="00A56EDF" w:rsidRDefault="00C968F0" w:rsidP="008A0ACE">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Обеспечить</w:t>
                                  </w:r>
                                </w:p>
                                <w:p w14:paraId="1411FDF9" w14:textId="77777777" w:rsidR="00C968F0" w:rsidRPr="00A56EDF" w:rsidRDefault="00C968F0" w:rsidP="008A0ACE">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обмен</w:t>
                                  </w:r>
                                </w:p>
                                <w:p w14:paraId="1148F853" w14:textId="77777777" w:rsidR="00C968F0" w:rsidRPr="00A56EDF" w:rsidRDefault="00C968F0" w:rsidP="008A0ACE">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информацией</w:t>
                                  </w:r>
                                </w:p>
                                <w:p w14:paraId="376B4AD7" w14:textId="211DD228" w:rsidR="00C968F0" w:rsidRPr="00A56EDF" w:rsidRDefault="00C968F0" w:rsidP="008A0ACE">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 xml:space="preserve">по </w:t>
                                  </w:r>
                                </w:p>
                                <w:p w14:paraId="2A22E6E9" w14:textId="77777777" w:rsidR="00C968F0" w:rsidRPr="00A56EDF" w:rsidRDefault="00C968F0" w:rsidP="008A0ACE">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результатам</w:t>
                                  </w:r>
                                </w:p>
                                <w:p w14:paraId="18013317" w14:textId="77777777" w:rsidR="00C968F0" w:rsidRPr="00A56EDF" w:rsidRDefault="00C968F0" w:rsidP="008A0ACE">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лечения</w:t>
                                  </w:r>
                                </w:p>
                                <w:p w14:paraId="690CF502" w14:textId="0111C6E9" w:rsidR="00C968F0" w:rsidRPr="00A56EDF" w:rsidRDefault="00C968F0" w:rsidP="008A0ACE">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пациентов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Скругленный прямоугольник 33"/>
                            <wps:cNvSpPr/>
                            <wps:spPr>
                              <a:xfrm>
                                <a:off x="2042519" y="966"/>
                                <a:ext cx="907822" cy="1472565"/>
                              </a:xfrm>
                              <a:prstGeom prst="roundRect">
                                <a:avLst/>
                              </a:prstGeom>
                              <a:solidFill>
                                <a:srgbClr val="FF9966"/>
                              </a:solidFill>
                              <a:ln w="25400" cap="flat" cmpd="sng" algn="ctr">
                                <a:solidFill>
                                  <a:srgbClr val="4F81BD">
                                    <a:shade val="50000"/>
                                  </a:srgbClr>
                                </a:solidFill>
                                <a:prstDash val="solid"/>
                              </a:ln>
                              <a:effectLst/>
                            </wps:spPr>
                            <wps:txbx>
                              <w:txbxContent>
                                <w:p w14:paraId="47F36BFF" w14:textId="77777777" w:rsidR="00C968F0" w:rsidRPr="00A56EDF" w:rsidRDefault="00C968F0" w:rsidP="00F87DD6">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Обеспечить</w:t>
                                  </w:r>
                                </w:p>
                                <w:p w14:paraId="6082DF97" w14:textId="77777777" w:rsidR="00C968F0" w:rsidRPr="00A56EDF" w:rsidRDefault="00C968F0" w:rsidP="00F87DD6">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прозрачность</w:t>
                                  </w:r>
                                </w:p>
                                <w:p w14:paraId="17C88869" w14:textId="77777777" w:rsidR="00C968F0" w:rsidRPr="00A56EDF" w:rsidRDefault="00C968F0" w:rsidP="00F87DD6">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затрат на все</w:t>
                                  </w:r>
                                </w:p>
                                <w:p w14:paraId="0325F4D9" w14:textId="77777777" w:rsidR="00C968F0" w:rsidRPr="00A56EDF" w:rsidRDefault="00C968F0" w:rsidP="00F87DD6">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виды деятельности и общую</w:t>
                                  </w:r>
                                </w:p>
                                <w:p w14:paraId="622ECDFF" w14:textId="77777777" w:rsidR="00C968F0" w:rsidRPr="00A56EDF" w:rsidRDefault="00C968F0" w:rsidP="00F87DD6">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стоимость</w:t>
                                  </w:r>
                                </w:p>
                                <w:p w14:paraId="38A18D13" w14:textId="77777777" w:rsidR="00C968F0" w:rsidRPr="00A56EDF" w:rsidRDefault="00C968F0" w:rsidP="00F87DD6">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лечения в</w:t>
                                  </w:r>
                                </w:p>
                                <w:p w14:paraId="28ADEFCA" w14:textId="77777777" w:rsidR="00C968F0" w:rsidRPr="00A56EDF" w:rsidRDefault="00C968F0" w:rsidP="00F87DD6">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расчете на</w:t>
                                  </w:r>
                                </w:p>
                                <w:p w14:paraId="33D4E2B6" w14:textId="77777777" w:rsidR="00C968F0" w:rsidRPr="00A56EDF" w:rsidRDefault="00C968F0" w:rsidP="00F87DD6">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клинический</w:t>
                                  </w:r>
                                </w:p>
                                <w:p w14:paraId="4A404C45" w14:textId="090A4127" w:rsidR="00C968F0" w:rsidRPr="00A56EDF" w:rsidRDefault="00C968F0" w:rsidP="00F87DD6">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случай</w:t>
                                  </w:r>
                                  <w:r w:rsidRPr="00A56EDF">
                                    <w:rPr>
                                      <w:rFonts w:ascii="Times New Roman" w:hAnsi="Times New Roman" w:cs="Times New Roman"/>
                                      <w:color w:val="000000" w:themeColor="text1"/>
                                      <w:sz w:val="12"/>
                                      <w:szCs w:val="12"/>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Скругленный прямоугольник 34"/>
                            <wps:cNvSpPr/>
                            <wps:spPr>
                              <a:xfrm>
                                <a:off x="2948968" y="8918"/>
                                <a:ext cx="697230" cy="1465580"/>
                              </a:xfrm>
                              <a:prstGeom prst="roundRect">
                                <a:avLst/>
                              </a:prstGeom>
                              <a:solidFill>
                                <a:srgbClr val="FF9966"/>
                              </a:solidFill>
                              <a:ln w="25400" cap="flat" cmpd="sng" algn="ctr">
                                <a:solidFill>
                                  <a:srgbClr val="4F81BD">
                                    <a:shade val="50000"/>
                                  </a:srgbClr>
                                </a:solidFill>
                                <a:prstDash val="solid"/>
                              </a:ln>
                              <a:effectLst/>
                            </wps:spPr>
                            <wps:txbx>
                              <w:txbxContent>
                                <w:p w14:paraId="39DC40F9"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Вступить в</w:t>
                                  </w:r>
                                </w:p>
                                <w:p w14:paraId="51B570E4"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сотрудничество и</w:t>
                                  </w:r>
                                </w:p>
                                <w:p w14:paraId="38B8ABE7"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обеспечить</w:t>
                                  </w:r>
                                </w:p>
                                <w:p w14:paraId="1FA784ED"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участие в</w:t>
                                  </w:r>
                                </w:p>
                                <w:p w14:paraId="78A340ED" w14:textId="39215DE1"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международных программах</w:t>
                                  </w:r>
                                </w:p>
                                <w:p w14:paraId="33351FC7" w14:textId="3DEC090D" w:rsidR="00C968F0" w:rsidRPr="0021506B" w:rsidRDefault="00C968F0" w:rsidP="00EA0811">
                                  <w:pPr>
                                    <w:spacing w:after="0"/>
                                    <w:jc w:val="center"/>
                                    <w:rPr>
                                      <w:rFonts w:ascii="Times New Roman" w:hAnsi="Times New Roman" w:cs="Times New Roman"/>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Скругленный прямоугольник 35"/>
                            <wps:cNvSpPr/>
                            <wps:spPr>
                              <a:xfrm>
                                <a:off x="4125761" y="966"/>
                                <a:ext cx="894080" cy="1480185"/>
                              </a:xfrm>
                              <a:prstGeom prst="roundRect">
                                <a:avLst/>
                              </a:prstGeom>
                              <a:solidFill>
                                <a:srgbClr val="FF9966"/>
                              </a:solidFill>
                              <a:ln w="25400" cap="flat" cmpd="sng" algn="ctr">
                                <a:solidFill>
                                  <a:srgbClr val="4F81BD">
                                    <a:shade val="50000"/>
                                  </a:srgbClr>
                                </a:solidFill>
                                <a:prstDash val="solid"/>
                              </a:ln>
                              <a:effectLst/>
                            </wps:spPr>
                            <wps:txbx>
                              <w:txbxContent>
                                <w:p w14:paraId="2B874A18"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Выявлять</w:t>
                                  </w:r>
                                </w:p>
                                <w:p w14:paraId="00323338"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необеспеченные потребности/исследовательские</w:t>
                                  </w:r>
                                </w:p>
                                <w:p w14:paraId="571172CE" w14:textId="1CF059D0"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возможности и</w:t>
                                  </w:r>
                                </w:p>
                                <w:p w14:paraId="536E3E8C"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наращивать/</w:t>
                                  </w:r>
                                </w:p>
                                <w:p w14:paraId="47626869"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совершенствовать базу</w:t>
                                  </w:r>
                                </w:p>
                                <w:p w14:paraId="254C5F09" w14:textId="1F060652"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данных по профилю «гематология»</w:t>
                                  </w:r>
                                </w:p>
                                <w:p w14:paraId="652AE61B" w14:textId="74BBCE2A" w:rsidR="00C968F0" w:rsidRPr="0021506B" w:rsidRDefault="00C968F0" w:rsidP="00EA0811">
                                  <w:pPr>
                                    <w:spacing w:after="0"/>
                                    <w:jc w:val="center"/>
                                    <w:rPr>
                                      <w:rFonts w:ascii="Times New Roman" w:hAnsi="Times New Roman" w:cs="Times New Roman"/>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Скругленный прямоугольник 36"/>
                            <wps:cNvSpPr/>
                            <wps:spPr>
                              <a:xfrm>
                                <a:off x="5024258" y="966"/>
                                <a:ext cx="717048" cy="1480185"/>
                              </a:xfrm>
                              <a:prstGeom prst="roundRect">
                                <a:avLst/>
                              </a:prstGeom>
                              <a:solidFill>
                                <a:srgbClr val="FF9966"/>
                              </a:solidFill>
                              <a:ln w="25400" cap="flat" cmpd="sng" algn="ctr">
                                <a:solidFill>
                                  <a:srgbClr val="4F81BD">
                                    <a:shade val="50000"/>
                                  </a:srgbClr>
                                </a:solidFill>
                                <a:prstDash val="solid"/>
                              </a:ln>
                              <a:effectLst/>
                            </wps:spPr>
                            <wps:txbx>
                              <w:txbxContent>
                                <w:p w14:paraId="6D67D0EE"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Вступать в</w:t>
                                  </w:r>
                                </w:p>
                                <w:p w14:paraId="42C73199"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многоцентровые клинические исследования по методам</w:t>
                                  </w:r>
                                </w:p>
                                <w:p w14:paraId="295BB18B" w14:textId="278572F4"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лечения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Скругленный прямоугольник 37"/>
                            <wps:cNvSpPr/>
                            <wps:spPr>
                              <a:xfrm>
                                <a:off x="6018171" y="16869"/>
                                <a:ext cx="912412" cy="1480185"/>
                              </a:xfrm>
                              <a:prstGeom prst="roundRect">
                                <a:avLst/>
                              </a:prstGeom>
                              <a:solidFill>
                                <a:srgbClr val="FF9966"/>
                              </a:solidFill>
                              <a:ln w="25400" cap="flat" cmpd="sng" algn="ctr">
                                <a:solidFill>
                                  <a:srgbClr val="4F81BD">
                                    <a:shade val="50000"/>
                                  </a:srgbClr>
                                </a:solidFill>
                                <a:prstDash val="solid"/>
                              </a:ln>
                              <a:effectLst/>
                            </wps:spPr>
                            <wps:txbx>
                              <w:txbxContent>
                                <w:p w14:paraId="67AD676D"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Совершенствование клинической помощи,</w:t>
                                  </w:r>
                                </w:p>
                                <w:p w14:paraId="0265B0FF"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методов и</w:t>
                                  </w:r>
                                </w:p>
                                <w:p w14:paraId="1243C56F"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безопасности</w:t>
                                  </w:r>
                                </w:p>
                                <w:p w14:paraId="4CF9FFE7"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лечения,</w:t>
                                  </w:r>
                                </w:p>
                                <w:p w14:paraId="2DDB23D3"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повышение</w:t>
                                  </w:r>
                                </w:p>
                                <w:p w14:paraId="4AFA2680"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экономической</w:t>
                                  </w:r>
                                </w:p>
                                <w:p w14:paraId="5FFAB0EB" w14:textId="79A3D5F6"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эффективности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 name="Группа 96"/>
                          <wpg:cNvGrpSpPr/>
                          <wpg:grpSpPr>
                            <a:xfrm>
                              <a:off x="9525" y="4848225"/>
                              <a:ext cx="6920296" cy="1422540"/>
                              <a:chOff x="0" y="0"/>
                              <a:chExt cx="6920296" cy="1422540"/>
                            </a:xfrm>
                          </wpg:grpSpPr>
                          <wps:wsp>
                            <wps:cNvPr id="28" name="Скругленный прямоугольник 28"/>
                            <wps:cNvSpPr/>
                            <wps:spPr>
                              <a:xfrm>
                                <a:off x="20828" y="23854"/>
                                <a:ext cx="6899468" cy="1393190"/>
                              </a:xfrm>
                              <a:prstGeom prst="roundRect">
                                <a:avLst/>
                              </a:prstGeom>
                              <a:solidFill>
                                <a:srgbClr val="F7964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Скругленный прямоугольник 29"/>
                            <wps:cNvSpPr/>
                            <wps:spPr>
                              <a:xfrm rot="16200000">
                                <a:off x="-484080" y="496956"/>
                                <a:ext cx="1399960" cy="431800"/>
                              </a:xfrm>
                              <a:prstGeom prst="roundRect">
                                <a:avLst/>
                              </a:prstGeom>
                              <a:solidFill>
                                <a:srgbClr val="DBBB31"/>
                              </a:solidFill>
                              <a:ln w="25400" cap="flat" cmpd="sng" algn="ctr">
                                <a:solidFill>
                                  <a:srgbClr val="4F81BD">
                                    <a:shade val="50000"/>
                                  </a:srgbClr>
                                </a:solidFill>
                                <a:prstDash val="solid"/>
                              </a:ln>
                              <a:effectLst/>
                            </wps:spPr>
                            <wps:txbx>
                              <w:txbxContent>
                                <w:p w14:paraId="20B09EB1" w14:textId="0171A639" w:rsidR="00C968F0" w:rsidRPr="003F5182" w:rsidRDefault="00C968F0" w:rsidP="00B56EA1">
                                  <w:pPr>
                                    <w:jc w:val="center"/>
                                    <w:rPr>
                                      <w:rFonts w:ascii="Times New Roman" w:hAnsi="Times New Roman" w:cs="Times New Roman"/>
                                      <w:color w:val="000000" w:themeColor="text1"/>
                                      <w:sz w:val="18"/>
                                      <w:szCs w:val="18"/>
                                    </w:rPr>
                                  </w:pPr>
                                  <w:r w:rsidRPr="003F5182">
                                    <w:rPr>
                                      <w:rFonts w:ascii="Times New Roman" w:hAnsi="Times New Roman" w:cs="Times New Roman"/>
                                      <w:color w:val="000000" w:themeColor="text1"/>
                                      <w:sz w:val="18"/>
                                      <w:szCs w:val="18"/>
                                    </w:rPr>
                                    <w:t>Общественность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Скругленный прямоугольник 9"/>
                            <wps:cNvSpPr/>
                            <wps:spPr>
                              <a:xfrm>
                                <a:off x="442247" y="23854"/>
                                <a:ext cx="822604" cy="1393190"/>
                              </a:xfrm>
                              <a:prstGeom prst="roundRect">
                                <a:avLst/>
                              </a:prstGeom>
                              <a:solidFill>
                                <a:srgbClr val="F79646">
                                  <a:lumMod val="60000"/>
                                  <a:lumOff val="40000"/>
                                </a:srgbClr>
                              </a:solidFill>
                              <a:ln w="25400" cap="flat" cmpd="sng" algn="ctr">
                                <a:solidFill>
                                  <a:srgbClr val="4F81BD">
                                    <a:shade val="50000"/>
                                  </a:srgbClr>
                                </a:solidFill>
                                <a:prstDash val="solid"/>
                              </a:ln>
                              <a:effectLst/>
                            </wps:spPr>
                            <wps:txbx>
                              <w:txbxContent>
                                <w:p w14:paraId="2B68D572" w14:textId="0419BC1F" w:rsidR="00C968F0" w:rsidRPr="003F5182" w:rsidRDefault="00C968F0" w:rsidP="00F87C3B">
                                  <w:pPr>
                                    <w:pBdr>
                                      <w:bottom w:val="single" w:sz="6" w:space="1" w:color="auto"/>
                                    </w:pBdr>
                                    <w:spacing w:after="0"/>
                                    <w:jc w:val="center"/>
                                    <w:rPr>
                                      <w:rFonts w:ascii="Times New Roman" w:hAnsi="Times New Roman" w:cs="Times New Roman"/>
                                      <w:sz w:val="16"/>
                                      <w:szCs w:val="16"/>
                                    </w:rPr>
                                  </w:pPr>
                                  <w:r>
                                    <w:rPr>
                                      <w:rFonts w:ascii="Times New Roman" w:hAnsi="Times New Roman" w:cs="Times New Roman"/>
                                      <w:color w:val="000000" w:themeColor="text1"/>
                                      <w:sz w:val="16"/>
                                      <w:szCs w:val="16"/>
                                    </w:rPr>
                                    <w:t>Представители пациентов</w:t>
                                  </w:r>
                                </w:p>
                                <w:p w14:paraId="6FD13AE5" w14:textId="56A918C6" w:rsidR="00C968F0" w:rsidRPr="003F5182" w:rsidRDefault="00C968F0" w:rsidP="00F87C3B">
                                  <w:pPr>
                                    <w:spacing w:after="0"/>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Пациенты, общественность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Скругленный прямоугольник 47"/>
                            <wps:cNvSpPr/>
                            <wps:spPr>
                              <a:xfrm>
                                <a:off x="1269183" y="23854"/>
                                <a:ext cx="822302" cy="1394217"/>
                              </a:xfrm>
                              <a:prstGeom prst="roundRect">
                                <a:avLst/>
                              </a:prstGeom>
                              <a:solidFill>
                                <a:srgbClr val="FF9966"/>
                              </a:solidFill>
                              <a:ln w="25400" cap="flat" cmpd="sng" algn="ctr">
                                <a:solidFill>
                                  <a:srgbClr val="4F81BD">
                                    <a:shade val="50000"/>
                                  </a:srgbClr>
                                </a:solidFill>
                                <a:prstDash val="solid"/>
                              </a:ln>
                              <a:effectLst/>
                            </wps:spPr>
                            <wps:txbx>
                              <w:txbxContent>
                                <w:p w14:paraId="4671BAC4" w14:textId="77777777" w:rsidR="00C968F0" w:rsidRPr="00D34253" w:rsidRDefault="00C968F0" w:rsidP="00D34253">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Выявлять,</w:t>
                                  </w:r>
                                </w:p>
                                <w:p w14:paraId="1416D383" w14:textId="77777777" w:rsidR="00C968F0" w:rsidRPr="00D34253" w:rsidRDefault="00C968F0" w:rsidP="00D34253">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информировать и</w:t>
                                  </w:r>
                                </w:p>
                                <w:p w14:paraId="4ABD080E" w14:textId="77777777" w:rsidR="00C968F0" w:rsidRPr="00D34253" w:rsidRDefault="00C968F0" w:rsidP="00D34253">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обучать</w:t>
                                  </w:r>
                                </w:p>
                                <w:p w14:paraId="50EAD528" w14:textId="77777777" w:rsidR="00C968F0" w:rsidRPr="00D34253" w:rsidRDefault="00C968F0" w:rsidP="00D34253">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представителей</w:t>
                                  </w:r>
                                </w:p>
                                <w:p w14:paraId="752F8A9D" w14:textId="7D61848F" w:rsidR="00C968F0" w:rsidRPr="00D34253" w:rsidRDefault="00C968F0" w:rsidP="00D34253">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 xml:space="preserve">пациентов </w:t>
                                  </w:r>
                                </w:p>
                                <w:p w14:paraId="76842C83" w14:textId="4C1BA39B" w:rsidR="00C968F0" w:rsidRPr="00A56EDF" w:rsidRDefault="00C968F0" w:rsidP="00D34253">
                                  <w:pPr>
                                    <w:spacing w:after="0"/>
                                    <w:jc w:val="center"/>
                                    <w:rPr>
                                      <w:rFonts w:ascii="Times New Roman" w:hAnsi="Times New Roman" w:cs="Times New Roman"/>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Скругленный прямоугольник 74"/>
                            <wps:cNvSpPr/>
                            <wps:spPr>
                              <a:xfrm>
                                <a:off x="4163458" y="0"/>
                                <a:ext cx="821690" cy="848616"/>
                              </a:xfrm>
                              <a:prstGeom prst="roundRect">
                                <a:avLst/>
                              </a:prstGeom>
                              <a:solidFill>
                                <a:srgbClr val="FF9966"/>
                              </a:solidFill>
                              <a:ln w="25400" cap="flat" cmpd="sng" algn="ctr">
                                <a:solidFill>
                                  <a:srgbClr val="4F81BD">
                                    <a:shade val="50000"/>
                                  </a:srgbClr>
                                </a:solidFill>
                                <a:prstDash val="solid"/>
                              </a:ln>
                              <a:effectLst/>
                            </wps:spPr>
                            <wps:txbx>
                              <w:txbxContent>
                                <w:p w14:paraId="5C7E1083" w14:textId="77777777" w:rsidR="00C968F0" w:rsidRPr="00D34253" w:rsidRDefault="00C968F0" w:rsidP="001828FE">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Содействовать</w:t>
                                  </w:r>
                                </w:p>
                                <w:p w14:paraId="6B4C6BA5" w14:textId="77777777" w:rsidR="00C968F0" w:rsidRPr="00D34253" w:rsidRDefault="00C968F0" w:rsidP="001828FE">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и обеспечивать</w:t>
                                  </w:r>
                                </w:p>
                                <w:p w14:paraId="6DCA9505" w14:textId="77777777" w:rsidR="00C968F0" w:rsidRPr="00D34253" w:rsidRDefault="00C968F0" w:rsidP="001828FE">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проведение</w:t>
                                  </w:r>
                                </w:p>
                                <w:p w14:paraId="0FC3D93B" w14:textId="77777777" w:rsidR="00C968F0" w:rsidRPr="00D34253" w:rsidRDefault="00C968F0" w:rsidP="001828FE">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национальных</w:t>
                                  </w:r>
                                </w:p>
                                <w:p w14:paraId="67715C03" w14:textId="77777777" w:rsidR="00C968F0" w:rsidRPr="00D34253" w:rsidRDefault="00C968F0" w:rsidP="001828FE">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программ</w:t>
                                  </w:r>
                                </w:p>
                                <w:p w14:paraId="40D1D4A1" w14:textId="02E3C60C" w:rsidR="00C968F0" w:rsidRPr="00A56EDF" w:rsidRDefault="00C968F0" w:rsidP="001828FE">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информированности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Скругленный прямоугольник 76"/>
                            <wps:cNvSpPr/>
                            <wps:spPr>
                              <a:xfrm>
                                <a:off x="4982442" y="7951"/>
                                <a:ext cx="822302" cy="670999"/>
                              </a:xfrm>
                              <a:prstGeom prst="roundRect">
                                <a:avLst/>
                              </a:prstGeom>
                              <a:solidFill>
                                <a:srgbClr val="FF9966"/>
                              </a:solidFill>
                              <a:ln w="25400" cap="flat" cmpd="sng" algn="ctr">
                                <a:solidFill>
                                  <a:srgbClr val="4F81BD">
                                    <a:shade val="50000"/>
                                  </a:srgbClr>
                                </a:solidFill>
                                <a:prstDash val="solid"/>
                              </a:ln>
                              <a:effectLst/>
                            </wps:spPr>
                            <wps:txbx>
                              <w:txbxContent>
                                <w:p w14:paraId="0BDE9EC8" w14:textId="77777777" w:rsidR="00C968F0" w:rsidRPr="00D34253" w:rsidRDefault="00C968F0" w:rsidP="00D34253">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Информировать и обучать</w:t>
                                  </w:r>
                                </w:p>
                                <w:p w14:paraId="04A6324A" w14:textId="767E0312" w:rsidR="00C968F0" w:rsidRPr="00A56EDF" w:rsidRDefault="00C968F0" w:rsidP="00D34253">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специфические пациентские группы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Скругленный прямоугольник 77"/>
                            <wps:cNvSpPr/>
                            <wps:spPr>
                              <a:xfrm>
                                <a:off x="4982442" y="699714"/>
                                <a:ext cx="821690" cy="722826"/>
                              </a:xfrm>
                              <a:prstGeom prst="roundRect">
                                <a:avLst/>
                              </a:prstGeom>
                              <a:solidFill>
                                <a:srgbClr val="FF9966"/>
                              </a:solidFill>
                              <a:ln w="25400" cap="flat" cmpd="sng" algn="ctr">
                                <a:solidFill>
                                  <a:srgbClr val="4F81BD">
                                    <a:shade val="50000"/>
                                  </a:srgbClr>
                                </a:solidFill>
                                <a:prstDash val="solid"/>
                              </a:ln>
                              <a:effectLst/>
                            </wps:spPr>
                            <wps:txbx>
                              <w:txbxContent>
                                <w:p w14:paraId="5CBA1C62" w14:textId="77777777" w:rsidR="00C968F0" w:rsidRPr="00D34253" w:rsidRDefault="00C968F0" w:rsidP="00D34253">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Повышать</w:t>
                                  </w:r>
                                </w:p>
                                <w:p w14:paraId="6ADFC699" w14:textId="77777777" w:rsidR="00C968F0" w:rsidRPr="00D34253" w:rsidRDefault="00C968F0" w:rsidP="00D34253">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информированность</w:t>
                                  </w:r>
                                </w:p>
                                <w:p w14:paraId="0DDAEC83" w14:textId="25D2C41C" w:rsidR="00C968F0" w:rsidRPr="00A56EDF" w:rsidRDefault="00C968F0" w:rsidP="00D34253">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общественности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Скругленный прямоугольник 78"/>
                            <wps:cNvSpPr/>
                            <wps:spPr>
                              <a:xfrm>
                                <a:off x="5801426" y="675861"/>
                                <a:ext cx="1118870" cy="719013"/>
                              </a:xfrm>
                              <a:prstGeom prst="roundRect">
                                <a:avLst/>
                              </a:prstGeom>
                              <a:solidFill>
                                <a:srgbClr val="FF9966"/>
                              </a:solidFill>
                              <a:ln w="25400" cap="flat" cmpd="sng" algn="ctr">
                                <a:solidFill>
                                  <a:srgbClr val="4F81BD">
                                    <a:shade val="50000"/>
                                  </a:srgbClr>
                                </a:solidFill>
                                <a:prstDash val="solid"/>
                              </a:ln>
                              <a:effectLst/>
                            </wps:spPr>
                            <wps:txbx>
                              <w:txbxContent>
                                <w:p w14:paraId="3B3D799A" w14:textId="77777777" w:rsidR="00C968F0" w:rsidRPr="001828FE" w:rsidRDefault="00C968F0" w:rsidP="001828FE">
                                  <w:pPr>
                                    <w:spacing w:after="0"/>
                                    <w:jc w:val="center"/>
                                    <w:rPr>
                                      <w:rFonts w:ascii="Times New Roman" w:hAnsi="Times New Roman" w:cs="Times New Roman"/>
                                      <w:color w:val="000000" w:themeColor="text1"/>
                                      <w:sz w:val="12"/>
                                      <w:szCs w:val="12"/>
                                    </w:rPr>
                                  </w:pPr>
                                  <w:r w:rsidRPr="001828FE">
                                    <w:rPr>
                                      <w:rFonts w:ascii="Times New Roman" w:hAnsi="Times New Roman" w:cs="Times New Roman"/>
                                      <w:color w:val="000000" w:themeColor="text1"/>
                                      <w:sz w:val="12"/>
                                      <w:szCs w:val="12"/>
                                    </w:rPr>
                                    <w:t>Более</w:t>
                                  </w:r>
                                </w:p>
                                <w:p w14:paraId="406EDD51" w14:textId="77777777" w:rsidR="00C968F0" w:rsidRPr="001828FE" w:rsidRDefault="00C968F0" w:rsidP="001828FE">
                                  <w:pPr>
                                    <w:spacing w:after="0"/>
                                    <w:jc w:val="center"/>
                                    <w:rPr>
                                      <w:rFonts w:ascii="Times New Roman" w:hAnsi="Times New Roman" w:cs="Times New Roman"/>
                                      <w:color w:val="000000" w:themeColor="text1"/>
                                      <w:sz w:val="12"/>
                                      <w:szCs w:val="12"/>
                                    </w:rPr>
                                  </w:pPr>
                                  <w:r w:rsidRPr="001828FE">
                                    <w:rPr>
                                      <w:rFonts w:ascii="Times New Roman" w:hAnsi="Times New Roman" w:cs="Times New Roman"/>
                                      <w:color w:val="000000" w:themeColor="text1"/>
                                      <w:sz w:val="12"/>
                                      <w:szCs w:val="12"/>
                                    </w:rPr>
                                    <w:t>информированные пациенты и</w:t>
                                  </w:r>
                                </w:p>
                                <w:p w14:paraId="782D3421" w14:textId="77777777" w:rsidR="00C968F0" w:rsidRPr="001828FE" w:rsidRDefault="00C968F0" w:rsidP="001828FE">
                                  <w:pPr>
                                    <w:spacing w:after="0"/>
                                    <w:jc w:val="center"/>
                                    <w:rPr>
                                      <w:rFonts w:ascii="Times New Roman" w:hAnsi="Times New Roman" w:cs="Times New Roman"/>
                                      <w:color w:val="000000" w:themeColor="text1"/>
                                      <w:sz w:val="12"/>
                                      <w:szCs w:val="12"/>
                                    </w:rPr>
                                  </w:pPr>
                                  <w:r w:rsidRPr="001828FE">
                                    <w:rPr>
                                      <w:rFonts w:ascii="Times New Roman" w:hAnsi="Times New Roman" w:cs="Times New Roman"/>
                                      <w:color w:val="000000" w:themeColor="text1"/>
                                      <w:sz w:val="12"/>
                                      <w:szCs w:val="12"/>
                                    </w:rPr>
                                    <w:t>совместное</w:t>
                                  </w:r>
                                </w:p>
                                <w:p w14:paraId="7935CFAB" w14:textId="77777777" w:rsidR="00C968F0" w:rsidRPr="001828FE" w:rsidRDefault="00C968F0" w:rsidP="001828FE">
                                  <w:pPr>
                                    <w:spacing w:after="0"/>
                                    <w:jc w:val="center"/>
                                    <w:rPr>
                                      <w:rFonts w:ascii="Times New Roman" w:hAnsi="Times New Roman" w:cs="Times New Roman"/>
                                      <w:color w:val="000000" w:themeColor="text1"/>
                                      <w:sz w:val="12"/>
                                      <w:szCs w:val="12"/>
                                    </w:rPr>
                                  </w:pPr>
                                  <w:r w:rsidRPr="001828FE">
                                    <w:rPr>
                                      <w:rFonts w:ascii="Times New Roman" w:hAnsi="Times New Roman" w:cs="Times New Roman"/>
                                      <w:color w:val="000000" w:themeColor="text1"/>
                                      <w:sz w:val="12"/>
                                      <w:szCs w:val="12"/>
                                    </w:rPr>
                                    <w:t>принятие</w:t>
                                  </w:r>
                                </w:p>
                                <w:p w14:paraId="68790450" w14:textId="206CD2BA" w:rsidR="00C968F0" w:rsidRPr="00A56EDF" w:rsidRDefault="00C968F0" w:rsidP="001828FE">
                                  <w:pPr>
                                    <w:spacing w:after="0"/>
                                    <w:jc w:val="center"/>
                                    <w:rPr>
                                      <w:rFonts w:ascii="Times New Roman" w:hAnsi="Times New Roman" w:cs="Times New Roman"/>
                                      <w:color w:val="000000" w:themeColor="text1"/>
                                      <w:sz w:val="12"/>
                                      <w:szCs w:val="12"/>
                                    </w:rPr>
                                  </w:pPr>
                                  <w:r w:rsidRPr="001828FE">
                                    <w:rPr>
                                      <w:rFonts w:ascii="Times New Roman" w:hAnsi="Times New Roman" w:cs="Times New Roman"/>
                                      <w:color w:val="000000" w:themeColor="text1"/>
                                      <w:sz w:val="12"/>
                                      <w:szCs w:val="12"/>
                                    </w:rPr>
                                    <w:t>решений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 name="Группа 95"/>
                          <wpg:cNvGrpSpPr/>
                          <wpg:grpSpPr>
                            <a:xfrm>
                              <a:off x="19050" y="6267450"/>
                              <a:ext cx="6931774" cy="1457795"/>
                              <a:chOff x="0" y="-2706"/>
                              <a:chExt cx="6931774" cy="1457795"/>
                            </a:xfrm>
                          </wpg:grpSpPr>
                          <wps:wsp>
                            <wps:cNvPr id="82" name="Скругленный прямоугольник 82"/>
                            <wps:cNvSpPr/>
                            <wps:spPr>
                              <a:xfrm>
                                <a:off x="0" y="0"/>
                                <a:ext cx="6926580" cy="1455089"/>
                              </a:xfrm>
                              <a:prstGeom prst="roundRect">
                                <a:avLst/>
                              </a:prstGeom>
                              <a:solidFill>
                                <a:srgbClr val="F7964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Скругленный прямоугольник 83"/>
                            <wps:cNvSpPr/>
                            <wps:spPr>
                              <a:xfrm rot="16200000">
                                <a:off x="-504908" y="512859"/>
                                <a:ext cx="1449650" cy="431800"/>
                              </a:xfrm>
                              <a:prstGeom prst="roundRect">
                                <a:avLst/>
                              </a:prstGeom>
                              <a:solidFill>
                                <a:srgbClr val="DBBB31"/>
                              </a:solidFill>
                              <a:ln w="25400" cap="flat" cmpd="sng" algn="ctr">
                                <a:solidFill>
                                  <a:srgbClr val="4F81BD">
                                    <a:shade val="50000"/>
                                  </a:srgbClr>
                                </a:solidFill>
                                <a:prstDash val="solid"/>
                              </a:ln>
                              <a:effectLst/>
                            </wps:spPr>
                            <wps:txbx>
                              <w:txbxContent>
                                <w:p w14:paraId="1D8C79D1" w14:textId="78E333B9" w:rsidR="00C968F0" w:rsidRPr="000530E6" w:rsidRDefault="00C968F0" w:rsidP="000530E6">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Финансирующие стороны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Скругленный прямоугольник 84"/>
                            <wps:cNvSpPr/>
                            <wps:spPr>
                              <a:xfrm>
                                <a:off x="445266" y="7948"/>
                                <a:ext cx="822604" cy="1424535"/>
                              </a:xfrm>
                              <a:prstGeom prst="roundRect">
                                <a:avLst/>
                              </a:prstGeom>
                              <a:solidFill>
                                <a:srgbClr val="F79646">
                                  <a:lumMod val="60000"/>
                                  <a:lumOff val="40000"/>
                                </a:srgbClr>
                              </a:solidFill>
                              <a:ln w="25400" cap="flat" cmpd="sng" algn="ctr">
                                <a:solidFill>
                                  <a:srgbClr val="4F81BD">
                                    <a:shade val="50000"/>
                                  </a:srgbClr>
                                </a:solidFill>
                                <a:prstDash val="solid"/>
                              </a:ln>
                              <a:effectLst/>
                            </wps:spPr>
                            <wps:txbx>
                              <w:txbxContent>
                                <w:p w14:paraId="21089049" w14:textId="71C557BB" w:rsidR="00C968F0" w:rsidRPr="003F5182" w:rsidRDefault="00C968F0" w:rsidP="000530E6">
                                  <w:pPr>
                                    <w:pBdr>
                                      <w:bottom w:val="single" w:sz="6" w:space="1" w:color="auto"/>
                                    </w:pBdr>
                                    <w:spacing w:after="0"/>
                                    <w:jc w:val="center"/>
                                    <w:rPr>
                                      <w:rFonts w:ascii="Times New Roman" w:hAnsi="Times New Roman" w:cs="Times New Roman"/>
                                      <w:sz w:val="16"/>
                                      <w:szCs w:val="16"/>
                                    </w:rPr>
                                  </w:pPr>
                                  <w:r>
                                    <w:rPr>
                                      <w:rFonts w:ascii="Times New Roman" w:hAnsi="Times New Roman" w:cs="Times New Roman"/>
                                      <w:color w:val="000000" w:themeColor="text1"/>
                                      <w:sz w:val="16"/>
                                      <w:szCs w:val="16"/>
                                    </w:rPr>
                                    <w:t>Госуд –ое финансирование</w:t>
                                  </w:r>
                                </w:p>
                                <w:p w14:paraId="6093F950" w14:textId="249E0520" w:rsidR="00C968F0" w:rsidRPr="003F5182" w:rsidRDefault="00C968F0" w:rsidP="000530E6">
                                  <w:pPr>
                                    <w:spacing w:after="0"/>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Финансирование из частных средств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Скругленный прямоугольник 85"/>
                            <wps:cNvSpPr/>
                            <wps:spPr>
                              <a:xfrm>
                                <a:off x="1272166" y="-2706"/>
                                <a:ext cx="822302" cy="1435345"/>
                              </a:xfrm>
                              <a:prstGeom prst="roundRect">
                                <a:avLst/>
                              </a:prstGeom>
                              <a:solidFill>
                                <a:srgbClr val="FF9966"/>
                              </a:solidFill>
                              <a:ln w="25400" cap="flat" cmpd="sng" algn="ctr">
                                <a:solidFill>
                                  <a:srgbClr val="4F81BD">
                                    <a:shade val="50000"/>
                                  </a:srgbClr>
                                </a:solidFill>
                                <a:prstDash val="solid"/>
                              </a:ln>
                              <a:effectLst/>
                            </wps:spPr>
                            <wps:txbx>
                              <w:txbxContent>
                                <w:p w14:paraId="78E60CAD"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Обеспечить</w:t>
                                  </w:r>
                                </w:p>
                                <w:p w14:paraId="2C814694"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адекватные</w:t>
                                  </w:r>
                                </w:p>
                                <w:p w14:paraId="767D6DCF"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схемы</w:t>
                                  </w:r>
                                </w:p>
                                <w:p w14:paraId="0902480A" w14:textId="44EA9A6E" w:rsidR="00C968F0" w:rsidRPr="00A56EDF"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вознаграждения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Скругленный прямоугольник 86"/>
                            <wps:cNvSpPr/>
                            <wps:spPr>
                              <a:xfrm>
                                <a:off x="4079019" y="0"/>
                                <a:ext cx="798830" cy="1454785"/>
                              </a:xfrm>
                              <a:prstGeom prst="roundRect">
                                <a:avLst/>
                              </a:prstGeom>
                              <a:solidFill>
                                <a:srgbClr val="FF9966"/>
                              </a:solidFill>
                              <a:ln w="25400" cap="flat" cmpd="sng" algn="ctr">
                                <a:solidFill>
                                  <a:srgbClr val="4F81BD">
                                    <a:shade val="50000"/>
                                  </a:srgbClr>
                                </a:solidFill>
                                <a:prstDash val="solid"/>
                              </a:ln>
                              <a:effectLst/>
                            </wps:spPr>
                            <wps:txbx>
                              <w:txbxContent>
                                <w:p w14:paraId="1E6C9DC1"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Проводить</w:t>
                                  </w:r>
                                </w:p>
                                <w:p w14:paraId="47ECB45A"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национальные</w:t>
                                  </w:r>
                                </w:p>
                                <w:p w14:paraId="5ECFC639"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программы</w:t>
                                  </w:r>
                                </w:p>
                                <w:p w14:paraId="63F45744"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информированности</w:t>
                                  </w:r>
                                </w:p>
                                <w:p w14:paraId="2FC4AE63"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(«национальная неделя</w:t>
                                  </w:r>
                                </w:p>
                                <w:p w14:paraId="0917D5A0" w14:textId="32F53CA3"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крови»)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Скругленный прямоугольник 87"/>
                            <wps:cNvSpPr/>
                            <wps:spPr>
                              <a:xfrm>
                                <a:off x="4890052" y="7951"/>
                                <a:ext cx="917575" cy="1446834"/>
                              </a:xfrm>
                              <a:prstGeom prst="roundRect">
                                <a:avLst/>
                              </a:prstGeom>
                              <a:solidFill>
                                <a:srgbClr val="FF9966"/>
                              </a:solidFill>
                              <a:ln w="25400" cap="flat" cmpd="sng" algn="ctr">
                                <a:solidFill>
                                  <a:srgbClr val="4F81BD">
                                    <a:shade val="50000"/>
                                  </a:srgbClr>
                                </a:solidFill>
                                <a:prstDash val="solid"/>
                              </a:ln>
                              <a:effectLst/>
                            </wps:spPr>
                            <wps:txbx>
                              <w:txbxContent>
                                <w:p w14:paraId="7CDBA9EB"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Стимулировать</w:t>
                                  </w:r>
                                </w:p>
                                <w:p w14:paraId="12128D71"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и вознаграждать</w:t>
                                  </w:r>
                                </w:p>
                                <w:p w14:paraId="6CC8DF45"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клиентов с</w:t>
                                  </w:r>
                                </w:p>
                                <w:p w14:paraId="712A553F"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более</w:t>
                                  </w:r>
                                </w:p>
                                <w:p w14:paraId="00154368"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эффективными</w:t>
                                  </w:r>
                                </w:p>
                                <w:p w14:paraId="4AC7A773"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бонусными и</w:t>
                                  </w:r>
                                </w:p>
                                <w:p w14:paraId="686FC93B"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премиальными</w:t>
                                  </w:r>
                                </w:p>
                                <w:p w14:paraId="39EF92FA" w14:textId="2387DDD6" w:rsidR="00C968F0" w:rsidRPr="00A56EDF"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схемами</w:t>
                                  </w:r>
                                  <w:r w:rsidRPr="00A56EDF">
                                    <w:rPr>
                                      <w:rFonts w:ascii="Times New Roman" w:hAnsi="Times New Roman" w:cs="Times New Roman"/>
                                      <w:color w:val="000000" w:themeColor="text1"/>
                                      <w:sz w:val="12"/>
                                      <w:szCs w:val="12"/>
                                    </w:rPr>
                                    <w:t>»</w:t>
                                  </w:r>
                                </w:p>
                                <w:p w14:paraId="36E6538B" w14:textId="77777777" w:rsidR="00C968F0" w:rsidRPr="0021506B" w:rsidRDefault="00C968F0" w:rsidP="007A043D">
                                  <w:pPr>
                                    <w:spacing w:after="0"/>
                                    <w:jc w:val="center"/>
                                    <w:rPr>
                                      <w:rFonts w:ascii="Times New Roman" w:hAnsi="Times New Roman" w:cs="Times New Roman"/>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Скругленный прямоугольник 88"/>
                            <wps:cNvSpPr/>
                            <wps:spPr>
                              <a:xfrm>
                                <a:off x="5812403" y="0"/>
                                <a:ext cx="1119371" cy="731520"/>
                              </a:xfrm>
                              <a:prstGeom prst="roundRect">
                                <a:avLst/>
                              </a:prstGeom>
                              <a:solidFill>
                                <a:srgbClr val="FF9966"/>
                              </a:solidFill>
                              <a:ln w="25400" cap="flat" cmpd="sng" algn="ctr">
                                <a:solidFill>
                                  <a:srgbClr val="4F81BD">
                                    <a:shade val="50000"/>
                                  </a:srgbClr>
                                </a:solidFill>
                                <a:prstDash val="solid"/>
                              </a:ln>
                              <a:effectLst/>
                            </wps:spPr>
                            <wps:txbx>
                              <w:txbxContent>
                                <w:p w14:paraId="47438523"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Сдерживание</w:t>
                                  </w:r>
                                </w:p>
                                <w:p w14:paraId="75336667" w14:textId="045770FA" w:rsidR="00C968F0" w:rsidRPr="00A56EDF"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расходов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Скругленный прямоугольник 92"/>
                            <wps:cNvSpPr/>
                            <wps:spPr>
                              <a:xfrm>
                                <a:off x="5812403" y="731520"/>
                                <a:ext cx="1102360" cy="723265"/>
                              </a:xfrm>
                              <a:prstGeom prst="roundRect">
                                <a:avLst/>
                              </a:prstGeom>
                              <a:solidFill>
                                <a:srgbClr val="FF9966"/>
                              </a:solidFill>
                              <a:ln w="25400" cap="flat" cmpd="sng" algn="ctr">
                                <a:solidFill>
                                  <a:srgbClr val="4F81BD">
                                    <a:shade val="50000"/>
                                  </a:srgbClr>
                                </a:solidFill>
                                <a:prstDash val="solid"/>
                              </a:ln>
                              <a:effectLst/>
                            </wps:spPr>
                            <wps:txbx>
                              <w:txbxContent>
                                <w:p w14:paraId="3B2E54BB" w14:textId="1653AD52" w:rsidR="00C968F0" w:rsidRPr="006E4F57" w:rsidRDefault="00C968F0" w:rsidP="006E4F57">
                                  <w:pPr>
                                    <w:spacing w:after="0"/>
                                    <w:jc w:val="center"/>
                                    <w:rPr>
                                      <w:rFonts w:ascii="Times New Roman" w:hAnsi="Times New Roman" w:cs="Times New Roman"/>
                                      <w:color w:val="000000" w:themeColor="text1"/>
                                      <w:sz w:val="12"/>
                                      <w:szCs w:val="12"/>
                                    </w:rPr>
                                  </w:pPr>
                                  <w:r w:rsidRPr="006E4F57">
                                    <w:rPr>
                                      <w:rFonts w:ascii="Times New Roman" w:hAnsi="Times New Roman" w:cs="Times New Roman"/>
                                      <w:color w:val="000000" w:themeColor="text1"/>
                                      <w:sz w:val="12"/>
                                      <w:szCs w:val="12"/>
                                    </w:rPr>
                                    <w:t>Повышенная</w:t>
                                  </w:r>
                                </w:p>
                                <w:p w14:paraId="781E8282" w14:textId="7B756232" w:rsidR="00C968F0" w:rsidRPr="00A56EDF" w:rsidRDefault="00C968F0" w:rsidP="006E4F57">
                                  <w:pPr>
                                    <w:spacing w:after="0"/>
                                    <w:jc w:val="center"/>
                                    <w:rPr>
                                      <w:rFonts w:ascii="Times New Roman" w:hAnsi="Times New Roman" w:cs="Times New Roman"/>
                                      <w:color w:val="000000" w:themeColor="text1"/>
                                      <w:sz w:val="12"/>
                                      <w:szCs w:val="12"/>
                                    </w:rPr>
                                  </w:pPr>
                                  <w:r w:rsidRPr="006E4F57">
                                    <w:rPr>
                                      <w:rFonts w:ascii="Times New Roman" w:hAnsi="Times New Roman" w:cs="Times New Roman"/>
                                      <w:color w:val="000000" w:themeColor="text1"/>
                                      <w:sz w:val="12"/>
                                      <w:szCs w:val="12"/>
                                    </w:rPr>
                                    <w:t>рентабельность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EB3BEF2" id="Группа 67" o:spid="_x0000_s1044" style="position:absolute;left:0;text-align:left;margin-left:0;margin-top:1.2pt;width:480.75pt;height:540.75pt;z-index:251768832;mso-width-relative:margin;mso-height-relative:margin" coordsize="57245,7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">
                <v:roundrect id="Скругленный прямоугольник 91" o:spid="_x0000_s1045" style="position:absolute;top:5238;width:57245;height:154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LNMIA&#10;AADbAAAADwAAAGRycy9kb3ducmV2LnhtbESPQYvCMBSE7wv+h/AEb2uqB1mrUYqgqLuXVi/eHs2z&#10;DTYvpYla/71ZWNjjMDPfMMt1bxvxoM4bxwom4wQEcem04UrB+bT9/ALhA7LGxjEpeJGH9WrwscRU&#10;uyfn9ChCJSKEfYoK6hDaVEpf1mTRj11LHL2r6yyGKLtK6g6fEW4bOU2SmbRoOC7U2NKmpvJW3K2C&#10;/Mfuvo/FzhzYXOfZK5td8hsqNRr22QJEoD78h//ae61gPoH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ss0wgAAANsAAAAPAAAAAAAAAAAAAAAAAJgCAABkcnMvZG93&#10;bnJldi54bWxQSwUGAAAAAAQABAD1AAAAhwMAAAAA&#10;" fillcolor="#fdeada" strokecolor="#385d8a" strokeweight="2pt"/>
                <v:group id="Группа 66" o:spid="_x0000_s1046" style="position:absolute;width:57245;height:77252" coordsize="69903,7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Группа 93" o:spid="_x0000_s1047" style="position:absolute;width:69903;height:20655" coordsize="69903,20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oundrect id="Скругленный прямоугольник 19" o:spid="_x0000_s1048" style="position:absolute;left:12634;top:5009;width:6064;height:156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FhcIA&#10;AADbAAAADwAAAGRycy9kb3ducmV2LnhtbERPTWvCQBC9F/oflil4q5sUam2aTQgWxZPQWDwP2WkS&#10;kp1Ns6tGf71bKHibx/ucNJ9ML040utaygngegSCurG65VvC9Xz8vQTiPrLG3TAou5CDPHh9STLQ9&#10;8xedSl+LEMIuQQWN90MipasaMujmdiAO3I8dDfoAx1rqEc8h3PTyJYoW0mDLoaHBgVYNVV15NAqu&#10;Ryp2pnsrV7vF+pcOnweMXzdKzZ6m4gOEp8nfxf/urQ7z3+Hvl3CAz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4YWFwgAAANsAAAAPAAAAAAAAAAAAAAAAAJgCAABkcnMvZG93&#10;bnJldi54bWxQSwUGAAAAAAQABAD1AAAAhwMAAAAA&#10;" fillcolor="#f96" strokecolor="#243f60 [1604]" strokeweight="2pt">
                      <v:textbox>
                        <w:txbxContent>
                          <w:p w14:paraId="4B1B76E8" w14:textId="1DD3804E" w:rsidR="00C968F0" w:rsidRPr="00F07831" w:rsidRDefault="00C968F0" w:rsidP="0021506B">
                            <w:pPr>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Сформули-ровать политику</w:t>
                            </w:r>
                          </w:p>
                        </w:txbxContent>
                      </v:textbox>
                    </v:roundrect>
                    <v:roundrect id="Скругленный прямоугольник 21" o:spid="_x0000_s1049" style="position:absolute;left:24720;top:5009;width:9328;height:156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lL8IA&#10;AADbAAAADwAAAGRycy9kb3ducmV2LnhtbESPQYvCMBSE74L/IbyFvYimetClGmURBNeDYC2rx0fz&#10;ti3bvJQkav33RhA8DjPzDbNYdaYRV3K+tqxgPEpAEBdW11wqyI+b4RcIH5A1NpZJwZ08rJb93gJT&#10;bW98oGsWShEh7FNUUIXQplL6oiKDfmRb4uj9WWcwROlKqR3eItw0cpIkU2mw5rhQYUvrior/7GIU&#10;8GD/88szm+HJ7Gc7d6ZNrkmpz4/uew4iUBfe4Vd7qxVMxv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6UvwgAAANsAAAAPAAAAAAAAAAAAAAAAAJgCAABkcnMvZG93&#10;bnJldi54bWxQSwUGAAAAAAQABAD1AAAAhwMAAAAA&#10;" fillcolor="#f96" strokecolor="#385d8a" strokeweight="2pt">
                      <v:textbox>
                        <w:txbxContent>
                          <w:p w14:paraId="749750E3" w14:textId="2F47635B" w:rsidR="00C968F0" w:rsidRPr="00F07831" w:rsidRDefault="00C968F0" w:rsidP="00541687">
                            <w:pPr>
                              <w:jc w:val="center"/>
                              <w:rPr>
                                <w:rFonts w:ascii="Times New Roman" w:hAnsi="Times New Roman" w:cs="Times New Roman"/>
                                <w:sz w:val="12"/>
                                <w:szCs w:val="12"/>
                              </w:rPr>
                            </w:pPr>
                            <w:r w:rsidRPr="00F07831">
                              <w:rPr>
                                <w:rFonts w:ascii="Times New Roman" w:hAnsi="Times New Roman" w:cs="Times New Roman"/>
                                <w:sz w:val="12"/>
                                <w:szCs w:val="12"/>
                              </w:rPr>
                              <w:t>Обеспечить и распределить   финансирование, вознаграждение</w:t>
                            </w:r>
                          </w:p>
                        </w:txbxContent>
                      </v:textbox>
                    </v:roundrect>
                    <v:roundrect id="Скругленный прямоугольник 12" o:spid="_x0000_s1050" style="position:absolute;left:12316;width:28349;height:48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QrsAA&#10;AADbAAAADwAAAGRycy9kb3ducmV2LnhtbERPTWuDQBC9B/Iflin0EuqaHEqwrsEGQnutKTkP7tQV&#10;3VnrbtTm12cLhd7m8T4nPyy2FxONvnWsYJukIIhrp1tuFHyeT097ED4ga+wdk4If8nAo1qscM+1m&#10;/qCpCo2IIewzVGBCGDIpfW3Iok/cQBy5LzdaDBGOjdQjzjHc9nKXps/SYsuxweBAR0N1V12tgjN2&#10;XJqhSs1t8136t1faXORVqceHpXwBEWgJ/+I/97uO83fw+0s8QB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QQrsAAAADbAAAADwAAAAAAAAAAAAAAAACYAgAAZHJzL2Rvd25y&#10;ZXYueG1sUEsFBgAAAAAEAAQA9QAAAIUDAAAAAA==&#10;" fillcolor="#b6dde8 [1304]" strokecolor="#243f60 [1604]" strokeweight="2pt">
                      <v:textbox>
                        <w:txbxContent>
                          <w:p w14:paraId="7758663B" w14:textId="436DE101" w:rsidR="00C968F0" w:rsidRPr="00FB573D" w:rsidRDefault="00C968F0" w:rsidP="00A476A7">
                            <w:pPr>
                              <w:jc w:val="center"/>
                              <w:rPr>
                                <w:rFonts w:ascii="Times New Roman" w:hAnsi="Times New Roman" w:cs="Times New Roman"/>
                                <w:color w:val="000000" w:themeColor="text1"/>
                                <w:sz w:val="18"/>
                                <w:szCs w:val="18"/>
                              </w:rPr>
                            </w:pPr>
                            <w:r w:rsidRPr="00FB573D">
                              <w:rPr>
                                <w:rFonts w:ascii="Times New Roman" w:hAnsi="Times New Roman" w:cs="Times New Roman"/>
                                <w:color w:val="000000" w:themeColor="text1"/>
                                <w:sz w:val="18"/>
                                <w:szCs w:val="18"/>
                              </w:rPr>
                              <w:t>Эффективность структуры</w:t>
                            </w:r>
                          </w:p>
                        </w:txbxContent>
                      </v:textbox>
                    </v:roundrect>
                    <v:roundrect id="Скругленный прямоугольник 13" o:spid="_x0000_s1051" style="position:absolute;left:40623;width:18289;height:48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TScMA&#10;AADbAAAADwAAAGRycy9kb3ducmV2LnhtbERPTWvCQBC9C/6HZYReRDe1YCS6SpEWehDEtKDHITsm&#10;wezsNruN8d93BcHbPN7nrDa9aURHra8tK3idJiCIC6trLhX8fH9OFiB8QNbYWCYFN/KwWQ8HK8y0&#10;vfKBujyUIoawz1BBFYLLpPRFRQb91DriyJ1tazBE2JZSt3iN4aaRsySZS4M1x4YKHW0rKi75n1GQ&#10;7rvTMZ19+P3v4Twfd2nudm6r1Muof1+CCNSHp/jh/tJx/hvcf4k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TScMAAADbAAAADwAAAAAAAAAAAAAAAACYAgAAZHJzL2Rv&#10;d25yZXYueG1sUEsFBgAAAAAEAAQA9QAAAIgDAAAAAA==&#10;" fillcolor="#b6dde8 [1304]" strokecolor="#385d8a" strokeweight="2pt">
                      <v:textbox>
                        <w:txbxContent>
                          <w:p w14:paraId="4ECD8645" w14:textId="2D3BA1B7" w:rsidR="00C968F0" w:rsidRPr="00FB573D" w:rsidRDefault="00C968F0" w:rsidP="00A476A7">
                            <w:pPr>
                              <w:jc w:val="center"/>
                              <w:rPr>
                                <w:rFonts w:ascii="Times New Roman" w:hAnsi="Times New Roman" w:cs="Times New Roman"/>
                                <w:sz w:val="18"/>
                                <w:szCs w:val="18"/>
                              </w:rPr>
                            </w:pPr>
                            <w:r w:rsidRPr="00FB573D">
                              <w:rPr>
                                <w:rFonts w:ascii="Times New Roman" w:hAnsi="Times New Roman" w:cs="Times New Roman"/>
                                <w:sz w:val="18"/>
                                <w:szCs w:val="18"/>
                              </w:rPr>
                              <w:t>Эффективность процессов</w:t>
                            </w:r>
                          </w:p>
                        </w:txbxContent>
                      </v:textbox>
                    </v:roundrect>
                    <v:roundrect id="Скругленный прямоугольник 15" o:spid="_x0000_s1052" style="position:absolute;left:58991;width:10912;height:49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upsMA&#10;AADbAAAADwAAAGRycy9kb3ducmV2LnhtbERPTWvCQBC9C/6HZYReRDcVaiS6SpEWehDEtKDHITsm&#10;wezsNruN8d93BcHbPN7nrDa9aURHra8tK3idJiCIC6trLhX8fH9OFiB8QNbYWCYFN/KwWQ8HK8y0&#10;vfKBujyUIoawz1BBFYLLpPRFRQb91DriyJ1tazBE2JZSt3iN4aaRsySZS4M1x4YKHW0rKi75n1GQ&#10;7rvTMZ19+P3v4Twfd2nudm6r1Muof1+CCNSHp/jh/tJx/hvcf4k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zupsMAAADbAAAADwAAAAAAAAAAAAAAAACYAgAAZHJzL2Rv&#10;d25yZXYueG1sUEsFBgAAAAAEAAQA9QAAAIgDAAAAAA==&#10;" fillcolor="#b6dde8 [1304]" strokecolor="#385d8a" strokeweight="2pt">
                      <v:textbox>
                        <w:txbxContent>
                          <w:p w14:paraId="584D2ECC" w14:textId="3D26991E" w:rsidR="00C968F0" w:rsidRPr="00FB573D" w:rsidRDefault="00C968F0" w:rsidP="00A476A7">
                            <w:pPr>
                              <w:jc w:val="center"/>
                              <w:rPr>
                                <w:rFonts w:ascii="Times New Roman" w:hAnsi="Times New Roman" w:cs="Times New Roman"/>
                                <w:sz w:val="18"/>
                                <w:szCs w:val="18"/>
                              </w:rPr>
                            </w:pPr>
                            <w:r w:rsidRPr="00FB573D">
                              <w:rPr>
                                <w:rFonts w:ascii="Times New Roman" w:hAnsi="Times New Roman" w:cs="Times New Roman"/>
                                <w:sz w:val="18"/>
                                <w:szCs w:val="18"/>
                              </w:rPr>
                              <w:t>Эффективность лечения</w:t>
                            </w:r>
                          </w:p>
                        </w:txbxContent>
                      </v:textbox>
                    </v:roundrect>
                    <v:roundrect id="Скругленный прямоугольник 18" o:spid="_x0000_s1053" style="position:absolute;left:4285;top:5210;width:8085;height:152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pLMMA&#10;AADbAAAADwAAAGRycy9kb3ducmV2LnhtbESPQU/DMAyF70j8h8hI3FgKrNMoyyaEQHDtQJq4WY1p&#10;KxqnJN5a/j0+IHGz9Z7f+7zZzWEwJ0q5j+zgelGAIW6i77l18P72fLUGkwXZ4xCZHPxQht32/GyD&#10;lY8T13TaS2s0hHOFDjqRsbI2Nx0FzIs4Eqv2GVNA0TW11iecNDwM9qYoVjZgz9rQ4UiPHTVf+2Nw&#10;MNw93cqynlJ5XJYffSkv9ffq4NzlxfxwD0Zoln/z3/WrV3yF1V90ALv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HpLMMAAADbAAAADwAAAAAAAAAAAAAAAACYAgAAZHJzL2Rv&#10;d25yZXYueG1sUEsFBgAAAAAEAAQA9QAAAIgDAAAAAA==&#10;" fillcolor="#fabf8f [1945]" strokecolor="#243f60 [1604]" strokeweight="2pt">
                      <v:textbox>
                        <w:txbxContent>
                          <w:p w14:paraId="0ED39578" w14:textId="41A7BE44" w:rsidR="00C968F0" w:rsidRPr="00FB573D" w:rsidRDefault="00C968F0" w:rsidP="00921B61">
                            <w:pPr>
                              <w:spacing w:after="0"/>
                              <w:jc w:val="center"/>
                              <w:rPr>
                                <w:rFonts w:ascii="Times New Roman" w:hAnsi="Times New Roman" w:cs="Times New Roman"/>
                                <w:color w:val="000000" w:themeColor="text1"/>
                                <w:sz w:val="16"/>
                                <w:szCs w:val="16"/>
                              </w:rPr>
                            </w:pPr>
                            <w:r w:rsidRPr="00FB573D">
                              <w:rPr>
                                <w:rFonts w:ascii="Times New Roman" w:hAnsi="Times New Roman" w:cs="Times New Roman"/>
                                <w:color w:val="000000" w:themeColor="text1"/>
                                <w:sz w:val="16"/>
                                <w:szCs w:val="16"/>
                              </w:rPr>
                              <w:t>Национа-льный</w:t>
                            </w:r>
                          </w:p>
                          <w:p w14:paraId="7E0BF708" w14:textId="4DBFB488" w:rsidR="00C968F0" w:rsidRPr="00FB573D" w:rsidRDefault="00C968F0" w:rsidP="00921B61">
                            <w:pPr>
                              <w:pBdr>
                                <w:bottom w:val="single" w:sz="6" w:space="1" w:color="auto"/>
                              </w:pBdr>
                              <w:spacing w:after="0"/>
                              <w:jc w:val="center"/>
                              <w:rPr>
                                <w:rFonts w:ascii="Times New Roman" w:hAnsi="Times New Roman" w:cs="Times New Roman"/>
                                <w:sz w:val="16"/>
                                <w:szCs w:val="16"/>
                              </w:rPr>
                            </w:pPr>
                            <w:r w:rsidRPr="00FB573D">
                              <w:rPr>
                                <w:rFonts w:ascii="Times New Roman" w:hAnsi="Times New Roman" w:cs="Times New Roman"/>
                                <w:color w:val="000000" w:themeColor="text1"/>
                                <w:sz w:val="16"/>
                                <w:szCs w:val="16"/>
                              </w:rPr>
                              <w:t xml:space="preserve"> Уровень</w:t>
                            </w:r>
                          </w:p>
                          <w:p w14:paraId="5772676F" w14:textId="7B26A190" w:rsidR="00C968F0" w:rsidRPr="00FB573D" w:rsidRDefault="00C968F0" w:rsidP="00921B61">
                            <w:pPr>
                              <w:spacing w:after="0"/>
                              <w:jc w:val="center"/>
                              <w:rPr>
                                <w:rFonts w:ascii="Times New Roman" w:hAnsi="Times New Roman" w:cs="Times New Roman"/>
                                <w:color w:val="000000" w:themeColor="text1"/>
                                <w:sz w:val="16"/>
                                <w:szCs w:val="16"/>
                              </w:rPr>
                            </w:pPr>
                            <w:r w:rsidRPr="00FB573D">
                              <w:rPr>
                                <w:rFonts w:ascii="Times New Roman" w:hAnsi="Times New Roman" w:cs="Times New Roman"/>
                                <w:color w:val="000000" w:themeColor="text1"/>
                                <w:sz w:val="16"/>
                                <w:szCs w:val="16"/>
                              </w:rPr>
                              <w:t>Местный уровень</w:t>
                            </w:r>
                          </w:p>
                        </w:txbxContent>
                      </v:textbox>
                    </v:roundrect>
                    <v:roundrect id="Скругленный прямоугольник 20" o:spid="_x0000_s1054" style="position:absolute;left:18677;top:4850;width:6037;height:156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8AtMAA&#10;AADbAAAADwAAAGRycy9kb3ducmV2LnhtbERPz2vCMBS+D/wfwhO8jJnqQaUaiwgF56GwKs7jo3lr&#10;y5qXkmS2+++Xg7Djx/d7l42mEw9yvrWsYDFPQBBXVrdcK7he8rcNCB+QNXaWScEvecj2k5cdptoO&#10;/EGPMtQihrBPUUETQp9K6auGDPq57Ykj92WdwRChq6V2OMRw08llkqykwZZjQ4M9HRuqvssfo4Bf&#10;i/cbr22Jn6ZYn92d8qsmpWbT8bAFEWgM/+Kn+6QVLOP6+CX+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8AtMAAAADbAAAADwAAAAAAAAAAAAAAAACYAgAAZHJzL2Rvd25y&#10;ZXYueG1sUEsFBgAAAAAEAAQA9QAAAIUDAAAAAA==&#10;" fillcolor="#f96" strokecolor="#385d8a" strokeweight="2pt">
                      <v:textbox>
                        <w:txbxContent>
                          <w:p w14:paraId="46AD4E8F" w14:textId="7B3336A4" w:rsidR="00C968F0" w:rsidRPr="00F07831" w:rsidRDefault="00C968F0" w:rsidP="0021506B">
                            <w:pPr>
                              <w:jc w:val="center"/>
                              <w:rPr>
                                <w:rFonts w:ascii="Times New Roman" w:hAnsi="Times New Roman" w:cs="Times New Roman"/>
                                <w:sz w:val="12"/>
                                <w:szCs w:val="12"/>
                              </w:rPr>
                            </w:pPr>
                            <w:r w:rsidRPr="00F07831">
                              <w:rPr>
                                <w:rFonts w:ascii="Times New Roman" w:hAnsi="Times New Roman" w:cs="Times New Roman"/>
                                <w:sz w:val="12"/>
                                <w:szCs w:val="12"/>
                              </w:rPr>
                              <w:t>Разработать проект внедрения</w:t>
                            </w:r>
                          </w:p>
                        </w:txbxContent>
                      </v:textbox>
                    </v:roundrect>
                    <v:roundrect id="Скругленный прямоугольник 22" o:spid="_x0000_s1055" style="position:absolute;left:34023;top:4850;width:6935;height:156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WMIA&#10;AADbAAAADwAAAGRycy9kb3ducmV2LnhtbESPQYvCMBSE7wv+h/AEL4um9rBKNYoIwupB2Crq8dE8&#10;22LzUpKs1n+/WRA8DjPzDTNfdqYRd3K+tqxgPEpAEBdW11wqOB42wykIH5A1NpZJwZM8LBe9jzlm&#10;2j74h+55KEWEsM9QQRVCm0npi4oM+pFtiaN3tc5giNKVUjt8RLhpZJokX9JgzXGhwpbWFRW3/Nco&#10;4M/99sQTm+PZ7Cc7d6HNUZNSg363moEI1IV3+NX+1grSFP6/x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0TtYwgAAANsAAAAPAAAAAAAAAAAAAAAAAJgCAABkcnMvZG93&#10;bnJldi54bWxQSwUGAAAAAAQABAD1AAAAhwMAAAAA&#10;" fillcolor="#f96" strokecolor="#385d8a" strokeweight="2pt">
                      <v:textbox>
                        <w:txbxContent>
                          <w:p w14:paraId="340E82A6" w14:textId="34D2D7F8" w:rsidR="00C968F0" w:rsidRPr="00F07831" w:rsidRDefault="00C968F0" w:rsidP="0021506B">
                            <w:pPr>
                              <w:jc w:val="center"/>
                              <w:rPr>
                                <w:rFonts w:ascii="Times New Roman" w:hAnsi="Times New Roman" w:cs="Times New Roman"/>
                                <w:sz w:val="12"/>
                                <w:szCs w:val="12"/>
                              </w:rPr>
                            </w:pPr>
                            <w:r w:rsidRPr="00F07831">
                              <w:rPr>
                                <w:rFonts w:ascii="Times New Roman" w:hAnsi="Times New Roman" w:cs="Times New Roman"/>
                                <w:sz w:val="12"/>
                                <w:szCs w:val="12"/>
                              </w:rPr>
                              <w:t>Ввести обязательную отчетность по ключевым показателям эффективности</w:t>
                            </w:r>
                          </w:p>
                        </w:txbxContent>
                      </v:textbox>
                    </v:roundrect>
                    <v:roundrect id="Скругленный прямоугольник 23" o:spid="_x0000_s1056" style="position:absolute;left:41021;top:4770;width:12518;height:157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ew8IA&#10;AADbAAAADwAAAGRycy9kb3ducmV2LnhtbESPQYvCMBSE7wv+h/AEL4umKqzSNYoIgnoQtoq7x0fz&#10;ti02LyWJWv+9EQSPw8x8w8wWranFlZyvLCsYDhIQxLnVFRcKjod1fwrCB2SNtWVScCcPi3nnY4ap&#10;tjf+oWsWChEh7FNUUIbQpFL6vCSDfmAb4uj9W2cwROkKqR3eItzUcpQkX9JgxXGhxIZWJeXn7GIU&#10;8Od+e+KJzfDX7Cc790froyalet12+Q0iUBve4Vd7oxWMxv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Z7DwgAAANsAAAAPAAAAAAAAAAAAAAAAAJgCAABkcnMvZG93&#10;bnJldi54bWxQSwUGAAAAAAQABAD1AAAAhwMAAAAA&#10;" fillcolor="#f96" strokecolor="#385d8a" strokeweight="2pt">
                      <v:textbox>
                        <w:txbxContent>
                          <w:p w14:paraId="0CA5D18B"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Финансировать</w:t>
                            </w:r>
                          </w:p>
                          <w:p w14:paraId="506472B9"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разработку</w:t>
                            </w:r>
                          </w:p>
                          <w:p w14:paraId="38920A02" w14:textId="3F463435"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междисциплинарных</w:t>
                            </w:r>
                          </w:p>
                          <w:p w14:paraId="5596D0A8"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клинических</w:t>
                            </w:r>
                          </w:p>
                          <w:p w14:paraId="40D0A843" w14:textId="15CFA662"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рекомендаций</w:t>
                            </w:r>
                          </w:p>
                        </w:txbxContent>
                      </v:textbox>
                    </v:roundrect>
                    <v:roundrect id="Скругленный прямоугольник 24" o:spid="_x0000_s1057" style="position:absolute;left:58911;top:4929;width:10918;height:155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Gt8IA&#10;AADbAAAADwAAAGRycy9kb3ducmV2LnhtbESPQYvCMBSE7wv+h/AEL4umiqzSNYoIgnoQtoq7x0fz&#10;ti02LyWJWv+9EQSPw8x8w8wWranFlZyvLCsYDhIQxLnVFRcKjod1fwrCB2SNtWVScCcPi3nnY4ap&#10;tjf+oWsWChEh7FNUUIbQpFL6vCSDfmAb4uj9W2cwROkKqR3eItzUcpQkX9JgxXGhxIZWJeXn7GIU&#10;8Od+e+KJzfDX7Cc790froyalet12+Q0iUBve4Vd7oxWMxv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Aa3wgAAANsAAAAPAAAAAAAAAAAAAAAAAJgCAABkcnMvZG93&#10;bnJldi54bWxQSwUGAAAAAAQABAD1AAAAhwMAAAAA&#10;" fillcolor="#f96" strokecolor="#385d8a" strokeweight="2pt">
                      <v:textbox>
                        <w:txbxContent>
                          <w:p w14:paraId="197D05D8"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Повышать</w:t>
                            </w:r>
                          </w:p>
                          <w:p w14:paraId="6C55FEE4"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уровень</w:t>
                            </w:r>
                          </w:p>
                          <w:p w14:paraId="06F6B02D"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здоровья,</w:t>
                            </w:r>
                          </w:p>
                          <w:p w14:paraId="40D175D4"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сокращать</w:t>
                            </w:r>
                          </w:p>
                          <w:p w14:paraId="3EA22ACB"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национальную</w:t>
                            </w:r>
                          </w:p>
                          <w:p w14:paraId="6E509359"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потребность в</w:t>
                            </w:r>
                          </w:p>
                          <w:p w14:paraId="2431A2DD"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гемотрансфузиях, высвободить</w:t>
                            </w:r>
                          </w:p>
                          <w:p w14:paraId="1F41B08F"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общественные</w:t>
                            </w:r>
                          </w:p>
                          <w:p w14:paraId="361F213C" w14:textId="77777777" w:rsidR="00C968F0" w:rsidRPr="00F07831" w:rsidRDefault="00C968F0" w:rsidP="00B05100">
                            <w:pPr>
                              <w:spacing w:after="0"/>
                              <w:jc w:val="center"/>
                              <w:rPr>
                                <w:rFonts w:ascii="Times New Roman" w:hAnsi="Times New Roman" w:cs="Times New Roman"/>
                                <w:color w:val="000000" w:themeColor="text1"/>
                                <w:sz w:val="12"/>
                                <w:szCs w:val="12"/>
                              </w:rPr>
                            </w:pPr>
                            <w:r w:rsidRPr="00F07831">
                              <w:rPr>
                                <w:rFonts w:ascii="Times New Roman" w:hAnsi="Times New Roman" w:cs="Times New Roman"/>
                                <w:color w:val="000000" w:themeColor="text1"/>
                                <w:sz w:val="12"/>
                                <w:szCs w:val="12"/>
                              </w:rPr>
                              <w:t>средства для</w:t>
                            </w:r>
                          </w:p>
                          <w:p w14:paraId="523A783C" w14:textId="03A74182" w:rsidR="00C968F0" w:rsidRPr="0021506B" w:rsidRDefault="00C968F0" w:rsidP="00B05100">
                            <w:pPr>
                              <w:spacing w:after="0"/>
                              <w:jc w:val="center"/>
                              <w:rPr>
                                <w:rFonts w:ascii="Times New Roman" w:hAnsi="Times New Roman" w:cs="Times New Roman"/>
                                <w:color w:val="000000" w:themeColor="text1"/>
                                <w:sz w:val="16"/>
                                <w:szCs w:val="16"/>
                              </w:rPr>
                            </w:pPr>
                            <w:r w:rsidRPr="00F07831">
                              <w:rPr>
                                <w:rFonts w:ascii="Times New Roman" w:hAnsi="Times New Roman" w:cs="Times New Roman"/>
                                <w:color w:val="000000" w:themeColor="text1"/>
                                <w:sz w:val="12"/>
                                <w:szCs w:val="12"/>
                              </w:rPr>
                              <w:t xml:space="preserve"> их перераспределения</w:t>
                            </w:r>
                          </w:p>
                        </w:txbxContent>
                      </v:textbox>
                    </v:roundrect>
                    <v:roundrect id="Скругленный прямоугольник 17" o:spid="_x0000_s1058" style="position:absolute;left:-5693;top:10694;width:15462;height:4076;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XMIA&#10;AADbAAAADwAAAGRycy9kb3ducmV2LnhtbERPTWvCQBC9C/0PyxS86cZCq6TZBBFsvVZbJLdpdkxi&#10;srMhu2rsr+8Kgrd5vM9JssG04ky9qy0rmE0jEMSF1TWXCr5368kChPPIGlvLpOBKDrL0aZRgrO2F&#10;v+i89aUIIexiVFB538VSuqIig25qO+LAHWxv0AfYl1L3eAnhppUvUfQmDdYcGirsaFVR0WxPRsFr&#10;2fycZh+bHeWfRb7P6fj32x2VGj8Py3cQngb/EN/dGx3mz+H2SzhA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7RcwgAAANsAAAAPAAAAAAAAAAAAAAAAAJgCAABkcnMvZG93&#10;bnJldi54bWxQSwUGAAAAAAQABAD1AAAAhwMAAAAA&#10;" fillcolor="#dbbb31" strokecolor="#243f60 [1604]" strokeweight="2pt">
                      <v:textbox>
                        <w:txbxContent>
                          <w:p w14:paraId="4B0C1053" w14:textId="55A2F389" w:rsidR="00C968F0" w:rsidRPr="003F5182" w:rsidRDefault="00C968F0" w:rsidP="003374AE">
                            <w:pPr>
                              <w:jc w:val="center"/>
                              <w:rPr>
                                <w:rFonts w:ascii="Times New Roman" w:hAnsi="Times New Roman" w:cs="Times New Roman"/>
                                <w:color w:val="000000" w:themeColor="text1"/>
                                <w:sz w:val="18"/>
                                <w:szCs w:val="18"/>
                              </w:rPr>
                            </w:pPr>
                            <w:r w:rsidRPr="003F5182">
                              <w:rPr>
                                <w:rFonts w:ascii="Times New Roman" w:hAnsi="Times New Roman" w:cs="Times New Roman"/>
                                <w:color w:val="000000" w:themeColor="text1"/>
                                <w:sz w:val="18"/>
                                <w:szCs w:val="18"/>
                              </w:rPr>
                              <w:t>Управление</w:t>
                            </w:r>
                          </w:p>
                        </w:txbxContent>
                      </v:textbox>
                    </v:roundrect>
                  </v:group>
                  <v:group id="Группа 94" o:spid="_x0000_s1059" style="position:absolute;left:95;top:20669;width:69747;height:13389" coordsize="69821,13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oundrect id="Скругленный прямоугольник 16" o:spid="_x0000_s1060" style="position:absolute;left:2475;top:397;width:67346;height:129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QGsEA&#10;AADbAAAADwAAAGRycy9kb3ducmV2LnhtbERPTYvCMBC9L/gfwgh7W1P3UNxqlCIouuul1Yu3oRnb&#10;YDMpTVbrv98Iwt7m8T5nsRpsK27Ue+NYwXSSgCCunDZcKzgdNx8zED4ga2wdk4IHeVgtR28LzLS7&#10;c0G3MtQihrDPUEETQpdJ6auGLPqJ64gjd3G9xRBhX0vd4z2G21Z+JkkqLRqODQ12tG6oupa/VkFx&#10;sNuf73Jr9mwuX/kjT8/FFZV6Hw/5HESgIfyLX+6djvNTeP4S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UBrBAAAA2wAAAA8AAAAAAAAAAAAAAAAAmAIAAGRycy9kb3du&#10;cmV2LnhtbFBLBQYAAAAABAAEAPUAAACGAwAAAAA=&#10;" fillcolor="#fdeada" strokecolor="#385d8a" strokeweight="2pt"/>
                    <v:roundrect id="Скругленный прямоугольник 30" o:spid="_x0000_s1061" style="position:absolute;left:4383;top:79;width:8209;height:129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yS8AA&#10;AADbAAAADwAAAGRycy9kb3ducmV2LnhtbERPy2rCQBTdF/yH4QpuSp1ooUjqKOIDC27q4wNuM7dJ&#10;MHMnzIwx/n3vouDycN7zZe8a1VGItWcDk3EGirjwtubSwOW8e5uBignZYuOZDDwownIxeJljbv2d&#10;j9SdUqkkhGOOBqqU2lzrWFTkMI59Syzcrw8Ok8BQahvwLuGu0dMs+9AOa5aGCltaV1RcTzdn4D21&#10;++v39ufcbfTrY73Hw25rgzGjYb/6BJWoT0/xv/vLik/Wyxf5A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wyS8AAAADbAAAADwAAAAAAAAAAAAAAAACYAgAAZHJzL2Rvd25y&#10;ZXYueG1sUEsFBgAAAAAEAAQA9QAAAIUDAAAAAA==&#10;" fillcolor="#fac090" strokecolor="#385d8a" strokeweight="2pt">
                      <v:textbox>
                        <w:txbxContent>
                          <w:p w14:paraId="4ED3DC6F" w14:textId="371F59FA" w:rsidR="00C968F0" w:rsidRPr="00FB573D" w:rsidRDefault="00C968F0" w:rsidP="00F274BF">
                            <w:pPr>
                              <w:pBdr>
                                <w:bottom w:val="single" w:sz="6" w:space="1" w:color="auto"/>
                              </w:pBdr>
                              <w:spacing w:after="0"/>
                              <w:jc w:val="center"/>
                              <w:rPr>
                                <w:rFonts w:ascii="Times New Roman" w:hAnsi="Times New Roman" w:cs="Times New Roman"/>
                                <w:sz w:val="16"/>
                                <w:szCs w:val="16"/>
                              </w:rPr>
                            </w:pPr>
                            <w:r w:rsidRPr="00FB573D">
                              <w:rPr>
                                <w:rFonts w:ascii="Times New Roman" w:hAnsi="Times New Roman" w:cs="Times New Roman"/>
                                <w:color w:val="000000" w:themeColor="text1"/>
                                <w:sz w:val="16"/>
                                <w:szCs w:val="16"/>
                              </w:rPr>
                              <w:t>Уровень студента</w:t>
                            </w:r>
                          </w:p>
                          <w:p w14:paraId="30BC6C23" w14:textId="12430FC0" w:rsidR="00C968F0" w:rsidRPr="00FB573D" w:rsidRDefault="00C968F0" w:rsidP="00F274BF">
                            <w:pPr>
                              <w:spacing w:after="0"/>
                              <w:jc w:val="center"/>
                              <w:rPr>
                                <w:rFonts w:ascii="Times New Roman" w:hAnsi="Times New Roman" w:cs="Times New Roman"/>
                                <w:color w:val="000000" w:themeColor="text1"/>
                                <w:sz w:val="16"/>
                                <w:szCs w:val="16"/>
                              </w:rPr>
                            </w:pPr>
                            <w:r w:rsidRPr="00FB573D">
                              <w:rPr>
                                <w:rFonts w:ascii="Times New Roman" w:hAnsi="Times New Roman" w:cs="Times New Roman"/>
                                <w:color w:val="000000" w:themeColor="text1"/>
                                <w:sz w:val="16"/>
                                <w:szCs w:val="16"/>
                              </w:rPr>
                              <w:t>Постдип-ломный уровень</w:t>
                            </w:r>
                          </w:p>
                        </w:txbxContent>
                      </v:textbox>
                    </v:roundrect>
                    <v:roundrect id="Скругленный прямоугольник 31" o:spid="_x0000_s1062" style="position:absolute;left:12573;top:79;width:10738;height:130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z8sIA&#10;AADbAAAADwAAAGRycy9kb3ducmV2LnhtbESPQYvCMBSE74L/ITxhL6KpCipdo4gguHsQrOLu8dG8&#10;bYvNS0midv+9EQSPw8x8wyxWranFjZyvLCsYDRMQxLnVFRcKTsftYA7CB2SNtWVS8E8eVstuZ4Gp&#10;tnc+0C0LhYgQ9ikqKENoUil9XpJBP7QNcfT+rDMYonSF1A7vEW5qOU6SqTRYcVwosaFNSfkluxoF&#10;3N9/nXlmM/wx+9m3+6XtSZNSH712/QkiUBve4Vd7pxVMRv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2jPywgAAANsAAAAPAAAAAAAAAAAAAAAAAJgCAABkcnMvZG93&#10;bnJldi54bWxQSwUGAAAAAAQABAD1AAAAhwMAAAAA&#10;" fillcolor="#f96" strokecolor="#385d8a" strokeweight="2pt">
                      <v:textbox>
                        <w:txbxContent>
                          <w:p w14:paraId="40681F01" w14:textId="77777777" w:rsidR="00C968F0" w:rsidRPr="00A56EDF" w:rsidRDefault="00C968F0" w:rsidP="00F274BF">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Координировать сотрудничество и обеспечить</w:t>
                            </w:r>
                          </w:p>
                          <w:p w14:paraId="356F9AC9" w14:textId="397B0B2A" w:rsidR="00C968F0" w:rsidRPr="00A56EDF" w:rsidRDefault="00C968F0" w:rsidP="00F274BF">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международные образовательные</w:t>
                            </w:r>
                          </w:p>
                          <w:p w14:paraId="183F7EDE" w14:textId="2846CB72" w:rsidR="00C968F0" w:rsidRPr="00A56EDF" w:rsidRDefault="00C968F0" w:rsidP="00F274BF">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программы и</w:t>
                            </w:r>
                          </w:p>
                          <w:p w14:paraId="56F2BDE6" w14:textId="77777777" w:rsidR="00C968F0" w:rsidRPr="00A56EDF" w:rsidRDefault="00C968F0" w:rsidP="00F274BF">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программы</w:t>
                            </w:r>
                          </w:p>
                          <w:p w14:paraId="23452417" w14:textId="396C03AF" w:rsidR="00C968F0" w:rsidRPr="00A56EDF" w:rsidRDefault="00C968F0" w:rsidP="00F274BF">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обмена опытом</w:t>
                            </w:r>
                          </w:p>
                        </w:txbxContent>
                      </v:textbox>
                    </v:roundrect>
                    <v:roundrect id="Скругленный прямоугольник 32" o:spid="_x0000_s1063" style="position:absolute;left:23387;top:477;width:9309;height:126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thcIA&#10;AADbAAAADwAAAGRycy9kb3ducmV2LnhtbESPQYvCMBSE7wv+h/AEL4umKqzSNYoIgnoQtoq7x0fz&#10;ti02LyWJWv+9EQSPw8x8w8wWranFlZyvLCsYDhIQxLnVFRcKjod1fwrCB2SNtWVScCcPi3nnY4ap&#10;tjf+oWsWChEh7FNUUIbQpFL6vCSDfmAb4uj9W2cwROkKqR3eItzUcpQkX9JgxXGhxIZWJeXn7GIU&#10;8Od+e+KJzfDX7Cc790froyalet12+Q0iUBve4Vd7oxWMR/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CK2FwgAAANsAAAAPAAAAAAAAAAAAAAAAAJgCAABkcnMvZG93&#10;bnJldi54bWxQSwUGAAAAAAQABAD1AAAAhwMAAAAA&#10;" fillcolor="#f96" strokecolor="#385d8a" strokeweight="2pt">
                      <v:textbox>
                        <w:txbxContent>
                          <w:p w14:paraId="122B9791" w14:textId="77777777" w:rsidR="00C968F0" w:rsidRPr="00A56EDF" w:rsidRDefault="00C968F0" w:rsidP="001228E1">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Создать</w:t>
                            </w:r>
                          </w:p>
                          <w:p w14:paraId="2D62627B" w14:textId="77777777" w:rsidR="00C968F0" w:rsidRPr="00A56EDF" w:rsidRDefault="00C968F0" w:rsidP="001228E1">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виртуальные</w:t>
                            </w:r>
                          </w:p>
                          <w:p w14:paraId="3268C321" w14:textId="77777777" w:rsidR="00C968F0" w:rsidRPr="00A56EDF" w:rsidRDefault="00C968F0" w:rsidP="001228E1">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платформы для</w:t>
                            </w:r>
                          </w:p>
                          <w:p w14:paraId="78129689" w14:textId="77777777" w:rsidR="00C968F0" w:rsidRPr="00A56EDF" w:rsidRDefault="00C968F0" w:rsidP="001228E1">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электронного</w:t>
                            </w:r>
                          </w:p>
                          <w:p w14:paraId="1AC06F3B" w14:textId="57AEE328" w:rsidR="00C968F0" w:rsidRPr="00A56EDF" w:rsidRDefault="00C968F0" w:rsidP="001228E1">
                            <w:pPr>
                              <w:spacing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обмена информацией</w:t>
                            </w:r>
                          </w:p>
                        </w:txbxContent>
                      </v:textbox>
                    </v:roundrect>
                    <v:roundrect id="Скругленный прямоугольник 5" o:spid="_x0000_s1064" style="position:absolute;left:41277;width:10328;height:129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FTMEA&#10;AADaAAAADwAAAGRycy9kb3ducmV2LnhtbESPQYvCMBSE78L+h/AWvIimCurSNYoIgnoQrLLu8dG8&#10;bcs2LyWJWv+9EQSPw8x8w8wWranFlZyvLCsYDhIQxLnVFRcKTsd1/wuED8gaa8uk4E4eFvOPzgxT&#10;bW98oGsWChEh7FNUUIbQpFL6vCSDfmAb4uj9WWcwROkKqR3eItzUcpQkE2mw4rhQYkOrkvL/7GIU&#10;cG+//eGpzfBs9tOd+6X1SZNS3c92+Q0iUBve4Vd7oxWM4Xkl3g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LBUzBAAAA2gAAAA8AAAAAAAAAAAAAAAAAmAIAAGRycy9kb3du&#10;cmV2LnhtbFBLBQYAAAAABAAEAPUAAACGAwAAAAA=&#10;" fillcolor="#f96" strokecolor="#385d8a" strokeweight="2pt">
                      <v:textbox>
                        <w:txbxContent>
                          <w:p w14:paraId="38DC2320" w14:textId="77777777" w:rsidR="00C968F0" w:rsidRPr="00A56EDF" w:rsidRDefault="00C968F0" w:rsidP="00B96C4C">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Организовать</w:t>
                            </w:r>
                          </w:p>
                          <w:p w14:paraId="703C48E8" w14:textId="77777777" w:rsidR="00C968F0" w:rsidRPr="00A56EDF" w:rsidRDefault="00C968F0" w:rsidP="00B96C4C">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сертификационную</w:t>
                            </w:r>
                          </w:p>
                          <w:p w14:paraId="53C5D4A8" w14:textId="77777777" w:rsidR="00C968F0" w:rsidRPr="00A56EDF" w:rsidRDefault="00C968F0" w:rsidP="00B96C4C">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подготовку для</w:t>
                            </w:r>
                          </w:p>
                          <w:p w14:paraId="4A29EC18" w14:textId="3BBDFFA2" w:rsidR="00C968F0" w:rsidRPr="00A56EDF" w:rsidRDefault="00C968F0" w:rsidP="00B96C4C">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специальност</w:t>
                            </w:r>
                            <w:r>
                              <w:rPr>
                                <w:rFonts w:ascii="Times New Roman" w:hAnsi="Times New Roman" w:cs="Times New Roman"/>
                                <w:color w:val="000000" w:themeColor="text1"/>
                                <w:sz w:val="12"/>
                                <w:szCs w:val="12"/>
                              </w:rPr>
                              <w:t>и «детская и взрослая гематология»</w:t>
                            </w:r>
                          </w:p>
                        </w:txbxContent>
                      </v:textbox>
                    </v:roundrect>
                    <v:roundrect id="Скругленный прямоугольник 7" o:spid="_x0000_s1065" style="position:absolute;left:59799;top:317;width:9762;height:12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oMMA&#10;AADaAAAADwAAAGRycy9kb3ducmV2LnhtbESPQWvCQBSE74L/YXkFL9Js9NCU1FWKIFgPgjG0PT6y&#10;r0lo9m3Y3Sbx33eFQo/DzHzDbHaT6cRAzreWFaySFARxZXXLtYLyenh8BuEDssbOMim4kYfddj7b&#10;YK7tyBcailCLCGGfo4ImhD6X0lcNGfSJ7Ymj92WdwRClq6V2OEa46eQ6TZ+kwZbjQoM97Ruqvosf&#10;o4CX57d3zmyBH+acndwnHUpNSi0eptcXEIGm8B/+ax+1ggzuV+IN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oMMAAADaAAAADwAAAAAAAAAAAAAAAACYAgAAZHJzL2Rv&#10;d25yZXYueG1sUEsFBgAAAAAEAAQA9QAAAIgDAAAAAA==&#10;" fillcolor="#f96" strokecolor="#385d8a" strokeweight="2pt">
                      <v:textbox>
                        <w:txbxContent>
                          <w:p w14:paraId="1115F2A6" w14:textId="5523F5A5" w:rsidR="00C968F0" w:rsidRPr="00A56EDF" w:rsidRDefault="00C968F0" w:rsidP="00B96C4C">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Безопасность пациентов и</w:t>
                            </w:r>
                          </w:p>
                          <w:p w14:paraId="120A8F9E" w14:textId="77777777" w:rsidR="00C968F0" w:rsidRPr="00A56EDF" w:rsidRDefault="00C968F0" w:rsidP="00B96C4C">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процедурные</w:t>
                            </w:r>
                          </w:p>
                          <w:p w14:paraId="3A34548D" w14:textId="57CFCC6F" w:rsidR="00C968F0" w:rsidRPr="00A56EDF" w:rsidRDefault="00C968F0" w:rsidP="00B96C4C">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руководства</w:t>
                            </w:r>
                          </w:p>
                          <w:p w14:paraId="1A08B0CD" w14:textId="51E924C9" w:rsidR="00C968F0" w:rsidRPr="00A56EDF" w:rsidRDefault="00C968F0" w:rsidP="00B96C4C">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для</w:t>
                            </w:r>
                          </w:p>
                          <w:p w14:paraId="5A737AF8" w14:textId="77777777" w:rsidR="00C968F0" w:rsidRPr="00A56EDF" w:rsidRDefault="00C968F0" w:rsidP="00B96C4C">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подготовки</w:t>
                            </w:r>
                          </w:p>
                          <w:p w14:paraId="61901817" w14:textId="1B415569" w:rsidR="00C968F0" w:rsidRPr="00A56EDF" w:rsidRDefault="00C968F0" w:rsidP="00B96C4C">
                            <w:pPr>
                              <w:spacing w:after="0" w:line="240" w:lineRule="auto"/>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клиницистов</w:t>
                            </w:r>
                          </w:p>
                        </w:txbxContent>
                      </v:textbox>
                    </v:roundrect>
                    <v:roundrect id="Скругленный прямоугольник 26" o:spid="_x0000_s1066" style="position:absolute;left:-4403;top:4413;width:12992;height:4186;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d0cIA&#10;AADbAAAADwAAAGRycy9kb3ducmV2LnhtbESPT4vCMBTE74LfITxhb5q2B9FqlGVhlz3sxT8f4NE8&#10;22rzEpq01n76jSB4HGbmN8x2P5hG9NT62rKCdJGAIC6srrlUcD59z1cgfEDW2FgmBQ/ysN9NJ1vM&#10;tb3zgfpjKEWEsM9RQRWCy6X0RUUG/cI64uhdbGswRNmWUrd4j3DTyCxJltJgzXGhQkdfFRW3Y2cU&#10;/Mi+8IfrcB7/XNY9RrdORxeU+pgNnxsQgYbwDr/av1pBtoTnl/g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t3RwgAAANsAAAAPAAAAAAAAAAAAAAAAAJgCAABkcnMvZG93&#10;bnJldi54bWxQSwUGAAAAAAQABAD1AAAAhwMAAAAA&#10;" fillcolor="#dbbb31" strokecolor="#385d8a" strokeweight="2pt">
                      <v:textbox>
                        <w:txbxContent>
                          <w:p w14:paraId="45156F6C" w14:textId="1F021EBD" w:rsidR="00C968F0" w:rsidRPr="0065421B" w:rsidRDefault="00C968F0" w:rsidP="00EE1B57">
                            <w:pPr>
                              <w:jc w:val="center"/>
                              <w:rPr>
                                <w:rFonts w:ascii="Times New Roman" w:hAnsi="Times New Roman" w:cs="Times New Roman"/>
                                <w:b/>
                                <w:bCs/>
                                <w:color w:val="000000" w:themeColor="text1"/>
                                <w:sz w:val="16"/>
                                <w:szCs w:val="16"/>
                              </w:rPr>
                            </w:pPr>
                            <w:r w:rsidRPr="0065421B">
                              <w:rPr>
                                <w:rFonts w:ascii="Times New Roman" w:hAnsi="Times New Roman" w:cs="Times New Roman"/>
                                <w:b/>
                                <w:bCs/>
                                <w:color w:val="000000" w:themeColor="text1"/>
                                <w:sz w:val="16"/>
                                <w:szCs w:val="16"/>
                              </w:rPr>
                              <w:t>Подготовка и образование</w:t>
                            </w:r>
                          </w:p>
                        </w:txbxContent>
                      </v:textbox>
                    </v:roundrect>
                  </v:group>
                  <v:group id="Группа 97" o:spid="_x0000_s1067" style="position:absolute;left:190;top:33813;width:69381;height:15012" coordsize="69381,15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oundrect id="Скругленный прямоугольник 25" o:spid="_x0000_s1068" style="position:absolute;left:308;top:89;width:69073;height:149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IE0MMA&#10;AADbAAAADwAAAGRycy9kb3ducmV2LnhtbESPQWvCQBSE7wX/w/KE3upGQanRVYJQsdpLohdvj+wz&#10;Wcy+Ddmtxn/vCoUeh5n5hlmue9uIG3XeOFYwHiUgiEunDVcKTsevj08QPiBrbByTggd5WK8Gb0tM&#10;tbtzTrciVCJC2KeooA6hTaX0ZU0W/ci1xNG7uM5iiLKrpO7wHuG2kZMkmUmLhuNCjS1taiqvxa9V&#10;kP/Y7WFfbM03m8s8e2Szc35Fpd6HfbYAEagP/+G/9k4rmEzh9SX+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IE0MMAAADbAAAADwAAAAAAAAAAAAAAAACYAgAAZHJzL2Rv&#10;d25yZXYueG1sUEsFBgAAAAAEAAQA9QAAAIgDAAAAAA==&#10;" fillcolor="#fdeada" strokecolor="#385d8a" strokeweight="2pt"/>
                    <v:roundrect id="Скругленный прямоугольник 27" o:spid="_x0000_s1069" style="position:absolute;left:-5417;top:5417;width:15005;height:417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4SsIA&#10;AADbAAAADwAAAGRycy9kb3ducmV2LnhtbESPT4vCMBTE7wt+h/AEb2tqD65bjSKC4sGLfz7Ao3nb&#10;VpuX0MRa++nNguBxmJnfMItVZ2rRUuMrywom4wQEcW51xYWCy3n7PQPhA7LG2jIpeJKH1XLwtcBM&#10;2wcfqT2FQkQI+wwVlCG4TEqfl2TQj60jjt6fbQyGKJtC6gYfEW5qmSbJVBqsOC6U6GhTUn473Y2C&#10;nWxzf7x2l/7g0vuzd7+T3gWlRsNuPQcRqAuf8Lu91wrSH/j/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nhKwgAAANsAAAAPAAAAAAAAAAAAAAAAAJgCAABkcnMvZG93&#10;bnJldi54bWxQSwUGAAAAAAQABAD1AAAAhwMAAAAA&#10;" fillcolor="#dbbb31" strokecolor="#385d8a" strokeweight="2pt">
                      <v:textbox>
                        <w:txbxContent>
                          <w:p w14:paraId="1E8726FA" w14:textId="7BECCCFF" w:rsidR="00C968F0" w:rsidRPr="00FB573D" w:rsidRDefault="00C968F0" w:rsidP="00B56EA1">
                            <w:pPr>
                              <w:jc w:val="center"/>
                              <w:rPr>
                                <w:rFonts w:ascii="Times New Roman" w:hAnsi="Times New Roman" w:cs="Times New Roman"/>
                                <w:color w:val="000000" w:themeColor="text1"/>
                                <w:sz w:val="18"/>
                                <w:szCs w:val="18"/>
                              </w:rPr>
                            </w:pPr>
                            <w:r w:rsidRPr="00FB573D">
                              <w:rPr>
                                <w:rFonts w:ascii="Times New Roman" w:hAnsi="Times New Roman" w:cs="Times New Roman"/>
                                <w:color w:val="000000" w:themeColor="text1"/>
                                <w:sz w:val="18"/>
                                <w:szCs w:val="18"/>
                              </w:rPr>
                              <w:t>Исследовательские организации и группы</w:t>
                            </w:r>
                          </w:p>
                        </w:txbxContent>
                      </v:textbox>
                    </v:roundrect>
                    <v:roundrect id="Скругленный прямоугольник 8" o:spid="_x0000_s1070" style="position:absolute;left:4204;top:89;width:8420;height:146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mdMAA&#10;AADaAAAADwAAAGRycy9kb3ducmV2LnhtbERP3WrCMBS+H+wdwhl4MzSdwpBqlOGUCruZrQ9wbI5t&#10;sTkpSdbWtzcXwi4/vv/1djSt6Mn5xrKCj1kCgri0uuFKwbk4TJcgfEDW2FomBXfysN28vqwx1Xbg&#10;E/V5qEQMYZ+igjqELpXSlzUZ9DPbEUfuap3BEKGrpHY4xHDTynmSfEqDDceGGjva1VTe8j+jYBG6&#10;7Pa7vxT9t3y/7zL8Oey1U2ryNn6tQAQaw7/46T5qBXFrvBJv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umdMAAAADaAAAADwAAAAAAAAAAAAAAAACYAgAAZHJzL2Rvd25y&#10;ZXYueG1sUEsFBgAAAAAEAAQA9QAAAIUDAAAAAA==&#10;" fillcolor="#fac090" strokecolor="#385d8a" strokeweight="2pt">
                      <v:textbox>
                        <w:txbxContent>
                          <w:p w14:paraId="491D3408" w14:textId="6EDBBB1E" w:rsidR="00C968F0" w:rsidRPr="00FB573D" w:rsidRDefault="00C968F0" w:rsidP="00F87C3B">
                            <w:pPr>
                              <w:pBdr>
                                <w:bottom w:val="single" w:sz="6" w:space="1" w:color="auto"/>
                              </w:pBdr>
                              <w:spacing w:after="0"/>
                              <w:jc w:val="center"/>
                              <w:rPr>
                                <w:rFonts w:ascii="Times New Roman" w:hAnsi="Times New Roman" w:cs="Times New Roman"/>
                                <w:sz w:val="16"/>
                                <w:szCs w:val="16"/>
                              </w:rPr>
                            </w:pPr>
                            <w:r w:rsidRPr="00FB573D">
                              <w:rPr>
                                <w:rFonts w:ascii="Times New Roman" w:hAnsi="Times New Roman" w:cs="Times New Roman"/>
                                <w:color w:val="000000" w:themeColor="text1"/>
                                <w:sz w:val="16"/>
                                <w:szCs w:val="16"/>
                              </w:rPr>
                              <w:t>Государственные организации</w:t>
                            </w:r>
                          </w:p>
                          <w:p w14:paraId="0061F971" w14:textId="3DEDAC17" w:rsidR="00C968F0" w:rsidRPr="00FB573D" w:rsidRDefault="00C968F0" w:rsidP="00F87C3B">
                            <w:pPr>
                              <w:spacing w:after="0"/>
                              <w:jc w:val="center"/>
                              <w:rPr>
                                <w:rFonts w:ascii="Times New Roman" w:hAnsi="Times New Roman" w:cs="Times New Roman"/>
                                <w:color w:val="000000" w:themeColor="text1"/>
                                <w:sz w:val="16"/>
                                <w:szCs w:val="16"/>
                              </w:rPr>
                            </w:pPr>
                            <w:r w:rsidRPr="00FB573D">
                              <w:rPr>
                                <w:rFonts w:ascii="Times New Roman" w:hAnsi="Times New Roman" w:cs="Times New Roman"/>
                                <w:color w:val="000000" w:themeColor="text1"/>
                                <w:sz w:val="16"/>
                                <w:szCs w:val="16"/>
                              </w:rPr>
                              <w:t>Частные организации</w:t>
                            </w:r>
                          </w:p>
                        </w:txbxContent>
                      </v:textbox>
                    </v:roundrect>
                    <v:roundrect id="Скругленный прямоугольник 11" o:spid="_x0000_s1071" style="position:absolute;left:12632;top:89;width:7824;height:147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vkr8A&#10;AADbAAAADwAAAGRycy9kb3ducmV2LnhtbERPTYvCMBC9L/gfwgheFk31sC7VKCII6kGwK+pxaMa2&#10;2ExKErX++40geJvH+5zpvDW1uJPzlWUFw0ECgji3uuJCweFv1f8F4QOyxtoyKXiSh/ms8zXFVNsH&#10;7+mehULEEPYpKihDaFIpfV6SQT+wDXHkLtYZDBG6QmqHjxhuajlKkh9psOLYUGJDy5Lya3YzCvh7&#10;tzny2GZ4Mrvx1p1pddCkVK/bLiYgArXhI3671zrOH8Lrl3iAn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b2+SvwAAANsAAAAPAAAAAAAAAAAAAAAAAJgCAABkcnMvZG93bnJl&#10;di54bWxQSwUGAAAAAAQABAD1AAAAhAMAAAAA&#10;" fillcolor="#f96" strokecolor="#385d8a" strokeweight="2pt">
                      <v:textbox>
                        <w:txbxContent>
                          <w:p w14:paraId="6CB5C34B" w14:textId="77777777" w:rsidR="00C968F0" w:rsidRPr="00A56EDF" w:rsidRDefault="00C968F0" w:rsidP="008A0ACE">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Обеспечить</w:t>
                            </w:r>
                          </w:p>
                          <w:p w14:paraId="1411FDF9" w14:textId="77777777" w:rsidR="00C968F0" w:rsidRPr="00A56EDF" w:rsidRDefault="00C968F0" w:rsidP="008A0ACE">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обмен</w:t>
                            </w:r>
                          </w:p>
                          <w:p w14:paraId="1148F853" w14:textId="77777777" w:rsidR="00C968F0" w:rsidRPr="00A56EDF" w:rsidRDefault="00C968F0" w:rsidP="008A0ACE">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информацией</w:t>
                            </w:r>
                          </w:p>
                          <w:p w14:paraId="376B4AD7" w14:textId="211DD228" w:rsidR="00C968F0" w:rsidRPr="00A56EDF" w:rsidRDefault="00C968F0" w:rsidP="008A0ACE">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 xml:space="preserve">по </w:t>
                            </w:r>
                          </w:p>
                          <w:p w14:paraId="2A22E6E9" w14:textId="77777777" w:rsidR="00C968F0" w:rsidRPr="00A56EDF" w:rsidRDefault="00C968F0" w:rsidP="008A0ACE">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результатам</w:t>
                            </w:r>
                          </w:p>
                          <w:p w14:paraId="18013317" w14:textId="77777777" w:rsidR="00C968F0" w:rsidRPr="00A56EDF" w:rsidRDefault="00C968F0" w:rsidP="008A0ACE">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лечения</w:t>
                            </w:r>
                          </w:p>
                          <w:p w14:paraId="690CF502" w14:textId="0111C6E9" w:rsidR="00C968F0" w:rsidRPr="00A56EDF" w:rsidRDefault="00C968F0" w:rsidP="008A0ACE">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пациентов</w:t>
                            </w:r>
                          </w:p>
                        </w:txbxContent>
                      </v:textbox>
                    </v:roundrect>
                    <v:roundrect id="Скругленный прямоугольник 33" o:spid="_x0000_s1072" style="position:absolute;left:20425;top:9;width:9078;height:147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IHsQA&#10;AADbAAAADwAAAGRycy9kb3ducmV2LnhtbESPQWvCQBSE7wX/w/IKXkrdaEBL6ioiBNoeBKPYHh/Z&#10;1yQ0+zbsbpP033cFweMwM98w6+1oWtGT841lBfNZAoK4tLrhSsH5lD+/gPABWWNrmRT8kYftZvKw&#10;xkzbgY/UF6ESEcI+QwV1CF0mpS9rMuhntiOO3rd1BkOUrpLa4RDhppWLJFlKgw3HhRo72tdU/hS/&#10;RgE/Hd4vvLIFfprD6sN9UX7WpNT0cdy9ggg0hnv41n7TCtIUrl/i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CB7EAAAA2wAAAA8AAAAAAAAAAAAAAAAAmAIAAGRycy9k&#10;b3ducmV2LnhtbFBLBQYAAAAABAAEAPUAAACJAwAAAAA=&#10;" fillcolor="#f96" strokecolor="#385d8a" strokeweight="2pt">
                      <v:textbox>
                        <w:txbxContent>
                          <w:p w14:paraId="47F36BFF" w14:textId="77777777" w:rsidR="00C968F0" w:rsidRPr="00A56EDF" w:rsidRDefault="00C968F0" w:rsidP="00F87DD6">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Обеспечить</w:t>
                            </w:r>
                          </w:p>
                          <w:p w14:paraId="6082DF97" w14:textId="77777777" w:rsidR="00C968F0" w:rsidRPr="00A56EDF" w:rsidRDefault="00C968F0" w:rsidP="00F87DD6">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прозрачность</w:t>
                            </w:r>
                          </w:p>
                          <w:p w14:paraId="17C88869" w14:textId="77777777" w:rsidR="00C968F0" w:rsidRPr="00A56EDF" w:rsidRDefault="00C968F0" w:rsidP="00F87DD6">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затрат на все</w:t>
                            </w:r>
                          </w:p>
                          <w:p w14:paraId="0325F4D9" w14:textId="77777777" w:rsidR="00C968F0" w:rsidRPr="00A56EDF" w:rsidRDefault="00C968F0" w:rsidP="00F87DD6">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виды деятельности и общую</w:t>
                            </w:r>
                          </w:p>
                          <w:p w14:paraId="622ECDFF" w14:textId="77777777" w:rsidR="00C968F0" w:rsidRPr="00A56EDF" w:rsidRDefault="00C968F0" w:rsidP="00F87DD6">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стоимость</w:t>
                            </w:r>
                          </w:p>
                          <w:p w14:paraId="38A18D13" w14:textId="77777777" w:rsidR="00C968F0" w:rsidRPr="00A56EDF" w:rsidRDefault="00C968F0" w:rsidP="00F87DD6">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лечения в</w:t>
                            </w:r>
                          </w:p>
                          <w:p w14:paraId="28ADEFCA" w14:textId="77777777" w:rsidR="00C968F0" w:rsidRPr="00A56EDF" w:rsidRDefault="00C968F0" w:rsidP="00F87DD6">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расчете на</w:t>
                            </w:r>
                          </w:p>
                          <w:p w14:paraId="33D4E2B6" w14:textId="77777777" w:rsidR="00C968F0" w:rsidRPr="00A56EDF" w:rsidRDefault="00C968F0" w:rsidP="00F87DD6">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клинический</w:t>
                            </w:r>
                          </w:p>
                          <w:p w14:paraId="4A404C45" w14:textId="090A4127" w:rsidR="00C968F0" w:rsidRPr="00A56EDF" w:rsidRDefault="00C968F0" w:rsidP="00F87DD6">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случай</w:t>
                            </w:r>
                            <w:r w:rsidRPr="00A56EDF">
                              <w:rPr>
                                <w:rFonts w:ascii="Times New Roman" w:hAnsi="Times New Roman" w:cs="Times New Roman"/>
                                <w:color w:val="000000" w:themeColor="text1"/>
                                <w:sz w:val="12"/>
                                <w:szCs w:val="12"/>
                              </w:rPr>
                              <w:cr/>
                            </w:r>
                          </w:p>
                        </w:txbxContent>
                      </v:textbox>
                    </v:roundrect>
                    <v:roundrect id="Скругленный прямоугольник 34" o:spid="_x0000_s1073" style="position:absolute;left:29489;top:89;width:6972;height:146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2QasMA&#10;AADbAAAADwAAAGRycy9kb3ducmV2LnhtbESPQWvCQBSE74L/YXmCl1I3tqIlZiNSENoeBKO0Hh/Z&#10;ZxLMvg27q6b/visUPA4z8w2TrXrTiis531hWMJ0kIIhLqxuuFBz2m+c3ED4ga2wtk4Jf8rDKh4MM&#10;U21vvKNrESoRIexTVFCH0KVS+rImg35iO+LonawzGKJ0ldQObxFuWvmSJHNpsOG4UGNH7zWV5+Ji&#10;FPDT9vObF7bAH7NdfLkjbQ6alBqP+vUSRKA+PML/7Q+t4HUG9y/xB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2QasMAAADbAAAADwAAAAAAAAAAAAAAAACYAgAAZHJzL2Rv&#10;d25yZXYueG1sUEsFBgAAAAAEAAQA9QAAAIgDAAAAAA==&#10;" fillcolor="#f96" strokecolor="#385d8a" strokeweight="2pt">
                      <v:textbox>
                        <w:txbxContent>
                          <w:p w14:paraId="39DC40F9"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Вступить в</w:t>
                            </w:r>
                          </w:p>
                          <w:p w14:paraId="51B570E4"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сотрудничество и</w:t>
                            </w:r>
                          </w:p>
                          <w:p w14:paraId="38B8ABE7"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обеспечить</w:t>
                            </w:r>
                          </w:p>
                          <w:p w14:paraId="1FA784ED"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участие в</w:t>
                            </w:r>
                          </w:p>
                          <w:p w14:paraId="78A340ED" w14:textId="39215DE1"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международных программах</w:t>
                            </w:r>
                          </w:p>
                          <w:p w14:paraId="33351FC7" w14:textId="3DEC090D" w:rsidR="00C968F0" w:rsidRPr="0021506B" w:rsidRDefault="00C968F0" w:rsidP="00EA0811">
                            <w:pPr>
                              <w:spacing w:after="0"/>
                              <w:jc w:val="center"/>
                              <w:rPr>
                                <w:rFonts w:ascii="Times New Roman" w:hAnsi="Times New Roman" w:cs="Times New Roman"/>
                                <w:color w:val="000000" w:themeColor="text1"/>
                                <w:sz w:val="16"/>
                                <w:szCs w:val="16"/>
                              </w:rPr>
                            </w:pPr>
                          </w:p>
                        </w:txbxContent>
                      </v:textbox>
                    </v:roundrect>
                    <v:roundrect id="Скругленный прямоугольник 35" o:spid="_x0000_s1074" style="position:absolute;left:41257;top:9;width:8941;height:148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E18cMA&#10;AADbAAAADwAAAGRycy9kb3ducmV2LnhtbESPQWvCQBSE74L/YXmCl1I3tqglZiNSENoeBKO0Hh/Z&#10;ZxLMvg27q6b/visUPA4z8w2TrXrTiis531hWMJ0kIIhLqxuuFBz2m+c3ED4ga2wtk4Jf8rDKh4MM&#10;U21vvKNrESoRIexTVFCH0KVS+rImg35iO+LonawzGKJ0ldQObxFuWvmSJHNpsOG4UGNH7zWV5+Ji&#10;FPDT9vObF7bAH7NdfLkjbQ6alBqP+vUSRKA+PML/7Q+t4HUG9y/xB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E18cMAAADbAAAADwAAAAAAAAAAAAAAAACYAgAAZHJzL2Rv&#10;d25yZXYueG1sUEsFBgAAAAAEAAQA9QAAAIgDAAAAAA==&#10;" fillcolor="#f96" strokecolor="#385d8a" strokeweight="2pt">
                      <v:textbox>
                        <w:txbxContent>
                          <w:p w14:paraId="2B874A18"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Выявлять</w:t>
                            </w:r>
                          </w:p>
                          <w:p w14:paraId="00323338"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необеспеченные потребности/исследовательские</w:t>
                            </w:r>
                          </w:p>
                          <w:p w14:paraId="571172CE" w14:textId="1CF059D0"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возможности и</w:t>
                            </w:r>
                          </w:p>
                          <w:p w14:paraId="536E3E8C"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наращивать/</w:t>
                            </w:r>
                          </w:p>
                          <w:p w14:paraId="47626869"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совершенствовать базу</w:t>
                            </w:r>
                          </w:p>
                          <w:p w14:paraId="254C5F09" w14:textId="1F060652"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данных по профилю «гематология»</w:t>
                            </w:r>
                          </w:p>
                          <w:p w14:paraId="652AE61B" w14:textId="74BBCE2A" w:rsidR="00C968F0" w:rsidRPr="0021506B" w:rsidRDefault="00C968F0" w:rsidP="00EA0811">
                            <w:pPr>
                              <w:spacing w:after="0"/>
                              <w:jc w:val="center"/>
                              <w:rPr>
                                <w:rFonts w:ascii="Times New Roman" w:hAnsi="Times New Roman" w:cs="Times New Roman"/>
                                <w:color w:val="000000" w:themeColor="text1"/>
                                <w:sz w:val="16"/>
                                <w:szCs w:val="16"/>
                              </w:rPr>
                            </w:pPr>
                          </w:p>
                        </w:txbxContent>
                      </v:textbox>
                    </v:roundrect>
                    <v:roundrect id="Скругленный прямоугольник 36" o:spid="_x0000_s1075" style="position:absolute;left:50242;top:9;width:7171;height:148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rhsIA&#10;AADbAAAADwAAAGRycy9kb3ducmV2LnhtbESPQYvCMBSE74L/ITzBi2i6Lqh0jSILgu5BsIq7x0fz&#10;ti02LyWJWv+9EQSPw8x8w8yXranFlZyvLCv4GCUgiHOrKy4UHA/r4QyED8gaa8uk4E4elotuZ46p&#10;tjfe0zULhYgQ9ikqKENoUil9XpJBP7INcfT+rTMYonSF1A5vEW5qOU6SiTRYcVwosaHvkvJzdjEK&#10;eLDbnnhqM/w1u+mP+6P1UZNS/V67+gIRqA3v8Ku90Qo+J/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6uGwgAAANsAAAAPAAAAAAAAAAAAAAAAAJgCAABkcnMvZG93&#10;bnJldi54bWxQSwUGAAAAAAQABAD1AAAAhwMAAAAA&#10;" fillcolor="#f96" strokecolor="#385d8a" strokeweight="2pt">
                      <v:textbox>
                        <w:txbxContent>
                          <w:p w14:paraId="6D67D0EE"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Вступать в</w:t>
                            </w:r>
                          </w:p>
                          <w:p w14:paraId="42C73199"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многоцентровые клинические исследования по методам</w:t>
                            </w:r>
                          </w:p>
                          <w:p w14:paraId="295BB18B" w14:textId="278572F4"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лечения</w:t>
                            </w:r>
                          </w:p>
                        </w:txbxContent>
                      </v:textbox>
                    </v:roundrect>
                    <v:roundrect id="Скругленный прямоугольник 37" o:spid="_x0000_s1076" style="position:absolute;left:60181;top:168;width:9124;height:148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OHcQA&#10;AADbAAAADwAAAGRycy9kb3ducmV2LnhtbESPQWvCQBSE74L/YXlCL6KbtmBKdBNEENoeBGOoHh/Z&#10;1yQ0+zbsbjX9991CweMwM98wm2I0vbiS851lBY/LBARxbXXHjYLqtF+8gPABWWNvmRT8kIcin042&#10;mGl74yNdy9CICGGfoYI2hCGT0tctGfRLOxBH79M6gyFK10jt8BbhppdPSbKSBjuOCy0OtGup/iq/&#10;jQKeH94+OLUlns0hfXcX2lealHqYjds1iEBjuIf/269awXMKf1/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Dh3EAAAA2wAAAA8AAAAAAAAAAAAAAAAAmAIAAGRycy9k&#10;b3ducmV2LnhtbFBLBQYAAAAABAAEAPUAAACJAwAAAAA=&#10;" fillcolor="#f96" strokecolor="#385d8a" strokeweight="2pt">
                      <v:textbox>
                        <w:txbxContent>
                          <w:p w14:paraId="67AD676D"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Совершенствование клинической помощи,</w:t>
                            </w:r>
                          </w:p>
                          <w:p w14:paraId="0265B0FF"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методов и</w:t>
                            </w:r>
                          </w:p>
                          <w:p w14:paraId="1243C56F"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безопасности</w:t>
                            </w:r>
                          </w:p>
                          <w:p w14:paraId="4CF9FFE7"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лечения,</w:t>
                            </w:r>
                          </w:p>
                          <w:p w14:paraId="2DDB23D3"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повышение</w:t>
                            </w:r>
                          </w:p>
                          <w:p w14:paraId="4AFA2680" w14:textId="77777777"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экономической</w:t>
                            </w:r>
                          </w:p>
                          <w:p w14:paraId="5FFAB0EB" w14:textId="79A3D5F6" w:rsidR="00C968F0" w:rsidRPr="00A56EDF" w:rsidRDefault="00C968F0" w:rsidP="00EA0811">
                            <w:pPr>
                              <w:spacing w:after="0"/>
                              <w:jc w:val="center"/>
                              <w:rPr>
                                <w:rFonts w:ascii="Times New Roman" w:hAnsi="Times New Roman" w:cs="Times New Roman"/>
                                <w:color w:val="000000" w:themeColor="text1"/>
                                <w:sz w:val="12"/>
                                <w:szCs w:val="12"/>
                              </w:rPr>
                            </w:pPr>
                            <w:r w:rsidRPr="00A56EDF">
                              <w:rPr>
                                <w:rFonts w:ascii="Times New Roman" w:hAnsi="Times New Roman" w:cs="Times New Roman"/>
                                <w:color w:val="000000" w:themeColor="text1"/>
                                <w:sz w:val="12"/>
                                <w:szCs w:val="12"/>
                              </w:rPr>
                              <w:t>эффективности</w:t>
                            </w:r>
                          </w:p>
                        </w:txbxContent>
                      </v:textbox>
                    </v:roundrect>
                  </v:group>
                  <v:group id="Группа 96" o:spid="_x0000_s1077" style="position:absolute;left:95;top:48482;width:69203;height:14225" coordsize="69202,14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roundrect id="Скругленный прямоугольник 28" o:spid="_x0000_s1078" style="position:absolute;left:208;top:238;width:68994;height:1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rTsEA&#10;AADbAAAADwAAAGRycy9kb3ducmV2LnhtbERPPWvDMBDdC/kP4grZGrkeTOtGCaaQ0KRd7GTJdlgX&#10;W9g6GUuNnX8fDYWOj/e93s62FzcavXGs4HWVgCCunTbcKDifdi9vIHxA1tg7JgV38rDdLJ7WmGs3&#10;cUm3KjQihrDPUUEbwpBL6euWLPqVG4gjd3WjxRDh2Eg94hTDbS/TJMmkRcOxocWBPluqu+rXKih/&#10;7P77WO3Ngc31vbgX2aXsUKnl81x8gAg0h3/xn/tLK0jj2Pgl/g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zq07BAAAA2wAAAA8AAAAAAAAAAAAAAAAAmAIAAGRycy9kb3du&#10;cmV2LnhtbFBLBQYAAAAABAAEAPUAAACGAwAAAAA=&#10;" fillcolor="#fdeada" strokecolor="#385d8a" strokeweight="2pt"/>
                    <v:roundrect id="Скругленный прямоугольник 29" o:spid="_x0000_s1079" style="position:absolute;left:-4841;top:4969;width:14000;height:4318;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Jo8IA&#10;AADbAAAADwAAAGRycy9kb3ducmV2LnhtbESPT4vCMBTE74LfITxhb5q2h0WrUZaFXfawF/98gEfz&#10;bKvNS2jSWvvpjSB4HGbmN8xmN5hG9NT62rKCdJGAIC6srrlUcDr+zJcgfEDW2FgmBXfysNtOJxvM&#10;tb3xnvpDKEWEsM9RQRWCy6X0RUUG/cI64uidbWswRNmWUrd4i3DTyCxJPqXBmuNChY6+Kyquh84o&#10;+JV94feX4TT+u6y7j26Vji4o9TEbvtYgAg3hHX61/7SCbAXP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UmjwgAAANsAAAAPAAAAAAAAAAAAAAAAAJgCAABkcnMvZG93&#10;bnJldi54bWxQSwUGAAAAAAQABAD1AAAAhwMAAAAA&#10;" fillcolor="#dbbb31" strokecolor="#385d8a" strokeweight="2pt">
                      <v:textbox>
                        <w:txbxContent>
                          <w:p w14:paraId="20B09EB1" w14:textId="0171A639" w:rsidR="00C968F0" w:rsidRPr="003F5182" w:rsidRDefault="00C968F0" w:rsidP="00B56EA1">
                            <w:pPr>
                              <w:jc w:val="center"/>
                              <w:rPr>
                                <w:rFonts w:ascii="Times New Roman" w:hAnsi="Times New Roman" w:cs="Times New Roman"/>
                                <w:color w:val="000000" w:themeColor="text1"/>
                                <w:sz w:val="18"/>
                                <w:szCs w:val="18"/>
                              </w:rPr>
                            </w:pPr>
                            <w:r w:rsidRPr="003F5182">
                              <w:rPr>
                                <w:rFonts w:ascii="Times New Roman" w:hAnsi="Times New Roman" w:cs="Times New Roman"/>
                                <w:color w:val="000000" w:themeColor="text1"/>
                                <w:sz w:val="18"/>
                                <w:szCs w:val="18"/>
                              </w:rPr>
                              <w:t>Общественность</w:t>
                            </w:r>
                          </w:p>
                        </w:txbxContent>
                      </v:textbox>
                    </v:roundrect>
                    <v:roundrect id="Скругленный прямоугольник 9" o:spid="_x0000_s1080" style="position:absolute;left:4422;top:238;width:8226;height:1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D78IA&#10;AADaAAAADwAAAGRycy9kb3ducmV2LnhtbESP3YrCMBSE74V9h3AWvJE1XQVxu0ZZ/EHBG/8e4Nic&#10;bYvNSUlirW9vBMHLYWa+YSaz1lSiIedLywq++wkI4szqknMFp+PqawzCB2SNlWVScCcPs+lHZ4Kp&#10;tjfeU3MIuYgQ9ikqKEKoUyl9VpBB37c1cfT+rTMYonS51A5vEW4qOUiSkTRYclwosKZ5QdnlcDUK&#10;hqFeX3bL87FZyN59vsbtaqmdUt3P9u8XRKA2vMOv9kYr+IHnlXg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5wPvwgAAANoAAAAPAAAAAAAAAAAAAAAAAJgCAABkcnMvZG93&#10;bnJldi54bWxQSwUGAAAAAAQABAD1AAAAhwMAAAAA&#10;" fillcolor="#fac090" strokecolor="#385d8a" strokeweight="2pt">
                      <v:textbox>
                        <w:txbxContent>
                          <w:p w14:paraId="2B68D572" w14:textId="0419BC1F" w:rsidR="00C968F0" w:rsidRPr="003F5182" w:rsidRDefault="00C968F0" w:rsidP="00F87C3B">
                            <w:pPr>
                              <w:pBdr>
                                <w:bottom w:val="single" w:sz="6" w:space="1" w:color="auto"/>
                              </w:pBdr>
                              <w:spacing w:after="0"/>
                              <w:jc w:val="center"/>
                              <w:rPr>
                                <w:rFonts w:ascii="Times New Roman" w:hAnsi="Times New Roman" w:cs="Times New Roman"/>
                                <w:sz w:val="16"/>
                                <w:szCs w:val="16"/>
                              </w:rPr>
                            </w:pPr>
                            <w:r>
                              <w:rPr>
                                <w:rFonts w:ascii="Times New Roman" w:hAnsi="Times New Roman" w:cs="Times New Roman"/>
                                <w:color w:val="000000" w:themeColor="text1"/>
                                <w:sz w:val="16"/>
                                <w:szCs w:val="16"/>
                              </w:rPr>
                              <w:t>Представители пациентов</w:t>
                            </w:r>
                          </w:p>
                          <w:p w14:paraId="6FD13AE5" w14:textId="56A918C6" w:rsidR="00C968F0" w:rsidRPr="003F5182" w:rsidRDefault="00C968F0" w:rsidP="00F87C3B">
                            <w:pPr>
                              <w:spacing w:after="0"/>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Пациенты, общественность</w:t>
                            </w:r>
                          </w:p>
                        </w:txbxContent>
                      </v:textbox>
                    </v:roundrect>
                    <v:roundrect id="Скругленный прямоугольник 47" o:spid="_x0000_s1081" style="position:absolute;left:12691;top:238;width:8223;height:13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9YMQA&#10;AADbAAAADwAAAGRycy9kb3ducmV2LnhtbESPQWvCQBSE74L/YXlCL6KblmJKdBNEENoeBGOoHh/Z&#10;1yQ0+zbsbjX9991CweMwM98wm2I0vbiS851lBY/LBARxbXXHjYLqtF+8gPABWWNvmRT8kIcin042&#10;mGl74yNdy9CICGGfoYI2hCGT0tctGfRLOxBH79M6gyFK10jt8BbhppdPSbKSBjuOCy0OtGup/iq/&#10;jQKeH94+OLUlns0hfXcX2lealHqYjds1iEBjuIf/269awXMKf1/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5fWDEAAAA2wAAAA8AAAAAAAAAAAAAAAAAmAIAAGRycy9k&#10;b3ducmV2LnhtbFBLBQYAAAAABAAEAPUAAACJAwAAAAA=&#10;" fillcolor="#f96" strokecolor="#385d8a" strokeweight="2pt">
                      <v:textbox>
                        <w:txbxContent>
                          <w:p w14:paraId="4671BAC4" w14:textId="77777777" w:rsidR="00C968F0" w:rsidRPr="00D34253" w:rsidRDefault="00C968F0" w:rsidP="00D34253">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Выявлять,</w:t>
                            </w:r>
                          </w:p>
                          <w:p w14:paraId="1416D383" w14:textId="77777777" w:rsidR="00C968F0" w:rsidRPr="00D34253" w:rsidRDefault="00C968F0" w:rsidP="00D34253">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информировать и</w:t>
                            </w:r>
                          </w:p>
                          <w:p w14:paraId="4ABD080E" w14:textId="77777777" w:rsidR="00C968F0" w:rsidRPr="00D34253" w:rsidRDefault="00C968F0" w:rsidP="00D34253">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обучать</w:t>
                            </w:r>
                          </w:p>
                          <w:p w14:paraId="50EAD528" w14:textId="77777777" w:rsidR="00C968F0" w:rsidRPr="00D34253" w:rsidRDefault="00C968F0" w:rsidP="00D34253">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представителей</w:t>
                            </w:r>
                          </w:p>
                          <w:p w14:paraId="752F8A9D" w14:textId="7D61848F" w:rsidR="00C968F0" w:rsidRPr="00D34253" w:rsidRDefault="00C968F0" w:rsidP="00D34253">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 xml:space="preserve">пациентов </w:t>
                            </w:r>
                          </w:p>
                          <w:p w14:paraId="76842C83" w14:textId="4C1BA39B" w:rsidR="00C968F0" w:rsidRPr="00A56EDF" w:rsidRDefault="00C968F0" w:rsidP="00D34253">
                            <w:pPr>
                              <w:spacing w:after="0"/>
                              <w:jc w:val="center"/>
                              <w:rPr>
                                <w:rFonts w:ascii="Times New Roman" w:hAnsi="Times New Roman" w:cs="Times New Roman"/>
                                <w:color w:val="000000" w:themeColor="text1"/>
                                <w:sz w:val="12"/>
                                <w:szCs w:val="12"/>
                              </w:rPr>
                            </w:pPr>
                          </w:p>
                        </w:txbxContent>
                      </v:textbox>
                    </v:roundrect>
                    <v:roundrect id="Скругленный прямоугольник 74" o:spid="_x0000_s1082" style="position:absolute;left:41634;width:8217;height:8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pqsQA&#10;AADbAAAADwAAAGRycy9kb3ducmV2LnhtbESPQWvCQBSE74L/YXlCL6KblmJKdBNEENoeBGOoHh/Z&#10;1yQ0+zbsbjX9991CweMwM98wm2I0vbiS851lBY/LBARxbXXHjYLqtF+8gPABWWNvmRT8kIcin042&#10;mGl74yNdy9CICGGfoYI2hCGT0tctGfRLOxBH79M6gyFK10jt8BbhppdPSbKSBjuOCy0OtGup/iq/&#10;jQKeH94+OLUlns0hfXcX2lealHqYjds1iEBjuIf/269aQfoMf1/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HKarEAAAA2wAAAA8AAAAAAAAAAAAAAAAAmAIAAGRycy9k&#10;b3ducmV2LnhtbFBLBQYAAAAABAAEAPUAAACJAwAAAAA=&#10;" fillcolor="#f96" strokecolor="#385d8a" strokeweight="2pt">
                      <v:textbox>
                        <w:txbxContent>
                          <w:p w14:paraId="5C7E1083" w14:textId="77777777" w:rsidR="00C968F0" w:rsidRPr="00D34253" w:rsidRDefault="00C968F0" w:rsidP="001828FE">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Содействовать</w:t>
                            </w:r>
                          </w:p>
                          <w:p w14:paraId="6B4C6BA5" w14:textId="77777777" w:rsidR="00C968F0" w:rsidRPr="00D34253" w:rsidRDefault="00C968F0" w:rsidP="001828FE">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и обеспечивать</w:t>
                            </w:r>
                          </w:p>
                          <w:p w14:paraId="6DCA9505" w14:textId="77777777" w:rsidR="00C968F0" w:rsidRPr="00D34253" w:rsidRDefault="00C968F0" w:rsidP="001828FE">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проведение</w:t>
                            </w:r>
                          </w:p>
                          <w:p w14:paraId="0FC3D93B" w14:textId="77777777" w:rsidR="00C968F0" w:rsidRPr="00D34253" w:rsidRDefault="00C968F0" w:rsidP="001828FE">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национальных</w:t>
                            </w:r>
                          </w:p>
                          <w:p w14:paraId="67715C03" w14:textId="77777777" w:rsidR="00C968F0" w:rsidRPr="00D34253" w:rsidRDefault="00C968F0" w:rsidP="001828FE">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программ</w:t>
                            </w:r>
                          </w:p>
                          <w:p w14:paraId="40D1D4A1" w14:textId="02E3C60C" w:rsidR="00C968F0" w:rsidRPr="00A56EDF" w:rsidRDefault="00C968F0" w:rsidP="001828FE">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информированности</w:t>
                            </w:r>
                          </w:p>
                        </w:txbxContent>
                      </v:textbox>
                    </v:roundrect>
                    <v:roundrect id="Скругленный прямоугольник 76" o:spid="_x0000_s1083" style="position:absolute;left:49824;top:79;width:8223;height:67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SRsQA&#10;AADbAAAADwAAAGRycy9kb3ducmV2LnhtbESPQWvCQBSE7wX/w/IEL0U39pCU6CpFEFoPAVNpPT6y&#10;zyQ0+zbsbpP033eFQo/DzHzDbPeT6cRAzreWFaxXCQjiyuqWawWX9+PyGYQPyBo7y6Tghzzsd7OH&#10;LebajnymoQy1iBD2OSpoQuhzKX3VkEG/sj1x9G7WGQxRulpqh2OEm04+JUkqDbYcFxrs6dBQ9VV+&#10;GwX8WLx9cGZL/DRFdnJXOl40KbWYTy8bEIGm8B/+a79qBVkK9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EkbEAAAA2wAAAA8AAAAAAAAAAAAAAAAAmAIAAGRycy9k&#10;b3ducmV2LnhtbFBLBQYAAAAABAAEAPUAAACJAwAAAAA=&#10;" fillcolor="#f96" strokecolor="#385d8a" strokeweight="2pt">
                      <v:textbox>
                        <w:txbxContent>
                          <w:p w14:paraId="0BDE9EC8" w14:textId="77777777" w:rsidR="00C968F0" w:rsidRPr="00D34253" w:rsidRDefault="00C968F0" w:rsidP="00D34253">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Информировать и обучать</w:t>
                            </w:r>
                          </w:p>
                          <w:p w14:paraId="04A6324A" w14:textId="767E0312" w:rsidR="00C968F0" w:rsidRPr="00A56EDF" w:rsidRDefault="00C968F0" w:rsidP="00D34253">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специфические пациентские группы</w:t>
                            </w:r>
                          </w:p>
                        </w:txbxContent>
                      </v:textbox>
                    </v:roundrect>
                    <v:roundrect id="Скругленный прямоугольник 77" o:spid="_x0000_s1084" style="position:absolute;left:49824;top:6997;width:8217;height:72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3cMA&#10;AADbAAAADwAAAGRycy9kb3ducmV2LnhtbESPQWvCQBSE7wX/w/KEXkqzaQ+NpK4iglA9CI3B9vjI&#10;PpNg9m3YXZP477uFQo/DzHzDLNeT6cRAzreWFbwkKQjiyuqWawXlafe8AOEDssbOMim4k4f1avaw&#10;xFzbkT9pKEItIoR9jgqaEPpcSl81ZNAntieO3sU6gyFKV0vtcIxw08nXNH2TBluOCw32tG2ouhY3&#10;o4CfjvszZ7bAL3PMDu6bdqUmpR7n0+YdRKAp/If/2h9aQZbB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33cMAAADbAAAADwAAAAAAAAAAAAAAAACYAgAAZHJzL2Rv&#10;d25yZXYueG1sUEsFBgAAAAAEAAQA9QAAAIgDAAAAAA==&#10;" fillcolor="#f96" strokecolor="#385d8a" strokeweight="2pt">
                      <v:textbox>
                        <w:txbxContent>
                          <w:p w14:paraId="5CBA1C62" w14:textId="77777777" w:rsidR="00C968F0" w:rsidRPr="00D34253" w:rsidRDefault="00C968F0" w:rsidP="00D34253">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Повышать</w:t>
                            </w:r>
                          </w:p>
                          <w:p w14:paraId="6ADFC699" w14:textId="77777777" w:rsidR="00C968F0" w:rsidRPr="00D34253" w:rsidRDefault="00C968F0" w:rsidP="00D34253">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информированность</w:t>
                            </w:r>
                          </w:p>
                          <w:p w14:paraId="0DDAEC83" w14:textId="25D2C41C" w:rsidR="00C968F0" w:rsidRPr="00A56EDF" w:rsidRDefault="00C968F0" w:rsidP="00D34253">
                            <w:pPr>
                              <w:spacing w:after="0"/>
                              <w:jc w:val="center"/>
                              <w:rPr>
                                <w:rFonts w:ascii="Times New Roman" w:hAnsi="Times New Roman" w:cs="Times New Roman"/>
                                <w:color w:val="000000" w:themeColor="text1"/>
                                <w:sz w:val="12"/>
                                <w:szCs w:val="12"/>
                              </w:rPr>
                            </w:pPr>
                            <w:r w:rsidRPr="00D34253">
                              <w:rPr>
                                <w:rFonts w:ascii="Times New Roman" w:hAnsi="Times New Roman" w:cs="Times New Roman"/>
                                <w:color w:val="000000" w:themeColor="text1"/>
                                <w:sz w:val="12"/>
                                <w:szCs w:val="12"/>
                              </w:rPr>
                              <w:t>общественности</w:t>
                            </w:r>
                          </w:p>
                        </w:txbxContent>
                      </v:textbox>
                    </v:roundrect>
                    <v:roundrect id="Скругленный прямоугольник 78" o:spid="_x0000_s1085" style="position:absolute;left:58014;top:6758;width:11188;height:71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jr78A&#10;AADbAAAADwAAAGRycy9kb3ducmV2LnhtbERPTYvCMBC9L/gfwgheFk31sJVqFBGE1YOwtajHoRnb&#10;YjMpSVbrvzeHhT0+3vdy3ZtWPMj5xrKC6SQBQVxa3XCloDjtxnMQPiBrbC2Tghd5WK8GH0vMtH3y&#10;Dz3yUIkYwj5DBXUIXSalL2sy6Ce2I47czTqDIUJXSe3wGcNNK2dJ8iUNNhwbauxoW1N5z3+NAv48&#10;7s+c2hwv5pge3JV2hSalRsN+swARqA//4j/3t1aQxrHxS/wB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iOvvwAAANsAAAAPAAAAAAAAAAAAAAAAAJgCAABkcnMvZG93bnJl&#10;di54bWxQSwUGAAAAAAQABAD1AAAAhAMAAAAA&#10;" fillcolor="#f96" strokecolor="#385d8a" strokeweight="2pt">
                      <v:textbox>
                        <w:txbxContent>
                          <w:p w14:paraId="3B3D799A" w14:textId="77777777" w:rsidR="00C968F0" w:rsidRPr="001828FE" w:rsidRDefault="00C968F0" w:rsidP="001828FE">
                            <w:pPr>
                              <w:spacing w:after="0"/>
                              <w:jc w:val="center"/>
                              <w:rPr>
                                <w:rFonts w:ascii="Times New Roman" w:hAnsi="Times New Roman" w:cs="Times New Roman"/>
                                <w:color w:val="000000" w:themeColor="text1"/>
                                <w:sz w:val="12"/>
                                <w:szCs w:val="12"/>
                              </w:rPr>
                            </w:pPr>
                            <w:r w:rsidRPr="001828FE">
                              <w:rPr>
                                <w:rFonts w:ascii="Times New Roman" w:hAnsi="Times New Roman" w:cs="Times New Roman"/>
                                <w:color w:val="000000" w:themeColor="text1"/>
                                <w:sz w:val="12"/>
                                <w:szCs w:val="12"/>
                              </w:rPr>
                              <w:t>Более</w:t>
                            </w:r>
                          </w:p>
                          <w:p w14:paraId="406EDD51" w14:textId="77777777" w:rsidR="00C968F0" w:rsidRPr="001828FE" w:rsidRDefault="00C968F0" w:rsidP="001828FE">
                            <w:pPr>
                              <w:spacing w:after="0"/>
                              <w:jc w:val="center"/>
                              <w:rPr>
                                <w:rFonts w:ascii="Times New Roman" w:hAnsi="Times New Roman" w:cs="Times New Roman"/>
                                <w:color w:val="000000" w:themeColor="text1"/>
                                <w:sz w:val="12"/>
                                <w:szCs w:val="12"/>
                              </w:rPr>
                            </w:pPr>
                            <w:r w:rsidRPr="001828FE">
                              <w:rPr>
                                <w:rFonts w:ascii="Times New Roman" w:hAnsi="Times New Roman" w:cs="Times New Roman"/>
                                <w:color w:val="000000" w:themeColor="text1"/>
                                <w:sz w:val="12"/>
                                <w:szCs w:val="12"/>
                              </w:rPr>
                              <w:t>информированные пациенты и</w:t>
                            </w:r>
                          </w:p>
                          <w:p w14:paraId="782D3421" w14:textId="77777777" w:rsidR="00C968F0" w:rsidRPr="001828FE" w:rsidRDefault="00C968F0" w:rsidP="001828FE">
                            <w:pPr>
                              <w:spacing w:after="0"/>
                              <w:jc w:val="center"/>
                              <w:rPr>
                                <w:rFonts w:ascii="Times New Roman" w:hAnsi="Times New Roman" w:cs="Times New Roman"/>
                                <w:color w:val="000000" w:themeColor="text1"/>
                                <w:sz w:val="12"/>
                                <w:szCs w:val="12"/>
                              </w:rPr>
                            </w:pPr>
                            <w:r w:rsidRPr="001828FE">
                              <w:rPr>
                                <w:rFonts w:ascii="Times New Roman" w:hAnsi="Times New Roman" w:cs="Times New Roman"/>
                                <w:color w:val="000000" w:themeColor="text1"/>
                                <w:sz w:val="12"/>
                                <w:szCs w:val="12"/>
                              </w:rPr>
                              <w:t>совместное</w:t>
                            </w:r>
                          </w:p>
                          <w:p w14:paraId="7935CFAB" w14:textId="77777777" w:rsidR="00C968F0" w:rsidRPr="001828FE" w:rsidRDefault="00C968F0" w:rsidP="001828FE">
                            <w:pPr>
                              <w:spacing w:after="0"/>
                              <w:jc w:val="center"/>
                              <w:rPr>
                                <w:rFonts w:ascii="Times New Roman" w:hAnsi="Times New Roman" w:cs="Times New Roman"/>
                                <w:color w:val="000000" w:themeColor="text1"/>
                                <w:sz w:val="12"/>
                                <w:szCs w:val="12"/>
                              </w:rPr>
                            </w:pPr>
                            <w:r w:rsidRPr="001828FE">
                              <w:rPr>
                                <w:rFonts w:ascii="Times New Roman" w:hAnsi="Times New Roman" w:cs="Times New Roman"/>
                                <w:color w:val="000000" w:themeColor="text1"/>
                                <w:sz w:val="12"/>
                                <w:szCs w:val="12"/>
                              </w:rPr>
                              <w:t>принятие</w:t>
                            </w:r>
                          </w:p>
                          <w:p w14:paraId="68790450" w14:textId="206CD2BA" w:rsidR="00C968F0" w:rsidRPr="00A56EDF" w:rsidRDefault="00C968F0" w:rsidP="001828FE">
                            <w:pPr>
                              <w:spacing w:after="0"/>
                              <w:jc w:val="center"/>
                              <w:rPr>
                                <w:rFonts w:ascii="Times New Roman" w:hAnsi="Times New Roman" w:cs="Times New Roman"/>
                                <w:color w:val="000000" w:themeColor="text1"/>
                                <w:sz w:val="12"/>
                                <w:szCs w:val="12"/>
                              </w:rPr>
                            </w:pPr>
                            <w:r w:rsidRPr="001828FE">
                              <w:rPr>
                                <w:rFonts w:ascii="Times New Roman" w:hAnsi="Times New Roman" w:cs="Times New Roman"/>
                                <w:color w:val="000000" w:themeColor="text1"/>
                                <w:sz w:val="12"/>
                                <w:szCs w:val="12"/>
                              </w:rPr>
                              <w:t>решений</w:t>
                            </w:r>
                          </w:p>
                        </w:txbxContent>
                      </v:textbox>
                    </v:roundrect>
                  </v:group>
                  <v:group id="Группа 95" o:spid="_x0000_s1086" style="position:absolute;left:190;top:62674;width:69318;height:14578" coordorigin=",-27" coordsize="69317,14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oundrect id="Скругленный прямоугольник 82" o:spid="_x0000_s1087" style="position:absolute;width:69265;height:145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DnsIA&#10;AADbAAAADwAAAGRycy9kb3ducmV2LnhtbESPQYvCMBSE7wv+h/AEb2uqB3GrUYqgrK6XVi/eHs2z&#10;DTYvpclq/fdmQdjjMDPfMMt1bxtxp84bxwom4wQEcem04UrB+bT9nIPwAVlj45gUPMnDejX4WGKq&#10;3YNzuhehEhHCPkUFdQhtKqUva7Lox64ljt7VdRZDlF0ldYePCLeNnCbJTFo0HBdqbGlTU3krfq2C&#10;/Gh3P4diZ/Zsrl/ZM5td8hsqNRr22QJEoD78h9/tb61gPoW/L/E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cOewgAAANsAAAAPAAAAAAAAAAAAAAAAAJgCAABkcnMvZG93&#10;bnJldi54bWxQSwUGAAAAAAQABAD1AAAAhwMAAAAA&#10;" fillcolor="#fdeada" strokecolor="#385d8a" strokeweight="2pt"/>
                    <v:roundrect id="Скругленный прямоугольник 83" o:spid="_x0000_s1088" style="position:absolute;left:-5049;top:5128;width:14496;height:4318;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c8MA&#10;AADbAAAADwAAAGRycy9kb3ducmV2LnhtbESPQWvCQBSE7wX/w/KE3pqNCkWjq4jQ4qEXbX7AY/eZ&#10;RLNvl+waY359t1DocZiZb5jNbrCt6KkLjWMFsywHQaydabhSUH5/vC1BhIhssHVMCp4UYLedvGyw&#10;MO7BJ+rPsRIJwqFABXWMvpAy6Joshsx54uRdXGcxJtlV0nT4SHDbynmev0uLDaeFGj0datK3890q&#10;+JS9DqfrUI5ffn5/jn41G31U6nU67NcgIg3xP/zXPhoFywX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hc8MAAADbAAAADwAAAAAAAAAAAAAAAACYAgAAZHJzL2Rv&#10;d25yZXYueG1sUEsFBgAAAAAEAAQA9QAAAIgDAAAAAA==&#10;" fillcolor="#dbbb31" strokecolor="#385d8a" strokeweight="2pt">
                      <v:textbox>
                        <w:txbxContent>
                          <w:p w14:paraId="1D8C79D1" w14:textId="78E333B9" w:rsidR="00C968F0" w:rsidRPr="000530E6" w:rsidRDefault="00C968F0" w:rsidP="000530E6">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Финансирующие стороны</w:t>
                            </w:r>
                          </w:p>
                        </w:txbxContent>
                      </v:textbox>
                    </v:roundrect>
                    <v:roundrect id="Скругленный прямоугольник 84" o:spid="_x0000_s1089" style="position:absolute;left:4452;top:79;width:8226;height:142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j9r8UA&#10;AADbAAAADwAAAGRycy9kb3ducmV2LnhtbESP3WrCQBSE7wt9h+UUvCm6UYtIdBWxhhR602of4DR7&#10;TILZs2F3m5+3dwuFXg4z8w2z3Q+mER05X1tWMJ8lIIgLq2suFXxdsukahA/IGhvLpGAkD/vd48MW&#10;U217/qTuHEoRIexTVFCF0KZS+qIig35mW+LoXa0zGKJ0pdQO+wg3jVwkyUoarDkuVNjSsaLidv4x&#10;CpahzW8fp+9L9yqfx2OO79lJO6UmT8NhAyLQEP7Df+03rWD9Ar9f4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P2vxQAAANsAAAAPAAAAAAAAAAAAAAAAAJgCAABkcnMv&#10;ZG93bnJldi54bWxQSwUGAAAAAAQABAD1AAAAigMAAAAA&#10;" fillcolor="#fac090" strokecolor="#385d8a" strokeweight="2pt">
                      <v:textbox>
                        <w:txbxContent>
                          <w:p w14:paraId="21089049" w14:textId="71C557BB" w:rsidR="00C968F0" w:rsidRPr="003F5182" w:rsidRDefault="00C968F0" w:rsidP="000530E6">
                            <w:pPr>
                              <w:pBdr>
                                <w:bottom w:val="single" w:sz="6" w:space="1" w:color="auto"/>
                              </w:pBdr>
                              <w:spacing w:after="0"/>
                              <w:jc w:val="center"/>
                              <w:rPr>
                                <w:rFonts w:ascii="Times New Roman" w:hAnsi="Times New Roman" w:cs="Times New Roman"/>
                                <w:sz w:val="16"/>
                                <w:szCs w:val="16"/>
                              </w:rPr>
                            </w:pPr>
                            <w:r>
                              <w:rPr>
                                <w:rFonts w:ascii="Times New Roman" w:hAnsi="Times New Roman" w:cs="Times New Roman"/>
                                <w:color w:val="000000" w:themeColor="text1"/>
                                <w:sz w:val="16"/>
                                <w:szCs w:val="16"/>
                              </w:rPr>
                              <w:t>Госуд –ое финансирование</w:t>
                            </w:r>
                          </w:p>
                          <w:p w14:paraId="6093F950" w14:textId="249E0520" w:rsidR="00C968F0" w:rsidRPr="003F5182" w:rsidRDefault="00C968F0" w:rsidP="000530E6">
                            <w:pPr>
                              <w:spacing w:after="0"/>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Финансирование из частных средств</w:t>
                            </w:r>
                          </w:p>
                        </w:txbxContent>
                      </v:textbox>
                    </v:roundrect>
                    <v:roundrect id="Скругленный прямоугольник 85" o:spid="_x0000_s1090" style="position:absolute;left:12721;top:-27;width:8223;height:14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8FsIA&#10;AADbAAAADwAAAGRycy9kb3ducmV2LnhtbESPT4vCMBTE78J+h/AW9iKauuAfqlFEEHY9CFZRj4/m&#10;bVu2eSlJ1PrtjSB4HGbmN8xs0ZpaXMn5yrKCQT8BQZxbXXGh4LBf9yYgfEDWWFsmBXfysJh/dGaY&#10;anvjHV2zUIgIYZ+igjKEJpXS5yUZ9H3bEEfvzzqDIUpXSO3wFuGmlt9JMpIGK44LJTa0Kin/zy5G&#10;AXe3v0ce2wxPZjveuDOtD5qU+vpsl1MQgdrwDr/aP1rBZAj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vwWwgAAANsAAAAPAAAAAAAAAAAAAAAAAJgCAABkcnMvZG93&#10;bnJldi54bWxQSwUGAAAAAAQABAD1AAAAhwMAAAAA&#10;" fillcolor="#f96" strokecolor="#385d8a" strokeweight="2pt">
                      <v:textbox>
                        <w:txbxContent>
                          <w:p w14:paraId="78E60CAD"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Обеспечить</w:t>
                            </w:r>
                          </w:p>
                          <w:p w14:paraId="2C814694"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адекватные</w:t>
                            </w:r>
                          </w:p>
                          <w:p w14:paraId="767D6DCF"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схемы</w:t>
                            </w:r>
                          </w:p>
                          <w:p w14:paraId="0902480A" w14:textId="44EA9A6E" w:rsidR="00C968F0" w:rsidRPr="00A56EDF"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вознаграждения</w:t>
                            </w:r>
                          </w:p>
                        </w:txbxContent>
                      </v:textbox>
                    </v:roundrect>
                    <v:roundrect id="Скругленный прямоугольник 86" o:spid="_x0000_s1091" style="position:absolute;left:40790;width:7988;height:145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iYcQA&#10;AADbAAAADwAAAGRycy9kb3ducmV2LnhtbESPQWvCQBSE70L/w/IKvYjZ2EMM0VWKILQ9BBqDenxk&#10;n0lo9m3Y3Wr677uFQo/DzHzDbHaTGcSNnO8tK1gmKQjixuqeWwX18bDIQfiArHGwTAq+ycNu+zDb&#10;YKHtnT/oVoVWRAj7AhV0IYyFlL7pyKBP7Egcvat1BkOUrpXa4T3CzSCf0zSTBnuOCx2OtO+o+ay+&#10;jAKel28nXtkKz6ZcvbsLHWpNSj09Ti9rEIGm8B/+a79qBXkG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YmHEAAAA2wAAAA8AAAAAAAAAAAAAAAAAmAIAAGRycy9k&#10;b3ducmV2LnhtbFBLBQYAAAAABAAEAPUAAACJAwAAAAA=&#10;" fillcolor="#f96" strokecolor="#385d8a" strokeweight="2pt">
                      <v:textbox>
                        <w:txbxContent>
                          <w:p w14:paraId="1E6C9DC1"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Проводить</w:t>
                            </w:r>
                          </w:p>
                          <w:p w14:paraId="47ECB45A"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национальные</w:t>
                            </w:r>
                          </w:p>
                          <w:p w14:paraId="5ECFC639"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программы</w:t>
                            </w:r>
                          </w:p>
                          <w:p w14:paraId="63F45744"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информированности</w:t>
                            </w:r>
                          </w:p>
                          <w:p w14:paraId="2FC4AE63"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(«национальная неделя</w:t>
                            </w:r>
                          </w:p>
                          <w:p w14:paraId="0917D5A0" w14:textId="32F53CA3"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крови»)</w:t>
                            </w:r>
                          </w:p>
                        </w:txbxContent>
                      </v:textbox>
                    </v:roundrect>
                    <v:roundrect id="Скругленный прямоугольник 87" o:spid="_x0000_s1092" style="position:absolute;left:48900;top:79;width:9176;height:144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H+sIA&#10;AADbAAAADwAAAGRycy9kb3ducmV2LnhtbESPQYvCMBSE7wv+h/AEL4umerDSNYoIgnoQ7Mq6x0fz&#10;ti3bvJQkav33RhA8DjPzDTNfdqYRV3K+tqxgPEpAEBdW11wqOH1vhjMQPiBrbCyTgjt5WC56H3PM&#10;tL3xka55KEWEsM9QQRVCm0npi4oM+pFtiaP3Z53BEKUrpXZ4i3DTyEmSTKXBmuNChS2tKyr+84tR&#10;wJ+H3Q+nNsezOaR790ubkyalBv1u9QUiUBfe4Vd7qxXMUn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Mf6wgAAANsAAAAPAAAAAAAAAAAAAAAAAJgCAABkcnMvZG93&#10;bnJldi54bWxQSwUGAAAAAAQABAD1AAAAhwMAAAAA&#10;" fillcolor="#f96" strokecolor="#385d8a" strokeweight="2pt">
                      <v:textbox>
                        <w:txbxContent>
                          <w:p w14:paraId="7CDBA9EB"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Стимулировать</w:t>
                            </w:r>
                          </w:p>
                          <w:p w14:paraId="12128D71"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и вознаграждать</w:t>
                            </w:r>
                          </w:p>
                          <w:p w14:paraId="6CC8DF45"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клиентов с</w:t>
                            </w:r>
                          </w:p>
                          <w:p w14:paraId="712A553F"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более</w:t>
                            </w:r>
                          </w:p>
                          <w:p w14:paraId="00154368"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эффективными</w:t>
                            </w:r>
                          </w:p>
                          <w:p w14:paraId="4AC7A773"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бонусными и</w:t>
                            </w:r>
                          </w:p>
                          <w:p w14:paraId="686FC93B"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премиальными</w:t>
                            </w:r>
                          </w:p>
                          <w:p w14:paraId="39EF92FA" w14:textId="2387DDD6" w:rsidR="00C968F0" w:rsidRPr="00A56EDF"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схемами</w:t>
                            </w:r>
                            <w:r w:rsidRPr="00A56EDF">
                              <w:rPr>
                                <w:rFonts w:ascii="Times New Roman" w:hAnsi="Times New Roman" w:cs="Times New Roman"/>
                                <w:color w:val="000000" w:themeColor="text1"/>
                                <w:sz w:val="12"/>
                                <w:szCs w:val="12"/>
                              </w:rPr>
                              <w:t>»</w:t>
                            </w:r>
                          </w:p>
                          <w:p w14:paraId="36E6538B" w14:textId="77777777" w:rsidR="00C968F0" w:rsidRPr="0021506B" w:rsidRDefault="00C968F0" w:rsidP="007A043D">
                            <w:pPr>
                              <w:spacing w:after="0"/>
                              <w:jc w:val="center"/>
                              <w:rPr>
                                <w:rFonts w:ascii="Times New Roman" w:hAnsi="Times New Roman" w:cs="Times New Roman"/>
                                <w:color w:val="000000" w:themeColor="text1"/>
                                <w:sz w:val="16"/>
                                <w:szCs w:val="16"/>
                              </w:rPr>
                            </w:pPr>
                          </w:p>
                        </w:txbxContent>
                      </v:textbox>
                    </v:roundrect>
                    <v:roundrect id="Скругленный прямоугольник 88" o:spid="_x0000_s1093" style="position:absolute;left:58124;width:11193;height:73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9TiL4A&#10;AADbAAAADwAAAGRycy9kb3ducmV2LnhtbERPTYvCMBC9C/6HMMJeRFM9qFSjiCDoHgSrqMehGdti&#10;MylJ1O6/3xwEj4/3vVi1phYvcr6yrGA0TEAQ51ZXXCg4n7aDGQgfkDXWlknBH3lYLbudBabavvlI&#10;rywUIoawT1FBGUKTSunzkgz6oW2II3e3zmCI0BVSO3zHcFPLcZJMpMGKY0OJDW1Kyh/Z0yjg/mF/&#10;4anN8GoO0193o+1Zk1I/vXY9BxGoDV/xx73TCmZxbPwSf4B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9fU4i+AAAA2wAAAA8AAAAAAAAAAAAAAAAAmAIAAGRycy9kb3ducmV2&#10;LnhtbFBLBQYAAAAABAAEAPUAAACDAwAAAAA=&#10;" fillcolor="#f96" strokecolor="#385d8a" strokeweight="2pt">
                      <v:textbox>
                        <w:txbxContent>
                          <w:p w14:paraId="47438523" w14:textId="77777777" w:rsidR="00C968F0" w:rsidRPr="007A043D"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Сдерживание</w:t>
                            </w:r>
                          </w:p>
                          <w:p w14:paraId="75336667" w14:textId="045770FA" w:rsidR="00C968F0" w:rsidRPr="00A56EDF" w:rsidRDefault="00C968F0" w:rsidP="007A043D">
                            <w:pPr>
                              <w:spacing w:after="0"/>
                              <w:jc w:val="center"/>
                              <w:rPr>
                                <w:rFonts w:ascii="Times New Roman" w:hAnsi="Times New Roman" w:cs="Times New Roman"/>
                                <w:color w:val="000000" w:themeColor="text1"/>
                                <w:sz w:val="12"/>
                                <w:szCs w:val="12"/>
                              </w:rPr>
                            </w:pPr>
                            <w:r w:rsidRPr="007A043D">
                              <w:rPr>
                                <w:rFonts w:ascii="Times New Roman" w:hAnsi="Times New Roman" w:cs="Times New Roman"/>
                                <w:color w:val="000000" w:themeColor="text1"/>
                                <w:sz w:val="12"/>
                                <w:szCs w:val="12"/>
                              </w:rPr>
                              <w:t>расходов</w:t>
                            </w:r>
                          </w:p>
                        </w:txbxContent>
                      </v:textbox>
                    </v:roundrect>
                    <v:roundrect id="Скругленный прямоугольник 92" o:spid="_x0000_s1094" style="position:absolute;left:58124;top:7315;width:11023;height:72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7yv8QA&#10;AADbAAAADwAAAGRycy9kb3ducmV2LnhtbESPQWsCMRSE74L/ITyhF6nZ7kHr1iilILQehG7F9vjY&#10;PDeLm5clSdftvzdCweMwM98wq81gW9GTD41jBU+zDARx5XTDtYLD1/bxGUSIyBpbx6TgjwJs1uPR&#10;CgvtLvxJfRlrkSAcClRgYuwKKUNlyGKYuY44eSfnLcYkfS21x0uC21bmWTaXFhtOCwY7ejNUnctf&#10;q4Cn+48jL1yJ33a/2Pkf2h40KfUwGV5fQEQa4j38337XCpY53L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8r/EAAAA2wAAAA8AAAAAAAAAAAAAAAAAmAIAAGRycy9k&#10;b3ducmV2LnhtbFBLBQYAAAAABAAEAPUAAACJAwAAAAA=&#10;" fillcolor="#f96" strokecolor="#385d8a" strokeweight="2pt">
                      <v:textbox>
                        <w:txbxContent>
                          <w:p w14:paraId="3B2E54BB" w14:textId="1653AD52" w:rsidR="00C968F0" w:rsidRPr="006E4F57" w:rsidRDefault="00C968F0" w:rsidP="006E4F57">
                            <w:pPr>
                              <w:spacing w:after="0"/>
                              <w:jc w:val="center"/>
                              <w:rPr>
                                <w:rFonts w:ascii="Times New Roman" w:hAnsi="Times New Roman" w:cs="Times New Roman"/>
                                <w:color w:val="000000" w:themeColor="text1"/>
                                <w:sz w:val="12"/>
                                <w:szCs w:val="12"/>
                              </w:rPr>
                            </w:pPr>
                            <w:r w:rsidRPr="006E4F57">
                              <w:rPr>
                                <w:rFonts w:ascii="Times New Roman" w:hAnsi="Times New Roman" w:cs="Times New Roman"/>
                                <w:color w:val="000000" w:themeColor="text1"/>
                                <w:sz w:val="12"/>
                                <w:szCs w:val="12"/>
                              </w:rPr>
                              <w:t>Повышенная</w:t>
                            </w:r>
                          </w:p>
                          <w:p w14:paraId="781E8282" w14:textId="7B756232" w:rsidR="00C968F0" w:rsidRPr="00A56EDF" w:rsidRDefault="00C968F0" w:rsidP="006E4F57">
                            <w:pPr>
                              <w:spacing w:after="0"/>
                              <w:jc w:val="center"/>
                              <w:rPr>
                                <w:rFonts w:ascii="Times New Roman" w:hAnsi="Times New Roman" w:cs="Times New Roman"/>
                                <w:color w:val="000000" w:themeColor="text1"/>
                                <w:sz w:val="12"/>
                                <w:szCs w:val="12"/>
                              </w:rPr>
                            </w:pPr>
                            <w:r w:rsidRPr="006E4F57">
                              <w:rPr>
                                <w:rFonts w:ascii="Times New Roman" w:hAnsi="Times New Roman" w:cs="Times New Roman"/>
                                <w:color w:val="000000" w:themeColor="text1"/>
                                <w:sz w:val="12"/>
                                <w:szCs w:val="12"/>
                              </w:rPr>
                              <w:t>рентабельность</w:t>
                            </w:r>
                          </w:p>
                        </w:txbxContent>
                      </v:textbox>
                    </v:roundrect>
                  </v:group>
                </v:group>
              </v:group>
            </w:pict>
          </mc:Fallback>
        </mc:AlternateContent>
      </w:r>
    </w:p>
    <w:p w14:paraId="140E868B" w14:textId="74C61E17" w:rsidR="00D54604" w:rsidRPr="00904D5B" w:rsidRDefault="00D54604" w:rsidP="00904D5B">
      <w:pPr>
        <w:pStyle w:val="14"/>
        <w:ind w:firstLine="567"/>
        <w:jc w:val="left"/>
        <w:outlineLvl w:val="0"/>
      </w:pPr>
    </w:p>
    <w:p w14:paraId="47C9DF48" w14:textId="238F0705" w:rsidR="00D54604" w:rsidRPr="00904D5B" w:rsidRDefault="00D54604" w:rsidP="00904D5B">
      <w:pPr>
        <w:pStyle w:val="14"/>
        <w:ind w:firstLine="567"/>
        <w:jc w:val="left"/>
        <w:outlineLvl w:val="0"/>
      </w:pPr>
    </w:p>
    <w:p w14:paraId="00AD8BCD" w14:textId="7238F18A" w:rsidR="00C30A17" w:rsidRPr="00904D5B" w:rsidRDefault="00C30A17" w:rsidP="00904D5B">
      <w:pPr>
        <w:pStyle w:val="14"/>
        <w:ind w:firstLine="567"/>
        <w:jc w:val="left"/>
        <w:outlineLvl w:val="0"/>
      </w:pPr>
    </w:p>
    <w:p w14:paraId="49B1FB4F" w14:textId="606B6CD4" w:rsidR="00D54604" w:rsidRPr="00904D5B" w:rsidRDefault="00D54604" w:rsidP="00904D5B">
      <w:pPr>
        <w:pStyle w:val="14"/>
        <w:ind w:firstLine="567"/>
        <w:jc w:val="left"/>
        <w:outlineLvl w:val="0"/>
      </w:pPr>
    </w:p>
    <w:p w14:paraId="2C1336A1" w14:textId="17C22D52" w:rsidR="00D54604" w:rsidRPr="00904D5B" w:rsidRDefault="00D54604" w:rsidP="00904D5B">
      <w:pPr>
        <w:pStyle w:val="14"/>
        <w:ind w:firstLine="567"/>
        <w:jc w:val="left"/>
        <w:outlineLvl w:val="0"/>
      </w:pPr>
    </w:p>
    <w:p w14:paraId="5CB41AEF" w14:textId="280D13D4" w:rsidR="00D54604" w:rsidRPr="00904D5B" w:rsidRDefault="00D54604" w:rsidP="00904D5B">
      <w:pPr>
        <w:pStyle w:val="14"/>
        <w:ind w:firstLine="567"/>
        <w:jc w:val="left"/>
        <w:outlineLvl w:val="0"/>
      </w:pPr>
    </w:p>
    <w:p w14:paraId="450A18E2" w14:textId="3F9CE0C0" w:rsidR="00D54604" w:rsidRPr="00904D5B" w:rsidRDefault="00D54604" w:rsidP="00904D5B">
      <w:pPr>
        <w:pStyle w:val="14"/>
        <w:ind w:firstLine="567"/>
        <w:jc w:val="left"/>
        <w:outlineLvl w:val="0"/>
      </w:pPr>
    </w:p>
    <w:p w14:paraId="0CED6B07" w14:textId="11C79F3B" w:rsidR="00D54604" w:rsidRPr="00904D5B" w:rsidRDefault="00D54604" w:rsidP="00904D5B">
      <w:pPr>
        <w:pStyle w:val="14"/>
        <w:ind w:firstLine="567"/>
        <w:jc w:val="left"/>
        <w:outlineLvl w:val="0"/>
      </w:pPr>
    </w:p>
    <w:p w14:paraId="0DB81832" w14:textId="5ACD3336" w:rsidR="00D54604" w:rsidRPr="00904D5B" w:rsidRDefault="00D54604" w:rsidP="00904D5B">
      <w:pPr>
        <w:pStyle w:val="14"/>
        <w:ind w:firstLine="567"/>
        <w:jc w:val="left"/>
        <w:outlineLvl w:val="0"/>
      </w:pPr>
    </w:p>
    <w:p w14:paraId="777B53F6" w14:textId="2E901956" w:rsidR="00D54604" w:rsidRPr="00904D5B" w:rsidRDefault="00D54604" w:rsidP="00904D5B">
      <w:pPr>
        <w:pStyle w:val="14"/>
        <w:ind w:firstLine="567"/>
        <w:jc w:val="left"/>
        <w:outlineLvl w:val="0"/>
      </w:pPr>
    </w:p>
    <w:p w14:paraId="3F957B8C" w14:textId="611121CC" w:rsidR="00D54604" w:rsidRPr="00904D5B" w:rsidRDefault="00D54604" w:rsidP="00904D5B">
      <w:pPr>
        <w:pStyle w:val="14"/>
        <w:ind w:firstLine="567"/>
        <w:jc w:val="left"/>
        <w:outlineLvl w:val="0"/>
      </w:pPr>
    </w:p>
    <w:p w14:paraId="710165AD" w14:textId="65C0D5E2" w:rsidR="00D54604" w:rsidRPr="00904D5B" w:rsidRDefault="00D54604" w:rsidP="00904D5B">
      <w:pPr>
        <w:pStyle w:val="14"/>
        <w:ind w:firstLine="567"/>
        <w:jc w:val="left"/>
        <w:outlineLvl w:val="0"/>
      </w:pPr>
    </w:p>
    <w:p w14:paraId="56E6AD67" w14:textId="73689053" w:rsidR="00D54604" w:rsidRPr="00904D5B" w:rsidRDefault="00D54604" w:rsidP="00904D5B">
      <w:pPr>
        <w:pStyle w:val="14"/>
        <w:ind w:firstLine="567"/>
        <w:jc w:val="left"/>
        <w:outlineLvl w:val="0"/>
      </w:pPr>
    </w:p>
    <w:p w14:paraId="604E9D50" w14:textId="609526C3" w:rsidR="00D54604" w:rsidRPr="00904D5B" w:rsidRDefault="00D54604" w:rsidP="00904D5B">
      <w:pPr>
        <w:pStyle w:val="14"/>
        <w:ind w:firstLine="567"/>
        <w:jc w:val="left"/>
        <w:outlineLvl w:val="0"/>
      </w:pPr>
    </w:p>
    <w:p w14:paraId="191B4296" w14:textId="470AC731" w:rsidR="00D54604" w:rsidRPr="00904D5B" w:rsidRDefault="00D54604" w:rsidP="00904D5B">
      <w:pPr>
        <w:pStyle w:val="14"/>
        <w:ind w:firstLine="567"/>
        <w:jc w:val="left"/>
        <w:outlineLvl w:val="0"/>
      </w:pPr>
    </w:p>
    <w:p w14:paraId="201E2DC0" w14:textId="0DDDE16F" w:rsidR="00D54604" w:rsidRPr="00904D5B" w:rsidRDefault="00D54604" w:rsidP="00904D5B">
      <w:pPr>
        <w:pStyle w:val="14"/>
        <w:ind w:firstLine="567"/>
        <w:jc w:val="left"/>
        <w:outlineLvl w:val="0"/>
      </w:pPr>
    </w:p>
    <w:p w14:paraId="02F00166" w14:textId="439D7E4B" w:rsidR="00D54604" w:rsidRPr="00904D5B" w:rsidRDefault="00D54604" w:rsidP="00904D5B">
      <w:pPr>
        <w:pStyle w:val="14"/>
        <w:ind w:firstLine="567"/>
        <w:jc w:val="left"/>
        <w:outlineLvl w:val="0"/>
      </w:pPr>
    </w:p>
    <w:p w14:paraId="43E40222" w14:textId="0ED8E3AD" w:rsidR="00D54604" w:rsidRPr="00904D5B" w:rsidRDefault="00D54604" w:rsidP="00904D5B">
      <w:pPr>
        <w:pStyle w:val="14"/>
        <w:ind w:firstLine="567"/>
        <w:jc w:val="left"/>
        <w:outlineLvl w:val="0"/>
      </w:pPr>
    </w:p>
    <w:p w14:paraId="41DF9CCA" w14:textId="6EC87B61" w:rsidR="00D54604" w:rsidRPr="00904D5B" w:rsidRDefault="00D54604" w:rsidP="00904D5B">
      <w:pPr>
        <w:pStyle w:val="14"/>
        <w:ind w:firstLine="567"/>
        <w:jc w:val="left"/>
        <w:outlineLvl w:val="0"/>
      </w:pPr>
    </w:p>
    <w:p w14:paraId="6C9E7EC7" w14:textId="01A6E8A3" w:rsidR="00D54604" w:rsidRPr="00904D5B" w:rsidRDefault="00D54604" w:rsidP="00904D5B">
      <w:pPr>
        <w:pStyle w:val="14"/>
        <w:ind w:firstLine="567"/>
        <w:jc w:val="left"/>
        <w:outlineLvl w:val="0"/>
      </w:pPr>
    </w:p>
    <w:p w14:paraId="20BA9283" w14:textId="6039A467" w:rsidR="00D54604" w:rsidRPr="00904D5B" w:rsidRDefault="00D54604" w:rsidP="00904D5B">
      <w:pPr>
        <w:pStyle w:val="14"/>
        <w:ind w:firstLine="567"/>
        <w:jc w:val="left"/>
        <w:outlineLvl w:val="0"/>
      </w:pPr>
    </w:p>
    <w:p w14:paraId="4A80DD53" w14:textId="59A2E76D" w:rsidR="00D54604" w:rsidRPr="00904D5B" w:rsidRDefault="00D54604" w:rsidP="00904D5B">
      <w:pPr>
        <w:pStyle w:val="14"/>
        <w:ind w:firstLine="567"/>
        <w:jc w:val="left"/>
        <w:outlineLvl w:val="0"/>
      </w:pPr>
    </w:p>
    <w:p w14:paraId="2EEC2AD8" w14:textId="21761F50" w:rsidR="00D54604" w:rsidRPr="00904D5B" w:rsidRDefault="00D54604" w:rsidP="00904D5B">
      <w:pPr>
        <w:pStyle w:val="14"/>
        <w:ind w:firstLine="567"/>
        <w:jc w:val="left"/>
        <w:outlineLvl w:val="0"/>
      </w:pPr>
    </w:p>
    <w:p w14:paraId="12AAF3B0" w14:textId="13D82A23" w:rsidR="00D54604" w:rsidRPr="00904D5B" w:rsidRDefault="00D54604" w:rsidP="00904D5B">
      <w:pPr>
        <w:pStyle w:val="14"/>
        <w:ind w:firstLine="567"/>
        <w:jc w:val="left"/>
        <w:outlineLvl w:val="0"/>
      </w:pPr>
    </w:p>
    <w:p w14:paraId="47682A27" w14:textId="577D6838" w:rsidR="00D54604" w:rsidRPr="00904D5B" w:rsidRDefault="00D54604" w:rsidP="00904D5B">
      <w:pPr>
        <w:pStyle w:val="14"/>
        <w:ind w:firstLine="567"/>
        <w:jc w:val="left"/>
        <w:outlineLvl w:val="0"/>
      </w:pPr>
    </w:p>
    <w:p w14:paraId="3B58D0E0" w14:textId="77777777" w:rsidR="006E4F57" w:rsidRPr="00904D5B" w:rsidRDefault="006E4F57" w:rsidP="00904D5B">
      <w:pPr>
        <w:pStyle w:val="14"/>
        <w:jc w:val="left"/>
        <w:outlineLvl w:val="0"/>
        <w:rPr>
          <w:b w:val="0"/>
        </w:rPr>
      </w:pPr>
    </w:p>
    <w:p w14:paraId="47B5E84B" w14:textId="77777777" w:rsidR="006E4F57" w:rsidRPr="00904D5B" w:rsidRDefault="006E4F57" w:rsidP="00904D5B">
      <w:pPr>
        <w:pStyle w:val="14"/>
        <w:jc w:val="left"/>
        <w:outlineLvl w:val="0"/>
        <w:rPr>
          <w:b w:val="0"/>
        </w:rPr>
      </w:pPr>
    </w:p>
    <w:p w14:paraId="6AF7A6AD" w14:textId="098DA4A6" w:rsidR="006E4F57" w:rsidRPr="00904D5B" w:rsidRDefault="006E4F57" w:rsidP="00904D5B">
      <w:pPr>
        <w:pStyle w:val="14"/>
        <w:jc w:val="left"/>
        <w:outlineLvl w:val="0"/>
        <w:rPr>
          <w:b w:val="0"/>
        </w:rPr>
      </w:pPr>
    </w:p>
    <w:p w14:paraId="7252E011" w14:textId="5D9CB28B" w:rsidR="006E4F57" w:rsidRPr="00904D5B" w:rsidRDefault="006E4F57" w:rsidP="00904D5B">
      <w:pPr>
        <w:pStyle w:val="14"/>
        <w:jc w:val="left"/>
        <w:outlineLvl w:val="0"/>
        <w:rPr>
          <w:b w:val="0"/>
        </w:rPr>
      </w:pPr>
    </w:p>
    <w:p w14:paraId="70ACB36B" w14:textId="556EBAC9" w:rsidR="006E4F57" w:rsidRPr="00904D5B" w:rsidRDefault="006E4F57" w:rsidP="00904D5B">
      <w:pPr>
        <w:pStyle w:val="14"/>
        <w:jc w:val="left"/>
        <w:outlineLvl w:val="0"/>
        <w:rPr>
          <w:b w:val="0"/>
        </w:rPr>
      </w:pPr>
    </w:p>
    <w:p w14:paraId="22CF6523" w14:textId="6AA03A5F" w:rsidR="006E4F57" w:rsidRPr="00904D5B" w:rsidRDefault="006E4F57" w:rsidP="00904D5B">
      <w:pPr>
        <w:pStyle w:val="14"/>
        <w:jc w:val="left"/>
        <w:outlineLvl w:val="0"/>
        <w:rPr>
          <w:b w:val="0"/>
        </w:rPr>
      </w:pPr>
    </w:p>
    <w:p w14:paraId="3FE8D2D5" w14:textId="074EC887" w:rsidR="006E4F57" w:rsidRPr="00904D5B" w:rsidRDefault="006E4F57" w:rsidP="00904D5B">
      <w:pPr>
        <w:pStyle w:val="14"/>
        <w:jc w:val="left"/>
        <w:outlineLvl w:val="0"/>
        <w:rPr>
          <w:b w:val="0"/>
        </w:rPr>
      </w:pPr>
    </w:p>
    <w:p w14:paraId="3F39729E" w14:textId="3AC754BB" w:rsidR="006E4F57" w:rsidRPr="00904D5B" w:rsidRDefault="006E4F57" w:rsidP="00904D5B">
      <w:pPr>
        <w:pStyle w:val="14"/>
        <w:jc w:val="left"/>
        <w:outlineLvl w:val="0"/>
        <w:rPr>
          <w:b w:val="0"/>
        </w:rPr>
      </w:pPr>
    </w:p>
    <w:p w14:paraId="3D5D86B7" w14:textId="77777777" w:rsidR="005720F3" w:rsidRPr="005720F3" w:rsidRDefault="005720F3" w:rsidP="00904D5B">
      <w:pPr>
        <w:pStyle w:val="14"/>
        <w:jc w:val="center"/>
        <w:outlineLvl w:val="0"/>
        <w:rPr>
          <w:b w:val="0"/>
          <w:sz w:val="16"/>
          <w:szCs w:val="16"/>
        </w:rPr>
      </w:pPr>
    </w:p>
    <w:p w14:paraId="471B60ED" w14:textId="6BE86D43" w:rsidR="005720F3" w:rsidRDefault="006E4F57" w:rsidP="00E15597">
      <w:pPr>
        <w:pStyle w:val="14"/>
        <w:jc w:val="center"/>
        <w:outlineLvl w:val="0"/>
        <w:rPr>
          <w:b w:val="0"/>
        </w:rPr>
      </w:pPr>
      <w:r w:rsidRPr="00904D5B">
        <w:rPr>
          <w:b w:val="0"/>
        </w:rPr>
        <w:t xml:space="preserve">Рисунок </w:t>
      </w:r>
      <w:r w:rsidR="00E15597">
        <w:rPr>
          <w:b w:val="0"/>
        </w:rPr>
        <w:t>12</w:t>
      </w:r>
      <w:r w:rsidRPr="00904D5B">
        <w:t xml:space="preserve"> – </w:t>
      </w:r>
      <w:r w:rsidRPr="00904D5B">
        <w:rPr>
          <w:b w:val="0"/>
        </w:rPr>
        <w:t>Алгоритм совершенствования менеджмента злокачественными новообразованиями системы кро</w:t>
      </w:r>
      <w:r w:rsidR="005162B4" w:rsidRPr="00904D5B">
        <w:rPr>
          <w:b w:val="0"/>
        </w:rPr>
        <w:t>ви</w:t>
      </w:r>
    </w:p>
    <w:p w14:paraId="6AB99796" w14:textId="439D33AD" w:rsidR="005162B4" w:rsidRPr="005720F3" w:rsidRDefault="005162B4" w:rsidP="005720F3">
      <w:pPr>
        <w:spacing w:after="0" w:line="240" w:lineRule="auto"/>
        <w:ind w:firstLine="709"/>
        <w:jc w:val="both"/>
        <w:rPr>
          <w:rFonts w:ascii="Times New Roman" w:hAnsi="Times New Roman" w:cs="Times New Roman"/>
          <w:bCs/>
          <w:i/>
          <w:sz w:val="28"/>
          <w:szCs w:val="28"/>
          <w:lang w:eastAsia="ru-RU"/>
        </w:rPr>
      </w:pPr>
      <w:r w:rsidRPr="005720F3">
        <w:rPr>
          <w:rFonts w:ascii="Times New Roman" w:hAnsi="Times New Roman" w:cs="Times New Roman"/>
          <w:bCs/>
          <w:i/>
          <w:sz w:val="28"/>
          <w:szCs w:val="28"/>
          <w:lang w:eastAsia="ru-RU"/>
        </w:rPr>
        <w:t>Система управления</w:t>
      </w:r>
      <w:r w:rsidR="00DD6BC4" w:rsidRPr="005720F3">
        <w:rPr>
          <w:rFonts w:ascii="Times New Roman" w:hAnsi="Times New Roman" w:cs="Times New Roman"/>
          <w:bCs/>
          <w:i/>
          <w:sz w:val="28"/>
          <w:szCs w:val="28"/>
          <w:lang w:eastAsia="ru-RU"/>
        </w:rPr>
        <w:t>:</w:t>
      </w:r>
    </w:p>
    <w:p w14:paraId="5313059C" w14:textId="3327E9C1" w:rsidR="000253C0" w:rsidRPr="005720F3" w:rsidRDefault="005C2224" w:rsidP="005720F3">
      <w:pPr>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i/>
          <w:sz w:val="28"/>
          <w:szCs w:val="28"/>
          <w:lang w:eastAsia="ru-RU"/>
        </w:rPr>
        <w:t>‒</w:t>
      </w:r>
      <w:r w:rsidR="00DD6BC4" w:rsidRPr="005720F3">
        <w:rPr>
          <w:rFonts w:ascii="Times New Roman" w:hAnsi="Times New Roman" w:cs="Times New Roman"/>
          <w:bCs/>
          <w:i/>
          <w:sz w:val="28"/>
          <w:szCs w:val="28"/>
          <w:lang w:eastAsia="ru-RU"/>
        </w:rPr>
        <w:t xml:space="preserve"> </w:t>
      </w:r>
      <w:r w:rsidR="0095553E" w:rsidRPr="005720F3">
        <w:rPr>
          <w:rFonts w:ascii="Times New Roman" w:hAnsi="Times New Roman" w:cs="Times New Roman"/>
          <w:bCs/>
          <w:sz w:val="28"/>
          <w:szCs w:val="28"/>
          <w:lang w:eastAsia="ru-RU"/>
        </w:rPr>
        <w:t xml:space="preserve">планировать человеческие ресурсы и разработать </w:t>
      </w:r>
      <w:r w:rsidR="00DD6BC4" w:rsidRPr="005720F3">
        <w:rPr>
          <w:rFonts w:ascii="Times New Roman" w:hAnsi="Times New Roman" w:cs="Times New Roman"/>
          <w:bCs/>
          <w:sz w:val="28"/>
          <w:szCs w:val="28"/>
          <w:lang w:eastAsia="ru-RU"/>
        </w:rPr>
        <w:t>структурные требования,</w:t>
      </w:r>
      <w:r w:rsidR="0095553E" w:rsidRPr="005720F3">
        <w:rPr>
          <w:rFonts w:ascii="Times New Roman" w:hAnsi="Times New Roman" w:cs="Times New Roman"/>
          <w:bCs/>
          <w:sz w:val="28"/>
          <w:szCs w:val="28"/>
          <w:lang w:eastAsia="ru-RU"/>
        </w:rPr>
        <w:t xml:space="preserve"> которые</w:t>
      </w:r>
      <w:r w:rsidR="00DD6BC4" w:rsidRPr="005720F3">
        <w:rPr>
          <w:rFonts w:ascii="Times New Roman" w:hAnsi="Times New Roman" w:cs="Times New Roman"/>
          <w:bCs/>
          <w:sz w:val="28"/>
          <w:szCs w:val="28"/>
          <w:lang w:eastAsia="ru-RU"/>
        </w:rPr>
        <w:t xml:space="preserve"> координируют национальные и междунар</w:t>
      </w:r>
      <w:r w:rsidR="004E4346" w:rsidRPr="005720F3">
        <w:rPr>
          <w:rFonts w:ascii="Times New Roman" w:hAnsi="Times New Roman" w:cs="Times New Roman"/>
          <w:bCs/>
          <w:sz w:val="28"/>
          <w:szCs w:val="28"/>
          <w:lang w:eastAsia="ru-RU"/>
        </w:rPr>
        <w:t>одные исследования, обеспечивать</w:t>
      </w:r>
      <w:r w:rsidR="00DD6BC4" w:rsidRPr="005720F3">
        <w:rPr>
          <w:rFonts w:ascii="Times New Roman" w:hAnsi="Times New Roman" w:cs="Times New Roman"/>
          <w:bCs/>
          <w:sz w:val="28"/>
          <w:szCs w:val="28"/>
          <w:lang w:eastAsia="ru-RU"/>
        </w:rPr>
        <w:t xml:space="preserve"> временную рабочую силу для</w:t>
      </w:r>
      <w:r w:rsidR="0095553E" w:rsidRPr="005720F3">
        <w:rPr>
          <w:rFonts w:ascii="Times New Roman" w:hAnsi="Times New Roman" w:cs="Times New Roman"/>
          <w:bCs/>
          <w:sz w:val="28"/>
          <w:szCs w:val="28"/>
          <w:lang w:eastAsia="ru-RU"/>
        </w:rPr>
        <w:t xml:space="preserve"> </w:t>
      </w:r>
      <w:r w:rsidR="00DD6BC4" w:rsidRPr="005720F3">
        <w:rPr>
          <w:rFonts w:ascii="Times New Roman" w:hAnsi="Times New Roman" w:cs="Times New Roman"/>
          <w:bCs/>
          <w:sz w:val="28"/>
          <w:szCs w:val="28"/>
          <w:lang w:eastAsia="ru-RU"/>
        </w:rPr>
        <w:t>внедрения и управления первоначальными затратами на</w:t>
      </w:r>
      <w:r w:rsidR="0095553E" w:rsidRPr="005720F3">
        <w:rPr>
          <w:rFonts w:ascii="Times New Roman" w:hAnsi="Times New Roman" w:cs="Times New Roman"/>
          <w:bCs/>
          <w:sz w:val="28"/>
          <w:szCs w:val="28"/>
          <w:lang w:eastAsia="ru-RU"/>
        </w:rPr>
        <w:t xml:space="preserve"> </w:t>
      </w:r>
      <w:r w:rsidR="00DD6BC4" w:rsidRPr="005720F3">
        <w:rPr>
          <w:rFonts w:ascii="Times New Roman" w:hAnsi="Times New Roman" w:cs="Times New Roman"/>
          <w:bCs/>
          <w:sz w:val="28"/>
          <w:szCs w:val="28"/>
          <w:lang w:eastAsia="ru-RU"/>
        </w:rPr>
        <w:t xml:space="preserve">имплементацию </w:t>
      </w:r>
      <w:r w:rsidR="0095553E" w:rsidRPr="005720F3">
        <w:rPr>
          <w:rFonts w:ascii="Times New Roman" w:hAnsi="Times New Roman" w:cs="Times New Roman"/>
          <w:bCs/>
          <w:sz w:val="28"/>
          <w:szCs w:val="28"/>
          <w:lang w:eastAsia="ru-RU"/>
        </w:rPr>
        <w:t>программ</w:t>
      </w:r>
      <w:r w:rsidR="00DD6BC4" w:rsidRPr="005720F3">
        <w:rPr>
          <w:rFonts w:ascii="Times New Roman" w:hAnsi="Times New Roman" w:cs="Times New Roman"/>
          <w:bCs/>
          <w:sz w:val="28"/>
          <w:szCs w:val="28"/>
          <w:lang w:eastAsia="ru-RU"/>
        </w:rPr>
        <w:t xml:space="preserve">, </w:t>
      </w:r>
      <w:r w:rsidR="0095553E" w:rsidRPr="005720F3">
        <w:rPr>
          <w:rFonts w:ascii="Times New Roman" w:hAnsi="Times New Roman" w:cs="Times New Roman"/>
          <w:bCs/>
          <w:sz w:val="28"/>
          <w:szCs w:val="28"/>
          <w:lang w:eastAsia="ru-RU"/>
        </w:rPr>
        <w:t>дорожных</w:t>
      </w:r>
      <w:r w:rsidR="000253C0" w:rsidRPr="005720F3">
        <w:rPr>
          <w:rFonts w:ascii="Times New Roman" w:hAnsi="Times New Roman" w:cs="Times New Roman"/>
          <w:bCs/>
          <w:sz w:val="28"/>
          <w:szCs w:val="28"/>
          <w:lang w:eastAsia="ru-RU"/>
        </w:rPr>
        <w:t xml:space="preserve"> карт и разработать схемы</w:t>
      </w:r>
      <w:r w:rsidR="00DD6BC4" w:rsidRPr="005720F3">
        <w:rPr>
          <w:rFonts w:ascii="Times New Roman" w:hAnsi="Times New Roman" w:cs="Times New Roman"/>
          <w:bCs/>
          <w:sz w:val="28"/>
          <w:szCs w:val="28"/>
          <w:lang w:eastAsia="ru-RU"/>
        </w:rPr>
        <w:t xml:space="preserve"> вознаграждения для страховщиков</w:t>
      </w:r>
      <w:r>
        <w:rPr>
          <w:rFonts w:ascii="Times New Roman" w:hAnsi="Times New Roman" w:cs="Times New Roman"/>
          <w:bCs/>
          <w:sz w:val="28"/>
          <w:szCs w:val="28"/>
          <w:lang w:eastAsia="ru-RU"/>
        </w:rPr>
        <w:t>;</w:t>
      </w:r>
    </w:p>
    <w:p w14:paraId="4FABCF28" w14:textId="504797AB" w:rsidR="0095553E" w:rsidRPr="005720F3" w:rsidRDefault="005C2224" w:rsidP="005720F3">
      <w:pPr>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w:t>
      </w:r>
      <w:r w:rsidR="0095553E" w:rsidRPr="005720F3">
        <w:rPr>
          <w:rFonts w:ascii="Times New Roman" w:hAnsi="Times New Roman" w:cs="Times New Roman"/>
          <w:bCs/>
          <w:sz w:val="28"/>
          <w:szCs w:val="28"/>
          <w:lang w:eastAsia="ru-RU"/>
        </w:rPr>
        <w:t xml:space="preserve"> </w:t>
      </w:r>
      <w:r w:rsidR="000253C0" w:rsidRPr="005720F3">
        <w:rPr>
          <w:rFonts w:ascii="Times New Roman" w:hAnsi="Times New Roman" w:cs="Times New Roman"/>
          <w:bCs/>
          <w:sz w:val="28"/>
          <w:szCs w:val="28"/>
          <w:lang w:eastAsia="ru-RU"/>
        </w:rPr>
        <w:t>оценить стоимость затрат на мероприятия по профилю «гематология»</w:t>
      </w:r>
      <w:r>
        <w:rPr>
          <w:rFonts w:ascii="Times New Roman" w:hAnsi="Times New Roman" w:cs="Times New Roman"/>
          <w:bCs/>
          <w:sz w:val="28"/>
          <w:szCs w:val="28"/>
          <w:lang w:eastAsia="ru-RU"/>
        </w:rPr>
        <w:t>;</w:t>
      </w:r>
    </w:p>
    <w:p w14:paraId="21A2C6BD" w14:textId="11BEA28E" w:rsidR="005D5A2C" w:rsidRPr="005720F3" w:rsidRDefault="005C2224" w:rsidP="005720F3">
      <w:pPr>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w:t>
      </w:r>
      <w:r w:rsidR="005D5A2C" w:rsidRPr="005720F3">
        <w:rPr>
          <w:rFonts w:ascii="Times New Roman" w:hAnsi="Times New Roman" w:cs="Times New Roman"/>
          <w:bCs/>
          <w:sz w:val="28"/>
          <w:szCs w:val="28"/>
          <w:lang w:eastAsia="ru-RU"/>
        </w:rPr>
        <w:t xml:space="preserve"> обеспечить и (пере) распределить финансирование</w:t>
      </w:r>
      <w:r>
        <w:rPr>
          <w:rFonts w:ascii="Times New Roman" w:hAnsi="Times New Roman" w:cs="Times New Roman"/>
          <w:bCs/>
          <w:sz w:val="28"/>
          <w:szCs w:val="28"/>
          <w:lang w:eastAsia="ru-RU"/>
        </w:rPr>
        <w:t>;</w:t>
      </w:r>
    </w:p>
    <w:p w14:paraId="60AC35A1" w14:textId="0AF0C3FF" w:rsidR="005A7B71" w:rsidRPr="005720F3" w:rsidRDefault="005C2224" w:rsidP="005720F3">
      <w:pPr>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w:t>
      </w:r>
      <w:r w:rsidR="005A7B71" w:rsidRPr="005720F3">
        <w:rPr>
          <w:rFonts w:ascii="Times New Roman" w:hAnsi="Times New Roman" w:cs="Times New Roman"/>
          <w:bCs/>
          <w:sz w:val="28"/>
          <w:szCs w:val="28"/>
          <w:lang w:eastAsia="ru-RU"/>
        </w:rPr>
        <w:t xml:space="preserve"> обеспечить IT-поддержку</w:t>
      </w:r>
      <w:r>
        <w:rPr>
          <w:rFonts w:ascii="Times New Roman" w:hAnsi="Times New Roman" w:cs="Times New Roman"/>
          <w:bCs/>
          <w:sz w:val="28"/>
          <w:szCs w:val="28"/>
          <w:lang w:eastAsia="ru-RU"/>
        </w:rPr>
        <w:t>;</w:t>
      </w:r>
    </w:p>
    <w:p w14:paraId="7FCBD6A2" w14:textId="0FFCECDB" w:rsidR="005A7B71" w:rsidRPr="005720F3" w:rsidRDefault="005C2224" w:rsidP="005720F3">
      <w:pPr>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 </w:t>
      </w:r>
      <w:r w:rsidR="005A7B71" w:rsidRPr="005720F3">
        <w:rPr>
          <w:rFonts w:ascii="Times New Roman" w:hAnsi="Times New Roman" w:cs="Times New Roman"/>
          <w:bCs/>
          <w:sz w:val="28"/>
          <w:szCs w:val="28"/>
          <w:lang w:eastAsia="ru-RU"/>
        </w:rPr>
        <w:t>создать мультидисциплинарную группу клиницистов по профилю «гематология»</w:t>
      </w:r>
      <w:r>
        <w:rPr>
          <w:rFonts w:ascii="Times New Roman" w:hAnsi="Times New Roman" w:cs="Times New Roman"/>
          <w:bCs/>
          <w:sz w:val="28"/>
          <w:szCs w:val="28"/>
          <w:lang w:eastAsia="ru-RU"/>
        </w:rPr>
        <w:t>;</w:t>
      </w:r>
    </w:p>
    <w:p w14:paraId="60410101" w14:textId="1968B976" w:rsidR="00E26E9D" w:rsidRPr="005720F3" w:rsidRDefault="005C2224" w:rsidP="005720F3">
      <w:pPr>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w:t>
      </w:r>
      <w:r w:rsidR="00E26E9D" w:rsidRPr="005720F3">
        <w:rPr>
          <w:rFonts w:ascii="Times New Roman" w:hAnsi="Times New Roman" w:cs="Times New Roman"/>
          <w:bCs/>
          <w:sz w:val="28"/>
          <w:szCs w:val="28"/>
          <w:lang w:eastAsia="ru-RU"/>
        </w:rPr>
        <w:t xml:space="preserve"> автоматизировать сбор электронных данных, отчетность, анализ</w:t>
      </w:r>
      <w:r>
        <w:rPr>
          <w:rFonts w:ascii="Times New Roman" w:hAnsi="Times New Roman" w:cs="Times New Roman"/>
          <w:bCs/>
          <w:sz w:val="28"/>
          <w:szCs w:val="28"/>
          <w:lang w:eastAsia="ru-RU"/>
        </w:rPr>
        <w:t>;</w:t>
      </w:r>
    </w:p>
    <w:p w14:paraId="074E742F" w14:textId="423E9F7C" w:rsidR="005A7B71" w:rsidRPr="005720F3" w:rsidRDefault="005C2224" w:rsidP="005720F3">
      <w:pPr>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w:t>
      </w:r>
      <w:r w:rsidR="005A7B71" w:rsidRPr="005720F3">
        <w:rPr>
          <w:rFonts w:ascii="Times New Roman" w:hAnsi="Times New Roman" w:cs="Times New Roman"/>
          <w:bCs/>
          <w:sz w:val="28"/>
          <w:szCs w:val="28"/>
          <w:lang w:eastAsia="ru-RU"/>
        </w:rPr>
        <w:t xml:space="preserve"> </w:t>
      </w:r>
      <w:r w:rsidR="00E26E9D" w:rsidRPr="005720F3">
        <w:rPr>
          <w:rFonts w:ascii="Times New Roman" w:hAnsi="Times New Roman" w:cs="Times New Roman"/>
          <w:bCs/>
          <w:sz w:val="28"/>
          <w:szCs w:val="28"/>
          <w:lang w:eastAsia="ru-RU"/>
        </w:rPr>
        <w:t>проводить пилотные проекты, пользоваться всеми возникающими возможностями</w:t>
      </w:r>
      <w:r>
        <w:rPr>
          <w:rFonts w:ascii="Times New Roman" w:hAnsi="Times New Roman" w:cs="Times New Roman"/>
          <w:bCs/>
          <w:sz w:val="28"/>
          <w:szCs w:val="28"/>
          <w:lang w:eastAsia="ru-RU"/>
        </w:rPr>
        <w:t>;</w:t>
      </w:r>
    </w:p>
    <w:p w14:paraId="3F695ACD" w14:textId="01810BDD" w:rsidR="00E26E9D" w:rsidRPr="005720F3" w:rsidRDefault="005C2224" w:rsidP="005720F3">
      <w:pPr>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w:t>
      </w:r>
      <w:r w:rsidR="00E26E9D" w:rsidRPr="005720F3">
        <w:rPr>
          <w:rFonts w:ascii="Times New Roman" w:hAnsi="Times New Roman" w:cs="Times New Roman"/>
          <w:bCs/>
          <w:sz w:val="28"/>
          <w:szCs w:val="28"/>
          <w:lang w:eastAsia="ru-RU"/>
        </w:rPr>
        <w:t xml:space="preserve"> использовать поддержку в принятии клинических решений, проводить мониторинг</w:t>
      </w:r>
      <w:r>
        <w:rPr>
          <w:rFonts w:ascii="Times New Roman" w:hAnsi="Times New Roman" w:cs="Times New Roman"/>
          <w:bCs/>
          <w:sz w:val="28"/>
          <w:szCs w:val="28"/>
          <w:lang w:eastAsia="ru-RU"/>
        </w:rPr>
        <w:t>;</w:t>
      </w:r>
    </w:p>
    <w:p w14:paraId="59C866D8" w14:textId="6E45F188" w:rsidR="00E26E9D" w:rsidRPr="005720F3" w:rsidRDefault="005C2224" w:rsidP="005720F3">
      <w:pPr>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w:t>
      </w:r>
      <w:r w:rsidR="00E26E9D" w:rsidRPr="005720F3">
        <w:rPr>
          <w:rFonts w:ascii="Times New Roman" w:hAnsi="Times New Roman" w:cs="Times New Roman"/>
          <w:bCs/>
          <w:sz w:val="28"/>
          <w:szCs w:val="28"/>
          <w:lang w:eastAsia="ru-RU"/>
        </w:rPr>
        <w:t xml:space="preserve"> работать с системой вознаграждений, оплачивать в соответствии с показателями эффективности</w:t>
      </w:r>
      <w:r>
        <w:rPr>
          <w:rFonts w:ascii="Times New Roman" w:hAnsi="Times New Roman" w:cs="Times New Roman"/>
          <w:bCs/>
          <w:sz w:val="28"/>
          <w:szCs w:val="28"/>
          <w:lang w:eastAsia="ru-RU"/>
        </w:rPr>
        <w:t>;</w:t>
      </w:r>
    </w:p>
    <w:p w14:paraId="647AF67C" w14:textId="6E1AAF87" w:rsidR="00201ACB" w:rsidRPr="005720F3" w:rsidRDefault="005C2224" w:rsidP="005720F3">
      <w:pPr>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w:t>
      </w:r>
      <w:r w:rsidR="00201ACB" w:rsidRPr="005720F3">
        <w:rPr>
          <w:rFonts w:ascii="Times New Roman" w:hAnsi="Times New Roman" w:cs="Times New Roman"/>
          <w:bCs/>
          <w:sz w:val="28"/>
          <w:szCs w:val="28"/>
          <w:lang w:eastAsia="ru-RU"/>
        </w:rPr>
        <w:t xml:space="preserve"> сокращать утилизацию ресурсов</w:t>
      </w:r>
      <w:r>
        <w:rPr>
          <w:rFonts w:ascii="Times New Roman" w:hAnsi="Times New Roman" w:cs="Times New Roman"/>
          <w:bCs/>
          <w:sz w:val="28"/>
          <w:szCs w:val="28"/>
          <w:lang w:eastAsia="ru-RU"/>
        </w:rPr>
        <w:t>;</w:t>
      </w:r>
    </w:p>
    <w:p w14:paraId="58C7E851" w14:textId="21CC48C9" w:rsidR="005162B4" w:rsidRPr="005720F3" w:rsidRDefault="005C2224" w:rsidP="005720F3">
      <w:pPr>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w:t>
      </w:r>
      <w:r w:rsidR="00233E8D">
        <w:rPr>
          <w:rFonts w:ascii="Times New Roman" w:hAnsi="Times New Roman" w:cs="Times New Roman"/>
          <w:bCs/>
          <w:sz w:val="28"/>
          <w:szCs w:val="28"/>
          <w:lang w:val="kk-KZ" w:eastAsia="ru-RU"/>
        </w:rPr>
        <w:t> </w:t>
      </w:r>
      <w:r w:rsidR="00D07CCB" w:rsidRPr="005720F3">
        <w:rPr>
          <w:rFonts w:ascii="Times New Roman" w:hAnsi="Times New Roman" w:cs="Times New Roman"/>
          <w:bCs/>
          <w:sz w:val="28"/>
          <w:szCs w:val="28"/>
          <w:lang w:eastAsia="ru-RU"/>
        </w:rPr>
        <w:t>систематическая оценка качества жизни и удовлетворенности пациентов. Не следует пренебрегать рядом дополнительных мер, направленных на повышение приверженности к проводимой терапии, качества жизни и роста удовлетворенности оказываемой медицинской помощью. С этой целью, рекомендуется регулярное анкетирование пациента по существующим шкалам: MMAS-4 (оценка приверженности к проводимой терапии), SF-36 или EORTC QLQ-C30 (опросники качества жизни) и опроснику удовлетворенности оказанием медицинской помощи и реабилитации (PSCC)</w:t>
      </w:r>
      <w:r>
        <w:rPr>
          <w:rFonts w:ascii="Times New Roman" w:hAnsi="Times New Roman" w:cs="Times New Roman"/>
          <w:bCs/>
          <w:sz w:val="28"/>
          <w:szCs w:val="28"/>
          <w:lang w:eastAsia="ru-RU"/>
        </w:rPr>
        <w:t>;</w:t>
      </w:r>
    </w:p>
    <w:p w14:paraId="54EBFB20" w14:textId="14C7C90F" w:rsidR="00201ACB" w:rsidRPr="005720F3" w:rsidRDefault="005C2224" w:rsidP="005720F3">
      <w:pPr>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 </w:t>
      </w:r>
      <w:r w:rsidR="00201ACB" w:rsidRPr="005720F3">
        <w:rPr>
          <w:rFonts w:ascii="Times New Roman" w:hAnsi="Times New Roman" w:cs="Times New Roman"/>
          <w:bCs/>
          <w:sz w:val="28"/>
          <w:szCs w:val="28"/>
          <w:lang w:eastAsia="ru-RU"/>
        </w:rPr>
        <w:t>повышать результаты лечения пациентов.</w:t>
      </w:r>
    </w:p>
    <w:p w14:paraId="34213191" w14:textId="14340B00" w:rsidR="00D07CCB" w:rsidRPr="005720F3" w:rsidRDefault="00D07CCB" w:rsidP="005720F3">
      <w:pPr>
        <w:spacing w:after="0" w:line="240" w:lineRule="auto"/>
        <w:ind w:firstLine="709"/>
        <w:jc w:val="both"/>
        <w:rPr>
          <w:rFonts w:ascii="Times New Roman" w:hAnsi="Times New Roman" w:cs="Times New Roman"/>
          <w:bCs/>
          <w:i/>
          <w:sz w:val="28"/>
          <w:szCs w:val="28"/>
          <w:lang w:eastAsia="ru-RU"/>
        </w:rPr>
      </w:pPr>
      <w:r w:rsidRPr="005720F3">
        <w:rPr>
          <w:rFonts w:ascii="Times New Roman" w:hAnsi="Times New Roman" w:cs="Times New Roman"/>
          <w:bCs/>
          <w:i/>
          <w:sz w:val="28"/>
          <w:szCs w:val="28"/>
          <w:lang w:eastAsia="ru-RU"/>
        </w:rPr>
        <w:t>Подготовка и образование:</w:t>
      </w:r>
    </w:p>
    <w:p w14:paraId="71FA8FD9" w14:textId="497C619F" w:rsidR="008F6128" w:rsidRPr="005720F3" w:rsidRDefault="005C2224" w:rsidP="005720F3">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lang w:eastAsia="ru-RU"/>
        </w:rPr>
        <w:t>‒</w:t>
      </w:r>
      <w:r w:rsidR="00201ACB" w:rsidRPr="005720F3">
        <w:rPr>
          <w:rFonts w:ascii="Times New Roman" w:hAnsi="Times New Roman" w:cs="Times New Roman"/>
          <w:sz w:val="28"/>
          <w:szCs w:val="28"/>
        </w:rPr>
        <w:t xml:space="preserve"> </w:t>
      </w:r>
      <w:r w:rsidR="00767AD1" w:rsidRPr="005720F3">
        <w:rPr>
          <w:rFonts w:ascii="Times New Roman" w:hAnsi="Times New Roman" w:cs="Times New Roman"/>
          <w:sz w:val="28"/>
          <w:szCs w:val="28"/>
        </w:rPr>
        <w:t>получать постоянное обучение, консультирование и поддержку. Неоценимый вклад в этом отношении должна вносить школа гематологии, где необходимо проводить обучение пациентов не менее 1 раза в год. В ходе этого обучения следует подчеркнуть важность соблюдения режима приема лекарств и последующих посещений врача для лучшего контроля за течением рака крови</w:t>
      </w:r>
      <w:r w:rsidR="001E4CA4" w:rsidRPr="005720F3">
        <w:rPr>
          <w:rFonts w:ascii="Times New Roman" w:hAnsi="Times New Roman" w:cs="Times New Roman"/>
          <w:sz w:val="28"/>
          <w:szCs w:val="28"/>
        </w:rPr>
        <w:t>. Пациентам необходимо получать инструкции</w:t>
      </w:r>
      <w:r w:rsidR="00767AD1" w:rsidRPr="005720F3">
        <w:rPr>
          <w:rFonts w:ascii="Times New Roman" w:hAnsi="Times New Roman" w:cs="Times New Roman"/>
          <w:sz w:val="28"/>
          <w:szCs w:val="28"/>
        </w:rPr>
        <w:t xml:space="preserve"> о необходимости обращения за медицинской помощью для оценки новых симптомо</w:t>
      </w:r>
      <w:r w:rsidR="001E4CA4" w:rsidRPr="005720F3">
        <w:rPr>
          <w:rFonts w:ascii="Times New Roman" w:hAnsi="Times New Roman" w:cs="Times New Roman"/>
          <w:sz w:val="28"/>
          <w:szCs w:val="28"/>
        </w:rPr>
        <w:t>в заболевания</w:t>
      </w:r>
      <w:r w:rsidR="00767AD1" w:rsidRPr="005720F3">
        <w:rPr>
          <w:rFonts w:ascii="Times New Roman" w:hAnsi="Times New Roman" w:cs="Times New Roman"/>
          <w:sz w:val="28"/>
          <w:szCs w:val="28"/>
        </w:rPr>
        <w:t xml:space="preserve">. Также, пациенты информируются о повышенном риске </w:t>
      </w:r>
      <w:r w:rsidR="001E4CA4" w:rsidRPr="005720F3">
        <w:rPr>
          <w:rFonts w:ascii="Times New Roman" w:hAnsi="Times New Roman" w:cs="Times New Roman"/>
          <w:sz w:val="28"/>
          <w:szCs w:val="28"/>
        </w:rPr>
        <w:t>возникновения сопутствующих заболеваний (</w:t>
      </w:r>
      <w:r w:rsidR="00767AD1" w:rsidRPr="005720F3">
        <w:rPr>
          <w:rFonts w:ascii="Times New Roman" w:hAnsi="Times New Roman" w:cs="Times New Roman"/>
          <w:sz w:val="28"/>
          <w:szCs w:val="28"/>
        </w:rPr>
        <w:t>инфекционных и сердечно-сосудистых заболеваний</w:t>
      </w:r>
      <w:r w:rsidR="001E4CA4" w:rsidRPr="005720F3">
        <w:rPr>
          <w:rFonts w:ascii="Times New Roman" w:hAnsi="Times New Roman" w:cs="Times New Roman"/>
          <w:sz w:val="28"/>
          <w:szCs w:val="28"/>
        </w:rPr>
        <w:t>)</w:t>
      </w:r>
      <w:r w:rsidR="00767AD1" w:rsidRPr="005720F3">
        <w:rPr>
          <w:rFonts w:ascii="Times New Roman" w:hAnsi="Times New Roman" w:cs="Times New Roman"/>
          <w:sz w:val="28"/>
          <w:szCs w:val="28"/>
        </w:rPr>
        <w:t xml:space="preserve">. С этой целью, пациенты получают дополнительную информацию о важности достижения целевых показателей </w:t>
      </w:r>
      <w:r w:rsidR="00D86100" w:rsidRPr="005720F3">
        <w:rPr>
          <w:rFonts w:ascii="Times New Roman" w:hAnsi="Times New Roman" w:cs="Times New Roman"/>
          <w:sz w:val="28"/>
          <w:szCs w:val="28"/>
        </w:rPr>
        <w:t>лабораторных данных</w:t>
      </w:r>
      <w:r w:rsidR="00767AD1" w:rsidRPr="005720F3">
        <w:rPr>
          <w:rFonts w:ascii="Times New Roman" w:hAnsi="Times New Roman" w:cs="Times New Roman"/>
          <w:sz w:val="28"/>
          <w:szCs w:val="28"/>
        </w:rPr>
        <w:t xml:space="preserve">, что позволяет минимизировать риск </w:t>
      </w:r>
      <w:r w:rsidR="008F6128" w:rsidRPr="005720F3">
        <w:rPr>
          <w:rFonts w:ascii="Times New Roman" w:hAnsi="Times New Roman" w:cs="Times New Roman"/>
          <w:sz w:val="28"/>
          <w:szCs w:val="28"/>
        </w:rPr>
        <w:t>онкозаболевания крови</w:t>
      </w:r>
      <w:r w:rsidR="00767AD1" w:rsidRPr="005720F3">
        <w:rPr>
          <w:rFonts w:ascii="Times New Roman" w:hAnsi="Times New Roman" w:cs="Times New Roman"/>
          <w:sz w:val="28"/>
          <w:szCs w:val="28"/>
        </w:rPr>
        <w:t xml:space="preserve">. В ходе занятий школы, пациенты </w:t>
      </w:r>
      <w:r w:rsidR="008F6128" w:rsidRPr="005720F3">
        <w:rPr>
          <w:rFonts w:ascii="Times New Roman" w:hAnsi="Times New Roman" w:cs="Times New Roman"/>
          <w:sz w:val="28"/>
          <w:szCs w:val="28"/>
        </w:rPr>
        <w:t xml:space="preserve">со злокачественными новообразованиями системы крови </w:t>
      </w:r>
      <w:r w:rsidR="00767AD1" w:rsidRPr="005720F3">
        <w:rPr>
          <w:rFonts w:ascii="Times New Roman" w:hAnsi="Times New Roman" w:cs="Times New Roman"/>
          <w:sz w:val="28"/>
          <w:szCs w:val="28"/>
        </w:rPr>
        <w:t xml:space="preserve">получают и инструктаж относительно поведенческих и модифицируемых факторов риска. Так, они узнают о том, почему им важно избегать воздействия солнечного света и ультрафиолетовых лучей. Кроме того, пациенты узнают о важности прохождении запланированных видов вакцинации, которую следует проводить неживыми вакцинами в периоды ремиссии </w:t>
      </w:r>
      <w:r w:rsidR="008F6128" w:rsidRPr="005720F3">
        <w:rPr>
          <w:rFonts w:ascii="Times New Roman" w:hAnsi="Times New Roman" w:cs="Times New Roman"/>
          <w:sz w:val="28"/>
          <w:szCs w:val="28"/>
        </w:rPr>
        <w:t>заболевания</w:t>
      </w:r>
      <w:r w:rsidR="00767AD1" w:rsidRPr="005720F3">
        <w:rPr>
          <w:rFonts w:ascii="Times New Roman" w:hAnsi="Times New Roman" w:cs="Times New Roman"/>
          <w:sz w:val="28"/>
          <w:szCs w:val="28"/>
        </w:rPr>
        <w:t>. Очень важно поощрять пациентов к прекращению</w:t>
      </w:r>
      <w:r w:rsidR="008F6128" w:rsidRPr="005720F3">
        <w:rPr>
          <w:rFonts w:ascii="Times New Roman" w:hAnsi="Times New Roman" w:cs="Times New Roman"/>
          <w:sz w:val="28"/>
          <w:szCs w:val="28"/>
        </w:rPr>
        <w:t xml:space="preserve"> курения и ограничению алкоголя.</w:t>
      </w:r>
    </w:p>
    <w:p w14:paraId="22733E48" w14:textId="342DEE6A" w:rsidR="008F6128" w:rsidRPr="005720F3" w:rsidRDefault="00985490" w:rsidP="005720F3">
      <w:pPr>
        <w:spacing w:after="0" w:line="240" w:lineRule="auto"/>
        <w:ind w:firstLine="709"/>
        <w:jc w:val="both"/>
        <w:rPr>
          <w:rFonts w:ascii="Times New Roman" w:hAnsi="Times New Roman" w:cs="Times New Roman"/>
          <w:i/>
          <w:sz w:val="28"/>
          <w:szCs w:val="28"/>
        </w:rPr>
      </w:pPr>
      <w:r w:rsidRPr="005720F3">
        <w:rPr>
          <w:rFonts w:ascii="Times New Roman" w:hAnsi="Times New Roman" w:cs="Times New Roman"/>
          <w:i/>
          <w:sz w:val="28"/>
          <w:szCs w:val="28"/>
        </w:rPr>
        <w:t>Исследовательские организации и группы:</w:t>
      </w:r>
    </w:p>
    <w:p w14:paraId="612037F7" w14:textId="34D6A779" w:rsidR="00B250C9" w:rsidRPr="005720F3" w:rsidRDefault="005C2224" w:rsidP="005720F3">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w:t>
      </w:r>
      <w:r w:rsidR="00B250C9" w:rsidRPr="005720F3">
        <w:rPr>
          <w:rFonts w:ascii="Times New Roman" w:hAnsi="Times New Roman" w:cs="Times New Roman"/>
          <w:i/>
          <w:sz w:val="28"/>
          <w:szCs w:val="28"/>
        </w:rPr>
        <w:t xml:space="preserve"> </w:t>
      </w:r>
      <w:r w:rsidR="00B250C9" w:rsidRPr="005720F3">
        <w:rPr>
          <w:rFonts w:ascii="Times New Roman" w:hAnsi="Times New Roman" w:cs="Times New Roman"/>
          <w:sz w:val="28"/>
          <w:szCs w:val="28"/>
        </w:rPr>
        <w:t xml:space="preserve">организовать сбор научных данных, основанных на </w:t>
      </w:r>
      <w:r w:rsidR="00701622" w:rsidRPr="005720F3">
        <w:rPr>
          <w:rFonts w:ascii="Times New Roman" w:hAnsi="Times New Roman" w:cs="Times New Roman"/>
          <w:sz w:val="28"/>
          <w:szCs w:val="28"/>
        </w:rPr>
        <w:t xml:space="preserve">международном и </w:t>
      </w:r>
      <w:r w:rsidR="00407671" w:rsidRPr="005720F3">
        <w:rPr>
          <w:rFonts w:ascii="Times New Roman" w:hAnsi="Times New Roman" w:cs="Times New Roman"/>
          <w:sz w:val="28"/>
          <w:szCs w:val="28"/>
        </w:rPr>
        <w:t>отечественном</w:t>
      </w:r>
      <w:r w:rsidR="00B250C9" w:rsidRPr="005720F3">
        <w:rPr>
          <w:rFonts w:ascii="Times New Roman" w:hAnsi="Times New Roman" w:cs="Times New Roman"/>
          <w:sz w:val="28"/>
          <w:szCs w:val="28"/>
        </w:rPr>
        <w:t xml:space="preserve"> опыт</w:t>
      </w:r>
      <w:r w:rsidR="00701622" w:rsidRPr="005720F3">
        <w:rPr>
          <w:rFonts w:ascii="Times New Roman" w:hAnsi="Times New Roman" w:cs="Times New Roman"/>
          <w:sz w:val="28"/>
          <w:szCs w:val="28"/>
        </w:rPr>
        <w:t>ах</w:t>
      </w:r>
      <w:r w:rsidR="00B250C9" w:rsidRPr="005720F3">
        <w:rPr>
          <w:rFonts w:ascii="Times New Roman" w:hAnsi="Times New Roman" w:cs="Times New Roman"/>
          <w:sz w:val="28"/>
          <w:szCs w:val="28"/>
        </w:rPr>
        <w:t xml:space="preserve">, </w:t>
      </w:r>
      <w:r w:rsidR="00407671" w:rsidRPr="005720F3">
        <w:rPr>
          <w:rFonts w:ascii="Times New Roman" w:hAnsi="Times New Roman" w:cs="Times New Roman"/>
          <w:sz w:val="28"/>
          <w:szCs w:val="28"/>
        </w:rPr>
        <w:t xml:space="preserve">который </w:t>
      </w:r>
      <w:r w:rsidR="00B250C9" w:rsidRPr="005720F3">
        <w:rPr>
          <w:rFonts w:ascii="Times New Roman" w:hAnsi="Times New Roman" w:cs="Times New Roman"/>
          <w:sz w:val="28"/>
          <w:szCs w:val="28"/>
        </w:rPr>
        <w:t>поможет выявить специфические проблемы и в конечном итоге обеспечить предложение наиболее эффективного алгоритма лечения для оказания помощи больным</w:t>
      </w:r>
      <w:r w:rsidR="00407671" w:rsidRPr="005720F3">
        <w:rPr>
          <w:rFonts w:ascii="Times New Roman" w:hAnsi="Times New Roman" w:cs="Times New Roman"/>
          <w:sz w:val="28"/>
          <w:szCs w:val="28"/>
        </w:rPr>
        <w:t xml:space="preserve"> со злокачественными новообразованиями системы крови</w:t>
      </w:r>
      <w:r>
        <w:rPr>
          <w:rFonts w:ascii="Times New Roman" w:hAnsi="Times New Roman" w:cs="Times New Roman"/>
          <w:sz w:val="28"/>
          <w:szCs w:val="28"/>
        </w:rPr>
        <w:t>;</w:t>
      </w:r>
    </w:p>
    <w:p w14:paraId="2884E8DC" w14:textId="1CD9196A" w:rsidR="00407671" w:rsidRPr="005720F3" w:rsidRDefault="005C2224" w:rsidP="005720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07671" w:rsidRPr="005720F3">
        <w:rPr>
          <w:rFonts w:ascii="Times New Roman" w:hAnsi="Times New Roman" w:cs="Times New Roman"/>
          <w:sz w:val="28"/>
          <w:szCs w:val="28"/>
        </w:rPr>
        <w:t xml:space="preserve"> проведение пилотных исследований, выполненных в различных медицинских исследовательских центрах. Пилотное исследование можно будет использовать для оценки влияния лечения и исходов пациентов, а также определение основных показателей их эффективности. Многоцентровые клинические исследования также могут обеспечить альтернативный метод получения необходимых сведений</w:t>
      </w:r>
      <w:r>
        <w:rPr>
          <w:rFonts w:ascii="Times New Roman" w:hAnsi="Times New Roman" w:cs="Times New Roman"/>
          <w:sz w:val="28"/>
          <w:szCs w:val="28"/>
        </w:rPr>
        <w:t>;</w:t>
      </w:r>
    </w:p>
    <w:p w14:paraId="01B2EB1B" w14:textId="64026912" w:rsidR="00701622" w:rsidRPr="005720F3" w:rsidRDefault="005C2224" w:rsidP="005720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01622" w:rsidRPr="005720F3">
        <w:rPr>
          <w:rFonts w:ascii="Times New Roman" w:hAnsi="Times New Roman" w:cs="Times New Roman"/>
          <w:sz w:val="28"/>
          <w:szCs w:val="28"/>
        </w:rPr>
        <w:t xml:space="preserve"> участие в международных исследованиях и программах.</w:t>
      </w:r>
    </w:p>
    <w:p w14:paraId="6A6DE9E7" w14:textId="53FF2DF4" w:rsidR="00985490" w:rsidRPr="005720F3" w:rsidRDefault="00985490" w:rsidP="005720F3">
      <w:pPr>
        <w:spacing w:after="0" w:line="240" w:lineRule="auto"/>
        <w:ind w:firstLine="709"/>
        <w:jc w:val="both"/>
        <w:rPr>
          <w:rFonts w:ascii="Times New Roman" w:hAnsi="Times New Roman" w:cs="Times New Roman"/>
          <w:i/>
          <w:sz w:val="28"/>
          <w:szCs w:val="28"/>
        </w:rPr>
      </w:pPr>
      <w:r w:rsidRPr="005720F3">
        <w:rPr>
          <w:rFonts w:ascii="Times New Roman" w:hAnsi="Times New Roman" w:cs="Times New Roman"/>
          <w:i/>
          <w:sz w:val="28"/>
          <w:szCs w:val="28"/>
        </w:rPr>
        <w:t>Общественность:</w:t>
      </w:r>
    </w:p>
    <w:p w14:paraId="50D75D3B" w14:textId="61D7FA95" w:rsidR="000B481D" w:rsidRPr="005720F3" w:rsidRDefault="005C2224" w:rsidP="005720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E0F7F" w:rsidRPr="005720F3">
        <w:rPr>
          <w:rFonts w:ascii="Times New Roman" w:hAnsi="Times New Roman" w:cs="Times New Roman"/>
          <w:sz w:val="28"/>
          <w:szCs w:val="28"/>
        </w:rPr>
        <w:t xml:space="preserve"> </w:t>
      </w:r>
      <w:r w:rsidR="000B481D" w:rsidRPr="005720F3">
        <w:rPr>
          <w:rFonts w:ascii="Times New Roman" w:hAnsi="Times New Roman" w:cs="Times New Roman"/>
          <w:sz w:val="28"/>
          <w:szCs w:val="28"/>
        </w:rPr>
        <w:t>использовать различные коммуникационные платформы, такие как телевидение, радио, интернет, социальные сети и печатные СМИ. Важно адаптировать контент в соответствии с характеристиками и предпочтениями каждого канала, чтобы максимизировать воздействие</w:t>
      </w:r>
      <w:r>
        <w:rPr>
          <w:rFonts w:ascii="Times New Roman" w:hAnsi="Times New Roman" w:cs="Times New Roman"/>
          <w:sz w:val="28"/>
          <w:szCs w:val="28"/>
        </w:rPr>
        <w:t>;</w:t>
      </w:r>
    </w:p>
    <w:p w14:paraId="7C79B72F" w14:textId="003EEB8F" w:rsidR="000B481D" w:rsidRPr="005720F3" w:rsidRDefault="005C2224" w:rsidP="005720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B481D" w:rsidRPr="005720F3">
        <w:rPr>
          <w:rFonts w:ascii="Times New Roman" w:hAnsi="Times New Roman" w:cs="Times New Roman"/>
          <w:sz w:val="28"/>
          <w:szCs w:val="28"/>
        </w:rPr>
        <w:t xml:space="preserve"> сотрудничество с известными СМИ, чтобы расширить охват инф</w:t>
      </w:r>
      <w:r w:rsidR="00BA27C6" w:rsidRPr="005720F3">
        <w:rPr>
          <w:rFonts w:ascii="Times New Roman" w:hAnsi="Times New Roman" w:cs="Times New Roman"/>
          <w:sz w:val="28"/>
          <w:szCs w:val="28"/>
        </w:rPr>
        <w:t>ормационных кампаний. Принимать участие</w:t>
      </w:r>
      <w:r w:rsidR="000B481D" w:rsidRPr="005720F3">
        <w:rPr>
          <w:rFonts w:ascii="Times New Roman" w:hAnsi="Times New Roman" w:cs="Times New Roman"/>
          <w:sz w:val="28"/>
          <w:szCs w:val="28"/>
        </w:rPr>
        <w:t xml:space="preserve"> в интервью, тематических статьях и спонсируемом контенте, чтобы получить более глубокое представление о важности скрининга рака крови. Эти совместные усилия могут значительно повысить заметность и эффективность кампании</w:t>
      </w:r>
      <w:r>
        <w:rPr>
          <w:rFonts w:ascii="Times New Roman" w:hAnsi="Times New Roman" w:cs="Times New Roman"/>
          <w:sz w:val="28"/>
          <w:szCs w:val="28"/>
        </w:rPr>
        <w:t>;</w:t>
      </w:r>
    </w:p>
    <w:p w14:paraId="0C0EDF25" w14:textId="7E240BBD" w:rsidR="000B481D" w:rsidRPr="005720F3" w:rsidRDefault="005C2224" w:rsidP="005720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A27C6" w:rsidRPr="005720F3">
        <w:rPr>
          <w:rFonts w:ascii="Times New Roman" w:hAnsi="Times New Roman" w:cs="Times New Roman"/>
          <w:sz w:val="28"/>
          <w:szCs w:val="28"/>
        </w:rPr>
        <w:t xml:space="preserve"> использовать</w:t>
      </w:r>
      <w:r w:rsidR="000B481D" w:rsidRPr="005720F3">
        <w:rPr>
          <w:rFonts w:ascii="Times New Roman" w:hAnsi="Times New Roman" w:cs="Times New Roman"/>
          <w:sz w:val="28"/>
          <w:szCs w:val="28"/>
        </w:rPr>
        <w:t xml:space="preserve"> возможности социальных сетей для создания привлекательного контента, которым </w:t>
      </w:r>
      <w:r w:rsidR="00BA27C6" w:rsidRPr="005720F3">
        <w:rPr>
          <w:rFonts w:ascii="Times New Roman" w:hAnsi="Times New Roman" w:cs="Times New Roman"/>
          <w:sz w:val="28"/>
          <w:szCs w:val="28"/>
        </w:rPr>
        <w:t>можно поделиться. Разработать</w:t>
      </w:r>
      <w:r w:rsidR="000B481D" w:rsidRPr="005720F3">
        <w:rPr>
          <w:rFonts w:ascii="Times New Roman" w:hAnsi="Times New Roman" w:cs="Times New Roman"/>
          <w:sz w:val="28"/>
          <w:szCs w:val="28"/>
        </w:rPr>
        <w:t xml:space="preserve"> кампании, которые поощряют участие пользователей, делятся личными историями и распространяют информацию с помощью хэштегов. </w:t>
      </w:r>
      <w:r w:rsidR="00BA27C6" w:rsidRPr="005720F3">
        <w:rPr>
          <w:rFonts w:ascii="Times New Roman" w:hAnsi="Times New Roman" w:cs="Times New Roman"/>
          <w:sz w:val="28"/>
          <w:szCs w:val="28"/>
        </w:rPr>
        <w:t>Тем самым, с</w:t>
      </w:r>
      <w:r w:rsidR="000B481D" w:rsidRPr="005720F3">
        <w:rPr>
          <w:rFonts w:ascii="Times New Roman" w:hAnsi="Times New Roman" w:cs="Times New Roman"/>
          <w:sz w:val="28"/>
          <w:szCs w:val="28"/>
        </w:rPr>
        <w:t>оциальные сети могут способствовать развитию чувства общности и побуждать людей активно участвовать в распространении информации</w:t>
      </w:r>
      <w:r>
        <w:rPr>
          <w:rFonts w:ascii="Times New Roman" w:hAnsi="Times New Roman" w:cs="Times New Roman"/>
          <w:sz w:val="28"/>
          <w:szCs w:val="28"/>
        </w:rPr>
        <w:t>;</w:t>
      </w:r>
    </w:p>
    <w:p w14:paraId="66566A69" w14:textId="74CE17C7" w:rsidR="000B481D" w:rsidRPr="005720F3" w:rsidRDefault="005C2224" w:rsidP="005720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A27C6" w:rsidRPr="005720F3">
        <w:rPr>
          <w:rFonts w:ascii="Times New Roman" w:hAnsi="Times New Roman" w:cs="Times New Roman"/>
          <w:sz w:val="28"/>
          <w:szCs w:val="28"/>
        </w:rPr>
        <w:t xml:space="preserve"> разработать и в</w:t>
      </w:r>
      <w:r w:rsidR="000B481D" w:rsidRPr="005720F3">
        <w:rPr>
          <w:rFonts w:ascii="Times New Roman" w:hAnsi="Times New Roman" w:cs="Times New Roman"/>
          <w:sz w:val="28"/>
          <w:szCs w:val="28"/>
        </w:rPr>
        <w:t xml:space="preserve">недрить специальный веб-сайт, предназначенный для самостоятельной диагностики, предоставляющий исчерпывающую информацию о симптомах и признаках рака крови. Сотрудничать с онкологическими организациями и </w:t>
      </w:r>
      <w:r w:rsidR="00BA27C6" w:rsidRPr="005720F3">
        <w:rPr>
          <w:rFonts w:ascii="Times New Roman" w:hAnsi="Times New Roman" w:cs="Times New Roman"/>
          <w:sz w:val="28"/>
          <w:szCs w:val="28"/>
        </w:rPr>
        <w:t xml:space="preserve">ПМСП </w:t>
      </w:r>
      <w:r w:rsidR="000B481D" w:rsidRPr="005720F3">
        <w:rPr>
          <w:rFonts w:ascii="Times New Roman" w:hAnsi="Times New Roman" w:cs="Times New Roman"/>
          <w:sz w:val="28"/>
          <w:szCs w:val="28"/>
        </w:rPr>
        <w:t>для обеспечения широкой осведомленности и доступности данного ресурса</w:t>
      </w:r>
      <w:r>
        <w:rPr>
          <w:rFonts w:ascii="Times New Roman" w:hAnsi="Times New Roman" w:cs="Times New Roman"/>
          <w:sz w:val="28"/>
          <w:szCs w:val="28"/>
        </w:rPr>
        <w:t>;</w:t>
      </w:r>
    </w:p>
    <w:p w14:paraId="2E3AA58E" w14:textId="5AC4D162" w:rsidR="000B481D" w:rsidRPr="005720F3" w:rsidRDefault="005C2224" w:rsidP="005720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A27C6" w:rsidRPr="005720F3">
        <w:rPr>
          <w:rFonts w:ascii="Times New Roman" w:hAnsi="Times New Roman" w:cs="Times New Roman"/>
          <w:sz w:val="28"/>
          <w:szCs w:val="28"/>
        </w:rPr>
        <w:t xml:space="preserve"> активно </w:t>
      </w:r>
      <w:r w:rsidR="000B481D" w:rsidRPr="005720F3">
        <w:rPr>
          <w:rFonts w:ascii="Times New Roman" w:hAnsi="Times New Roman" w:cs="Times New Roman"/>
          <w:sz w:val="28"/>
          <w:szCs w:val="28"/>
        </w:rPr>
        <w:t xml:space="preserve">привлекать к распространению информации онкологические организации и </w:t>
      </w:r>
      <w:r w:rsidR="00BA27C6" w:rsidRPr="005720F3">
        <w:rPr>
          <w:rFonts w:ascii="Times New Roman" w:hAnsi="Times New Roman" w:cs="Times New Roman"/>
          <w:sz w:val="28"/>
          <w:szCs w:val="28"/>
        </w:rPr>
        <w:t>ПМСП</w:t>
      </w:r>
      <w:r w:rsidR="000B481D" w:rsidRPr="005720F3">
        <w:rPr>
          <w:rFonts w:ascii="Times New Roman" w:hAnsi="Times New Roman" w:cs="Times New Roman"/>
          <w:sz w:val="28"/>
          <w:szCs w:val="28"/>
        </w:rPr>
        <w:t>. Проводить мастер-классы, семинары и учебные занятия, чтобы рассказать медицинским работникам о важности</w:t>
      </w:r>
      <w:r w:rsidR="00BA27C6" w:rsidRPr="005720F3">
        <w:rPr>
          <w:rFonts w:ascii="Times New Roman" w:hAnsi="Times New Roman" w:cs="Times New Roman"/>
          <w:sz w:val="28"/>
          <w:szCs w:val="28"/>
        </w:rPr>
        <w:t xml:space="preserve"> раннего выявления. Содействовать</w:t>
      </w:r>
      <w:r w:rsidR="000B481D" w:rsidRPr="005720F3">
        <w:rPr>
          <w:rFonts w:ascii="Times New Roman" w:hAnsi="Times New Roman" w:cs="Times New Roman"/>
          <w:sz w:val="28"/>
          <w:szCs w:val="28"/>
        </w:rPr>
        <w:t xml:space="preserve"> партнерству для интеграции информации о скрининге в повседневную практику здравоохранения</w:t>
      </w:r>
      <w:r>
        <w:rPr>
          <w:rFonts w:ascii="Times New Roman" w:hAnsi="Times New Roman" w:cs="Times New Roman"/>
          <w:sz w:val="28"/>
          <w:szCs w:val="28"/>
        </w:rPr>
        <w:t>;</w:t>
      </w:r>
    </w:p>
    <w:p w14:paraId="4B0AB937" w14:textId="6904992F" w:rsidR="000B481D" w:rsidRPr="005720F3" w:rsidRDefault="005C2224" w:rsidP="005720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33E8D">
        <w:rPr>
          <w:rFonts w:ascii="Times New Roman" w:hAnsi="Times New Roman" w:cs="Times New Roman"/>
          <w:sz w:val="28"/>
          <w:szCs w:val="28"/>
          <w:lang w:val="kk-KZ"/>
        </w:rPr>
        <w:t> </w:t>
      </w:r>
      <w:r w:rsidR="00BA27C6" w:rsidRPr="005720F3">
        <w:rPr>
          <w:rFonts w:ascii="Times New Roman" w:hAnsi="Times New Roman" w:cs="Times New Roman"/>
          <w:sz w:val="28"/>
          <w:szCs w:val="28"/>
        </w:rPr>
        <w:t>в</w:t>
      </w:r>
      <w:r w:rsidR="000B481D" w:rsidRPr="005720F3">
        <w:rPr>
          <w:rFonts w:ascii="Times New Roman" w:hAnsi="Times New Roman" w:cs="Times New Roman"/>
          <w:sz w:val="28"/>
          <w:szCs w:val="28"/>
        </w:rPr>
        <w:t>заимодейств</w:t>
      </w:r>
      <w:r w:rsidR="00BA27C6" w:rsidRPr="005720F3">
        <w:rPr>
          <w:rFonts w:ascii="Times New Roman" w:hAnsi="Times New Roman" w:cs="Times New Roman"/>
          <w:sz w:val="28"/>
          <w:szCs w:val="28"/>
        </w:rPr>
        <w:t>овать</w:t>
      </w:r>
      <w:r w:rsidR="000B481D" w:rsidRPr="005720F3">
        <w:rPr>
          <w:rFonts w:ascii="Times New Roman" w:hAnsi="Times New Roman" w:cs="Times New Roman"/>
          <w:sz w:val="28"/>
          <w:szCs w:val="28"/>
        </w:rPr>
        <w:t xml:space="preserve"> с местными сообществами посредством информационно-просветительских программ и мероприятий. </w:t>
      </w:r>
      <w:r w:rsidR="00BA27C6" w:rsidRPr="005720F3">
        <w:rPr>
          <w:rFonts w:ascii="Times New Roman" w:hAnsi="Times New Roman" w:cs="Times New Roman"/>
          <w:sz w:val="28"/>
          <w:szCs w:val="28"/>
        </w:rPr>
        <w:t xml:space="preserve">Установить </w:t>
      </w:r>
      <w:r w:rsidR="000B481D" w:rsidRPr="005720F3">
        <w:rPr>
          <w:rFonts w:ascii="Times New Roman" w:hAnsi="Times New Roman" w:cs="Times New Roman"/>
          <w:sz w:val="28"/>
          <w:szCs w:val="28"/>
        </w:rPr>
        <w:t xml:space="preserve">информационные киоски в общественных местах, образовательных </w:t>
      </w:r>
      <w:r w:rsidR="00BA27C6" w:rsidRPr="005720F3">
        <w:rPr>
          <w:rFonts w:ascii="Times New Roman" w:hAnsi="Times New Roman" w:cs="Times New Roman"/>
          <w:sz w:val="28"/>
          <w:szCs w:val="28"/>
        </w:rPr>
        <w:t xml:space="preserve">организациях </w:t>
      </w:r>
      <w:r w:rsidR="000B481D" w:rsidRPr="005720F3">
        <w:rPr>
          <w:rFonts w:ascii="Times New Roman" w:hAnsi="Times New Roman" w:cs="Times New Roman"/>
          <w:sz w:val="28"/>
          <w:szCs w:val="28"/>
        </w:rPr>
        <w:t xml:space="preserve">и </w:t>
      </w:r>
      <w:r w:rsidR="00BA27C6" w:rsidRPr="005720F3">
        <w:rPr>
          <w:rFonts w:ascii="Times New Roman" w:hAnsi="Times New Roman" w:cs="Times New Roman"/>
          <w:sz w:val="28"/>
          <w:szCs w:val="28"/>
        </w:rPr>
        <w:t xml:space="preserve">на крупных </w:t>
      </w:r>
      <w:r w:rsidR="000B481D" w:rsidRPr="005720F3">
        <w:rPr>
          <w:rFonts w:ascii="Times New Roman" w:hAnsi="Times New Roman" w:cs="Times New Roman"/>
          <w:sz w:val="28"/>
          <w:szCs w:val="28"/>
        </w:rPr>
        <w:t xml:space="preserve">общественных собраниях. </w:t>
      </w:r>
      <w:r w:rsidR="00BA27C6" w:rsidRPr="005720F3">
        <w:rPr>
          <w:rFonts w:ascii="Times New Roman" w:hAnsi="Times New Roman" w:cs="Times New Roman"/>
          <w:sz w:val="28"/>
          <w:szCs w:val="28"/>
        </w:rPr>
        <w:t>Важно отметить, что л</w:t>
      </w:r>
      <w:r w:rsidR="000B481D" w:rsidRPr="005720F3">
        <w:rPr>
          <w:rFonts w:ascii="Times New Roman" w:hAnsi="Times New Roman" w:cs="Times New Roman"/>
          <w:sz w:val="28"/>
          <w:szCs w:val="28"/>
        </w:rPr>
        <w:t>ичное общение может оказаться полезным для понимания важности проверки и устранения любых проблем или забл</w:t>
      </w:r>
      <w:r w:rsidR="00BA27C6" w:rsidRPr="005720F3">
        <w:rPr>
          <w:rFonts w:ascii="Times New Roman" w:hAnsi="Times New Roman" w:cs="Times New Roman"/>
          <w:sz w:val="28"/>
          <w:szCs w:val="28"/>
        </w:rPr>
        <w:t>уждений</w:t>
      </w:r>
      <w:r>
        <w:rPr>
          <w:rFonts w:ascii="Times New Roman" w:hAnsi="Times New Roman" w:cs="Times New Roman"/>
          <w:sz w:val="28"/>
          <w:szCs w:val="28"/>
        </w:rPr>
        <w:t>;</w:t>
      </w:r>
    </w:p>
    <w:p w14:paraId="71B88C05" w14:textId="476D86A8" w:rsidR="000B481D" w:rsidRPr="005720F3" w:rsidRDefault="005C2224" w:rsidP="005720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A27C6" w:rsidRPr="005720F3">
        <w:rPr>
          <w:rFonts w:ascii="Times New Roman" w:hAnsi="Times New Roman" w:cs="Times New Roman"/>
          <w:sz w:val="28"/>
          <w:szCs w:val="28"/>
        </w:rPr>
        <w:t xml:space="preserve"> с</w:t>
      </w:r>
      <w:r w:rsidR="000B481D" w:rsidRPr="005720F3">
        <w:rPr>
          <w:rFonts w:ascii="Times New Roman" w:hAnsi="Times New Roman" w:cs="Times New Roman"/>
          <w:sz w:val="28"/>
          <w:szCs w:val="28"/>
        </w:rPr>
        <w:t>отруднича</w:t>
      </w:r>
      <w:r w:rsidR="00BA27C6" w:rsidRPr="005720F3">
        <w:rPr>
          <w:rFonts w:ascii="Times New Roman" w:hAnsi="Times New Roman" w:cs="Times New Roman"/>
          <w:sz w:val="28"/>
          <w:szCs w:val="28"/>
        </w:rPr>
        <w:t>ть</w:t>
      </w:r>
      <w:r w:rsidR="000B481D" w:rsidRPr="005720F3">
        <w:rPr>
          <w:rFonts w:ascii="Times New Roman" w:hAnsi="Times New Roman" w:cs="Times New Roman"/>
          <w:sz w:val="28"/>
          <w:szCs w:val="28"/>
        </w:rPr>
        <w:t xml:space="preserve"> со школами, колледжами и университетами, чтобы включить в учебную программу образовательные модули, посвященные осведомлен</w:t>
      </w:r>
      <w:r w:rsidR="00BA27C6" w:rsidRPr="005720F3">
        <w:rPr>
          <w:rFonts w:ascii="Times New Roman" w:hAnsi="Times New Roman" w:cs="Times New Roman"/>
          <w:sz w:val="28"/>
          <w:szCs w:val="28"/>
        </w:rPr>
        <w:t>ности о раке крови. Предоставить</w:t>
      </w:r>
      <w:r w:rsidR="000B481D" w:rsidRPr="005720F3">
        <w:rPr>
          <w:rFonts w:ascii="Times New Roman" w:hAnsi="Times New Roman" w:cs="Times New Roman"/>
          <w:sz w:val="28"/>
          <w:szCs w:val="28"/>
        </w:rPr>
        <w:t xml:space="preserve"> студентам возможность стать послами дела, распространяя информаци</w:t>
      </w:r>
      <w:r w:rsidR="00BA27C6" w:rsidRPr="005720F3">
        <w:rPr>
          <w:rFonts w:ascii="Times New Roman" w:hAnsi="Times New Roman" w:cs="Times New Roman"/>
          <w:sz w:val="28"/>
          <w:szCs w:val="28"/>
        </w:rPr>
        <w:t>ю в своих сообществах и семьях.</w:t>
      </w:r>
    </w:p>
    <w:p w14:paraId="5E87321A" w14:textId="3DE1F63C" w:rsidR="00701622" w:rsidRPr="005720F3" w:rsidRDefault="00985490" w:rsidP="005720F3">
      <w:pPr>
        <w:spacing w:after="0" w:line="240" w:lineRule="auto"/>
        <w:ind w:firstLine="709"/>
        <w:jc w:val="both"/>
        <w:rPr>
          <w:rFonts w:ascii="Times New Roman" w:hAnsi="Times New Roman" w:cs="Times New Roman"/>
          <w:sz w:val="28"/>
          <w:szCs w:val="28"/>
        </w:rPr>
      </w:pPr>
      <w:r w:rsidRPr="005720F3">
        <w:rPr>
          <w:rFonts w:ascii="Times New Roman" w:hAnsi="Times New Roman" w:cs="Times New Roman"/>
          <w:i/>
          <w:sz w:val="28"/>
          <w:szCs w:val="28"/>
        </w:rPr>
        <w:t>Финансирующие стороны:</w:t>
      </w:r>
    </w:p>
    <w:p w14:paraId="1AF9F4E0" w14:textId="24AE46B7" w:rsidR="004039D2" w:rsidRPr="005720F3" w:rsidRDefault="005C2224" w:rsidP="005720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01622" w:rsidRPr="005720F3">
        <w:rPr>
          <w:rFonts w:ascii="Times New Roman" w:hAnsi="Times New Roman" w:cs="Times New Roman"/>
          <w:sz w:val="28"/>
          <w:szCs w:val="28"/>
        </w:rPr>
        <w:t xml:space="preserve"> </w:t>
      </w:r>
      <w:r w:rsidR="00BA27C6" w:rsidRPr="005720F3">
        <w:rPr>
          <w:rFonts w:ascii="Times New Roman" w:hAnsi="Times New Roman" w:cs="Times New Roman"/>
          <w:sz w:val="28"/>
          <w:szCs w:val="28"/>
        </w:rPr>
        <w:t>стимулировать</w:t>
      </w:r>
      <w:r w:rsidR="00701622" w:rsidRPr="005720F3">
        <w:rPr>
          <w:rFonts w:ascii="Times New Roman" w:hAnsi="Times New Roman" w:cs="Times New Roman"/>
          <w:sz w:val="28"/>
          <w:szCs w:val="28"/>
        </w:rPr>
        <w:t xml:space="preserve"> деятельност</w:t>
      </w:r>
      <w:r w:rsidR="00BA27C6" w:rsidRPr="005720F3">
        <w:rPr>
          <w:rFonts w:ascii="Times New Roman" w:hAnsi="Times New Roman" w:cs="Times New Roman"/>
          <w:sz w:val="28"/>
          <w:szCs w:val="28"/>
        </w:rPr>
        <w:t>ь</w:t>
      </w:r>
      <w:r w:rsidR="00701622" w:rsidRPr="005720F3">
        <w:rPr>
          <w:rFonts w:ascii="Times New Roman" w:hAnsi="Times New Roman" w:cs="Times New Roman"/>
          <w:sz w:val="28"/>
          <w:szCs w:val="28"/>
        </w:rPr>
        <w:t xml:space="preserve"> медицинских работников по достижению KPI является эффективным инструментом управления персоналом. По этой причине, организации ПМСП могут рассмотреть возможность включения мероприятий в рамках совершенствования диспансерной помощи больным с </w:t>
      </w:r>
      <w:r w:rsidR="00BA27C6" w:rsidRPr="005720F3">
        <w:rPr>
          <w:rFonts w:ascii="Times New Roman" w:hAnsi="Times New Roman" w:cs="Times New Roman"/>
          <w:sz w:val="28"/>
          <w:szCs w:val="28"/>
        </w:rPr>
        <w:t>раком крови</w:t>
      </w:r>
      <w:r w:rsidR="00701622" w:rsidRPr="005720F3">
        <w:rPr>
          <w:rFonts w:ascii="Times New Roman" w:hAnsi="Times New Roman" w:cs="Times New Roman"/>
          <w:sz w:val="28"/>
          <w:szCs w:val="28"/>
        </w:rPr>
        <w:t xml:space="preserve"> в число своих KPI.</w:t>
      </w:r>
    </w:p>
    <w:p w14:paraId="71236259" w14:textId="08D50B16" w:rsidR="00B10B4B" w:rsidRPr="005720F3" w:rsidRDefault="00B10B4B" w:rsidP="005720F3">
      <w:pPr>
        <w:spacing w:after="0" w:line="240" w:lineRule="auto"/>
        <w:ind w:firstLine="709"/>
        <w:jc w:val="both"/>
        <w:rPr>
          <w:rFonts w:ascii="Times New Roman" w:hAnsi="Times New Roman" w:cs="Times New Roman"/>
          <w:sz w:val="28"/>
          <w:szCs w:val="28"/>
        </w:rPr>
      </w:pPr>
      <w:r w:rsidRPr="005720F3">
        <w:rPr>
          <w:rFonts w:ascii="Times New Roman" w:hAnsi="Times New Roman" w:cs="Times New Roman"/>
          <w:sz w:val="28"/>
          <w:szCs w:val="28"/>
        </w:rPr>
        <w:t>В рaмкaх диссертационной работы были проведены исследования, посвященные</w:t>
      </w:r>
      <w:r w:rsidRPr="005720F3">
        <w:rPr>
          <w:rFonts w:ascii="Times New Roman" w:hAnsi="Times New Roman" w:cs="Times New Roman"/>
          <w:color w:val="FF0000"/>
          <w:sz w:val="28"/>
          <w:szCs w:val="28"/>
        </w:rPr>
        <w:t xml:space="preserve"> </w:t>
      </w:r>
      <w:r w:rsidR="007B0F0C" w:rsidRPr="005720F3">
        <w:rPr>
          <w:rFonts w:ascii="Times New Roman" w:hAnsi="Times New Roman" w:cs="Times New Roman"/>
          <w:sz w:val="28"/>
          <w:szCs w:val="28"/>
        </w:rPr>
        <w:t>организации медицинской помощи пациентам со злокачественными новообразованиями системы крови</w:t>
      </w:r>
      <w:r w:rsidR="00EB3B17" w:rsidRPr="005720F3">
        <w:rPr>
          <w:rFonts w:ascii="Times New Roman" w:hAnsi="Times New Roman" w:cs="Times New Roman"/>
          <w:sz w:val="28"/>
          <w:szCs w:val="28"/>
        </w:rPr>
        <w:t xml:space="preserve"> </w:t>
      </w:r>
      <w:r w:rsidR="00EB3B17" w:rsidRPr="005720F3">
        <w:rPr>
          <w:rFonts w:ascii="Times New Roman" w:hAnsi="Times New Roman" w:cs="Times New Roman"/>
          <w:sz w:val="28"/>
          <w:szCs w:val="28"/>
        </w:rPr>
        <w:fldChar w:fldCharType="begin" w:fldLock="1"/>
      </w:r>
      <w:r w:rsidR="00EB3B17" w:rsidRPr="005720F3">
        <w:rPr>
          <w:rFonts w:ascii="Times New Roman" w:hAnsi="Times New Roman" w:cs="Times New Roman"/>
          <w:sz w:val="28"/>
          <w:szCs w:val="28"/>
        </w:rPr>
        <w:instrText>ADDIN CSL_CITATION {"citationItems":[{"id":"ITEM-1","itemData":{"author":[{"dropping-particle":"","family":"Атабаева А.К., Хисметова З.А., Маукаева С.Б., Алиева Ш.У., Анартаева М.Ұ., Ахметова К.М.","given":"Борщук Е.Л.","non-dropping-particle":"","parse-names":false,"suffix":""}],"container-title":"Наука и Здравоохранение","id":"ITEM-1","issue":"T.25","issued":{"date-parts":[["2023"]]},"page":"С. 120-127.","title":"Анализ распространенности глобального бремени лейкемии среди стран Центральной Азии с 2014 по 2019 годы","type":"article-journal","volume":"2"},"uris":["http://www.mendeley.com/documents/?uuid=b7e2d368-1b80-4bc1-b1f0-c6ac1d47b868"]},{"id":"ITEM-2","itemData":{"author":[{"dropping-particle":"","family":"Атабаева А.К., Хисметова З.А.","given":"Нурахметова Ж.Б.","non-dropping-particle":"","parse-names":false,"suffix":""},{"dropping-particle":"","family":"Атабаева А.К., Хисметова З.А., Маукаева С.Б., Алиева Ш.У., Анартаева М.Ұ., Ахметова К.М.","given":"Борщук Е.Л.","non-dropping-particle":"","parse-names":false,"suffix":""}],"container-title":"Наука и Здравоохранение.","id":"ITEM-2","issue":"23","issued":{"date-parts":[["2023"]]},"page":"С. 120-127.","title":"ЭПИДЕМИОЛОГИЯ НОВООБРАЗОВАНИЙ СИСТЕМЫ КРОВИ. ОБЗОР ЛИТЕРАТУРЫ.","type":"article-journal","volume":"5"},"uris":["http://www.mendeley.com/documents/?uuid=daf9d01d-62d0-4a13-b6d3-6e58ba6a6069"]}],"mendeley":{"formattedCitation":"[157,158]","plainTextFormattedCitation":"[157,158]"},"properties":{"noteIndex":0},"schema":"https://github.com/citation-style-language/schema/raw/master/csl-citation.json"}</w:instrText>
      </w:r>
      <w:r w:rsidR="00EB3B17" w:rsidRPr="005720F3">
        <w:rPr>
          <w:rFonts w:ascii="Times New Roman" w:hAnsi="Times New Roman" w:cs="Times New Roman"/>
          <w:sz w:val="28"/>
          <w:szCs w:val="28"/>
        </w:rPr>
        <w:fldChar w:fldCharType="separate"/>
      </w:r>
      <w:r w:rsidR="00EB3B17" w:rsidRPr="005720F3">
        <w:rPr>
          <w:rFonts w:ascii="Times New Roman" w:hAnsi="Times New Roman" w:cs="Times New Roman"/>
          <w:noProof/>
          <w:sz w:val="28"/>
          <w:szCs w:val="28"/>
        </w:rPr>
        <w:t>[15</w:t>
      </w:r>
      <w:r w:rsidR="00184FFF">
        <w:rPr>
          <w:rFonts w:ascii="Times New Roman" w:hAnsi="Times New Roman" w:cs="Times New Roman"/>
          <w:noProof/>
          <w:sz w:val="28"/>
          <w:szCs w:val="28"/>
        </w:rPr>
        <w:t>8</w:t>
      </w:r>
      <w:r w:rsidR="00EB3B17" w:rsidRPr="005720F3">
        <w:rPr>
          <w:rFonts w:ascii="Times New Roman" w:hAnsi="Times New Roman" w:cs="Times New Roman"/>
          <w:noProof/>
          <w:sz w:val="28"/>
          <w:szCs w:val="28"/>
        </w:rPr>
        <w:t>,</w:t>
      </w:r>
      <w:r w:rsidR="00184FFF">
        <w:rPr>
          <w:rFonts w:ascii="Times New Roman" w:hAnsi="Times New Roman" w:cs="Times New Roman"/>
          <w:noProof/>
          <w:sz w:val="28"/>
          <w:szCs w:val="28"/>
        </w:rPr>
        <w:t xml:space="preserve"> </w:t>
      </w:r>
      <w:r w:rsidR="00EB3B17" w:rsidRPr="005720F3">
        <w:rPr>
          <w:rFonts w:ascii="Times New Roman" w:hAnsi="Times New Roman" w:cs="Times New Roman"/>
          <w:noProof/>
          <w:sz w:val="28"/>
          <w:szCs w:val="28"/>
        </w:rPr>
        <w:t>15</w:t>
      </w:r>
      <w:r w:rsidR="00184FFF">
        <w:rPr>
          <w:rFonts w:ascii="Times New Roman" w:hAnsi="Times New Roman" w:cs="Times New Roman"/>
          <w:noProof/>
          <w:sz w:val="28"/>
          <w:szCs w:val="28"/>
        </w:rPr>
        <w:t>9</w:t>
      </w:r>
      <w:r w:rsidR="00EB3B17" w:rsidRPr="005720F3">
        <w:rPr>
          <w:rFonts w:ascii="Times New Roman" w:hAnsi="Times New Roman" w:cs="Times New Roman"/>
          <w:noProof/>
          <w:sz w:val="28"/>
          <w:szCs w:val="28"/>
        </w:rPr>
        <w:t>]</w:t>
      </w:r>
      <w:r w:rsidR="00EB3B17" w:rsidRPr="005720F3">
        <w:rPr>
          <w:rFonts w:ascii="Times New Roman" w:hAnsi="Times New Roman" w:cs="Times New Roman"/>
          <w:sz w:val="28"/>
          <w:szCs w:val="28"/>
        </w:rPr>
        <w:fldChar w:fldCharType="end"/>
      </w:r>
      <w:r w:rsidRPr="005720F3">
        <w:rPr>
          <w:rFonts w:ascii="Times New Roman" w:hAnsi="Times New Roman" w:cs="Times New Roman"/>
          <w:sz w:val="28"/>
          <w:szCs w:val="28"/>
        </w:rPr>
        <w:t xml:space="preserve">, в результате которых опрeдeлeна стрaтeгия мeнeджмeнтa </w:t>
      </w:r>
      <w:r w:rsidR="00542E23" w:rsidRPr="005720F3">
        <w:rPr>
          <w:rFonts w:ascii="Times New Roman" w:hAnsi="Times New Roman" w:cs="Times New Roman"/>
          <w:sz w:val="28"/>
          <w:szCs w:val="28"/>
        </w:rPr>
        <w:t xml:space="preserve">злокачественными новообразованиями системы крови </w:t>
      </w:r>
      <w:r w:rsidRPr="005720F3">
        <w:rPr>
          <w:rFonts w:ascii="Times New Roman" w:hAnsi="Times New Roman" w:cs="Times New Roman"/>
          <w:sz w:val="28"/>
          <w:szCs w:val="28"/>
        </w:rPr>
        <w:t>нa всeх этaпaх окaзaния мeдицинской помощи</w:t>
      </w:r>
      <w:r w:rsidR="00EB3B17" w:rsidRPr="005720F3">
        <w:rPr>
          <w:rFonts w:ascii="Times New Roman" w:hAnsi="Times New Roman" w:cs="Times New Roman"/>
          <w:sz w:val="28"/>
          <w:szCs w:val="28"/>
        </w:rPr>
        <w:t xml:space="preserve"> </w:t>
      </w:r>
      <w:r w:rsidR="00EB3B17" w:rsidRPr="005720F3">
        <w:rPr>
          <w:rFonts w:ascii="Times New Roman" w:hAnsi="Times New Roman" w:cs="Times New Roman"/>
          <w:sz w:val="28"/>
          <w:szCs w:val="28"/>
        </w:rPr>
        <w:fldChar w:fldCharType="begin" w:fldLock="1"/>
      </w:r>
      <w:r w:rsidR="00EB3B17" w:rsidRPr="005720F3">
        <w:rPr>
          <w:rFonts w:ascii="Times New Roman" w:hAnsi="Times New Roman" w:cs="Times New Roman"/>
          <w:sz w:val="28"/>
          <w:szCs w:val="28"/>
        </w:rPr>
        <w:instrText>ADDIN CSL_CITATION {"citationItems":[{"id":"ITEM-1","itemData":{"DOI":"10.31557/APJCP.2023.24.7.2397","ISSN":"2476762X","PMID":"37505772","abstract":"Blood cancer is the most prevalent health problem associated with poorer health-related quality of life (HRQoL). Associations between HRQoL and its determinants including physical, emotional, and functional domains are insufficiently investigated among blood cancer patients of Kazakhstan. We aimed to assess HRQoL and treatment satisfaction of blood cancer patients in Kazakhstan. Methods: This was a cross-sectional study, conducted from November 2022 to December 2022, which enrolled all adult blood cancer patients registered at the healthcare facilities of Semey. This study involved 87 respondents. A questionnaire of the authors’ design and the SF-36 questionnaire were used to obtain the data, which was validated. Results: Out of 87 patients, 47 (54,0%) were males whose mean age was 35,72 ± 1,64 years and 40 (46,0%) were females with the mean age of 45,83 ± 1,57 years. None of the patients were very satisfied with their current clinical management and status monitoring and the overall rate of patient dissatisfied or somewhat dissatisfied was 48.9%. The two questions of “How long have you been seen by a hematologist?” (p=0,019) and “How do you evaluate the organization of medical care in the field of hematology?” (p=0,000) were predictors of patient satisfaction in multiple linear regression analysis. There was a significant difference in the individual SF-36 dimensions and overall QOL scored in different age group participants. Conclusions: Overall, the study found that the five determinates affect QOL revealed significant differences between individual age groups and identified key determinants of patient dissatisfaction. Also, it is the first attempt to understand the experience of blood cancer patients in the healthcare system in Kazakhstan, and the results may contribute to a discussion between healthcare professionals and patients on initiatives that need to be taken to improve the quality of healthcare services provided.","author":[{"dropping-particle":"","family":"Atabayeva","given":"Aliya","non-dropping-particle":"","parse-names":false,"suffix":""},{"dropping-particle":"","family":"Sarsenbayeva","given":"Gulzat","non-dropping-particle":"","parse-names":false,"suffix":""},{"dropping-particle":"","family":"Maukayeva","given":"Saule","non-dropping-particle":"","parse-names":false,"suffix":""},{"dropping-particle":"","family":"Anartaeva","given":"Maria","non-dropping-particle":"","parse-names":false,"suffix":""},{"dropping-particle":"","family":"Khismetova","given":"Zaituna","non-dropping-particle":"","parse-names":false,"suffix":""},{"dropping-particle":"","family":"Tsigengagel","given":"Oxana","non-dropping-particle":"","parse-names":false,"suffix":""}],"container-title":"Asian Pacific Journal of Cancer Prevention","id":"ITEM-1","issue":"7","issued":{"date-parts":[["2023"]]},"page":"2397-2403","title":"Health-Related Quality of Life and Treatment Satisfaction of Patients with Blood Cancer in Kazakhstan: A Cross-Sectional Study","type":"article-journal","volume":"24"},"uris":["http://www.mendeley.com/documents/?uuid=99b10cb4-4dd8-33ae-a263-4e945549aff2"]}],"mendeley":{"formattedCitation":"[150]","plainTextFormattedCitation":"[150]","previouslyFormattedCitation":"[150]"},"properties":{"noteIndex":0},"schema":"https://github.com/citation-style-language/schema/raw/master/csl-citation.json"}</w:instrText>
      </w:r>
      <w:r w:rsidR="00EB3B17" w:rsidRPr="005720F3">
        <w:rPr>
          <w:rFonts w:ascii="Times New Roman" w:hAnsi="Times New Roman" w:cs="Times New Roman"/>
          <w:sz w:val="28"/>
          <w:szCs w:val="28"/>
        </w:rPr>
        <w:fldChar w:fldCharType="separate"/>
      </w:r>
      <w:r w:rsidR="00EB3B17" w:rsidRPr="005720F3">
        <w:rPr>
          <w:rFonts w:ascii="Times New Roman" w:hAnsi="Times New Roman" w:cs="Times New Roman"/>
          <w:noProof/>
          <w:sz w:val="28"/>
          <w:szCs w:val="28"/>
        </w:rPr>
        <w:t>[15</w:t>
      </w:r>
      <w:r w:rsidR="00184FFF">
        <w:rPr>
          <w:rFonts w:ascii="Times New Roman" w:hAnsi="Times New Roman" w:cs="Times New Roman"/>
          <w:noProof/>
          <w:sz w:val="28"/>
          <w:szCs w:val="28"/>
        </w:rPr>
        <w:t>1, р. 2397-2402</w:t>
      </w:r>
      <w:r w:rsidR="00EB3B17" w:rsidRPr="005720F3">
        <w:rPr>
          <w:rFonts w:ascii="Times New Roman" w:hAnsi="Times New Roman" w:cs="Times New Roman"/>
          <w:noProof/>
          <w:sz w:val="28"/>
          <w:szCs w:val="28"/>
        </w:rPr>
        <w:t>]</w:t>
      </w:r>
      <w:r w:rsidR="00EB3B17" w:rsidRPr="005720F3">
        <w:rPr>
          <w:rFonts w:ascii="Times New Roman" w:hAnsi="Times New Roman" w:cs="Times New Roman"/>
          <w:sz w:val="28"/>
          <w:szCs w:val="28"/>
        </w:rPr>
        <w:fldChar w:fldCharType="end"/>
      </w:r>
      <w:r w:rsidRPr="005720F3">
        <w:rPr>
          <w:rFonts w:ascii="Times New Roman" w:hAnsi="Times New Roman" w:cs="Times New Roman"/>
          <w:sz w:val="28"/>
          <w:szCs w:val="28"/>
        </w:rPr>
        <w:t>.</w:t>
      </w:r>
      <w:r w:rsidRPr="005720F3">
        <w:rPr>
          <w:rFonts w:ascii="Times New Roman" w:hAnsi="Times New Roman" w:cs="Times New Roman"/>
          <w:color w:val="FF0000"/>
          <w:sz w:val="28"/>
          <w:szCs w:val="28"/>
        </w:rPr>
        <w:t xml:space="preserve"> </w:t>
      </w:r>
      <w:r w:rsidRPr="005720F3">
        <w:rPr>
          <w:rFonts w:ascii="Times New Roman" w:hAnsi="Times New Roman" w:cs="Times New Roman"/>
          <w:sz w:val="28"/>
          <w:szCs w:val="28"/>
        </w:rPr>
        <w:t xml:space="preserve">На основании данных исследований были получены свидетельства о внесении сведений в государственный реестр прав на объекты, охраняемые авторским правом (Приложение </w:t>
      </w:r>
      <w:r w:rsidR="00CE2F3D" w:rsidRPr="005C2224">
        <w:rPr>
          <w:rFonts w:ascii="Times New Roman" w:hAnsi="Times New Roman" w:cs="Times New Roman"/>
          <w:sz w:val="28"/>
          <w:szCs w:val="28"/>
        </w:rPr>
        <w:t>Б</w:t>
      </w:r>
      <w:r w:rsidRPr="005C2224">
        <w:rPr>
          <w:rFonts w:ascii="Times New Roman" w:hAnsi="Times New Roman" w:cs="Times New Roman"/>
          <w:sz w:val="28"/>
          <w:szCs w:val="28"/>
        </w:rPr>
        <w:t>):</w:t>
      </w:r>
    </w:p>
    <w:p w14:paraId="7580ECC9" w14:textId="4D1EF531" w:rsidR="00B10B4B" w:rsidRPr="005720F3" w:rsidRDefault="005C2224" w:rsidP="005720F3">
      <w:pPr>
        <w:spacing w:after="0" w:line="240" w:lineRule="auto"/>
        <w:ind w:firstLine="709"/>
        <w:contextualSpacing/>
        <w:jc w:val="both"/>
        <w:rPr>
          <w:rFonts w:ascii="Times New Roman" w:hAnsi="Times New Roman" w:cs="Times New Roman"/>
          <w:color w:val="FF0000"/>
          <w:sz w:val="28"/>
          <w:szCs w:val="28"/>
        </w:rPr>
      </w:pPr>
      <w:r>
        <w:rPr>
          <w:rFonts w:ascii="Times New Roman" w:hAnsi="Times New Roman" w:cs="Times New Roman"/>
          <w:sz w:val="28"/>
          <w:szCs w:val="28"/>
        </w:rPr>
        <w:t>‒</w:t>
      </w:r>
      <w:r w:rsidR="00CE2F3D" w:rsidRPr="005720F3">
        <w:rPr>
          <w:rFonts w:ascii="Times New Roman" w:hAnsi="Times New Roman" w:cs="Times New Roman"/>
          <w:sz w:val="28"/>
          <w:szCs w:val="28"/>
        </w:rPr>
        <w:t xml:space="preserve"> был адаптирован</w:t>
      </w:r>
      <w:r w:rsidR="00B10B4B" w:rsidRPr="005720F3">
        <w:rPr>
          <w:rFonts w:ascii="Times New Roman" w:hAnsi="Times New Roman" w:cs="Times New Roman"/>
          <w:sz w:val="28"/>
          <w:szCs w:val="28"/>
        </w:rPr>
        <w:t>, апр</w:t>
      </w:r>
      <w:r w:rsidR="00CE2F3D" w:rsidRPr="005720F3">
        <w:rPr>
          <w:rFonts w:ascii="Times New Roman" w:hAnsi="Times New Roman" w:cs="Times New Roman"/>
          <w:sz w:val="28"/>
          <w:szCs w:val="28"/>
        </w:rPr>
        <w:t>обирован и внедрен</w:t>
      </w:r>
      <w:r w:rsidR="00B10B4B" w:rsidRPr="005720F3">
        <w:rPr>
          <w:rFonts w:ascii="Times New Roman" w:hAnsi="Times New Roman" w:cs="Times New Roman"/>
          <w:sz w:val="28"/>
          <w:szCs w:val="28"/>
        </w:rPr>
        <w:t xml:space="preserve"> </w:t>
      </w:r>
      <w:r w:rsidR="00CE2F3D" w:rsidRPr="005720F3">
        <w:rPr>
          <w:rFonts w:ascii="Times New Roman" w:hAnsi="Times New Roman" w:cs="Times New Roman"/>
          <w:sz w:val="28"/>
          <w:szCs w:val="28"/>
        </w:rPr>
        <w:t>опросник по оценке удовлетворенности оказания медицинской помощи пациентам со злокачественными новообразованиями системы крови (</w:t>
      </w:r>
      <w:r w:rsidR="00CE2F3D" w:rsidRPr="005C2224">
        <w:rPr>
          <w:rFonts w:ascii="Times New Roman" w:hAnsi="Times New Roman" w:cs="Times New Roman"/>
          <w:sz w:val="28"/>
          <w:szCs w:val="28"/>
        </w:rPr>
        <w:t>Приложение А)</w:t>
      </w:r>
      <w:r w:rsidR="00B10B4B" w:rsidRPr="005C2224">
        <w:rPr>
          <w:rFonts w:ascii="Times New Roman" w:hAnsi="Times New Roman" w:cs="Times New Roman"/>
          <w:sz w:val="28"/>
          <w:szCs w:val="28"/>
        </w:rPr>
        <w:t>;</w:t>
      </w:r>
    </w:p>
    <w:p w14:paraId="6E08CFFB" w14:textId="68CF7547" w:rsidR="00B10B4B" w:rsidRPr="005720F3" w:rsidRDefault="005C2224" w:rsidP="005720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233E8D">
        <w:rPr>
          <w:rFonts w:ascii="Times New Roman" w:hAnsi="Times New Roman" w:cs="Times New Roman"/>
          <w:sz w:val="28"/>
          <w:szCs w:val="28"/>
          <w:lang w:val="kk-KZ"/>
        </w:rPr>
        <w:t> </w:t>
      </w:r>
      <w:r w:rsidR="00B10B4B" w:rsidRPr="005720F3">
        <w:rPr>
          <w:rFonts w:ascii="Times New Roman" w:hAnsi="Times New Roman" w:cs="Times New Roman"/>
          <w:sz w:val="28"/>
          <w:szCs w:val="28"/>
        </w:rPr>
        <w:t xml:space="preserve">разработан алгоритм </w:t>
      </w:r>
      <w:r w:rsidR="0034773C" w:rsidRPr="005720F3">
        <w:rPr>
          <w:rFonts w:ascii="Times New Roman" w:hAnsi="Times New Roman" w:cs="Times New Roman"/>
          <w:sz w:val="28"/>
          <w:szCs w:val="28"/>
        </w:rPr>
        <w:t>мeнeджмeнтa злокачественными новообразованиями системы крови</w:t>
      </w:r>
      <w:r w:rsidR="00B10B4B" w:rsidRPr="005720F3">
        <w:rPr>
          <w:rFonts w:ascii="Times New Roman" w:hAnsi="Times New Roman" w:cs="Times New Roman"/>
          <w:sz w:val="28"/>
          <w:szCs w:val="28"/>
        </w:rPr>
        <w:t>;</w:t>
      </w:r>
    </w:p>
    <w:p w14:paraId="631FBEDA" w14:textId="25E8EB59" w:rsidR="00B10B4B" w:rsidRPr="005720F3" w:rsidRDefault="005C2224" w:rsidP="005720F3">
      <w:pPr>
        <w:spacing w:after="0" w:line="240" w:lineRule="auto"/>
        <w:ind w:firstLine="709"/>
        <w:contextualSpacing/>
        <w:jc w:val="both"/>
        <w:rPr>
          <w:rFonts w:ascii="Times New Roman" w:hAnsi="Times New Roman" w:cs="Times New Roman"/>
          <w:color w:val="FF0000"/>
          <w:sz w:val="28"/>
          <w:szCs w:val="28"/>
        </w:rPr>
      </w:pPr>
      <w:r>
        <w:rPr>
          <w:rFonts w:ascii="Times New Roman" w:hAnsi="Times New Roman" w:cs="Times New Roman"/>
          <w:sz w:val="28"/>
          <w:szCs w:val="28"/>
        </w:rPr>
        <w:t xml:space="preserve">‒ разработаны и внедрены </w:t>
      </w:r>
      <w:r w:rsidR="00B10B4B" w:rsidRPr="005720F3">
        <w:rPr>
          <w:rFonts w:ascii="Times New Roman" w:hAnsi="Times New Roman" w:cs="Times New Roman"/>
          <w:sz w:val="28"/>
          <w:szCs w:val="28"/>
        </w:rPr>
        <w:t>методические рекомендации для врачей «</w:t>
      </w:r>
      <w:r w:rsidR="0013184F" w:rsidRPr="005720F3">
        <w:rPr>
          <w:rFonts w:ascii="Times New Roman" w:hAnsi="Times New Roman" w:cs="Times New Roman"/>
          <w:sz w:val="28"/>
          <w:szCs w:val="28"/>
        </w:rPr>
        <w:t>Методические рекомендации по разработке и внедрению менеджмента больных со злокачественными системы крови в организациях практического здравоохранения</w:t>
      </w:r>
      <w:r w:rsidR="00B10B4B" w:rsidRPr="005720F3">
        <w:rPr>
          <w:rFonts w:ascii="Times New Roman" w:hAnsi="Times New Roman" w:cs="Times New Roman"/>
          <w:sz w:val="28"/>
          <w:szCs w:val="28"/>
        </w:rPr>
        <w:t>».</w:t>
      </w:r>
    </w:p>
    <w:p w14:paraId="75F5B695" w14:textId="07E658CC" w:rsidR="00F809EA" w:rsidRPr="005720F3" w:rsidRDefault="00B10B4B" w:rsidP="005720F3">
      <w:pPr>
        <w:spacing w:after="0" w:line="240" w:lineRule="auto"/>
        <w:ind w:firstLine="709"/>
        <w:jc w:val="both"/>
        <w:rPr>
          <w:rFonts w:ascii="Times New Roman" w:eastAsiaTheme="minorEastAsia" w:hAnsi="Times New Roman" w:cs="Times New Roman"/>
          <w:sz w:val="28"/>
          <w:szCs w:val="28"/>
          <w:lang w:eastAsia="ru-RU"/>
        </w:rPr>
      </w:pPr>
      <w:r w:rsidRPr="005720F3">
        <w:rPr>
          <w:rFonts w:ascii="Times New Roman" w:eastAsiaTheme="minorEastAsia" w:hAnsi="Times New Roman" w:cs="Times New Roman"/>
          <w:sz w:val="28"/>
          <w:szCs w:val="28"/>
          <w:lang w:eastAsia="ru-RU"/>
        </w:rPr>
        <w:t xml:space="preserve">Результаты проделанной исследовательской работы апробированы и внедрены в клиническую практику на базе </w:t>
      </w:r>
      <w:r w:rsidR="00EE6349" w:rsidRPr="005720F3">
        <w:rPr>
          <w:rFonts w:ascii="Times New Roman" w:eastAsiaTheme="minorEastAsia" w:hAnsi="Times New Roman" w:cs="Times New Roman"/>
          <w:sz w:val="28"/>
          <w:szCs w:val="28"/>
          <w:lang w:eastAsia="ru-RU"/>
        </w:rPr>
        <w:t>следующих организаций здравоохранения</w:t>
      </w:r>
      <w:r w:rsidR="005C2224">
        <w:rPr>
          <w:rFonts w:ascii="Times New Roman" w:eastAsiaTheme="minorEastAsia" w:hAnsi="Times New Roman" w:cs="Times New Roman"/>
          <w:sz w:val="28"/>
          <w:szCs w:val="28"/>
          <w:lang w:eastAsia="ru-RU"/>
        </w:rPr>
        <w:t xml:space="preserve"> (Приложение В)</w:t>
      </w:r>
      <w:r w:rsidR="00EE6349" w:rsidRPr="005720F3">
        <w:rPr>
          <w:rFonts w:ascii="Times New Roman" w:eastAsiaTheme="minorEastAsia" w:hAnsi="Times New Roman" w:cs="Times New Roman"/>
          <w:sz w:val="28"/>
          <w:szCs w:val="28"/>
          <w:lang w:eastAsia="ru-RU"/>
        </w:rPr>
        <w:t>:</w:t>
      </w:r>
    </w:p>
    <w:p w14:paraId="74966365" w14:textId="1065776F" w:rsidR="00F809EA" w:rsidRPr="005720F3" w:rsidRDefault="00F809EA" w:rsidP="005720F3">
      <w:pPr>
        <w:spacing w:after="0" w:line="240" w:lineRule="auto"/>
        <w:ind w:firstLine="709"/>
        <w:jc w:val="both"/>
        <w:rPr>
          <w:rFonts w:ascii="Times New Roman" w:eastAsiaTheme="minorEastAsia" w:hAnsi="Times New Roman" w:cs="Times New Roman"/>
          <w:sz w:val="28"/>
          <w:szCs w:val="28"/>
          <w:lang w:eastAsia="ru-RU"/>
        </w:rPr>
      </w:pPr>
      <w:r w:rsidRPr="005720F3">
        <w:rPr>
          <w:rFonts w:ascii="Times New Roman" w:eastAsiaTheme="minorEastAsia" w:hAnsi="Times New Roman" w:cs="Times New Roman"/>
          <w:sz w:val="28"/>
          <w:szCs w:val="28"/>
          <w:lang w:eastAsia="ru-RU"/>
        </w:rPr>
        <w:t>1</w:t>
      </w:r>
      <w:r w:rsidR="005C2224">
        <w:rPr>
          <w:rFonts w:ascii="Times New Roman" w:eastAsiaTheme="minorEastAsia" w:hAnsi="Times New Roman" w:cs="Times New Roman"/>
          <w:sz w:val="28"/>
          <w:szCs w:val="28"/>
          <w:lang w:eastAsia="ru-RU"/>
        </w:rPr>
        <w:t>.</w:t>
      </w:r>
      <w:r w:rsidRPr="005720F3">
        <w:rPr>
          <w:rFonts w:ascii="Times New Roman" w:eastAsiaTheme="minorEastAsia" w:hAnsi="Times New Roman" w:cs="Times New Roman"/>
          <w:sz w:val="28"/>
          <w:szCs w:val="28"/>
          <w:lang w:eastAsia="ru-RU"/>
        </w:rPr>
        <w:t xml:space="preserve"> КГКП «Центр ПМСП №12»</w:t>
      </w:r>
      <w:r w:rsidR="005C2224">
        <w:rPr>
          <w:rFonts w:ascii="Times New Roman" w:eastAsiaTheme="minorEastAsia" w:hAnsi="Times New Roman" w:cs="Times New Roman"/>
          <w:sz w:val="28"/>
          <w:szCs w:val="28"/>
          <w:lang w:eastAsia="ru-RU"/>
        </w:rPr>
        <w:t>.</w:t>
      </w:r>
    </w:p>
    <w:p w14:paraId="192F29B8" w14:textId="382824CD" w:rsidR="00F809EA" w:rsidRPr="005720F3" w:rsidRDefault="00F809EA" w:rsidP="005720F3">
      <w:pPr>
        <w:spacing w:after="0" w:line="240" w:lineRule="auto"/>
        <w:ind w:firstLine="709"/>
        <w:jc w:val="both"/>
        <w:rPr>
          <w:rFonts w:ascii="Times New Roman" w:eastAsiaTheme="minorEastAsia" w:hAnsi="Times New Roman" w:cs="Times New Roman"/>
          <w:sz w:val="28"/>
          <w:szCs w:val="28"/>
          <w:lang w:eastAsia="ru-RU"/>
        </w:rPr>
      </w:pPr>
      <w:r w:rsidRPr="005720F3">
        <w:rPr>
          <w:rFonts w:ascii="Times New Roman" w:eastAsiaTheme="minorEastAsia" w:hAnsi="Times New Roman" w:cs="Times New Roman"/>
          <w:sz w:val="28"/>
          <w:szCs w:val="28"/>
          <w:lang w:eastAsia="ru-RU"/>
        </w:rPr>
        <w:t>2</w:t>
      </w:r>
      <w:r w:rsidR="005C2224">
        <w:rPr>
          <w:rFonts w:ascii="Times New Roman" w:eastAsiaTheme="minorEastAsia" w:hAnsi="Times New Roman" w:cs="Times New Roman"/>
          <w:sz w:val="28"/>
          <w:szCs w:val="28"/>
          <w:lang w:eastAsia="ru-RU"/>
        </w:rPr>
        <w:t>.</w:t>
      </w:r>
      <w:r w:rsidRPr="005720F3">
        <w:rPr>
          <w:rFonts w:ascii="Times New Roman" w:eastAsiaTheme="minorEastAsia" w:hAnsi="Times New Roman" w:cs="Times New Roman"/>
          <w:sz w:val="28"/>
          <w:szCs w:val="28"/>
          <w:lang w:eastAsia="ru-RU"/>
        </w:rPr>
        <w:t xml:space="preserve"> ТОО «</w:t>
      </w:r>
      <w:r w:rsidRPr="005720F3">
        <w:rPr>
          <w:rFonts w:ascii="Times New Roman" w:eastAsiaTheme="minorEastAsia" w:hAnsi="Times New Roman" w:cs="Times New Roman"/>
          <w:sz w:val="28"/>
          <w:szCs w:val="28"/>
          <w:lang w:val="kk-KZ" w:eastAsia="ru-RU"/>
        </w:rPr>
        <w:t>Әділ-Ем</w:t>
      </w:r>
      <w:r w:rsidRPr="005720F3">
        <w:rPr>
          <w:rFonts w:ascii="Times New Roman" w:eastAsiaTheme="minorEastAsia" w:hAnsi="Times New Roman" w:cs="Times New Roman"/>
          <w:sz w:val="28"/>
          <w:szCs w:val="28"/>
          <w:lang w:eastAsia="ru-RU"/>
        </w:rPr>
        <w:t>» г. Семей УЗ области Абай</w:t>
      </w:r>
      <w:r w:rsidR="005C2224">
        <w:rPr>
          <w:rFonts w:ascii="Times New Roman" w:eastAsiaTheme="minorEastAsia" w:hAnsi="Times New Roman" w:cs="Times New Roman"/>
          <w:sz w:val="28"/>
          <w:szCs w:val="28"/>
          <w:lang w:eastAsia="ru-RU"/>
        </w:rPr>
        <w:t>.</w:t>
      </w:r>
    </w:p>
    <w:p w14:paraId="22EE477E" w14:textId="3D40134F" w:rsidR="00F809EA" w:rsidRPr="005720F3" w:rsidRDefault="00F809EA" w:rsidP="005720F3">
      <w:pPr>
        <w:spacing w:after="0" w:line="240" w:lineRule="auto"/>
        <w:ind w:firstLine="709"/>
        <w:jc w:val="both"/>
        <w:rPr>
          <w:rFonts w:ascii="Times New Roman" w:eastAsiaTheme="minorEastAsia" w:hAnsi="Times New Roman" w:cs="Times New Roman"/>
          <w:sz w:val="28"/>
          <w:szCs w:val="28"/>
          <w:lang w:eastAsia="ru-RU"/>
        </w:rPr>
      </w:pPr>
      <w:r w:rsidRPr="005720F3">
        <w:rPr>
          <w:rFonts w:ascii="Times New Roman" w:eastAsiaTheme="minorEastAsia" w:hAnsi="Times New Roman" w:cs="Times New Roman"/>
          <w:sz w:val="28"/>
          <w:szCs w:val="28"/>
          <w:lang w:eastAsia="ru-RU"/>
        </w:rPr>
        <w:t>3</w:t>
      </w:r>
      <w:r w:rsidR="005C2224">
        <w:rPr>
          <w:rFonts w:ascii="Times New Roman" w:eastAsiaTheme="minorEastAsia" w:hAnsi="Times New Roman" w:cs="Times New Roman"/>
          <w:sz w:val="28"/>
          <w:szCs w:val="28"/>
          <w:lang w:eastAsia="ru-RU"/>
        </w:rPr>
        <w:t>.</w:t>
      </w:r>
      <w:r w:rsidRPr="005720F3">
        <w:rPr>
          <w:rFonts w:ascii="Times New Roman" w:eastAsiaTheme="minorEastAsia" w:hAnsi="Times New Roman" w:cs="Times New Roman"/>
          <w:sz w:val="28"/>
          <w:szCs w:val="28"/>
          <w:lang w:eastAsia="ru-RU"/>
        </w:rPr>
        <w:t xml:space="preserve"> КГП на ПХВ Больница скорой медицинской помощи Семей УЗ области Абай.</w:t>
      </w:r>
    </w:p>
    <w:p w14:paraId="234797DB" w14:textId="60C31C78" w:rsidR="00F809EA" w:rsidRPr="005720F3" w:rsidRDefault="00F809EA" w:rsidP="005720F3">
      <w:pPr>
        <w:spacing w:after="0" w:line="240" w:lineRule="auto"/>
        <w:ind w:firstLine="709"/>
        <w:jc w:val="both"/>
        <w:rPr>
          <w:rFonts w:ascii="Times New Roman" w:eastAsiaTheme="minorEastAsia" w:hAnsi="Times New Roman" w:cs="Times New Roman"/>
          <w:sz w:val="28"/>
          <w:szCs w:val="28"/>
          <w:lang w:eastAsia="ru-RU"/>
        </w:rPr>
      </w:pPr>
      <w:r w:rsidRPr="005720F3">
        <w:rPr>
          <w:rFonts w:ascii="Times New Roman" w:eastAsiaTheme="minorEastAsia" w:hAnsi="Times New Roman" w:cs="Times New Roman"/>
          <w:sz w:val="28"/>
          <w:szCs w:val="28"/>
          <w:lang w:eastAsia="ru-RU"/>
        </w:rPr>
        <w:t>4</w:t>
      </w:r>
      <w:r w:rsidR="005C2224">
        <w:rPr>
          <w:rFonts w:ascii="Times New Roman" w:eastAsiaTheme="minorEastAsia" w:hAnsi="Times New Roman" w:cs="Times New Roman"/>
          <w:sz w:val="28"/>
          <w:szCs w:val="28"/>
          <w:lang w:eastAsia="ru-RU"/>
        </w:rPr>
        <w:t>.</w:t>
      </w:r>
      <w:r w:rsidRPr="005720F3">
        <w:rPr>
          <w:rFonts w:ascii="Times New Roman" w:eastAsiaTheme="minorEastAsia" w:hAnsi="Times New Roman" w:cs="Times New Roman"/>
          <w:sz w:val="28"/>
          <w:szCs w:val="28"/>
          <w:lang w:eastAsia="ru-RU"/>
        </w:rPr>
        <w:t xml:space="preserve"> ТОО «Жан-Ер» г. Семей УЗ область Абай</w:t>
      </w:r>
      <w:r w:rsidR="005C2224">
        <w:rPr>
          <w:rFonts w:ascii="Times New Roman" w:eastAsiaTheme="minorEastAsia" w:hAnsi="Times New Roman" w:cs="Times New Roman"/>
          <w:sz w:val="28"/>
          <w:szCs w:val="28"/>
          <w:lang w:eastAsia="ru-RU"/>
        </w:rPr>
        <w:t>.</w:t>
      </w:r>
    </w:p>
    <w:p w14:paraId="6446CEC8" w14:textId="4479D176" w:rsidR="00F809EA" w:rsidRPr="005720F3" w:rsidRDefault="00F809EA" w:rsidP="005720F3">
      <w:pPr>
        <w:spacing w:after="0" w:line="240" w:lineRule="auto"/>
        <w:ind w:firstLine="709"/>
        <w:jc w:val="both"/>
        <w:rPr>
          <w:rFonts w:ascii="Times New Roman" w:eastAsiaTheme="minorEastAsia" w:hAnsi="Times New Roman" w:cs="Times New Roman"/>
          <w:sz w:val="28"/>
          <w:szCs w:val="28"/>
          <w:lang w:eastAsia="ru-RU"/>
        </w:rPr>
      </w:pPr>
      <w:r w:rsidRPr="005720F3">
        <w:rPr>
          <w:rFonts w:ascii="Times New Roman" w:eastAsiaTheme="minorEastAsia" w:hAnsi="Times New Roman" w:cs="Times New Roman"/>
          <w:sz w:val="28"/>
          <w:szCs w:val="28"/>
          <w:lang w:eastAsia="ru-RU"/>
        </w:rPr>
        <w:t>5</w:t>
      </w:r>
      <w:r w:rsidR="005C2224">
        <w:rPr>
          <w:rFonts w:ascii="Times New Roman" w:eastAsiaTheme="minorEastAsia" w:hAnsi="Times New Roman" w:cs="Times New Roman"/>
          <w:sz w:val="28"/>
          <w:szCs w:val="28"/>
          <w:lang w:eastAsia="ru-RU"/>
        </w:rPr>
        <w:t>.</w:t>
      </w:r>
      <w:r w:rsidRPr="005720F3">
        <w:rPr>
          <w:rFonts w:ascii="Times New Roman" w:eastAsiaTheme="minorEastAsia" w:hAnsi="Times New Roman" w:cs="Times New Roman"/>
          <w:sz w:val="28"/>
          <w:szCs w:val="28"/>
          <w:lang w:eastAsia="ru-RU"/>
        </w:rPr>
        <w:t xml:space="preserve"> ВКО многопрофильный «Центр онкологии и хирургии» г. Усть-Каменогорск</w:t>
      </w:r>
      <w:r w:rsidR="005C2224">
        <w:rPr>
          <w:rFonts w:ascii="Times New Roman" w:eastAsiaTheme="minorEastAsia" w:hAnsi="Times New Roman" w:cs="Times New Roman"/>
          <w:sz w:val="28"/>
          <w:szCs w:val="28"/>
          <w:lang w:eastAsia="ru-RU"/>
        </w:rPr>
        <w:t>.</w:t>
      </w:r>
    </w:p>
    <w:p w14:paraId="53E995F9" w14:textId="086C7965" w:rsidR="00B10B4B" w:rsidRPr="005720F3" w:rsidRDefault="00F809EA" w:rsidP="005720F3">
      <w:pPr>
        <w:spacing w:after="0" w:line="240" w:lineRule="auto"/>
        <w:ind w:firstLine="709"/>
        <w:jc w:val="both"/>
        <w:rPr>
          <w:rFonts w:ascii="Times New Roman" w:eastAsiaTheme="minorEastAsia" w:hAnsi="Times New Roman" w:cs="Times New Roman"/>
          <w:sz w:val="28"/>
          <w:szCs w:val="28"/>
          <w:lang w:eastAsia="ru-RU"/>
        </w:rPr>
      </w:pPr>
      <w:r w:rsidRPr="005720F3">
        <w:rPr>
          <w:rFonts w:ascii="Times New Roman" w:eastAsiaTheme="minorEastAsia" w:hAnsi="Times New Roman" w:cs="Times New Roman"/>
          <w:sz w:val="28"/>
          <w:szCs w:val="28"/>
          <w:lang w:eastAsia="ru-RU"/>
        </w:rPr>
        <w:t>6</w:t>
      </w:r>
      <w:r w:rsidR="005C2224">
        <w:rPr>
          <w:rFonts w:ascii="Times New Roman" w:eastAsiaTheme="minorEastAsia" w:hAnsi="Times New Roman" w:cs="Times New Roman"/>
          <w:sz w:val="28"/>
          <w:szCs w:val="28"/>
          <w:lang w:eastAsia="ru-RU"/>
        </w:rPr>
        <w:t>.</w:t>
      </w:r>
      <w:r w:rsidRPr="005720F3">
        <w:rPr>
          <w:rFonts w:ascii="Times New Roman" w:eastAsiaTheme="minorEastAsia" w:hAnsi="Times New Roman" w:cs="Times New Roman"/>
          <w:sz w:val="28"/>
          <w:szCs w:val="28"/>
          <w:lang w:eastAsia="ru-RU"/>
        </w:rPr>
        <w:t xml:space="preserve"> Городская поликлиника №2 г. Усть</w:t>
      </w:r>
      <w:r w:rsidR="005C2224">
        <w:rPr>
          <w:rFonts w:ascii="Times New Roman" w:eastAsiaTheme="minorEastAsia" w:hAnsi="Times New Roman" w:cs="Times New Roman"/>
          <w:sz w:val="28"/>
          <w:szCs w:val="28"/>
          <w:lang w:eastAsia="ru-RU"/>
        </w:rPr>
        <w:t>-</w:t>
      </w:r>
      <w:r w:rsidRPr="005720F3">
        <w:rPr>
          <w:rFonts w:ascii="Times New Roman" w:eastAsiaTheme="minorEastAsia" w:hAnsi="Times New Roman" w:cs="Times New Roman"/>
          <w:sz w:val="28"/>
          <w:szCs w:val="28"/>
          <w:lang w:eastAsia="ru-RU"/>
        </w:rPr>
        <w:t>Каменогорск УЗ ВКО</w:t>
      </w:r>
      <w:r w:rsidR="005C2224">
        <w:rPr>
          <w:rFonts w:ascii="Times New Roman" w:eastAsiaTheme="minorEastAsia" w:hAnsi="Times New Roman" w:cs="Times New Roman"/>
          <w:sz w:val="28"/>
          <w:szCs w:val="28"/>
          <w:lang w:eastAsia="ru-RU"/>
        </w:rPr>
        <w:t>.</w:t>
      </w:r>
    </w:p>
    <w:p w14:paraId="088DCCEE" w14:textId="0607799A" w:rsidR="004039D2" w:rsidRPr="005720F3" w:rsidRDefault="004039D2" w:rsidP="005720F3">
      <w:pPr>
        <w:pStyle w:val="14"/>
        <w:ind w:firstLine="709"/>
        <w:outlineLvl w:val="0"/>
        <w:rPr>
          <w:rFonts w:eastAsiaTheme="minorEastAsia"/>
          <w:b w:val="0"/>
        </w:rPr>
      </w:pPr>
      <w:bookmarkStart w:id="37" w:name="_Toc159495849"/>
      <w:r w:rsidRPr="005720F3">
        <w:rPr>
          <w:rFonts w:eastAsiaTheme="minorEastAsia"/>
          <w:b w:val="0"/>
        </w:rPr>
        <w:t xml:space="preserve">3.4.2 Внедрение алгоритма </w:t>
      </w:r>
      <w:r w:rsidR="00D71F06" w:rsidRPr="005720F3">
        <w:rPr>
          <w:rFonts w:eastAsiaTheme="minorEastAsia"/>
          <w:b w:val="0"/>
        </w:rPr>
        <w:t>менеджмента</w:t>
      </w:r>
      <w:r w:rsidR="00FD0A88" w:rsidRPr="005720F3">
        <w:rPr>
          <w:rFonts w:eastAsiaTheme="minorEastAsia"/>
          <w:b w:val="0"/>
        </w:rPr>
        <w:t xml:space="preserve"> больных со злокачественными</w:t>
      </w:r>
      <w:r w:rsidR="000657BF" w:rsidRPr="005720F3">
        <w:rPr>
          <w:rFonts w:eastAsiaTheme="minorEastAsia"/>
          <w:b w:val="0"/>
        </w:rPr>
        <w:t xml:space="preserve"> новообразованиями системы крови </w:t>
      </w:r>
      <w:r w:rsidRPr="005720F3">
        <w:rPr>
          <w:rFonts w:eastAsiaTheme="minorEastAsia"/>
          <w:b w:val="0"/>
        </w:rPr>
        <w:t>и оценка его эффективности</w:t>
      </w:r>
      <w:bookmarkEnd w:id="37"/>
    </w:p>
    <w:p w14:paraId="42FB7C09" w14:textId="25AF0F4F" w:rsidR="004039D2" w:rsidRPr="005720F3" w:rsidRDefault="004039D2" w:rsidP="005720F3">
      <w:pPr>
        <w:spacing w:after="0" w:line="240" w:lineRule="auto"/>
        <w:ind w:firstLine="709"/>
        <w:jc w:val="both"/>
        <w:rPr>
          <w:rFonts w:ascii="Times New Roman" w:hAnsi="Times New Roman" w:cs="Times New Roman"/>
          <w:bCs/>
          <w:sz w:val="28"/>
          <w:szCs w:val="28"/>
          <w:highlight w:val="yellow"/>
          <w:lang w:eastAsia="ru-RU"/>
        </w:rPr>
      </w:pPr>
      <w:r w:rsidRPr="005720F3">
        <w:rPr>
          <w:rFonts w:ascii="Times New Roman" w:hAnsi="Times New Roman" w:cs="Times New Roman"/>
          <w:bCs/>
          <w:sz w:val="28"/>
          <w:szCs w:val="28"/>
          <w:lang w:eastAsia="ru-RU"/>
        </w:rPr>
        <w:t xml:space="preserve">Внедрение алгоритма </w:t>
      </w:r>
      <w:r w:rsidR="0021189D" w:rsidRPr="005720F3">
        <w:rPr>
          <w:rFonts w:ascii="Times New Roman" w:hAnsi="Times New Roman" w:cs="Times New Roman"/>
          <w:bCs/>
          <w:sz w:val="28"/>
          <w:szCs w:val="28"/>
          <w:lang w:eastAsia="ru-RU"/>
        </w:rPr>
        <w:t xml:space="preserve">совершенствования менеджмента </w:t>
      </w:r>
      <w:r w:rsidR="00FD0A88" w:rsidRPr="005720F3">
        <w:rPr>
          <w:rFonts w:ascii="Times New Roman" w:hAnsi="Times New Roman" w:cs="Times New Roman"/>
          <w:bCs/>
          <w:sz w:val="28"/>
          <w:szCs w:val="28"/>
          <w:lang w:eastAsia="ru-RU"/>
        </w:rPr>
        <w:t xml:space="preserve">больных со </w:t>
      </w:r>
      <w:r w:rsidR="0021189D" w:rsidRPr="005720F3">
        <w:rPr>
          <w:rFonts w:ascii="Times New Roman" w:hAnsi="Times New Roman" w:cs="Times New Roman"/>
          <w:bCs/>
          <w:sz w:val="28"/>
          <w:szCs w:val="28"/>
          <w:lang w:eastAsia="ru-RU"/>
        </w:rPr>
        <w:t xml:space="preserve">злокачественными новообразованиями системы крови </w:t>
      </w:r>
      <w:r w:rsidRPr="005720F3">
        <w:rPr>
          <w:rFonts w:ascii="Times New Roman" w:hAnsi="Times New Roman" w:cs="Times New Roman"/>
          <w:bCs/>
          <w:sz w:val="28"/>
          <w:szCs w:val="28"/>
          <w:lang w:eastAsia="ru-RU"/>
        </w:rPr>
        <w:t>и оценка его эффективности проводились на той же выборке пациентов, чт</w:t>
      </w:r>
      <w:r w:rsidR="0021189D" w:rsidRPr="005720F3">
        <w:rPr>
          <w:rFonts w:ascii="Times New Roman" w:hAnsi="Times New Roman" w:cs="Times New Roman"/>
          <w:bCs/>
          <w:sz w:val="28"/>
          <w:szCs w:val="28"/>
          <w:lang w:eastAsia="ru-RU"/>
        </w:rPr>
        <w:t xml:space="preserve">о и изучение удовлетворенности </w:t>
      </w:r>
      <w:r w:rsidRPr="005720F3">
        <w:rPr>
          <w:rFonts w:ascii="Times New Roman" w:hAnsi="Times New Roman" w:cs="Times New Roman"/>
          <w:bCs/>
          <w:sz w:val="28"/>
          <w:szCs w:val="28"/>
          <w:lang w:eastAsia="ru-RU"/>
        </w:rPr>
        <w:t xml:space="preserve">и качества жизни. Для этой цели, мы </w:t>
      </w:r>
      <w:r w:rsidR="00AD61CE" w:rsidRPr="005720F3">
        <w:rPr>
          <w:rFonts w:ascii="Times New Roman" w:hAnsi="Times New Roman" w:cs="Times New Roman"/>
          <w:bCs/>
          <w:sz w:val="28"/>
          <w:szCs w:val="28"/>
          <w:lang w:eastAsia="ru-RU"/>
        </w:rPr>
        <w:t>провели обучение среди приглашенных</w:t>
      </w:r>
      <w:r w:rsidRPr="005720F3">
        <w:rPr>
          <w:rFonts w:ascii="Times New Roman" w:hAnsi="Times New Roman" w:cs="Times New Roman"/>
          <w:bCs/>
          <w:sz w:val="28"/>
          <w:szCs w:val="28"/>
          <w:lang w:eastAsia="ru-RU"/>
        </w:rPr>
        <w:t xml:space="preserve"> пациентов</w:t>
      </w:r>
      <w:r w:rsidR="00AD61CE" w:rsidRPr="005720F3">
        <w:rPr>
          <w:rFonts w:ascii="Times New Roman" w:hAnsi="Times New Roman" w:cs="Times New Roman"/>
          <w:bCs/>
          <w:sz w:val="28"/>
          <w:szCs w:val="28"/>
          <w:lang w:eastAsia="ru-RU"/>
        </w:rPr>
        <w:t>, а также провели обучение</w:t>
      </w:r>
      <w:r w:rsidRPr="005720F3">
        <w:rPr>
          <w:rFonts w:ascii="Times New Roman" w:hAnsi="Times New Roman" w:cs="Times New Roman"/>
          <w:bCs/>
          <w:sz w:val="28"/>
          <w:szCs w:val="28"/>
          <w:lang w:eastAsia="ru-RU"/>
        </w:rPr>
        <w:t xml:space="preserve"> </w:t>
      </w:r>
      <w:r w:rsidR="00B60162" w:rsidRPr="005720F3">
        <w:rPr>
          <w:rFonts w:ascii="Times New Roman" w:hAnsi="Times New Roman" w:cs="Times New Roman"/>
          <w:bCs/>
          <w:sz w:val="28"/>
          <w:szCs w:val="28"/>
          <w:lang w:eastAsia="ru-RU"/>
        </w:rPr>
        <w:t>основным принципам алгоритма главных вра</w:t>
      </w:r>
      <w:r w:rsidR="00FD0A88" w:rsidRPr="005720F3">
        <w:rPr>
          <w:rFonts w:ascii="Times New Roman" w:hAnsi="Times New Roman" w:cs="Times New Roman"/>
          <w:bCs/>
          <w:sz w:val="28"/>
          <w:szCs w:val="28"/>
          <w:lang w:eastAsia="ru-RU"/>
        </w:rPr>
        <w:t xml:space="preserve">чей организаций здравоохранения, онкогематологов </w:t>
      </w:r>
      <w:r w:rsidR="00B60162" w:rsidRPr="005720F3">
        <w:rPr>
          <w:rFonts w:ascii="Times New Roman" w:hAnsi="Times New Roman" w:cs="Times New Roman"/>
          <w:bCs/>
          <w:sz w:val="28"/>
          <w:szCs w:val="28"/>
          <w:lang w:eastAsia="ru-RU"/>
        </w:rPr>
        <w:t xml:space="preserve">и </w:t>
      </w:r>
      <w:r w:rsidRPr="005720F3">
        <w:rPr>
          <w:rFonts w:ascii="Times New Roman" w:hAnsi="Times New Roman" w:cs="Times New Roman"/>
          <w:bCs/>
          <w:sz w:val="28"/>
          <w:szCs w:val="28"/>
          <w:lang w:eastAsia="ru-RU"/>
        </w:rPr>
        <w:t>тех ВОП города, на участках которых наблюдаются пациенты</w:t>
      </w:r>
      <w:r w:rsidR="00AD61CE" w:rsidRPr="005720F3">
        <w:rPr>
          <w:rFonts w:ascii="Times New Roman" w:hAnsi="Times New Roman" w:cs="Times New Roman"/>
          <w:bCs/>
          <w:sz w:val="28"/>
          <w:szCs w:val="28"/>
          <w:lang w:eastAsia="ru-RU"/>
        </w:rPr>
        <w:t xml:space="preserve"> со злокачественными новообразованиями системы крови</w:t>
      </w:r>
      <w:r w:rsidRPr="005720F3">
        <w:rPr>
          <w:rFonts w:ascii="Times New Roman" w:hAnsi="Times New Roman" w:cs="Times New Roman"/>
          <w:bCs/>
          <w:sz w:val="28"/>
          <w:szCs w:val="28"/>
          <w:lang w:eastAsia="ru-RU"/>
        </w:rPr>
        <w:t xml:space="preserve">. Обучение проводилась на </w:t>
      </w:r>
      <w:r w:rsidR="00E365D6" w:rsidRPr="005720F3">
        <w:rPr>
          <w:rFonts w:ascii="Times New Roman" w:hAnsi="Times New Roman" w:cs="Times New Roman"/>
          <w:bCs/>
          <w:sz w:val="28"/>
          <w:szCs w:val="28"/>
          <w:lang w:eastAsia="ru-RU"/>
        </w:rPr>
        <w:t>запланированных встречах среди</w:t>
      </w:r>
      <w:r w:rsidRPr="005720F3">
        <w:rPr>
          <w:rFonts w:ascii="Times New Roman" w:hAnsi="Times New Roman" w:cs="Times New Roman"/>
          <w:bCs/>
          <w:sz w:val="28"/>
          <w:szCs w:val="28"/>
          <w:lang w:eastAsia="ru-RU"/>
        </w:rPr>
        <w:t xml:space="preserve"> ассоциации городских </w:t>
      </w:r>
      <w:r w:rsidR="00E365D6" w:rsidRPr="005720F3">
        <w:rPr>
          <w:rFonts w:ascii="Times New Roman" w:hAnsi="Times New Roman" w:cs="Times New Roman"/>
          <w:bCs/>
          <w:sz w:val="28"/>
          <w:szCs w:val="28"/>
          <w:lang w:eastAsia="ru-RU"/>
        </w:rPr>
        <w:t>онкогематологов</w:t>
      </w:r>
      <w:r w:rsidRPr="005720F3">
        <w:rPr>
          <w:rFonts w:ascii="Times New Roman" w:hAnsi="Times New Roman" w:cs="Times New Roman"/>
          <w:bCs/>
          <w:sz w:val="28"/>
          <w:szCs w:val="28"/>
          <w:lang w:eastAsia="ru-RU"/>
        </w:rPr>
        <w:t>, в ходе которого врачам были даны детальные разъяснения и ответы на все возникшие вопросы.</w:t>
      </w:r>
    </w:p>
    <w:p w14:paraId="44D23A3D" w14:textId="14643061" w:rsidR="004039D2" w:rsidRPr="005720F3" w:rsidRDefault="006D0967" w:rsidP="005720F3">
      <w:pPr>
        <w:spacing w:after="0" w:line="240" w:lineRule="auto"/>
        <w:ind w:firstLine="709"/>
        <w:jc w:val="both"/>
        <w:rPr>
          <w:rFonts w:ascii="Times New Roman" w:hAnsi="Times New Roman" w:cs="Times New Roman"/>
          <w:bCs/>
          <w:sz w:val="28"/>
          <w:szCs w:val="28"/>
          <w:highlight w:val="yellow"/>
          <w:lang w:eastAsia="ru-RU"/>
        </w:rPr>
      </w:pPr>
      <w:r w:rsidRPr="005720F3">
        <w:rPr>
          <w:rFonts w:ascii="Times New Roman" w:hAnsi="Times New Roman" w:cs="Times New Roman"/>
          <w:bCs/>
          <w:sz w:val="28"/>
          <w:szCs w:val="28"/>
          <w:lang w:eastAsia="ru-RU"/>
        </w:rPr>
        <w:t>Всего б</w:t>
      </w:r>
      <w:r w:rsidR="00B2443A" w:rsidRPr="005720F3">
        <w:rPr>
          <w:rFonts w:ascii="Times New Roman" w:hAnsi="Times New Roman" w:cs="Times New Roman"/>
          <w:bCs/>
          <w:sz w:val="28"/>
          <w:szCs w:val="28"/>
          <w:lang w:eastAsia="ru-RU"/>
        </w:rPr>
        <w:t>ыли проанкетированы</w:t>
      </w:r>
      <w:r w:rsidR="004039D2" w:rsidRPr="005720F3">
        <w:rPr>
          <w:rFonts w:ascii="Times New Roman" w:hAnsi="Times New Roman" w:cs="Times New Roman"/>
          <w:bCs/>
          <w:sz w:val="28"/>
          <w:szCs w:val="28"/>
          <w:lang w:eastAsia="ru-RU"/>
        </w:rPr>
        <w:t xml:space="preserve"> </w:t>
      </w:r>
      <w:r w:rsidR="00EE33B0" w:rsidRPr="005720F3">
        <w:rPr>
          <w:rFonts w:ascii="Times New Roman" w:hAnsi="Times New Roman" w:cs="Times New Roman"/>
          <w:bCs/>
          <w:sz w:val="28"/>
          <w:szCs w:val="28"/>
          <w:lang w:eastAsia="ru-RU"/>
        </w:rPr>
        <w:t>5</w:t>
      </w:r>
      <w:r w:rsidR="00B2443A" w:rsidRPr="005720F3">
        <w:rPr>
          <w:rFonts w:ascii="Times New Roman" w:hAnsi="Times New Roman" w:cs="Times New Roman"/>
          <w:bCs/>
          <w:sz w:val="28"/>
          <w:szCs w:val="28"/>
          <w:lang w:eastAsia="ru-RU"/>
        </w:rPr>
        <w:t>8</w:t>
      </w:r>
      <w:r w:rsidR="004039D2" w:rsidRPr="005720F3">
        <w:rPr>
          <w:rFonts w:ascii="Times New Roman" w:hAnsi="Times New Roman" w:cs="Times New Roman"/>
          <w:bCs/>
          <w:sz w:val="28"/>
          <w:szCs w:val="28"/>
          <w:lang w:eastAsia="ru-RU"/>
        </w:rPr>
        <w:t xml:space="preserve"> пациентов</w:t>
      </w:r>
      <w:r w:rsidR="00B2443A" w:rsidRPr="005720F3">
        <w:rPr>
          <w:rFonts w:ascii="Times New Roman" w:hAnsi="Times New Roman" w:cs="Times New Roman"/>
          <w:sz w:val="28"/>
          <w:szCs w:val="28"/>
        </w:rPr>
        <w:t xml:space="preserve"> со </w:t>
      </w:r>
      <w:r w:rsidR="00B2443A" w:rsidRPr="005720F3">
        <w:rPr>
          <w:rFonts w:ascii="Times New Roman" w:hAnsi="Times New Roman" w:cs="Times New Roman"/>
          <w:bCs/>
          <w:sz w:val="28"/>
          <w:szCs w:val="28"/>
          <w:lang w:eastAsia="ru-RU"/>
        </w:rPr>
        <w:t>злокачественными новообразованиями системы крови</w:t>
      </w:r>
      <w:r w:rsidR="004039D2" w:rsidRPr="005720F3">
        <w:rPr>
          <w:rFonts w:ascii="Times New Roman" w:hAnsi="Times New Roman" w:cs="Times New Roman"/>
          <w:bCs/>
          <w:sz w:val="28"/>
          <w:szCs w:val="28"/>
          <w:lang w:eastAsia="ru-RU"/>
        </w:rPr>
        <w:t xml:space="preserve">, с использованием тех же анкет, что и в ходе основного исследования. Результаты их анкетирования по оценке удовлетворенности процессом </w:t>
      </w:r>
      <w:r w:rsidR="00B2443A" w:rsidRPr="005720F3">
        <w:rPr>
          <w:rFonts w:ascii="Times New Roman" w:hAnsi="Times New Roman" w:cs="Times New Roman"/>
          <w:bCs/>
          <w:sz w:val="28"/>
          <w:szCs w:val="28"/>
          <w:lang w:eastAsia="ru-RU"/>
        </w:rPr>
        <w:t>оказания медицинской помощи</w:t>
      </w:r>
      <w:r w:rsidR="004039D2" w:rsidRPr="005720F3">
        <w:rPr>
          <w:rFonts w:ascii="Times New Roman" w:hAnsi="Times New Roman" w:cs="Times New Roman"/>
          <w:bCs/>
          <w:sz w:val="28"/>
          <w:szCs w:val="28"/>
          <w:lang w:eastAsia="ru-RU"/>
        </w:rPr>
        <w:t xml:space="preserve"> представлены в таблице </w:t>
      </w:r>
      <w:r w:rsidR="005C2224">
        <w:rPr>
          <w:rFonts w:ascii="Times New Roman" w:hAnsi="Times New Roman" w:cs="Times New Roman"/>
          <w:bCs/>
          <w:sz w:val="28"/>
          <w:szCs w:val="28"/>
          <w:lang w:eastAsia="ru-RU"/>
        </w:rPr>
        <w:t>24</w:t>
      </w:r>
      <w:r w:rsidR="004039D2" w:rsidRPr="005720F3">
        <w:rPr>
          <w:rFonts w:ascii="Times New Roman" w:hAnsi="Times New Roman" w:cs="Times New Roman"/>
          <w:bCs/>
          <w:sz w:val="28"/>
          <w:szCs w:val="28"/>
          <w:lang w:eastAsia="ru-RU"/>
        </w:rPr>
        <w:t>. В качестве исходных данных до внедрения алгоритма, мы представили результаты основного анкетирования, выкопировав их из под</w:t>
      </w:r>
      <w:r w:rsidR="005C2224">
        <w:rPr>
          <w:rFonts w:ascii="Times New Roman" w:hAnsi="Times New Roman" w:cs="Times New Roman"/>
          <w:bCs/>
          <w:sz w:val="28"/>
          <w:szCs w:val="28"/>
          <w:lang w:eastAsia="ru-RU"/>
        </w:rPr>
        <w:t>раздела</w:t>
      </w:r>
      <w:r w:rsidR="004039D2" w:rsidRPr="005720F3">
        <w:rPr>
          <w:rFonts w:ascii="Times New Roman" w:hAnsi="Times New Roman" w:cs="Times New Roman"/>
          <w:bCs/>
          <w:sz w:val="28"/>
          <w:szCs w:val="28"/>
          <w:lang w:eastAsia="ru-RU"/>
        </w:rPr>
        <w:t xml:space="preserve"> </w:t>
      </w:r>
      <w:r w:rsidR="004C3A2A" w:rsidRPr="005720F3">
        <w:rPr>
          <w:rFonts w:ascii="Times New Roman" w:hAnsi="Times New Roman" w:cs="Times New Roman"/>
          <w:bCs/>
          <w:sz w:val="28"/>
          <w:szCs w:val="28"/>
          <w:lang w:eastAsia="ru-RU"/>
        </w:rPr>
        <w:t>4.2</w:t>
      </w:r>
      <w:r w:rsidR="00AB38DF" w:rsidRPr="005720F3">
        <w:rPr>
          <w:rFonts w:ascii="Times New Roman" w:hAnsi="Times New Roman" w:cs="Times New Roman"/>
          <w:bCs/>
          <w:sz w:val="28"/>
          <w:szCs w:val="28"/>
          <w:lang w:eastAsia="ru-RU"/>
        </w:rPr>
        <w:t>.</w:t>
      </w:r>
    </w:p>
    <w:p w14:paraId="50110F40" w14:textId="77777777" w:rsidR="004039D2" w:rsidRPr="005720F3" w:rsidRDefault="004039D2" w:rsidP="005720F3">
      <w:pPr>
        <w:spacing w:after="0" w:line="240" w:lineRule="auto"/>
        <w:ind w:firstLine="709"/>
        <w:jc w:val="both"/>
        <w:rPr>
          <w:rFonts w:ascii="Times New Roman" w:hAnsi="Times New Roman" w:cs="Times New Roman"/>
          <w:bCs/>
          <w:sz w:val="28"/>
          <w:szCs w:val="28"/>
          <w:highlight w:val="yellow"/>
          <w:lang w:eastAsia="ru-RU"/>
        </w:rPr>
      </w:pPr>
    </w:p>
    <w:p w14:paraId="3982E2F7" w14:textId="2A3B62DB" w:rsidR="004039D2" w:rsidRPr="00904D5B" w:rsidRDefault="004039D2" w:rsidP="005720F3">
      <w:pPr>
        <w:spacing w:after="0" w:line="240" w:lineRule="auto"/>
        <w:jc w:val="both"/>
        <w:rPr>
          <w:rFonts w:ascii="Times New Roman" w:hAnsi="Times New Roman" w:cs="Times New Roman"/>
          <w:bCs/>
          <w:sz w:val="28"/>
          <w:szCs w:val="28"/>
          <w:lang w:eastAsia="ru-RU"/>
        </w:rPr>
      </w:pPr>
      <w:r w:rsidRPr="00904D5B">
        <w:rPr>
          <w:rFonts w:ascii="Times New Roman" w:hAnsi="Times New Roman" w:cs="Times New Roman"/>
          <w:bCs/>
          <w:sz w:val="28"/>
          <w:szCs w:val="28"/>
          <w:lang w:eastAsia="ru-RU"/>
        </w:rPr>
        <w:t xml:space="preserve">Таблица </w:t>
      </w:r>
      <w:r w:rsidR="005C2224">
        <w:rPr>
          <w:rFonts w:ascii="Times New Roman" w:hAnsi="Times New Roman" w:cs="Times New Roman"/>
          <w:bCs/>
          <w:sz w:val="28"/>
          <w:szCs w:val="28"/>
          <w:lang w:eastAsia="ru-RU"/>
        </w:rPr>
        <w:t>24</w:t>
      </w:r>
      <w:r w:rsidRPr="00904D5B">
        <w:rPr>
          <w:rFonts w:ascii="Times New Roman" w:hAnsi="Times New Roman" w:cs="Times New Roman"/>
          <w:bCs/>
          <w:sz w:val="28"/>
          <w:szCs w:val="28"/>
          <w:lang w:eastAsia="ru-RU"/>
        </w:rPr>
        <w:t xml:space="preserve"> </w:t>
      </w:r>
      <w:r w:rsidR="005C2224">
        <w:rPr>
          <w:rFonts w:ascii="Times New Roman" w:hAnsi="Times New Roman" w:cs="Times New Roman"/>
          <w:bCs/>
          <w:sz w:val="28"/>
          <w:szCs w:val="28"/>
          <w:lang w:eastAsia="ru-RU"/>
        </w:rPr>
        <w:t xml:space="preserve">– </w:t>
      </w:r>
      <w:r w:rsidRPr="00904D5B">
        <w:rPr>
          <w:rFonts w:ascii="Times New Roman" w:hAnsi="Times New Roman" w:cs="Times New Roman"/>
          <w:bCs/>
          <w:sz w:val="28"/>
          <w:szCs w:val="28"/>
          <w:lang w:eastAsia="ru-RU"/>
        </w:rPr>
        <w:t xml:space="preserve">Влияние внедрения алгоритма </w:t>
      </w:r>
      <w:r w:rsidR="00030184" w:rsidRPr="00904D5B">
        <w:rPr>
          <w:rFonts w:ascii="Times New Roman" w:hAnsi="Times New Roman" w:cs="Times New Roman"/>
          <w:bCs/>
          <w:sz w:val="28"/>
          <w:szCs w:val="28"/>
          <w:lang w:eastAsia="ru-RU"/>
        </w:rPr>
        <w:t>менеджмента</w:t>
      </w:r>
      <w:r w:rsidR="00FD0A88" w:rsidRPr="00904D5B">
        <w:rPr>
          <w:rFonts w:ascii="Times New Roman" w:hAnsi="Times New Roman" w:cs="Times New Roman"/>
          <w:bCs/>
          <w:sz w:val="28"/>
          <w:szCs w:val="28"/>
          <w:lang w:eastAsia="ru-RU"/>
        </w:rPr>
        <w:t xml:space="preserve"> больных </w:t>
      </w:r>
      <w:r w:rsidR="00116FD4" w:rsidRPr="00904D5B">
        <w:rPr>
          <w:rFonts w:ascii="Times New Roman" w:hAnsi="Times New Roman" w:cs="Times New Roman"/>
          <w:bCs/>
          <w:sz w:val="28"/>
          <w:szCs w:val="28"/>
          <w:lang w:eastAsia="ru-RU"/>
        </w:rPr>
        <w:t>со злокачественными</w:t>
      </w:r>
      <w:r w:rsidR="00030184" w:rsidRPr="00904D5B">
        <w:rPr>
          <w:rFonts w:ascii="Times New Roman" w:hAnsi="Times New Roman" w:cs="Times New Roman"/>
          <w:bCs/>
          <w:sz w:val="28"/>
          <w:szCs w:val="28"/>
          <w:lang w:eastAsia="ru-RU"/>
        </w:rPr>
        <w:t xml:space="preserve"> новообразованиями системы крови </w:t>
      </w:r>
      <w:r w:rsidRPr="00904D5B">
        <w:rPr>
          <w:rFonts w:ascii="Times New Roman" w:hAnsi="Times New Roman" w:cs="Times New Roman"/>
          <w:bCs/>
          <w:sz w:val="28"/>
          <w:szCs w:val="28"/>
          <w:lang w:eastAsia="ru-RU"/>
        </w:rPr>
        <w:t>на удовлетворенность</w:t>
      </w:r>
      <w:r w:rsidR="00663F72" w:rsidRPr="00904D5B">
        <w:rPr>
          <w:rFonts w:ascii="Times New Roman" w:hAnsi="Times New Roman" w:cs="Times New Roman"/>
          <w:bCs/>
          <w:sz w:val="28"/>
          <w:szCs w:val="28"/>
          <w:lang w:eastAsia="ru-RU"/>
        </w:rPr>
        <w:t xml:space="preserve"> </w:t>
      </w:r>
      <w:r w:rsidRPr="00904D5B">
        <w:rPr>
          <w:rFonts w:ascii="Times New Roman" w:hAnsi="Times New Roman" w:cs="Times New Roman"/>
          <w:bCs/>
          <w:sz w:val="28"/>
          <w:szCs w:val="28"/>
          <w:lang w:eastAsia="ru-RU"/>
        </w:rPr>
        <w:t xml:space="preserve">пациентов </w:t>
      </w:r>
    </w:p>
    <w:p w14:paraId="6D49F9F7" w14:textId="77777777" w:rsidR="004039D2" w:rsidRPr="005720F3" w:rsidRDefault="004039D2" w:rsidP="00904D5B">
      <w:pPr>
        <w:spacing w:after="0" w:line="240" w:lineRule="auto"/>
        <w:ind w:firstLine="567"/>
        <w:jc w:val="both"/>
        <w:rPr>
          <w:rFonts w:ascii="Times New Roman" w:hAnsi="Times New Roman" w:cs="Times New Roman"/>
          <w:bCs/>
          <w:sz w:val="16"/>
          <w:szCs w:val="16"/>
          <w:highlight w:val="yellow"/>
          <w:lang w:eastAsia="ru-RU"/>
        </w:rPr>
      </w:pPr>
    </w:p>
    <w:tbl>
      <w:tblPr>
        <w:tblStyle w:val="af0"/>
        <w:tblW w:w="0" w:type="auto"/>
        <w:tblInd w:w="164" w:type="dxa"/>
        <w:tblLayout w:type="fixed"/>
        <w:tblLook w:val="04A0" w:firstRow="1" w:lastRow="0" w:firstColumn="1" w:lastColumn="0" w:noHBand="0" w:noVBand="1"/>
      </w:tblPr>
      <w:tblGrid>
        <w:gridCol w:w="2921"/>
        <w:gridCol w:w="1139"/>
        <w:gridCol w:w="714"/>
        <w:gridCol w:w="940"/>
        <w:gridCol w:w="1034"/>
        <w:gridCol w:w="838"/>
        <w:gridCol w:w="780"/>
        <w:gridCol w:w="1209"/>
      </w:tblGrid>
      <w:tr w:rsidR="004039D2" w:rsidRPr="00275598" w14:paraId="4229ADBC" w14:textId="77777777" w:rsidTr="005720F3">
        <w:tc>
          <w:tcPr>
            <w:tcW w:w="2921" w:type="dxa"/>
            <w:vMerge w:val="restart"/>
            <w:shd w:val="clear" w:color="auto" w:fill="auto"/>
            <w:vAlign w:val="center"/>
          </w:tcPr>
          <w:p w14:paraId="4A076992" w14:textId="77777777" w:rsidR="004039D2" w:rsidRPr="00275598" w:rsidRDefault="004039D2" w:rsidP="005720F3">
            <w:pPr>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Инструмент и его характеристика</w:t>
            </w:r>
          </w:p>
        </w:tc>
        <w:tc>
          <w:tcPr>
            <w:tcW w:w="1853" w:type="dxa"/>
            <w:gridSpan w:val="2"/>
            <w:shd w:val="clear" w:color="auto" w:fill="auto"/>
            <w:vAlign w:val="center"/>
          </w:tcPr>
          <w:p w14:paraId="1969F529" w14:textId="77777777" w:rsidR="004039D2" w:rsidRPr="00275598" w:rsidRDefault="004039D2" w:rsidP="005720F3">
            <w:pPr>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До внедрения алгоритма</w:t>
            </w:r>
          </w:p>
        </w:tc>
        <w:tc>
          <w:tcPr>
            <w:tcW w:w="1974" w:type="dxa"/>
            <w:gridSpan w:val="2"/>
            <w:shd w:val="clear" w:color="auto" w:fill="auto"/>
            <w:vAlign w:val="center"/>
          </w:tcPr>
          <w:p w14:paraId="10EEE7AF" w14:textId="77777777" w:rsidR="004039D2" w:rsidRPr="00275598" w:rsidRDefault="004039D2" w:rsidP="005720F3">
            <w:pPr>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После внедрения алгоритма</w:t>
            </w:r>
          </w:p>
        </w:tc>
        <w:tc>
          <w:tcPr>
            <w:tcW w:w="838" w:type="dxa"/>
            <w:vMerge w:val="restart"/>
            <w:shd w:val="clear" w:color="auto" w:fill="auto"/>
            <w:vAlign w:val="center"/>
          </w:tcPr>
          <w:p w14:paraId="383AEA7C" w14:textId="77777777" w:rsidR="004039D2" w:rsidRPr="00275598" w:rsidRDefault="004039D2" w:rsidP="005720F3">
            <w:pPr>
              <w:jc w:val="center"/>
              <w:rPr>
                <w:rFonts w:ascii="Times New Roman" w:hAnsi="Times New Roman" w:cs="Times New Roman"/>
                <w:color w:val="000000"/>
                <w:sz w:val="24"/>
                <w:szCs w:val="24"/>
              </w:rPr>
            </w:pPr>
            <w:r w:rsidRPr="00275598">
              <w:rPr>
                <w:rFonts w:ascii="Times New Roman" w:hAnsi="Times New Roman" w:cs="Times New Roman"/>
                <w:color w:val="000000"/>
                <w:sz w:val="24"/>
                <w:szCs w:val="24"/>
              </w:rPr>
              <w:t>χ</w:t>
            </w:r>
            <w:r w:rsidRPr="00275598">
              <w:rPr>
                <w:rFonts w:ascii="Times New Roman" w:hAnsi="Times New Roman" w:cs="Times New Roman"/>
                <w:color w:val="000000"/>
                <w:sz w:val="24"/>
                <w:szCs w:val="24"/>
                <w:vertAlign w:val="superscript"/>
              </w:rPr>
              <w:t>2</w:t>
            </w:r>
          </w:p>
        </w:tc>
        <w:tc>
          <w:tcPr>
            <w:tcW w:w="780" w:type="dxa"/>
            <w:vMerge w:val="restart"/>
            <w:shd w:val="clear" w:color="auto" w:fill="auto"/>
            <w:vAlign w:val="center"/>
          </w:tcPr>
          <w:p w14:paraId="47425C95" w14:textId="77777777" w:rsidR="004039D2" w:rsidRPr="00275598" w:rsidRDefault="004039D2" w:rsidP="005720F3">
            <w:pPr>
              <w:jc w:val="center"/>
              <w:rPr>
                <w:rFonts w:ascii="Times New Roman" w:hAnsi="Times New Roman" w:cs="Times New Roman"/>
                <w:color w:val="000000"/>
                <w:sz w:val="24"/>
                <w:szCs w:val="24"/>
                <w:lang w:val="en-US"/>
              </w:rPr>
            </w:pPr>
            <w:r w:rsidRPr="00275598">
              <w:rPr>
                <w:rFonts w:ascii="Times New Roman" w:hAnsi="Times New Roman" w:cs="Times New Roman"/>
                <w:color w:val="000000"/>
                <w:sz w:val="24"/>
                <w:szCs w:val="24"/>
                <w:lang w:val="en-US"/>
              </w:rPr>
              <w:t>D.f.</w:t>
            </w:r>
          </w:p>
        </w:tc>
        <w:tc>
          <w:tcPr>
            <w:tcW w:w="1209" w:type="dxa"/>
            <w:vMerge w:val="restart"/>
            <w:shd w:val="clear" w:color="auto" w:fill="auto"/>
            <w:vAlign w:val="center"/>
          </w:tcPr>
          <w:p w14:paraId="57E6892F" w14:textId="77777777" w:rsidR="004039D2" w:rsidRPr="00275598" w:rsidRDefault="004039D2" w:rsidP="005720F3">
            <w:pPr>
              <w:jc w:val="center"/>
              <w:rPr>
                <w:rFonts w:ascii="Times New Roman" w:hAnsi="Times New Roman" w:cs="Times New Roman"/>
                <w:color w:val="000000"/>
                <w:sz w:val="24"/>
                <w:szCs w:val="24"/>
                <w:lang w:val="en-US"/>
              </w:rPr>
            </w:pPr>
            <w:r w:rsidRPr="00275598">
              <w:rPr>
                <w:rFonts w:ascii="Times New Roman" w:hAnsi="Times New Roman" w:cs="Times New Roman"/>
                <w:color w:val="000000"/>
                <w:sz w:val="24"/>
                <w:szCs w:val="24"/>
                <w:lang w:val="en-US"/>
              </w:rPr>
              <w:t>p-оценка</w:t>
            </w:r>
          </w:p>
        </w:tc>
      </w:tr>
      <w:tr w:rsidR="004039D2" w:rsidRPr="00275598" w14:paraId="34B0F82E" w14:textId="77777777" w:rsidTr="005720F3">
        <w:tc>
          <w:tcPr>
            <w:tcW w:w="2921" w:type="dxa"/>
            <w:vMerge/>
            <w:shd w:val="clear" w:color="auto" w:fill="auto"/>
            <w:vAlign w:val="center"/>
          </w:tcPr>
          <w:p w14:paraId="53FAE115" w14:textId="77777777" w:rsidR="004039D2" w:rsidRPr="00275598" w:rsidRDefault="004039D2" w:rsidP="005720F3">
            <w:pPr>
              <w:jc w:val="center"/>
              <w:rPr>
                <w:rFonts w:ascii="Times New Roman" w:hAnsi="Times New Roman" w:cs="Times New Roman"/>
                <w:bCs/>
                <w:sz w:val="24"/>
                <w:szCs w:val="24"/>
                <w:lang w:eastAsia="ru-RU"/>
              </w:rPr>
            </w:pPr>
          </w:p>
        </w:tc>
        <w:tc>
          <w:tcPr>
            <w:tcW w:w="1139" w:type="dxa"/>
            <w:shd w:val="clear" w:color="auto" w:fill="auto"/>
            <w:vAlign w:val="center"/>
          </w:tcPr>
          <w:p w14:paraId="5A99D006" w14:textId="2AA53C35" w:rsidR="004039D2" w:rsidRPr="00275598" w:rsidRDefault="005720F3" w:rsidP="005720F3">
            <w:pPr>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абс.ч.</w:t>
            </w:r>
          </w:p>
        </w:tc>
        <w:tc>
          <w:tcPr>
            <w:tcW w:w="714" w:type="dxa"/>
            <w:shd w:val="clear" w:color="auto" w:fill="auto"/>
            <w:vAlign w:val="center"/>
          </w:tcPr>
          <w:p w14:paraId="59CE5783" w14:textId="423BC2BF" w:rsidR="004039D2" w:rsidRPr="00275598" w:rsidRDefault="005720F3" w:rsidP="005720F3">
            <w:pPr>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w:t>
            </w:r>
          </w:p>
        </w:tc>
        <w:tc>
          <w:tcPr>
            <w:tcW w:w="940" w:type="dxa"/>
            <w:shd w:val="clear" w:color="auto" w:fill="auto"/>
            <w:vAlign w:val="center"/>
          </w:tcPr>
          <w:p w14:paraId="5C00148E" w14:textId="0066D10C" w:rsidR="004039D2" w:rsidRPr="00275598" w:rsidRDefault="005720F3" w:rsidP="005720F3">
            <w:pPr>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абс.</w:t>
            </w:r>
          </w:p>
        </w:tc>
        <w:tc>
          <w:tcPr>
            <w:tcW w:w="1034" w:type="dxa"/>
            <w:shd w:val="clear" w:color="auto" w:fill="auto"/>
            <w:vAlign w:val="center"/>
          </w:tcPr>
          <w:p w14:paraId="0A216EDF" w14:textId="3B472277" w:rsidR="004039D2" w:rsidRPr="00275598" w:rsidRDefault="005720F3" w:rsidP="005720F3">
            <w:pPr>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w:t>
            </w:r>
          </w:p>
        </w:tc>
        <w:tc>
          <w:tcPr>
            <w:tcW w:w="838" w:type="dxa"/>
            <w:vMerge/>
            <w:shd w:val="clear" w:color="auto" w:fill="auto"/>
          </w:tcPr>
          <w:p w14:paraId="3FA707FA" w14:textId="77777777" w:rsidR="004039D2" w:rsidRPr="00275598" w:rsidRDefault="004039D2" w:rsidP="00904D5B">
            <w:pPr>
              <w:jc w:val="both"/>
              <w:rPr>
                <w:rFonts w:ascii="Times New Roman" w:hAnsi="Times New Roman" w:cs="Times New Roman"/>
                <w:bCs/>
                <w:sz w:val="24"/>
                <w:szCs w:val="24"/>
                <w:lang w:eastAsia="ru-RU"/>
              </w:rPr>
            </w:pPr>
          </w:p>
        </w:tc>
        <w:tc>
          <w:tcPr>
            <w:tcW w:w="780" w:type="dxa"/>
            <w:vMerge/>
            <w:shd w:val="clear" w:color="auto" w:fill="auto"/>
          </w:tcPr>
          <w:p w14:paraId="05E9C6AF" w14:textId="77777777" w:rsidR="004039D2" w:rsidRPr="00275598" w:rsidRDefault="004039D2" w:rsidP="00904D5B">
            <w:pPr>
              <w:jc w:val="both"/>
              <w:rPr>
                <w:rFonts w:ascii="Times New Roman" w:hAnsi="Times New Roman" w:cs="Times New Roman"/>
                <w:bCs/>
                <w:sz w:val="24"/>
                <w:szCs w:val="24"/>
                <w:lang w:eastAsia="ru-RU"/>
              </w:rPr>
            </w:pPr>
          </w:p>
        </w:tc>
        <w:tc>
          <w:tcPr>
            <w:tcW w:w="1209" w:type="dxa"/>
            <w:vMerge/>
            <w:shd w:val="clear" w:color="auto" w:fill="auto"/>
          </w:tcPr>
          <w:p w14:paraId="7477D846" w14:textId="77777777" w:rsidR="004039D2" w:rsidRPr="00275598" w:rsidRDefault="004039D2" w:rsidP="00904D5B">
            <w:pPr>
              <w:jc w:val="both"/>
              <w:rPr>
                <w:rFonts w:ascii="Times New Roman" w:hAnsi="Times New Roman" w:cs="Times New Roman"/>
                <w:bCs/>
                <w:sz w:val="24"/>
                <w:szCs w:val="24"/>
                <w:lang w:eastAsia="ru-RU"/>
              </w:rPr>
            </w:pPr>
          </w:p>
        </w:tc>
      </w:tr>
      <w:tr w:rsidR="004039D2" w:rsidRPr="00275598" w14:paraId="61B4E606" w14:textId="77777777" w:rsidTr="005720F3">
        <w:tc>
          <w:tcPr>
            <w:tcW w:w="2921" w:type="dxa"/>
            <w:shd w:val="clear" w:color="auto" w:fill="auto"/>
          </w:tcPr>
          <w:p w14:paraId="7994F4DC" w14:textId="3FD5FB73" w:rsidR="004039D2" w:rsidRPr="00275598" w:rsidRDefault="004039D2" w:rsidP="00904D5B">
            <w:pPr>
              <w:jc w:val="both"/>
              <w:rPr>
                <w:rFonts w:ascii="Times New Roman" w:hAnsi="Times New Roman" w:cs="Times New Roman"/>
                <w:bCs/>
                <w:sz w:val="24"/>
                <w:szCs w:val="24"/>
                <w:lang w:eastAsia="ru-RU"/>
              </w:rPr>
            </w:pPr>
            <w:r w:rsidRPr="00275598">
              <w:rPr>
                <w:rFonts w:ascii="Times New Roman" w:hAnsi="Times New Roman" w:cs="Times New Roman"/>
                <w:sz w:val="24"/>
                <w:szCs w:val="24"/>
              </w:rPr>
              <w:t>Удовлетворенность па</w:t>
            </w:r>
            <w:r w:rsidR="005720F3">
              <w:rPr>
                <w:rFonts w:ascii="Times New Roman" w:hAnsi="Times New Roman" w:cs="Times New Roman"/>
                <w:sz w:val="24"/>
                <w:szCs w:val="24"/>
              </w:rPr>
              <w:t xml:space="preserve"> </w:t>
            </w:r>
            <w:r w:rsidRPr="00275598">
              <w:rPr>
                <w:rFonts w:ascii="Times New Roman" w:hAnsi="Times New Roman" w:cs="Times New Roman"/>
                <w:sz w:val="24"/>
                <w:szCs w:val="24"/>
              </w:rPr>
              <w:t xml:space="preserve">циентов процессом </w:t>
            </w:r>
            <w:r w:rsidR="00663F72" w:rsidRPr="00275598">
              <w:rPr>
                <w:rFonts w:ascii="Times New Roman" w:hAnsi="Times New Roman" w:cs="Times New Roman"/>
                <w:sz w:val="24"/>
                <w:szCs w:val="24"/>
              </w:rPr>
              <w:t>оказа</w:t>
            </w:r>
            <w:r w:rsidR="005720F3">
              <w:rPr>
                <w:rFonts w:ascii="Times New Roman" w:hAnsi="Times New Roman" w:cs="Times New Roman"/>
                <w:sz w:val="24"/>
                <w:szCs w:val="24"/>
              </w:rPr>
              <w:t xml:space="preserve"> </w:t>
            </w:r>
            <w:r w:rsidR="00663F72" w:rsidRPr="00275598">
              <w:rPr>
                <w:rFonts w:ascii="Times New Roman" w:hAnsi="Times New Roman" w:cs="Times New Roman"/>
                <w:sz w:val="24"/>
                <w:szCs w:val="24"/>
              </w:rPr>
              <w:t>ния медицинской помощи</w:t>
            </w:r>
          </w:p>
        </w:tc>
        <w:tc>
          <w:tcPr>
            <w:tcW w:w="1139" w:type="dxa"/>
            <w:shd w:val="clear" w:color="auto" w:fill="auto"/>
            <w:vAlign w:val="center"/>
          </w:tcPr>
          <w:p w14:paraId="62828ABD" w14:textId="400CD534" w:rsidR="004039D2" w:rsidRPr="00275598" w:rsidRDefault="00EE33B0" w:rsidP="005720F3">
            <w:pPr>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45</w:t>
            </w:r>
          </w:p>
        </w:tc>
        <w:tc>
          <w:tcPr>
            <w:tcW w:w="714" w:type="dxa"/>
            <w:shd w:val="clear" w:color="auto" w:fill="auto"/>
            <w:vAlign w:val="center"/>
          </w:tcPr>
          <w:p w14:paraId="45116760" w14:textId="0A2DA5FE" w:rsidR="004039D2" w:rsidRPr="00275598" w:rsidRDefault="00EE33B0" w:rsidP="005720F3">
            <w:pPr>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22</w:t>
            </w:r>
            <w:r w:rsidR="004039D2" w:rsidRPr="00275598">
              <w:rPr>
                <w:rFonts w:ascii="Times New Roman" w:hAnsi="Times New Roman" w:cs="Times New Roman"/>
                <w:bCs/>
                <w:sz w:val="24"/>
                <w:szCs w:val="24"/>
                <w:lang w:eastAsia="ru-RU"/>
              </w:rPr>
              <w:t>,</w:t>
            </w:r>
            <w:r w:rsidRPr="00275598">
              <w:rPr>
                <w:rFonts w:ascii="Times New Roman" w:hAnsi="Times New Roman" w:cs="Times New Roman"/>
                <w:bCs/>
                <w:sz w:val="24"/>
                <w:szCs w:val="24"/>
                <w:lang w:eastAsia="ru-RU"/>
              </w:rPr>
              <w:t>6</w:t>
            </w:r>
          </w:p>
        </w:tc>
        <w:tc>
          <w:tcPr>
            <w:tcW w:w="940" w:type="dxa"/>
            <w:shd w:val="clear" w:color="auto" w:fill="auto"/>
            <w:vAlign w:val="center"/>
          </w:tcPr>
          <w:p w14:paraId="47B7AB3C" w14:textId="6773E89F" w:rsidR="004039D2" w:rsidRPr="00275598" w:rsidRDefault="004039D2" w:rsidP="005720F3">
            <w:pPr>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4</w:t>
            </w:r>
            <w:r w:rsidR="00EE33B0" w:rsidRPr="00275598">
              <w:rPr>
                <w:rFonts w:ascii="Times New Roman" w:hAnsi="Times New Roman" w:cs="Times New Roman"/>
                <w:bCs/>
                <w:sz w:val="24"/>
                <w:szCs w:val="24"/>
                <w:lang w:eastAsia="ru-RU"/>
              </w:rPr>
              <w:t>9</w:t>
            </w:r>
          </w:p>
        </w:tc>
        <w:tc>
          <w:tcPr>
            <w:tcW w:w="1034" w:type="dxa"/>
            <w:shd w:val="clear" w:color="auto" w:fill="auto"/>
            <w:vAlign w:val="center"/>
          </w:tcPr>
          <w:p w14:paraId="6C310312" w14:textId="3A85CEBC" w:rsidR="004039D2" w:rsidRPr="00275598" w:rsidRDefault="00EE33B0" w:rsidP="005720F3">
            <w:pPr>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84,4</w:t>
            </w:r>
          </w:p>
        </w:tc>
        <w:tc>
          <w:tcPr>
            <w:tcW w:w="838" w:type="dxa"/>
            <w:shd w:val="clear" w:color="auto" w:fill="auto"/>
            <w:vAlign w:val="center"/>
          </w:tcPr>
          <w:p w14:paraId="2F4FC76C" w14:textId="6AD33E80" w:rsidR="004039D2" w:rsidRPr="00275598" w:rsidRDefault="00CD70AE" w:rsidP="005720F3">
            <w:pPr>
              <w:ind w:hanging="108"/>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3</w:t>
            </w:r>
            <w:r w:rsidR="004039D2" w:rsidRPr="00275598">
              <w:rPr>
                <w:rFonts w:ascii="Times New Roman" w:hAnsi="Times New Roman" w:cs="Times New Roman"/>
                <w:bCs/>
                <w:sz w:val="24"/>
                <w:szCs w:val="24"/>
                <w:lang w:eastAsia="ru-RU"/>
              </w:rPr>
              <w:t>4,</w:t>
            </w:r>
            <w:r w:rsidRPr="00275598">
              <w:rPr>
                <w:rFonts w:ascii="Times New Roman" w:hAnsi="Times New Roman" w:cs="Times New Roman"/>
                <w:bCs/>
                <w:sz w:val="24"/>
                <w:szCs w:val="24"/>
                <w:lang w:eastAsia="ru-RU"/>
              </w:rPr>
              <w:t>45</w:t>
            </w:r>
            <w:r w:rsidR="004039D2" w:rsidRPr="00275598">
              <w:rPr>
                <w:rFonts w:ascii="Times New Roman" w:hAnsi="Times New Roman" w:cs="Times New Roman"/>
                <w:bCs/>
                <w:sz w:val="24"/>
                <w:szCs w:val="24"/>
                <w:lang w:eastAsia="ru-RU"/>
              </w:rPr>
              <w:t>4</w:t>
            </w:r>
          </w:p>
        </w:tc>
        <w:tc>
          <w:tcPr>
            <w:tcW w:w="780" w:type="dxa"/>
            <w:shd w:val="clear" w:color="auto" w:fill="auto"/>
            <w:vAlign w:val="center"/>
          </w:tcPr>
          <w:p w14:paraId="22A233B5" w14:textId="0D6C386D" w:rsidR="004039D2" w:rsidRPr="00275598" w:rsidRDefault="00AB38DF" w:rsidP="005720F3">
            <w:pPr>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5</w:t>
            </w:r>
          </w:p>
        </w:tc>
        <w:tc>
          <w:tcPr>
            <w:tcW w:w="1209" w:type="dxa"/>
            <w:shd w:val="clear" w:color="auto" w:fill="auto"/>
            <w:vAlign w:val="center"/>
          </w:tcPr>
          <w:p w14:paraId="43A66671" w14:textId="56F2C437" w:rsidR="004039D2" w:rsidRPr="00275598" w:rsidRDefault="004039D2" w:rsidP="005720F3">
            <w:pPr>
              <w:jc w:val="center"/>
              <w:rPr>
                <w:rFonts w:ascii="Times New Roman" w:hAnsi="Times New Roman" w:cs="Times New Roman"/>
                <w:bCs/>
                <w:sz w:val="24"/>
                <w:szCs w:val="24"/>
                <w:lang w:eastAsia="ru-RU"/>
              </w:rPr>
            </w:pPr>
            <w:r w:rsidRPr="00275598">
              <w:rPr>
                <w:rFonts w:ascii="Times New Roman" w:hAnsi="Times New Roman" w:cs="Times New Roman"/>
                <w:color w:val="000000"/>
                <w:sz w:val="24"/>
                <w:szCs w:val="24"/>
                <w:lang w:val="en-US"/>
              </w:rPr>
              <w:t>0</w:t>
            </w:r>
            <w:r w:rsidRPr="00275598">
              <w:rPr>
                <w:rFonts w:ascii="Times New Roman" w:hAnsi="Times New Roman" w:cs="Times New Roman"/>
                <w:color w:val="000000"/>
                <w:sz w:val="24"/>
                <w:szCs w:val="24"/>
              </w:rPr>
              <w:t>,</w:t>
            </w:r>
            <w:r w:rsidRPr="00275598">
              <w:rPr>
                <w:rFonts w:ascii="Times New Roman" w:hAnsi="Times New Roman" w:cs="Times New Roman"/>
                <w:color w:val="000000"/>
                <w:sz w:val="24"/>
                <w:szCs w:val="24"/>
                <w:lang w:val="en-US"/>
              </w:rPr>
              <w:t>00</w:t>
            </w:r>
            <w:r w:rsidR="00AB38DF" w:rsidRPr="00275598">
              <w:rPr>
                <w:rFonts w:ascii="Times New Roman" w:hAnsi="Times New Roman" w:cs="Times New Roman"/>
                <w:color w:val="000000"/>
                <w:sz w:val="24"/>
                <w:szCs w:val="24"/>
              </w:rPr>
              <w:t>1</w:t>
            </w:r>
          </w:p>
        </w:tc>
      </w:tr>
    </w:tbl>
    <w:p w14:paraId="73E96060" w14:textId="77777777" w:rsidR="004039D2" w:rsidRPr="00904D5B" w:rsidRDefault="004039D2" w:rsidP="00904D5B">
      <w:pPr>
        <w:spacing w:after="0" w:line="240" w:lineRule="auto"/>
        <w:ind w:firstLine="567"/>
        <w:jc w:val="both"/>
        <w:rPr>
          <w:rFonts w:ascii="Times New Roman" w:hAnsi="Times New Roman" w:cs="Times New Roman"/>
          <w:bCs/>
          <w:sz w:val="28"/>
          <w:szCs w:val="28"/>
          <w:highlight w:val="yellow"/>
          <w:lang w:eastAsia="ru-RU"/>
        </w:rPr>
      </w:pPr>
    </w:p>
    <w:p w14:paraId="5B2327CD" w14:textId="53A0B9D1" w:rsidR="004039D2" w:rsidRPr="00904D5B" w:rsidRDefault="004039D2" w:rsidP="00275598">
      <w:pPr>
        <w:spacing w:after="0" w:line="240" w:lineRule="auto"/>
        <w:ind w:firstLine="709"/>
        <w:jc w:val="both"/>
        <w:rPr>
          <w:rFonts w:ascii="Times New Roman" w:hAnsi="Times New Roman" w:cs="Times New Roman"/>
          <w:sz w:val="28"/>
          <w:szCs w:val="28"/>
          <w:highlight w:val="yellow"/>
        </w:rPr>
      </w:pPr>
      <w:r w:rsidRPr="00904D5B">
        <w:rPr>
          <w:rFonts w:ascii="Times New Roman" w:hAnsi="Times New Roman" w:cs="Times New Roman"/>
          <w:bCs/>
          <w:sz w:val="28"/>
          <w:szCs w:val="28"/>
          <w:lang w:eastAsia="ru-RU"/>
        </w:rPr>
        <w:t xml:space="preserve">Как следует из таблицы </w:t>
      </w:r>
      <w:r w:rsidR="005C2224">
        <w:rPr>
          <w:rFonts w:ascii="Times New Roman" w:hAnsi="Times New Roman" w:cs="Times New Roman"/>
          <w:bCs/>
          <w:sz w:val="28"/>
          <w:szCs w:val="28"/>
          <w:lang w:eastAsia="ru-RU"/>
        </w:rPr>
        <w:t>24</w:t>
      </w:r>
      <w:r w:rsidRPr="00904D5B">
        <w:rPr>
          <w:rFonts w:ascii="Times New Roman" w:hAnsi="Times New Roman" w:cs="Times New Roman"/>
          <w:bCs/>
          <w:sz w:val="28"/>
          <w:szCs w:val="28"/>
          <w:lang w:eastAsia="ru-RU"/>
        </w:rPr>
        <w:t xml:space="preserve">, внедрение алгоритма </w:t>
      </w:r>
      <w:r w:rsidR="00DB7C47" w:rsidRPr="00904D5B">
        <w:rPr>
          <w:rFonts w:ascii="Times New Roman" w:hAnsi="Times New Roman" w:cs="Times New Roman"/>
          <w:bCs/>
          <w:sz w:val="28"/>
          <w:szCs w:val="28"/>
          <w:lang w:eastAsia="ru-RU"/>
        </w:rPr>
        <w:t xml:space="preserve">менеджмента </w:t>
      </w:r>
      <w:r w:rsidR="00116FD4" w:rsidRPr="00904D5B">
        <w:rPr>
          <w:rFonts w:ascii="Times New Roman" w:hAnsi="Times New Roman" w:cs="Times New Roman"/>
          <w:bCs/>
          <w:sz w:val="28"/>
          <w:szCs w:val="28"/>
          <w:lang w:eastAsia="ru-RU"/>
        </w:rPr>
        <w:t xml:space="preserve">больных со </w:t>
      </w:r>
      <w:r w:rsidR="00DB7C47" w:rsidRPr="00904D5B">
        <w:rPr>
          <w:rFonts w:ascii="Times New Roman" w:hAnsi="Times New Roman" w:cs="Times New Roman"/>
          <w:bCs/>
          <w:sz w:val="28"/>
          <w:szCs w:val="28"/>
          <w:lang w:eastAsia="ru-RU"/>
        </w:rPr>
        <w:t>злокачественными новообразованиями системы крови на удовлетворенность пациентов со злокачественными новообразованиями системы крови</w:t>
      </w:r>
      <w:r w:rsidRPr="00904D5B">
        <w:rPr>
          <w:rFonts w:ascii="Times New Roman" w:hAnsi="Times New Roman" w:cs="Times New Roman"/>
          <w:bCs/>
          <w:sz w:val="28"/>
          <w:szCs w:val="28"/>
          <w:lang w:eastAsia="ru-RU"/>
        </w:rPr>
        <w:t xml:space="preserve"> позволило повысить </w:t>
      </w:r>
      <w:r w:rsidRPr="00904D5B">
        <w:rPr>
          <w:rFonts w:ascii="Times New Roman" w:hAnsi="Times New Roman" w:cs="Times New Roman"/>
          <w:sz w:val="28"/>
          <w:szCs w:val="28"/>
        </w:rPr>
        <w:t xml:space="preserve">удовлетворенность процессом </w:t>
      </w:r>
      <w:r w:rsidR="00DB7C47" w:rsidRPr="00904D5B">
        <w:rPr>
          <w:rFonts w:ascii="Times New Roman" w:hAnsi="Times New Roman" w:cs="Times New Roman"/>
          <w:sz w:val="28"/>
          <w:szCs w:val="28"/>
        </w:rPr>
        <w:t>оказания медицинской помощи</w:t>
      </w:r>
      <w:r w:rsidRPr="00904D5B">
        <w:rPr>
          <w:rFonts w:ascii="Times New Roman" w:hAnsi="Times New Roman" w:cs="Times New Roman"/>
          <w:sz w:val="28"/>
          <w:szCs w:val="28"/>
        </w:rPr>
        <w:t xml:space="preserve">. Так, в ходе первоначального анкетирования было установлено, что </w:t>
      </w:r>
      <w:r w:rsidR="003E230F" w:rsidRPr="00904D5B">
        <w:rPr>
          <w:rFonts w:ascii="Times New Roman" w:hAnsi="Times New Roman" w:cs="Times New Roman"/>
          <w:sz w:val="28"/>
          <w:szCs w:val="28"/>
        </w:rPr>
        <w:t>значительное количество</w:t>
      </w:r>
      <w:r w:rsidRPr="00904D5B">
        <w:rPr>
          <w:rFonts w:ascii="Times New Roman" w:hAnsi="Times New Roman" w:cs="Times New Roman"/>
          <w:sz w:val="28"/>
          <w:szCs w:val="28"/>
        </w:rPr>
        <w:t xml:space="preserve"> пациентов (</w:t>
      </w:r>
      <w:r w:rsidR="003E230F" w:rsidRPr="00904D5B">
        <w:rPr>
          <w:rFonts w:ascii="Times New Roman" w:hAnsi="Times New Roman" w:cs="Times New Roman"/>
          <w:sz w:val="28"/>
          <w:szCs w:val="28"/>
        </w:rPr>
        <w:t>34,1</w:t>
      </w:r>
      <w:r w:rsidRPr="00904D5B">
        <w:rPr>
          <w:rFonts w:ascii="Times New Roman" w:hAnsi="Times New Roman" w:cs="Times New Roman"/>
          <w:sz w:val="28"/>
          <w:szCs w:val="28"/>
        </w:rPr>
        <w:t xml:space="preserve">% – </w:t>
      </w:r>
      <w:r w:rsidR="003E230F" w:rsidRPr="00904D5B">
        <w:rPr>
          <w:rFonts w:ascii="Times New Roman" w:hAnsi="Times New Roman" w:cs="Times New Roman"/>
          <w:sz w:val="28"/>
          <w:szCs w:val="28"/>
        </w:rPr>
        <w:t>68 человек</w:t>
      </w:r>
      <w:r w:rsidRPr="00904D5B">
        <w:rPr>
          <w:rFonts w:ascii="Times New Roman" w:hAnsi="Times New Roman" w:cs="Times New Roman"/>
          <w:sz w:val="28"/>
          <w:szCs w:val="28"/>
        </w:rPr>
        <w:t xml:space="preserve">) были в той или иной степени не удовлетворены </w:t>
      </w:r>
      <w:r w:rsidR="003E230F" w:rsidRPr="00904D5B">
        <w:rPr>
          <w:rFonts w:ascii="Times New Roman" w:hAnsi="Times New Roman" w:cs="Times New Roman"/>
          <w:sz w:val="28"/>
          <w:szCs w:val="28"/>
        </w:rPr>
        <w:t>качеством оказания медицинской помощи</w:t>
      </w:r>
      <w:r w:rsidR="007170CC" w:rsidRPr="00904D5B">
        <w:rPr>
          <w:rFonts w:ascii="Times New Roman" w:hAnsi="Times New Roman" w:cs="Times New Roman"/>
          <w:sz w:val="28"/>
          <w:szCs w:val="28"/>
        </w:rPr>
        <w:t xml:space="preserve"> по профилю «гематология»</w:t>
      </w:r>
      <w:r w:rsidRPr="00904D5B">
        <w:rPr>
          <w:rFonts w:ascii="Times New Roman" w:hAnsi="Times New Roman" w:cs="Times New Roman"/>
          <w:sz w:val="28"/>
          <w:szCs w:val="28"/>
        </w:rPr>
        <w:t xml:space="preserve"> и лишь </w:t>
      </w:r>
      <w:r w:rsidR="00EE33B0" w:rsidRPr="00904D5B">
        <w:rPr>
          <w:rFonts w:ascii="Times New Roman" w:hAnsi="Times New Roman" w:cs="Times New Roman"/>
          <w:sz w:val="28"/>
          <w:szCs w:val="28"/>
        </w:rPr>
        <w:t>45 пациентов (22</w:t>
      </w:r>
      <w:r w:rsidRPr="00904D5B">
        <w:rPr>
          <w:rFonts w:ascii="Times New Roman" w:hAnsi="Times New Roman" w:cs="Times New Roman"/>
          <w:sz w:val="28"/>
          <w:szCs w:val="28"/>
        </w:rPr>
        <w:t>,</w:t>
      </w:r>
      <w:r w:rsidR="00EE33B0" w:rsidRPr="00904D5B">
        <w:rPr>
          <w:rFonts w:ascii="Times New Roman" w:hAnsi="Times New Roman" w:cs="Times New Roman"/>
          <w:sz w:val="28"/>
          <w:szCs w:val="28"/>
        </w:rPr>
        <w:t>6%) были</w:t>
      </w:r>
      <w:r w:rsidR="00EB22F0" w:rsidRPr="00904D5B">
        <w:rPr>
          <w:rFonts w:ascii="Times New Roman" w:hAnsi="Times New Roman" w:cs="Times New Roman"/>
          <w:sz w:val="28"/>
          <w:szCs w:val="28"/>
        </w:rPr>
        <w:t xml:space="preserve"> абсолютно</w:t>
      </w:r>
      <w:r w:rsidR="00EE33B0" w:rsidRPr="00904D5B">
        <w:rPr>
          <w:rFonts w:ascii="Times New Roman" w:hAnsi="Times New Roman" w:cs="Times New Roman"/>
          <w:sz w:val="28"/>
          <w:szCs w:val="28"/>
        </w:rPr>
        <w:t xml:space="preserve"> удовлетворены</w:t>
      </w:r>
      <w:r w:rsidRPr="00904D5B">
        <w:rPr>
          <w:rFonts w:ascii="Times New Roman" w:hAnsi="Times New Roman" w:cs="Times New Roman"/>
          <w:sz w:val="28"/>
          <w:szCs w:val="28"/>
        </w:rPr>
        <w:t xml:space="preserve">. В то же время, в результате внедрения алгоритма лишь </w:t>
      </w:r>
      <w:r w:rsidR="00EE33B0" w:rsidRPr="00904D5B">
        <w:rPr>
          <w:rFonts w:ascii="Times New Roman" w:hAnsi="Times New Roman" w:cs="Times New Roman"/>
          <w:sz w:val="28"/>
          <w:szCs w:val="28"/>
        </w:rPr>
        <w:t>9 пациентов (15,6</w:t>
      </w:r>
      <w:r w:rsidRPr="00904D5B">
        <w:rPr>
          <w:rFonts w:ascii="Times New Roman" w:hAnsi="Times New Roman" w:cs="Times New Roman"/>
          <w:sz w:val="28"/>
          <w:szCs w:val="28"/>
        </w:rPr>
        <w:t xml:space="preserve">%) ответили, что они </w:t>
      </w:r>
      <w:r w:rsidR="00927536" w:rsidRPr="00904D5B">
        <w:rPr>
          <w:rFonts w:ascii="Times New Roman" w:hAnsi="Times New Roman" w:cs="Times New Roman"/>
          <w:sz w:val="28"/>
          <w:szCs w:val="28"/>
        </w:rPr>
        <w:t>в той или ной степени не удовлетворены</w:t>
      </w:r>
      <w:r w:rsidRPr="00904D5B">
        <w:rPr>
          <w:rFonts w:ascii="Times New Roman" w:hAnsi="Times New Roman" w:cs="Times New Roman"/>
          <w:sz w:val="28"/>
          <w:szCs w:val="28"/>
        </w:rPr>
        <w:t>».</w:t>
      </w:r>
    </w:p>
    <w:p w14:paraId="6EBAD716" w14:textId="491BEF19" w:rsidR="004039D2" w:rsidRPr="00904D5B" w:rsidRDefault="004039D2" w:rsidP="00275598">
      <w:pPr>
        <w:spacing w:after="0" w:line="240" w:lineRule="auto"/>
        <w:ind w:firstLine="709"/>
        <w:jc w:val="both"/>
        <w:rPr>
          <w:rFonts w:ascii="Times New Roman" w:hAnsi="Times New Roman" w:cs="Times New Roman"/>
          <w:sz w:val="28"/>
          <w:szCs w:val="28"/>
        </w:rPr>
      </w:pPr>
      <w:r w:rsidRPr="00904D5B">
        <w:rPr>
          <w:rFonts w:ascii="Times New Roman" w:hAnsi="Times New Roman" w:cs="Times New Roman"/>
          <w:sz w:val="28"/>
          <w:szCs w:val="28"/>
        </w:rPr>
        <w:t xml:space="preserve">В таблице </w:t>
      </w:r>
      <w:r w:rsidR="005C2224">
        <w:rPr>
          <w:rFonts w:ascii="Times New Roman" w:hAnsi="Times New Roman" w:cs="Times New Roman"/>
          <w:sz w:val="28"/>
          <w:szCs w:val="28"/>
        </w:rPr>
        <w:t>25</w:t>
      </w:r>
      <w:r w:rsidRPr="00904D5B">
        <w:rPr>
          <w:rFonts w:ascii="Times New Roman" w:hAnsi="Times New Roman" w:cs="Times New Roman"/>
          <w:sz w:val="28"/>
          <w:szCs w:val="28"/>
        </w:rPr>
        <w:t xml:space="preserve"> представлены результаты оценки влияние внедрения алгоритма на качество жизни пациентов.</w:t>
      </w:r>
    </w:p>
    <w:p w14:paraId="10DA4B40" w14:textId="77777777" w:rsidR="004039D2" w:rsidRPr="00904D5B" w:rsidRDefault="004039D2" w:rsidP="00275598">
      <w:pPr>
        <w:spacing w:after="0" w:line="240" w:lineRule="auto"/>
        <w:ind w:firstLine="709"/>
        <w:jc w:val="both"/>
        <w:rPr>
          <w:rFonts w:ascii="Times New Roman" w:hAnsi="Times New Roman" w:cs="Times New Roman"/>
          <w:bCs/>
          <w:sz w:val="28"/>
          <w:szCs w:val="28"/>
          <w:highlight w:val="yellow"/>
          <w:lang w:eastAsia="ru-RU"/>
        </w:rPr>
      </w:pPr>
    </w:p>
    <w:p w14:paraId="21858B3A" w14:textId="46247CFF" w:rsidR="004039D2" w:rsidRPr="00904D5B" w:rsidRDefault="004039D2" w:rsidP="00275598">
      <w:pPr>
        <w:spacing w:after="0" w:line="240" w:lineRule="auto"/>
        <w:jc w:val="both"/>
        <w:rPr>
          <w:rFonts w:ascii="Times New Roman" w:hAnsi="Times New Roman" w:cs="Times New Roman"/>
          <w:color w:val="000000"/>
          <w:sz w:val="28"/>
          <w:szCs w:val="28"/>
        </w:rPr>
      </w:pPr>
      <w:r w:rsidRPr="00904D5B">
        <w:rPr>
          <w:rFonts w:ascii="Times New Roman" w:hAnsi="Times New Roman" w:cs="Times New Roman"/>
          <w:bCs/>
          <w:sz w:val="28"/>
          <w:szCs w:val="28"/>
          <w:lang w:eastAsia="ru-RU"/>
        </w:rPr>
        <w:t xml:space="preserve">Таблица </w:t>
      </w:r>
      <w:r w:rsidR="005C2224">
        <w:rPr>
          <w:rFonts w:ascii="Times New Roman" w:hAnsi="Times New Roman" w:cs="Times New Roman"/>
          <w:bCs/>
          <w:sz w:val="28"/>
          <w:szCs w:val="28"/>
          <w:lang w:eastAsia="ru-RU"/>
        </w:rPr>
        <w:t>25</w:t>
      </w:r>
      <w:r w:rsidRPr="00904D5B">
        <w:rPr>
          <w:rFonts w:ascii="Times New Roman" w:hAnsi="Times New Roman" w:cs="Times New Roman"/>
          <w:bCs/>
          <w:sz w:val="28"/>
          <w:szCs w:val="28"/>
          <w:lang w:eastAsia="ru-RU"/>
        </w:rPr>
        <w:t xml:space="preserve"> </w:t>
      </w:r>
      <w:r w:rsidR="005C2224">
        <w:rPr>
          <w:rFonts w:ascii="Times New Roman" w:hAnsi="Times New Roman" w:cs="Times New Roman"/>
          <w:bCs/>
          <w:sz w:val="28"/>
          <w:szCs w:val="28"/>
          <w:lang w:eastAsia="ru-RU"/>
        </w:rPr>
        <w:t xml:space="preserve">– </w:t>
      </w:r>
      <w:r w:rsidR="006C1C0C" w:rsidRPr="00904D5B">
        <w:rPr>
          <w:rFonts w:ascii="Times New Roman" w:hAnsi="Times New Roman" w:cs="Times New Roman"/>
          <w:bCs/>
          <w:sz w:val="28"/>
          <w:szCs w:val="28"/>
          <w:lang w:eastAsia="ru-RU"/>
        </w:rPr>
        <w:t>Влияние внедрения алгоритма менеджмента</w:t>
      </w:r>
      <w:r w:rsidR="00116FD4" w:rsidRPr="00904D5B">
        <w:rPr>
          <w:rFonts w:ascii="Times New Roman" w:hAnsi="Times New Roman" w:cs="Times New Roman"/>
          <w:bCs/>
          <w:sz w:val="28"/>
          <w:szCs w:val="28"/>
          <w:lang w:eastAsia="ru-RU"/>
        </w:rPr>
        <w:t xml:space="preserve"> больных со</w:t>
      </w:r>
      <w:r w:rsidR="006C1C0C" w:rsidRPr="00904D5B">
        <w:rPr>
          <w:rFonts w:ascii="Times New Roman" w:hAnsi="Times New Roman" w:cs="Times New Roman"/>
          <w:bCs/>
          <w:sz w:val="28"/>
          <w:szCs w:val="28"/>
          <w:lang w:eastAsia="ru-RU"/>
        </w:rPr>
        <w:t xml:space="preserve"> злокачественными новообразованиями системы крови на качество жизни пациентов по шкале SF-36 </w:t>
      </w:r>
    </w:p>
    <w:p w14:paraId="1B3AF3A9" w14:textId="77777777" w:rsidR="004039D2" w:rsidRPr="005720F3" w:rsidRDefault="004039D2" w:rsidP="00F002EB">
      <w:pPr>
        <w:spacing w:after="0" w:line="240" w:lineRule="auto"/>
        <w:ind w:firstLine="567"/>
        <w:jc w:val="right"/>
        <w:rPr>
          <w:rFonts w:ascii="Times New Roman" w:hAnsi="Times New Roman" w:cs="Times New Roman"/>
          <w:bCs/>
          <w:sz w:val="16"/>
          <w:szCs w:val="16"/>
          <w:highlight w:val="yellow"/>
          <w:lang w:eastAsia="ru-RU"/>
        </w:rPr>
      </w:pPr>
    </w:p>
    <w:tbl>
      <w:tblPr>
        <w:tblStyle w:val="af0"/>
        <w:tblW w:w="0" w:type="auto"/>
        <w:tblInd w:w="150" w:type="dxa"/>
        <w:tblLook w:val="04A0" w:firstRow="1" w:lastRow="0" w:firstColumn="1" w:lastColumn="0" w:noHBand="0" w:noVBand="1"/>
      </w:tblPr>
      <w:tblGrid>
        <w:gridCol w:w="2353"/>
        <w:gridCol w:w="1225"/>
        <w:gridCol w:w="988"/>
        <w:gridCol w:w="1208"/>
        <w:gridCol w:w="859"/>
        <w:gridCol w:w="986"/>
        <w:gridCol w:w="761"/>
        <w:gridCol w:w="1209"/>
      </w:tblGrid>
      <w:tr w:rsidR="004039D2" w:rsidRPr="00275598" w14:paraId="7E2A263A" w14:textId="77777777" w:rsidTr="00F002EB">
        <w:tc>
          <w:tcPr>
            <w:tcW w:w="2353" w:type="dxa"/>
            <w:vMerge w:val="restart"/>
            <w:shd w:val="clear" w:color="auto" w:fill="auto"/>
            <w:vAlign w:val="center"/>
          </w:tcPr>
          <w:p w14:paraId="3FA247BA" w14:textId="77777777" w:rsidR="004039D2" w:rsidRPr="00275598" w:rsidRDefault="004039D2" w:rsidP="00F002EB">
            <w:pPr>
              <w:jc w:val="center"/>
              <w:rPr>
                <w:rFonts w:ascii="Times New Roman" w:hAnsi="Times New Roman" w:cs="Times New Roman"/>
                <w:bCs/>
                <w:sz w:val="24"/>
                <w:szCs w:val="24"/>
                <w:lang w:eastAsia="ru-RU"/>
              </w:rPr>
            </w:pPr>
            <w:r w:rsidRPr="00275598">
              <w:rPr>
                <w:rFonts w:ascii="Times New Roman" w:hAnsi="Times New Roman" w:cs="Times New Roman"/>
                <w:sz w:val="24"/>
                <w:szCs w:val="24"/>
              </w:rPr>
              <w:t>Инструмент и его компоненты</w:t>
            </w:r>
          </w:p>
        </w:tc>
        <w:tc>
          <w:tcPr>
            <w:tcW w:w="2213" w:type="dxa"/>
            <w:gridSpan w:val="2"/>
            <w:shd w:val="clear" w:color="auto" w:fill="auto"/>
            <w:vAlign w:val="center"/>
          </w:tcPr>
          <w:p w14:paraId="4FA6804A" w14:textId="77777777" w:rsidR="004039D2" w:rsidRPr="00275598" w:rsidRDefault="004039D2" w:rsidP="00F002EB">
            <w:pPr>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До внедрения алгоритма</w:t>
            </w:r>
          </w:p>
        </w:tc>
        <w:tc>
          <w:tcPr>
            <w:tcW w:w="2067" w:type="dxa"/>
            <w:gridSpan w:val="2"/>
            <w:shd w:val="clear" w:color="auto" w:fill="auto"/>
            <w:vAlign w:val="center"/>
          </w:tcPr>
          <w:p w14:paraId="419468EE" w14:textId="77777777" w:rsidR="004039D2" w:rsidRPr="00275598" w:rsidRDefault="004039D2" w:rsidP="00F002EB">
            <w:pPr>
              <w:ind w:hanging="166"/>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После внедрения алгоритма</w:t>
            </w:r>
          </w:p>
        </w:tc>
        <w:tc>
          <w:tcPr>
            <w:tcW w:w="986" w:type="dxa"/>
            <w:vMerge w:val="restart"/>
            <w:shd w:val="clear" w:color="auto" w:fill="auto"/>
            <w:vAlign w:val="center"/>
          </w:tcPr>
          <w:p w14:paraId="758A4853" w14:textId="77777777" w:rsidR="004039D2" w:rsidRPr="00275598" w:rsidRDefault="004039D2" w:rsidP="00F002EB">
            <w:pPr>
              <w:jc w:val="center"/>
              <w:rPr>
                <w:rFonts w:ascii="Times New Roman" w:hAnsi="Times New Roman" w:cs="Times New Roman"/>
                <w:color w:val="000000"/>
                <w:sz w:val="24"/>
                <w:szCs w:val="24"/>
              </w:rPr>
            </w:pPr>
            <w:r w:rsidRPr="00275598">
              <w:rPr>
                <w:rFonts w:ascii="Times New Roman" w:hAnsi="Times New Roman" w:cs="Times New Roman"/>
                <w:color w:val="000000"/>
                <w:sz w:val="24"/>
                <w:szCs w:val="24"/>
                <w:lang w:val="en-US"/>
              </w:rPr>
              <w:t>t</w:t>
            </w:r>
          </w:p>
        </w:tc>
        <w:tc>
          <w:tcPr>
            <w:tcW w:w="761" w:type="dxa"/>
            <w:vMerge w:val="restart"/>
            <w:shd w:val="clear" w:color="auto" w:fill="auto"/>
            <w:vAlign w:val="center"/>
          </w:tcPr>
          <w:p w14:paraId="55059E7F" w14:textId="77777777" w:rsidR="004039D2" w:rsidRPr="00275598" w:rsidRDefault="004039D2" w:rsidP="00F002EB">
            <w:pPr>
              <w:jc w:val="center"/>
              <w:rPr>
                <w:rFonts w:ascii="Times New Roman" w:hAnsi="Times New Roman" w:cs="Times New Roman"/>
                <w:color w:val="000000"/>
                <w:sz w:val="24"/>
                <w:szCs w:val="24"/>
                <w:lang w:val="en-US"/>
              </w:rPr>
            </w:pPr>
            <w:r w:rsidRPr="00275598">
              <w:rPr>
                <w:rFonts w:ascii="Times New Roman" w:hAnsi="Times New Roman" w:cs="Times New Roman"/>
                <w:color w:val="000000"/>
                <w:sz w:val="24"/>
                <w:szCs w:val="24"/>
                <w:lang w:val="en-US"/>
              </w:rPr>
              <w:t>D.f.</w:t>
            </w:r>
          </w:p>
        </w:tc>
        <w:tc>
          <w:tcPr>
            <w:tcW w:w="1209" w:type="dxa"/>
            <w:vMerge w:val="restart"/>
            <w:shd w:val="clear" w:color="auto" w:fill="auto"/>
            <w:vAlign w:val="center"/>
          </w:tcPr>
          <w:p w14:paraId="539E6233" w14:textId="77777777" w:rsidR="004039D2" w:rsidRPr="00275598" w:rsidRDefault="004039D2" w:rsidP="00F002EB">
            <w:pPr>
              <w:jc w:val="center"/>
              <w:rPr>
                <w:rFonts w:ascii="Times New Roman" w:hAnsi="Times New Roman" w:cs="Times New Roman"/>
                <w:color w:val="000000"/>
                <w:sz w:val="24"/>
                <w:szCs w:val="24"/>
                <w:lang w:val="en-US"/>
              </w:rPr>
            </w:pPr>
            <w:r w:rsidRPr="00275598">
              <w:rPr>
                <w:rFonts w:ascii="Times New Roman" w:hAnsi="Times New Roman" w:cs="Times New Roman"/>
                <w:color w:val="000000"/>
                <w:sz w:val="24"/>
                <w:szCs w:val="24"/>
                <w:lang w:val="en-US"/>
              </w:rPr>
              <w:t>p-оценка</w:t>
            </w:r>
          </w:p>
        </w:tc>
      </w:tr>
      <w:tr w:rsidR="004039D2" w:rsidRPr="00275598" w14:paraId="3C947B86" w14:textId="77777777" w:rsidTr="00F002EB">
        <w:tc>
          <w:tcPr>
            <w:tcW w:w="2353" w:type="dxa"/>
            <w:vMerge/>
            <w:shd w:val="clear" w:color="auto" w:fill="auto"/>
          </w:tcPr>
          <w:p w14:paraId="320967E5" w14:textId="77777777" w:rsidR="004039D2" w:rsidRPr="00275598" w:rsidRDefault="004039D2" w:rsidP="00904D5B">
            <w:pPr>
              <w:jc w:val="both"/>
              <w:rPr>
                <w:rFonts w:ascii="Times New Roman" w:hAnsi="Times New Roman" w:cs="Times New Roman"/>
                <w:bCs/>
                <w:sz w:val="24"/>
                <w:szCs w:val="24"/>
                <w:lang w:eastAsia="ru-RU"/>
              </w:rPr>
            </w:pPr>
          </w:p>
        </w:tc>
        <w:tc>
          <w:tcPr>
            <w:tcW w:w="1225" w:type="dxa"/>
            <w:shd w:val="clear" w:color="auto" w:fill="auto"/>
            <w:vAlign w:val="center"/>
          </w:tcPr>
          <w:p w14:paraId="2DE39A87" w14:textId="01B6A550" w:rsidR="004039D2" w:rsidRPr="00275598" w:rsidRDefault="00F002EB" w:rsidP="00F002EB">
            <w:pPr>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с</w:t>
            </w:r>
            <w:r w:rsidR="004039D2" w:rsidRPr="00275598">
              <w:rPr>
                <w:rFonts w:ascii="Times New Roman" w:hAnsi="Times New Roman" w:cs="Times New Roman"/>
                <w:bCs/>
                <w:sz w:val="24"/>
                <w:szCs w:val="24"/>
                <w:lang w:eastAsia="ru-RU"/>
              </w:rPr>
              <w:t>реднее</w:t>
            </w:r>
          </w:p>
        </w:tc>
        <w:tc>
          <w:tcPr>
            <w:tcW w:w="988" w:type="dxa"/>
            <w:shd w:val="clear" w:color="auto" w:fill="auto"/>
            <w:vAlign w:val="center"/>
          </w:tcPr>
          <w:p w14:paraId="0FABFAD2" w14:textId="77777777" w:rsidR="004039D2" w:rsidRPr="00275598" w:rsidRDefault="004039D2" w:rsidP="00F002EB">
            <w:pPr>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СО</w:t>
            </w:r>
          </w:p>
        </w:tc>
        <w:tc>
          <w:tcPr>
            <w:tcW w:w="1208" w:type="dxa"/>
            <w:shd w:val="clear" w:color="auto" w:fill="auto"/>
            <w:vAlign w:val="center"/>
          </w:tcPr>
          <w:p w14:paraId="53C21298" w14:textId="68BCB971" w:rsidR="004039D2" w:rsidRPr="00275598" w:rsidRDefault="00F002EB" w:rsidP="00F002EB">
            <w:pPr>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с</w:t>
            </w:r>
            <w:r w:rsidR="004039D2" w:rsidRPr="00275598">
              <w:rPr>
                <w:rFonts w:ascii="Times New Roman" w:hAnsi="Times New Roman" w:cs="Times New Roman"/>
                <w:bCs/>
                <w:sz w:val="24"/>
                <w:szCs w:val="24"/>
                <w:lang w:eastAsia="ru-RU"/>
              </w:rPr>
              <w:t>реднее</w:t>
            </w:r>
          </w:p>
        </w:tc>
        <w:tc>
          <w:tcPr>
            <w:tcW w:w="859" w:type="dxa"/>
            <w:shd w:val="clear" w:color="auto" w:fill="auto"/>
            <w:vAlign w:val="center"/>
          </w:tcPr>
          <w:p w14:paraId="575035EC" w14:textId="77777777" w:rsidR="004039D2" w:rsidRPr="00275598" w:rsidRDefault="004039D2" w:rsidP="00F002EB">
            <w:pPr>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СО</w:t>
            </w:r>
          </w:p>
        </w:tc>
        <w:tc>
          <w:tcPr>
            <w:tcW w:w="986" w:type="dxa"/>
            <w:vMerge/>
            <w:shd w:val="clear" w:color="auto" w:fill="auto"/>
          </w:tcPr>
          <w:p w14:paraId="3B317D5F" w14:textId="77777777" w:rsidR="004039D2" w:rsidRPr="00275598" w:rsidRDefault="004039D2" w:rsidP="00904D5B">
            <w:pPr>
              <w:jc w:val="both"/>
              <w:rPr>
                <w:rFonts w:ascii="Times New Roman" w:hAnsi="Times New Roman" w:cs="Times New Roman"/>
                <w:bCs/>
                <w:sz w:val="24"/>
                <w:szCs w:val="24"/>
                <w:lang w:eastAsia="ru-RU"/>
              </w:rPr>
            </w:pPr>
          </w:p>
        </w:tc>
        <w:tc>
          <w:tcPr>
            <w:tcW w:w="761" w:type="dxa"/>
            <w:vMerge/>
            <w:shd w:val="clear" w:color="auto" w:fill="auto"/>
          </w:tcPr>
          <w:p w14:paraId="74A368CB" w14:textId="77777777" w:rsidR="004039D2" w:rsidRPr="00275598" w:rsidRDefault="004039D2" w:rsidP="00904D5B">
            <w:pPr>
              <w:jc w:val="both"/>
              <w:rPr>
                <w:rFonts w:ascii="Times New Roman" w:hAnsi="Times New Roman" w:cs="Times New Roman"/>
                <w:bCs/>
                <w:sz w:val="24"/>
                <w:szCs w:val="24"/>
                <w:lang w:eastAsia="ru-RU"/>
              </w:rPr>
            </w:pPr>
          </w:p>
        </w:tc>
        <w:tc>
          <w:tcPr>
            <w:tcW w:w="1209" w:type="dxa"/>
            <w:vMerge/>
            <w:shd w:val="clear" w:color="auto" w:fill="auto"/>
          </w:tcPr>
          <w:p w14:paraId="3BF8384B" w14:textId="77777777" w:rsidR="004039D2" w:rsidRPr="00275598" w:rsidRDefault="004039D2" w:rsidP="00904D5B">
            <w:pPr>
              <w:jc w:val="both"/>
              <w:rPr>
                <w:rFonts w:ascii="Times New Roman" w:hAnsi="Times New Roman" w:cs="Times New Roman"/>
                <w:bCs/>
                <w:sz w:val="24"/>
                <w:szCs w:val="24"/>
                <w:lang w:eastAsia="ru-RU"/>
              </w:rPr>
            </w:pPr>
          </w:p>
        </w:tc>
      </w:tr>
      <w:tr w:rsidR="004039D2" w:rsidRPr="00275598" w14:paraId="4D75ACFF" w14:textId="77777777" w:rsidTr="00F002EB">
        <w:tc>
          <w:tcPr>
            <w:tcW w:w="9589" w:type="dxa"/>
            <w:gridSpan w:val="8"/>
            <w:shd w:val="clear" w:color="auto" w:fill="auto"/>
          </w:tcPr>
          <w:p w14:paraId="27539B33" w14:textId="77777777" w:rsidR="004039D2" w:rsidRPr="00275598" w:rsidRDefault="004039D2" w:rsidP="00904D5B">
            <w:pPr>
              <w:jc w:val="both"/>
              <w:rPr>
                <w:rFonts w:ascii="Times New Roman" w:hAnsi="Times New Roman" w:cs="Times New Roman"/>
                <w:bCs/>
                <w:sz w:val="24"/>
                <w:szCs w:val="24"/>
                <w:lang w:eastAsia="ru-RU"/>
              </w:rPr>
            </w:pPr>
            <w:r w:rsidRPr="00275598">
              <w:rPr>
                <w:rFonts w:ascii="Times New Roman" w:hAnsi="Times New Roman" w:cs="Times New Roman"/>
                <w:color w:val="000000"/>
                <w:sz w:val="24"/>
                <w:szCs w:val="24"/>
              </w:rPr>
              <w:t>SF-36</w:t>
            </w:r>
          </w:p>
        </w:tc>
      </w:tr>
      <w:tr w:rsidR="00913050" w:rsidRPr="00275598" w14:paraId="3DD53591" w14:textId="77777777" w:rsidTr="00F002EB">
        <w:tc>
          <w:tcPr>
            <w:tcW w:w="2353" w:type="dxa"/>
            <w:shd w:val="clear" w:color="auto" w:fill="auto"/>
            <w:vAlign w:val="bottom"/>
          </w:tcPr>
          <w:p w14:paraId="367A98B1" w14:textId="77777777" w:rsidR="00913050" w:rsidRPr="00275598" w:rsidRDefault="00913050" w:rsidP="00904D5B">
            <w:pPr>
              <w:jc w:val="both"/>
              <w:rPr>
                <w:rFonts w:ascii="Times New Roman" w:hAnsi="Times New Roman" w:cs="Times New Roman"/>
                <w:color w:val="000000"/>
                <w:sz w:val="24"/>
                <w:szCs w:val="24"/>
                <w:lang w:val="en-US"/>
              </w:rPr>
            </w:pPr>
            <w:r w:rsidRPr="00275598">
              <w:rPr>
                <w:rFonts w:ascii="Times New Roman" w:hAnsi="Times New Roman" w:cs="Times New Roman"/>
                <w:color w:val="000000"/>
                <w:sz w:val="24"/>
                <w:szCs w:val="24"/>
              </w:rPr>
              <w:t xml:space="preserve">Физический компонент здоровья </w:t>
            </w:r>
          </w:p>
        </w:tc>
        <w:tc>
          <w:tcPr>
            <w:tcW w:w="1225" w:type="dxa"/>
            <w:vAlign w:val="center"/>
          </w:tcPr>
          <w:p w14:paraId="184080EA" w14:textId="0D8D5942" w:rsidR="00913050" w:rsidRPr="00F002EB" w:rsidRDefault="00F002EB" w:rsidP="00F002EB">
            <w:pPr>
              <w:jc w:val="center"/>
              <w:rPr>
                <w:rFonts w:ascii="Times New Roman" w:hAnsi="Times New Roman" w:cs="Times New Roman"/>
                <w:sz w:val="24"/>
                <w:szCs w:val="24"/>
              </w:rPr>
            </w:pPr>
            <w:r>
              <w:rPr>
                <w:rFonts w:ascii="Times New Roman" w:hAnsi="Times New Roman" w:cs="Times New Roman"/>
                <w:sz w:val="24"/>
                <w:szCs w:val="24"/>
              </w:rPr>
              <w:t>48,87</w:t>
            </w:r>
          </w:p>
        </w:tc>
        <w:tc>
          <w:tcPr>
            <w:tcW w:w="988" w:type="dxa"/>
            <w:vAlign w:val="center"/>
          </w:tcPr>
          <w:p w14:paraId="7D9E56D6" w14:textId="02A5F2D4" w:rsidR="00913050" w:rsidRPr="00F002EB" w:rsidRDefault="00F002EB" w:rsidP="00F002EB">
            <w:pPr>
              <w:jc w:val="center"/>
              <w:rPr>
                <w:rFonts w:ascii="Times New Roman" w:hAnsi="Times New Roman" w:cs="Times New Roman"/>
                <w:sz w:val="24"/>
                <w:szCs w:val="24"/>
              </w:rPr>
            </w:pPr>
            <w:r>
              <w:rPr>
                <w:rFonts w:ascii="Times New Roman" w:hAnsi="Times New Roman" w:cs="Times New Roman"/>
                <w:sz w:val="24"/>
                <w:szCs w:val="24"/>
              </w:rPr>
              <w:t>11,21</w:t>
            </w:r>
          </w:p>
        </w:tc>
        <w:tc>
          <w:tcPr>
            <w:tcW w:w="1208" w:type="dxa"/>
            <w:shd w:val="clear" w:color="auto" w:fill="auto"/>
            <w:vAlign w:val="center"/>
          </w:tcPr>
          <w:p w14:paraId="3E765B09" w14:textId="3522C7DA" w:rsidR="00913050" w:rsidRPr="00275598" w:rsidRDefault="00913050" w:rsidP="00F002EB">
            <w:pPr>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52,14</w:t>
            </w:r>
          </w:p>
        </w:tc>
        <w:tc>
          <w:tcPr>
            <w:tcW w:w="859" w:type="dxa"/>
            <w:shd w:val="clear" w:color="auto" w:fill="auto"/>
            <w:vAlign w:val="center"/>
          </w:tcPr>
          <w:p w14:paraId="5D8F3585" w14:textId="3752E1C1" w:rsidR="00913050" w:rsidRPr="00275598" w:rsidRDefault="00913050" w:rsidP="00F002EB">
            <w:pPr>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11,12</w:t>
            </w:r>
          </w:p>
        </w:tc>
        <w:tc>
          <w:tcPr>
            <w:tcW w:w="986" w:type="dxa"/>
            <w:shd w:val="clear" w:color="auto" w:fill="auto"/>
            <w:vAlign w:val="center"/>
          </w:tcPr>
          <w:p w14:paraId="5A051392" w14:textId="50EA9988" w:rsidR="00913050" w:rsidRPr="00275598" w:rsidRDefault="00913050" w:rsidP="00F002EB">
            <w:pPr>
              <w:ind w:hanging="120"/>
              <w:jc w:val="center"/>
              <w:rPr>
                <w:rFonts w:ascii="Times New Roman" w:hAnsi="Times New Roman" w:cs="Times New Roman"/>
                <w:sz w:val="24"/>
                <w:szCs w:val="24"/>
              </w:rPr>
            </w:pPr>
            <w:r w:rsidRPr="00275598">
              <w:rPr>
                <w:rFonts w:ascii="Times New Roman" w:hAnsi="Times New Roman" w:cs="Times New Roman"/>
                <w:sz w:val="24"/>
                <w:szCs w:val="24"/>
              </w:rPr>
              <w:t>-19,805</w:t>
            </w:r>
          </w:p>
        </w:tc>
        <w:tc>
          <w:tcPr>
            <w:tcW w:w="761" w:type="dxa"/>
            <w:shd w:val="clear" w:color="auto" w:fill="auto"/>
            <w:vAlign w:val="center"/>
          </w:tcPr>
          <w:p w14:paraId="0FCCA33B" w14:textId="239B4453" w:rsidR="00913050" w:rsidRPr="00275598" w:rsidRDefault="00913050" w:rsidP="00F002EB">
            <w:pPr>
              <w:jc w:val="center"/>
              <w:rPr>
                <w:rFonts w:ascii="Times New Roman" w:hAnsi="Times New Roman" w:cs="Times New Roman"/>
                <w:sz w:val="24"/>
                <w:szCs w:val="24"/>
              </w:rPr>
            </w:pPr>
            <w:r w:rsidRPr="00275598">
              <w:rPr>
                <w:rFonts w:ascii="Times New Roman" w:hAnsi="Times New Roman" w:cs="Times New Roman"/>
                <w:sz w:val="24"/>
                <w:szCs w:val="24"/>
              </w:rPr>
              <w:t>40</w:t>
            </w:r>
          </w:p>
        </w:tc>
        <w:tc>
          <w:tcPr>
            <w:tcW w:w="1209" w:type="dxa"/>
            <w:shd w:val="clear" w:color="auto" w:fill="auto"/>
            <w:vAlign w:val="center"/>
          </w:tcPr>
          <w:p w14:paraId="389EC415" w14:textId="77777777" w:rsidR="00913050" w:rsidRPr="00275598" w:rsidRDefault="00913050" w:rsidP="00F002EB">
            <w:pPr>
              <w:jc w:val="center"/>
              <w:rPr>
                <w:rFonts w:ascii="Times New Roman" w:hAnsi="Times New Roman" w:cs="Times New Roman"/>
                <w:sz w:val="24"/>
                <w:szCs w:val="24"/>
              </w:rPr>
            </w:pPr>
            <w:r w:rsidRPr="00275598">
              <w:rPr>
                <w:rFonts w:ascii="Times New Roman" w:hAnsi="Times New Roman" w:cs="Times New Roman"/>
                <w:sz w:val="24"/>
                <w:szCs w:val="24"/>
              </w:rPr>
              <w:t>0,000</w:t>
            </w:r>
          </w:p>
        </w:tc>
      </w:tr>
      <w:tr w:rsidR="00913050" w:rsidRPr="00275598" w14:paraId="69FA1394" w14:textId="77777777" w:rsidTr="00F002EB">
        <w:tc>
          <w:tcPr>
            <w:tcW w:w="2353" w:type="dxa"/>
            <w:shd w:val="clear" w:color="auto" w:fill="auto"/>
            <w:vAlign w:val="bottom"/>
          </w:tcPr>
          <w:p w14:paraId="3774D0A5" w14:textId="77777777" w:rsidR="00913050" w:rsidRPr="00275598" w:rsidRDefault="00913050" w:rsidP="00904D5B">
            <w:pPr>
              <w:jc w:val="both"/>
              <w:rPr>
                <w:rFonts w:ascii="Times New Roman" w:hAnsi="Times New Roman" w:cs="Times New Roman"/>
                <w:color w:val="000000"/>
                <w:sz w:val="24"/>
                <w:szCs w:val="24"/>
              </w:rPr>
            </w:pPr>
            <w:r w:rsidRPr="00275598">
              <w:rPr>
                <w:rFonts w:ascii="Times New Roman" w:hAnsi="Times New Roman" w:cs="Times New Roman"/>
                <w:color w:val="000000"/>
                <w:sz w:val="24"/>
                <w:szCs w:val="24"/>
              </w:rPr>
              <w:t>Психологический компонент здоровья</w:t>
            </w:r>
          </w:p>
        </w:tc>
        <w:tc>
          <w:tcPr>
            <w:tcW w:w="1225" w:type="dxa"/>
            <w:vAlign w:val="center"/>
          </w:tcPr>
          <w:p w14:paraId="17752309" w14:textId="33615BD3" w:rsidR="00913050" w:rsidRPr="00275598" w:rsidRDefault="00F002EB" w:rsidP="00F002EB">
            <w:pPr>
              <w:jc w:val="center"/>
              <w:rPr>
                <w:rFonts w:ascii="Times New Roman" w:hAnsi="Times New Roman" w:cs="Times New Roman"/>
                <w:color w:val="000000"/>
                <w:sz w:val="24"/>
                <w:szCs w:val="24"/>
              </w:rPr>
            </w:pPr>
            <w:r>
              <w:rPr>
                <w:rFonts w:ascii="Times New Roman" w:hAnsi="Times New Roman" w:cs="Times New Roman"/>
                <w:color w:val="000000"/>
                <w:sz w:val="24"/>
                <w:szCs w:val="24"/>
              </w:rPr>
              <w:t>40,90</w:t>
            </w:r>
          </w:p>
        </w:tc>
        <w:tc>
          <w:tcPr>
            <w:tcW w:w="988" w:type="dxa"/>
            <w:vAlign w:val="center"/>
          </w:tcPr>
          <w:p w14:paraId="03CDC2A0" w14:textId="390C78F5" w:rsidR="00913050" w:rsidRPr="00275598" w:rsidRDefault="00F002EB" w:rsidP="00F002EB">
            <w:pPr>
              <w:jc w:val="center"/>
              <w:rPr>
                <w:rFonts w:ascii="Times New Roman" w:hAnsi="Times New Roman" w:cs="Times New Roman"/>
                <w:color w:val="000000"/>
                <w:sz w:val="24"/>
                <w:szCs w:val="24"/>
              </w:rPr>
            </w:pPr>
            <w:r>
              <w:rPr>
                <w:rFonts w:ascii="Times New Roman" w:hAnsi="Times New Roman" w:cs="Times New Roman"/>
                <w:color w:val="000000"/>
                <w:sz w:val="24"/>
                <w:szCs w:val="24"/>
              </w:rPr>
              <w:t>9,64</w:t>
            </w:r>
          </w:p>
        </w:tc>
        <w:tc>
          <w:tcPr>
            <w:tcW w:w="1208" w:type="dxa"/>
            <w:shd w:val="clear" w:color="auto" w:fill="auto"/>
            <w:vAlign w:val="center"/>
          </w:tcPr>
          <w:p w14:paraId="07B02A01" w14:textId="1A0E065B" w:rsidR="00913050" w:rsidRPr="00275598" w:rsidRDefault="00913050" w:rsidP="00F002EB">
            <w:pPr>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67,12</w:t>
            </w:r>
          </w:p>
        </w:tc>
        <w:tc>
          <w:tcPr>
            <w:tcW w:w="859" w:type="dxa"/>
            <w:shd w:val="clear" w:color="auto" w:fill="auto"/>
            <w:vAlign w:val="center"/>
          </w:tcPr>
          <w:p w14:paraId="0C480C7B" w14:textId="16E8AD01" w:rsidR="00913050" w:rsidRPr="00275598" w:rsidRDefault="00913050" w:rsidP="00F002EB">
            <w:pPr>
              <w:jc w:val="center"/>
              <w:rPr>
                <w:rFonts w:ascii="Times New Roman" w:hAnsi="Times New Roman" w:cs="Times New Roman"/>
                <w:bCs/>
                <w:sz w:val="24"/>
                <w:szCs w:val="24"/>
                <w:lang w:eastAsia="ru-RU"/>
              </w:rPr>
            </w:pPr>
            <w:r w:rsidRPr="00275598">
              <w:rPr>
                <w:rFonts w:ascii="Times New Roman" w:hAnsi="Times New Roman" w:cs="Times New Roman"/>
                <w:bCs/>
                <w:sz w:val="24"/>
                <w:szCs w:val="24"/>
                <w:lang w:eastAsia="ru-RU"/>
              </w:rPr>
              <w:t>12,98</w:t>
            </w:r>
          </w:p>
        </w:tc>
        <w:tc>
          <w:tcPr>
            <w:tcW w:w="986" w:type="dxa"/>
            <w:shd w:val="clear" w:color="auto" w:fill="auto"/>
            <w:vAlign w:val="center"/>
          </w:tcPr>
          <w:p w14:paraId="4313934A" w14:textId="4BCF59D7" w:rsidR="00913050" w:rsidRPr="00275598" w:rsidRDefault="00913050" w:rsidP="00F002EB">
            <w:pPr>
              <w:jc w:val="center"/>
              <w:rPr>
                <w:rFonts w:ascii="Times New Roman" w:hAnsi="Times New Roman" w:cs="Times New Roman"/>
                <w:sz w:val="24"/>
                <w:szCs w:val="24"/>
              </w:rPr>
            </w:pPr>
            <w:r w:rsidRPr="00275598">
              <w:rPr>
                <w:rFonts w:ascii="Times New Roman" w:hAnsi="Times New Roman" w:cs="Times New Roman"/>
                <w:sz w:val="24"/>
                <w:szCs w:val="24"/>
              </w:rPr>
              <w:t>-9,322</w:t>
            </w:r>
          </w:p>
        </w:tc>
        <w:tc>
          <w:tcPr>
            <w:tcW w:w="761" w:type="dxa"/>
            <w:shd w:val="clear" w:color="auto" w:fill="auto"/>
            <w:vAlign w:val="center"/>
          </w:tcPr>
          <w:p w14:paraId="61065818" w14:textId="51AFD591" w:rsidR="00913050" w:rsidRPr="00275598" w:rsidRDefault="00913050" w:rsidP="00F002EB">
            <w:pPr>
              <w:jc w:val="center"/>
              <w:rPr>
                <w:rFonts w:ascii="Times New Roman" w:hAnsi="Times New Roman" w:cs="Times New Roman"/>
                <w:sz w:val="24"/>
                <w:szCs w:val="24"/>
              </w:rPr>
            </w:pPr>
            <w:r w:rsidRPr="00275598">
              <w:rPr>
                <w:rFonts w:ascii="Times New Roman" w:hAnsi="Times New Roman" w:cs="Times New Roman"/>
                <w:sz w:val="24"/>
                <w:szCs w:val="24"/>
              </w:rPr>
              <w:t>40</w:t>
            </w:r>
          </w:p>
        </w:tc>
        <w:tc>
          <w:tcPr>
            <w:tcW w:w="1209" w:type="dxa"/>
            <w:shd w:val="clear" w:color="auto" w:fill="auto"/>
            <w:vAlign w:val="center"/>
          </w:tcPr>
          <w:p w14:paraId="4B6E853B" w14:textId="77777777" w:rsidR="00913050" w:rsidRPr="00275598" w:rsidRDefault="00913050" w:rsidP="00F002EB">
            <w:pPr>
              <w:jc w:val="center"/>
              <w:rPr>
                <w:rFonts w:ascii="Times New Roman" w:hAnsi="Times New Roman" w:cs="Times New Roman"/>
                <w:sz w:val="24"/>
                <w:szCs w:val="24"/>
              </w:rPr>
            </w:pPr>
            <w:r w:rsidRPr="00275598">
              <w:rPr>
                <w:rFonts w:ascii="Times New Roman" w:hAnsi="Times New Roman" w:cs="Times New Roman"/>
                <w:sz w:val="24"/>
                <w:szCs w:val="24"/>
              </w:rPr>
              <w:t>0,000</w:t>
            </w:r>
          </w:p>
        </w:tc>
      </w:tr>
    </w:tbl>
    <w:p w14:paraId="0F68F5F1" w14:textId="77777777" w:rsidR="004039D2" w:rsidRPr="00904D5B" w:rsidRDefault="004039D2" w:rsidP="00904D5B">
      <w:pPr>
        <w:spacing w:after="0" w:line="240" w:lineRule="auto"/>
        <w:ind w:firstLine="567"/>
        <w:jc w:val="both"/>
        <w:rPr>
          <w:rFonts w:ascii="Times New Roman" w:hAnsi="Times New Roman" w:cs="Times New Roman"/>
          <w:bCs/>
          <w:sz w:val="28"/>
          <w:szCs w:val="28"/>
          <w:highlight w:val="yellow"/>
          <w:lang w:eastAsia="ru-RU"/>
        </w:rPr>
      </w:pPr>
    </w:p>
    <w:p w14:paraId="48AFE116" w14:textId="5C23F860" w:rsidR="004039D2" w:rsidRPr="00904D5B" w:rsidRDefault="004039D2" w:rsidP="00275598">
      <w:pPr>
        <w:spacing w:after="0" w:line="240" w:lineRule="auto"/>
        <w:ind w:firstLine="709"/>
        <w:jc w:val="both"/>
        <w:rPr>
          <w:rFonts w:ascii="Times New Roman" w:hAnsi="Times New Roman" w:cs="Times New Roman"/>
          <w:color w:val="000000"/>
          <w:sz w:val="28"/>
          <w:szCs w:val="28"/>
          <w:highlight w:val="yellow"/>
        </w:rPr>
      </w:pPr>
      <w:r w:rsidRPr="00904D5B">
        <w:rPr>
          <w:rFonts w:ascii="Times New Roman" w:hAnsi="Times New Roman" w:cs="Times New Roman"/>
          <w:bCs/>
          <w:sz w:val="28"/>
          <w:szCs w:val="28"/>
          <w:lang w:eastAsia="ru-RU"/>
        </w:rPr>
        <w:t xml:space="preserve">Как и в случае с оценкой </w:t>
      </w:r>
      <w:r w:rsidR="00AB38DF" w:rsidRPr="00904D5B">
        <w:rPr>
          <w:rFonts w:ascii="Times New Roman" w:hAnsi="Times New Roman" w:cs="Times New Roman"/>
          <w:bCs/>
          <w:sz w:val="28"/>
          <w:szCs w:val="28"/>
          <w:lang w:eastAsia="ru-RU"/>
        </w:rPr>
        <w:t>удовлетворенности процессом оказания медицинской помощи</w:t>
      </w:r>
      <w:r w:rsidRPr="00904D5B">
        <w:rPr>
          <w:rFonts w:ascii="Times New Roman" w:hAnsi="Times New Roman" w:cs="Times New Roman"/>
          <w:bCs/>
          <w:sz w:val="28"/>
          <w:szCs w:val="28"/>
          <w:lang w:eastAsia="ru-RU"/>
        </w:rPr>
        <w:t xml:space="preserve">, мы использовали исходные данные по анкетированию пациентов на предмет оценки качества жизни, выкопировав их из подглавки </w:t>
      </w:r>
      <w:r w:rsidR="00AB38DF" w:rsidRPr="00904D5B">
        <w:rPr>
          <w:rFonts w:ascii="Times New Roman" w:hAnsi="Times New Roman" w:cs="Times New Roman"/>
          <w:bCs/>
          <w:sz w:val="28"/>
          <w:szCs w:val="28"/>
          <w:lang w:eastAsia="ru-RU"/>
        </w:rPr>
        <w:t>5.1</w:t>
      </w:r>
      <w:r w:rsidRPr="00904D5B">
        <w:rPr>
          <w:rFonts w:ascii="Times New Roman" w:hAnsi="Times New Roman" w:cs="Times New Roman"/>
          <w:bCs/>
          <w:sz w:val="28"/>
          <w:szCs w:val="28"/>
          <w:lang w:eastAsia="ru-RU"/>
        </w:rPr>
        <w:t xml:space="preserve"> диссертационного исследования. Из таблицы </w:t>
      </w:r>
      <w:r w:rsidR="005C2224">
        <w:rPr>
          <w:rFonts w:ascii="Times New Roman" w:hAnsi="Times New Roman" w:cs="Times New Roman"/>
          <w:bCs/>
          <w:sz w:val="28"/>
          <w:szCs w:val="28"/>
          <w:lang w:eastAsia="ru-RU"/>
        </w:rPr>
        <w:t>25</w:t>
      </w:r>
      <w:r w:rsidRPr="00904D5B">
        <w:rPr>
          <w:rFonts w:ascii="Times New Roman" w:hAnsi="Times New Roman" w:cs="Times New Roman"/>
          <w:bCs/>
          <w:sz w:val="28"/>
          <w:szCs w:val="28"/>
          <w:lang w:eastAsia="ru-RU"/>
        </w:rPr>
        <w:t xml:space="preserve"> следует, что в результате внедрения алгоритма качество жизни пациентов </w:t>
      </w:r>
      <w:r w:rsidR="00AB38DF" w:rsidRPr="00904D5B">
        <w:rPr>
          <w:rFonts w:ascii="Times New Roman" w:hAnsi="Times New Roman" w:cs="Times New Roman"/>
          <w:bCs/>
          <w:sz w:val="28"/>
          <w:szCs w:val="28"/>
          <w:lang w:eastAsia="ru-RU"/>
        </w:rPr>
        <w:t>со злокачественными новообразованиями системы крови</w:t>
      </w:r>
      <w:r w:rsidRPr="00904D5B">
        <w:rPr>
          <w:rFonts w:ascii="Times New Roman" w:hAnsi="Times New Roman" w:cs="Times New Roman"/>
          <w:bCs/>
          <w:sz w:val="28"/>
          <w:szCs w:val="28"/>
          <w:lang w:eastAsia="ru-RU"/>
        </w:rPr>
        <w:t xml:space="preserve"> улучшилось по </w:t>
      </w:r>
      <w:r w:rsidR="00AB38DF" w:rsidRPr="00904D5B">
        <w:rPr>
          <w:rFonts w:ascii="Times New Roman" w:hAnsi="Times New Roman" w:cs="Times New Roman"/>
          <w:bCs/>
          <w:sz w:val="28"/>
          <w:szCs w:val="28"/>
          <w:lang w:eastAsia="ru-RU"/>
        </w:rPr>
        <w:t xml:space="preserve">шкале </w:t>
      </w:r>
      <w:r w:rsidRPr="00904D5B">
        <w:rPr>
          <w:rFonts w:ascii="Times New Roman" w:hAnsi="Times New Roman" w:cs="Times New Roman"/>
          <w:color w:val="000000"/>
          <w:sz w:val="28"/>
          <w:szCs w:val="28"/>
        </w:rPr>
        <w:t xml:space="preserve">SF-36. Вызывает интерес тот факт, что наибольший рост отмечался по компоненту </w:t>
      </w:r>
      <w:r w:rsidR="00394BD3" w:rsidRPr="00904D5B">
        <w:rPr>
          <w:rFonts w:ascii="Times New Roman" w:hAnsi="Times New Roman" w:cs="Times New Roman"/>
          <w:color w:val="000000"/>
          <w:sz w:val="28"/>
          <w:szCs w:val="28"/>
        </w:rPr>
        <w:t xml:space="preserve">психологического </w:t>
      </w:r>
      <w:r w:rsidRPr="00904D5B">
        <w:rPr>
          <w:rFonts w:ascii="Times New Roman" w:hAnsi="Times New Roman" w:cs="Times New Roman"/>
          <w:color w:val="000000"/>
          <w:sz w:val="28"/>
          <w:szCs w:val="28"/>
        </w:rPr>
        <w:t xml:space="preserve">здоровья (в среднем, с </w:t>
      </w:r>
      <w:r w:rsidR="00913050" w:rsidRPr="00904D5B">
        <w:rPr>
          <w:rFonts w:ascii="Times New Roman" w:hAnsi="Times New Roman" w:cs="Times New Roman"/>
          <w:color w:val="000000"/>
          <w:sz w:val="28"/>
          <w:szCs w:val="28"/>
        </w:rPr>
        <w:t>40</w:t>
      </w:r>
      <w:r w:rsidRPr="00904D5B">
        <w:rPr>
          <w:rFonts w:ascii="Times New Roman" w:hAnsi="Times New Roman" w:cs="Times New Roman"/>
          <w:color w:val="000000"/>
          <w:sz w:val="28"/>
          <w:szCs w:val="28"/>
        </w:rPr>
        <w:t>,9</w:t>
      </w:r>
      <w:r w:rsidR="00913050" w:rsidRPr="00904D5B">
        <w:rPr>
          <w:rFonts w:ascii="Times New Roman" w:hAnsi="Times New Roman" w:cs="Times New Roman"/>
          <w:color w:val="000000"/>
          <w:sz w:val="28"/>
          <w:szCs w:val="28"/>
        </w:rPr>
        <w:t>0</w:t>
      </w:r>
      <w:r w:rsidRPr="00904D5B">
        <w:rPr>
          <w:rFonts w:ascii="Times New Roman" w:hAnsi="Times New Roman" w:cs="Times New Roman"/>
          <w:color w:val="000000"/>
          <w:sz w:val="28"/>
          <w:szCs w:val="28"/>
        </w:rPr>
        <w:t xml:space="preserve"> до </w:t>
      </w:r>
      <w:r w:rsidR="00913050" w:rsidRPr="00904D5B">
        <w:rPr>
          <w:rFonts w:ascii="Times New Roman" w:hAnsi="Times New Roman" w:cs="Times New Roman"/>
          <w:bCs/>
          <w:sz w:val="28"/>
          <w:szCs w:val="28"/>
          <w:lang w:eastAsia="ru-RU"/>
        </w:rPr>
        <w:t>67</w:t>
      </w:r>
      <w:r w:rsidRPr="00904D5B">
        <w:rPr>
          <w:rFonts w:ascii="Times New Roman" w:hAnsi="Times New Roman" w:cs="Times New Roman"/>
          <w:bCs/>
          <w:sz w:val="28"/>
          <w:szCs w:val="28"/>
          <w:lang w:eastAsia="ru-RU"/>
        </w:rPr>
        <w:t>,</w:t>
      </w:r>
      <w:r w:rsidR="00913050" w:rsidRPr="00904D5B">
        <w:rPr>
          <w:rFonts w:ascii="Times New Roman" w:hAnsi="Times New Roman" w:cs="Times New Roman"/>
          <w:bCs/>
          <w:sz w:val="28"/>
          <w:szCs w:val="28"/>
          <w:lang w:eastAsia="ru-RU"/>
        </w:rPr>
        <w:t>12</w:t>
      </w:r>
      <w:r w:rsidRPr="00904D5B">
        <w:rPr>
          <w:rFonts w:ascii="Times New Roman" w:hAnsi="Times New Roman" w:cs="Times New Roman"/>
          <w:bCs/>
          <w:sz w:val="28"/>
          <w:szCs w:val="28"/>
          <w:lang w:eastAsia="ru-RU"/>
        </w:rPr>
        <w:t xml:space="preserve"> по шкале </w:t>
      </w:r>
      <w:r w:rsidRPr="00904D5B">
        <w:rPr>
          <w:rFonts w:ascii="Times New Roman" w:hAnsi="Times New Roman" w:cs="Times New Roman"/>
          <w:color w:val="000000"/>
          <w:sz w:val="28"/>
          <w:szCs w:val="28"/>
        </w:rPr>
        <w:t xml:space="preserve">SF-36). </w:t>
      </w:r>
      <w:r w:rsidR="00AB38DF" w:rsidRPr="00904D5B">
        <w:rPr>
          <w:rFonts w:ascii="Times New Roman" w:hAnsi="Times New Roman" w:cs="Times New Roman"/>
          <w:color w:val="000000"/>
          <w:sz w:val="28"/>
          <w:szCs w:val="28"/>
        </w:rPr>
        <w:t>Не</w:t>
      </w:r>
      <w:r w:rsidRPr="00904D5B">
        <w:rPr>
          <w:rFonts w:ascii="Times New Roman" w:hAnsi="Times New Roman" w:cs="Times New Roman"/>
          <w:color w:val="000000"/>
          <w:sz w:val="28"/>
          <w:szCs w:val="28"/>
        </w:rPr>
        <w:t>смотря на это, все отмеченные различия в уровне качества жизни были статистически значимыми, что подтверждает эффективность внедрения алгоритма.</w:t>
      </w:r>
    </w:p>
    <w:p w14:paraId="23FB5687" w14:textId="246406D1" w:rsidR="004039D2" w:rsidRPr="00904D5B" w:rsidRDefault="004039D2" w:rsidP="00275598">
      <w:pPr>
        <w:spacing w:after="0" w:line="240" w:lineRule="auto"/>
        <w:ind w:firstLine="709"/>
        <w:jc w:val="both"/>
        <w:rPr>
          <w:rFonts w:ascii="Times New Roman" w:hAnsi="Times New Roman" w:cs="Times New Roman"/>
          <w:color w:val="000000"/>
          <w:sz w:val="28"/>
          <w:szCs w:val="28"/>
        </w:rPr>
      </w:pPr>
      <w:r w:rsidRPr="00904D5B">
        <w:rPr>
          <w:rFonts w:ascii="Times New Roman" w:hAnsi="Times New Roman" w:cs="Times New Roman"/>
          <w:color w:val="000000"/>
          <w:sz w:val="28"/>
          <w:szCs w:val="28"/>
        </w:rPr>
        <w:t xml:space="preserve">Таким образом, опыт внедрения </w:t>
      </w:r>
      <w:r w:rsidR="00B83D17" w:rsidRPr="00904D5B">
        <w:rPr>
          <w:rFonts w:ascii="Times New Roman" w:hAnsi="Times New Roman" w:cs="Times New Roman"/>
          <w:color w:val="000000"/>
          <w:sz w:val="28"/>
          <w:szCs w:val="28"/>
        </w:rPr>
        <w:t xml:space="preserve">алгоритма менеджмента злокачественными новообразованиями системы крови </w:t>
      </w:r>
      <w:r w:rsidRPr="00904D5B">
        <w:rPr>
          <w:rFonts w:ascii="Times New Roman" w:hAnsi="Times New Roman" w:cs="Times New Roman"/>
          <w:color w:val="000000"/>
          <w:sz w:val="28"/>
          <w:szCs w:val="28"/>
        </w:rPr>
        <w:t xml:space="preserve">можно считать эффективным, </w:t>
      </w:r>
      <w:r w:rsidR="00B83D17" w:rsidRPr="00904D5B">
        <w:rPr>
          <w:rFonts w:ascii="Times New Roman" w:hAnsi="Times New Roman" w:cs="Times New Roman"/>
          <w:color w:val="000000"/>
          <w:sz w:val="28"/>
          <w:szCs w:val="28"/>
        </w:rPr>
        <w:t>в свою очередь</w:t>
      </w:r>
      <w:r w:rsidRPr="00904D5B">
        <w:rPr>
          <w:rFonts w:ascii="Times New Roman" w:hAnsi="Times New Roman" w:cs="Times New Roman"/>
          <w:color w:val="000000"/>
          <w:sz w:val="28"/>
          <w:szCs w:val="28"/>
        </w:rPr>
        <w:t xml:space="preserve"> </w:t>
      </w:r>
      <w:r w:rsidR="00B83D17" w:rsidRPr="00904D5B">
        <w:rPr>
          <w:rFonts w:ascii="Times New Roman" w:hAnsi="Times New Roman" w:cs="Times New Roman"/>
          <w:color w:val="000000"/>
          <w:sz w:val="28"/>
          <w:szCs w:val="28"/>
        </w:rPr>
        <w:t xml:space="preserve">данный </w:t>
      </w:r>
      <w:r w:rsidRPr="00904D5B">
        <w:rPr>
          <w:rFonts w:ascii="Times New Roman" w:hAnsi="Times New Roman" w:cs="Times New Roman"/>
          <w:color w:val="000000"/>
          <w:sz w:val="28"/>
          <w:szCs w:val="28"/>
        </w:rPr>
        <w:t>алгоритм может быть ре</w:t>
      </w:r>
      <w:r w:rsidR="00B83D17" w:rsidRPr="00904D5B">
        <w:rPr>
          <w:rFonts w:ascii="Times New Roman" w:hAnsi="Times New Roman" w:cs="Times New Roman"/>
          <w:color w:val="000000"/>
          <w:sz w:val="28"/>
          <w:szCs w:val="28"/>
        </w:rPr>
        <w:t>комендован к внедрению на государственном уровне в организации здравоохранения</w:t>
      </w:r>
      <w:r w:rsidRPr="00904D5B">
        <w:rPr>
          <w:rFonts w:ascii="Times New Roman" w:hAnsi="Times New Roman" w:cs="Times New Roman"/>
          <w:color w:val="000000"/>
          <w:sz w:val="28"/>
          <w:szCs w:val="28"/>
        </w:rPr>
        <w:t>.</w:t>
      </w:r>
    </w:p>
    <w:p w14:paraId="7C333043" w14:textId="77777777" w:rsidR="004039D2" w:rsidRPr="00904D5B" w:rsidRDefault="004039D2" w:rsidP="00904D5B">
      <w:pPr>
        <w:spacing w:after="0" w:line="240" w:lineRule="auto"/>
        <w:jc w:val="both"/>
        <w:rPr>
          <w:rFonts w:ascii="Times New Roman" w:hAnsi="Times New Roman" w:cs="Times New Roman"/>
          <w:sz w:val="28"/>
          <w:szCs w:val="28"/>
          <w:highlight w:val="yellow"/>
        </w:rPr>
      </w:pPr>
      <w:r w:rsidRPr="00904D5B">
        <w:rPr>
          <w:rFonts w:ascii="Times New Roman" w:hAnsi="Times New Roman" w:cs="Times New Roman"/>
          <w:sz w:val="28"/>
          <w:szCs w:val="28"/>
          <w:highlight w:val="yellow"/>
        </w:rPr>
        <w:br w:type="page"/>
      </w:r>
    </w:p>
    <w:p w14:paraId="52CF7585" w14:textId="52EA1D63" w:rsidR="004039D2" w:rsidRPr="00904D5B" w:rsidRDefault="004039D2" w:rsidP="00904D5B">
      <w:pPr>
        <w:pStyle w:val="14"/>
        <w:jc w:val="center"/>
        <w:outlineLvl w:val="0"/>
      </w:pPr>
      <w:bookmarkStart w:id="38" w:name="_Toc159495850"/>
      <w:r w:rsidRPr="00904D5B">
        <w:t>ЗАКЛЮЧЕНИЕ</w:t>
      </w:r>
      <w:bookmarkEnd w:id="38"/>
    </w:p>
    <w:p w14:paraId="36262F8A" w14:textId="77777777" w:rsidR="00576778" w:rsidRDefault="00576778" w:rsidP="00904D5B">
      <w:pPr>
        <w:spacing w:after="0" w:line="240" w:lineRule="auto"/>
        <w:ind w:firstLine="567"/>
        <w:jc w:val="both"/>
        <w:rPr>
          <w:rFonts w:ascii="Times New Roman" w:hAnsi="Times New Roman" w:cs="Times New Roman"/>
          <w:sz w:val="28"/>
          <w:szCs w:val="28"/>
        </w:rPr>
      </w:pPr>
    </w:p>
    <w:p w14:paraId="50E68BF9" w14:textId="7073EA81" w:rsidR="00E31B84" w:rsidRPr="00576778" w:rsidRDefault="00E31B84" w:rsidP="00576778">
      <w:pPr>
        <w:spacing w:after="0" w:line="240" w:lineRule="auto"/>
        <w:ind w:firstLine="709"/>
        <w:jc w:val="both"/>
        <w:rPr>
          <w:rFonts w:ascii="Times New Roman" w:hAnsi="Times New Roman" w:cs="Times New Roman"/>
          <w:sz w:val="28"/>
          <w:szCs w:val="28"/>
        </w:rPr>
      </w:pPr>
      <w:r w:rsidRPr="00576778">
        <w:rPr>
          <w:rFonts w:ascii="Times New Roman" w:hAnsi="Times New Roman" w:cs="Times New Roman"/>
          <w:sz w:val="28"/>
          <w:szCs w:val="28"/>
        </w:rPr>
        <w:t>Целью диссертационной работы являлась разработка медико-организационных мероприятия по совершенствованию медицинской помощи пациентам со злокачественными новообразованиями системы крови.</w:t>
      </w:r>
    </w:p>
    <w:p w14:paraId="6D3835BA" w14:textId="77777777" w:rsidR="00507400" w:rsidRPr="00576778" w:rsidRDefault="00EA3551" w:rsidP="00576778">
      <w:pPr>
        <w:spacing w:after="0" w:line="240" w:lineRule="auto"/>
        <w:ind w:firstLine="709"/>
        <w:jc w:val="both"/>
        <w:rPr>
          <w:rFonts w:ascii="Times New Roman" w:hAnsi="Times New Roman" w:cs="Times New Roman"/>
          <w:sz w:val="28"/>
          <w:szCs w:val="28"/>
        </w:rPr>
      </w:pPr>
      <w:r w:rsidRPr="00576778">
        <w:rPr>
          <w:rFonts w:ascii="Times New Roman" w:hAnsi="Times New Roman" w:cs="Times New Roman"/>
          <w:sz w:val="28"/>
          <w:szCs w:val="28"/>
        </w:rPr>
        <w:t xml:space="preserve">В ходе проведения обзора исследований, посвященных </w:t>
      </w:r>
      <w:r w:rsidR="00507400" w:rsidRPr="00576778">
        <w:rPr>
          <w:rFonts w:ascii="Times New Roman" w:hAnsi="Times New Roman" w:cs="Times New Roman"/>
          <w:sz w:val="28"/>
          <w:szCs w:val="28"/>
        </w:rPr>
        <w:t xml:space="preserve">современным аспектам организации медицинской помощи, оценки качества жизни и удовлетворенности оказываемой помощью пациентам со злокачественными новообразованиями системы крови нами </w:t>
      </w:r>
      <w:r w:rsidRPr="00576778">
        <w:rPr>
          <w:rFonts w:ascii="Times New Roman" w:hAnsi="Times New Roman" w:cs="Times New Roman"/>
          <w:sz w:val="28"/>
          <w:szCs w:val="28"/>
        </w:rPr>
        <w:t>было выявлено,</w:t>
      </w:r>
      <w:r w:rsidR="00507400" w:rsidRPr="00576778">
        <w:rPr>
          <w:rFonts w:ascii="Times New Roman" w:hAnsi="Times New Roman" w:cs="Times New Roman"/>
          <w:sz w:val="28"/>
          <w:szCs w:val="28"/>
        </w:rPr>
        <w:t xml:space="preserve"> что</w:t>
      </w:r>
      <w:r w:rsidRPr="00576778">
        <w:rPr>
          <w:rFonts w:ascii="Times New Roman" w:hAnsi="Times New Roman" w:cs="Times New Roman"/>
          <w:sz w:val="28"/>
          <w:szCs w:val="28"/>
        </w:rPr>
        <w:t xml:space="preserve"> </w:t>
      </w:r>
      <w:r w:rsidR="00507400" w:rsidRPr="00576778">
        <w:rPr>
          <w:rFonts w:ascii="Times New Roman" w:hAnsi="Times New Roman" w:cs="Times New Roman"/>
          <w:sz w:val="28"/>
          <w:szCs w:val="28"/>
        </w:rPr>
        <w:t>за последние два десятилетия был достигнут колоссальный прогресс в лечении и результатах лечения всего спектра гематологических злокачественных новообразований. Хотя показатели излечения от агрессивных злокачественных новообразований возросли, нигде прогресс не был более значительным, чем в лечении обычно неизлечимых форм гематологического рака. Популяционные данные показали, что пятилетняя выживаемость пациентов с хроническим миелогенным и хроническим лимфоцитарным лейкозом, В-клеточными лимфомами и множественной миеломой заметно улучшилась. Это улучшение является результатом существенных изменений в стратегиях ведения заболеваний при этих злокачественных новообразованиях.</w:t>
      </w:r>
      <w:r w:rsidR="00330A5F" w:rsidRPr="00576778">
        <w:rPr>
          <w:rFonts w:ascii="Times New Roman" w:hAnsi="Times New Roman" w:cs="Times New Roman"/>
          <w:sz w:val="28"/>
          <w:szCs w:val="28"/>
        </w:rPr>
        <w:t xml:space="preserve"> </w:t>
      </w:r>
    </w:p>
    <w:p w14:paraId="507BAC56" w14:textId="3575D395" w:rsidR="004039D2" w:rsidRPr="00576778" w:rsidRDefault="00507400" w:rsidP="00576778">
      <w:pPr>
        <w:spacing w:after="0" w:line="240" w:lineRule="auto"/>
        <w:ind w:firstLine="709"/>
        <w:jc w:val="both"/>
        <w:rPr>
          <w:rFonts w:ascii="Times New Roman" w:hAnsi="Times New Roman" w:cs="Times New Roman"/>
          <w:sz w:val="28"/>
          <w:szCs w:val="28"/>
        </w:rPr>
      </w:pPr>
      <w:r w:rsidRPr="00576778">
        <w:rPr>
          <w:rFonts w:ascii="Times New Roman" w:hAnsi="Times New Roman" w:cs="Times New Roman"/>
          <w:sz w:val="28"/>
          <w:szCs w:val="28"/>
        </w:rPr>
        <w:t>Несмотря на то, ч</w:t>
      </w:r>
      <w:r w:rsidR="00330A5F" w:rsidRPr="00576778">
        <w:rPr>
          <w:rFonts w:ascii="Times New Roman" w:hAnsi="Times New Roman" w:cs="Times New Roman"/>
          <w:sz w:val="28"/>
          <w:szCs w:val="28"/>
        </w:rPr>
        <w:t>асто существуют расхождения между лучшими клиническими практиками, определяемыми научными данными, и фактическим уходом, оказываемым пациентам; около 30</w:t>
      </w:r>
      <w:r w:rsidR="00F002EB">
        <w:rPr>
          <w:rFonts w:ascii="Times New Roman" w:hAnsi="Times New Roman" w:cs="Times New Roman"/>
          <w:sz w:val="28"/>
          <w:szCs w:val="28"/>
        </w:rPr>
        <w:t>-</w:t>
      </w:r>
      <w:r w:rsidR="00330A5F" w:rsidRPr="00576778">
        <w:rPr>
          <w:rFonts w:ascii="Times New Roman" w:hAnsi="Times New Roman" w:cs="Times New Roman"/>
          <w:sz w:val="28"/>
          <w:szCs w:val="28"/>
        </w:rPr>
        <w:t>40% пациентов не получают помощи, согласно современным научным данным, и около 20</w:t>
      </w:r>
      <w:r w:rsidR="00F002EB">
        <w:rPr>
          <w:rFonts w:ascii="Times New Roman" w:hAnsi="Times New Roman" w:cs="Times New Roman"/>
          <w:sz w:val="28"/>
          <w:szCs w:val="28"/>
        </w:rPr>
        <w:t>-</w:t>
      </w:r>
      <w:r w:rsidR="00330A5F" w:rsidRPr="00576778">
        <w:rPr>
          <w:rFonts w:ascii="Times New Roman" w:hAnsi="Times New Roman" w:cs="Times New Roman"/>
          <w:sz w:val="28"/>
          <w:szCs w:val="28"/>
        </w:rPr>
        <w:t xml:space="preserve">25% оказываемой помощи является ненужной или даже потенциально вредной для пациентов, понимание </w:t>
      </w:r>
      <w:r w:rsidR="00D50FEC" w:rsidRPr="00576778">
        <w:rPr>
          <w:rFonts w:ascii="Times New Roman" w:hAnsi="Times New Roman" w:cs="Times New Roman"/>
          <w:sz w:val="28"/>
          <w:szCs w:val="28"/>
        </w:rPr>
        <w:t xml:space="preserve">медико – социальных </w:t>
      </w:r>
      <w:r w:rsidR="00330A5F" w:rsidRPr="00576778">
        <w:rPr>
          <w:rFonts w:ascii="Times New Roman" w:hAnsi="Times New Roman" w:cs="Times New Roman"/>
          <w:sz w:val="28"/>
          <w:szCs w:val="28"/>
        </w:rPr>
        <w:t xml:space="preserve">факторов, которые способствуют или препятствуют изменениям в клинической практике, может позволить адаптировать стратегии управления </w:t>
      </w:r>
      <w:r w:rsidR="00D50FEC" w:rsidRPr="00576778">
        <w:rPr>
          <w:rFonts w:ascii="Times New Roman" w:hAnsi="Times New Roman" w:cs="Times New Roman"/>
          <w:sz w:val="28"/>
          <w:szCs w:val="28"/>
        </w:rPr>
        <w:t>заболеваниями</w:t>
      </w:r>
      <w:r w:rsidR="00330A5F" w:rsidRPr="00576778">
        <w:rPr>
          <w:rFonts w:ascii="Times New Roman" w:hAnsi="Times New Roman" w:cs="Times New Roman"/>
          <w:sz w:val="28"/>
          <w:szCs w:val="28"/>
        </w:rPr>
        <w:t xml:space="preserve"> и тем самым способствовать преодолению разрыва между научными данными и координации уходом за пациентами со злокачественными новообразованиями системы крови. </w:t>
      </w:r>
      <w:r w:rsidR="004039D2" w:rsidRPr="00576778">
        <w:rPr>
          <w:rFonts w:ascii="Times New Roman" w:hAnsi="Times New Roman" w:cs="Times New Roman"/>
          <w:sz w:val="28"/>
          <w:szCs w:val="28"/>
        </w:rPr>
        <w:t xml:space="preserve">Проблема изучения </w:t>
      </w:r>
      <w:r w:rsidR="001247AF" w:rsidRPr="00576778">
        <w:rPr>
          <w:rFonts w:ascii="Times New Roman" w:hAnsi="Times New Roman" w:cs="Times New Roman"/>
          <w:sz w:val="28"/>
          <w:szCs w:val="28"/>
        </w:rPr>
        <w:t xml:space="preserve">злокачественных новообразований системы крови </w:t>
      </w:r>
      <w:r w:rsidR="004039D2" w:rsidRPr="00576778">
        <w:rPr>
          <w:rFonts w:ascii="Times New Roman" w:hAnsi="Times New Roman" w:cs="Times New Roman"/>
          <w:sz w:val="28"/>
          <w:szCs w:val="28"/>
        </w:rPr>
        <w:t xml:space="preserve">актуальна во всем мире, ввиду существенного снижения качества жизни, высокой летальности и ранней инвалидизации лиц, преимущественно, молодого и среднего возраста. </w:t>
      </w:r>
      <w:r w:rsidR="00C94C58" w:rsidRPr="00576778">
        <w:rPr>
          <w:rFonts w:ascii="Times New Roman" w:hAnsi="Times New Roman" w:cs="Times New Roman"/>
          <w:sz w:val="28"/>
          <w:szCs w:val="28"/>
        </w:rPr>
        <w:t>Данная группа</w:t>
      </w:r>
      <w:r w:rsidR="004039D2" w:rsidRPr="00576778">
        <w:rPr>
          <w:rFonts w:ascii="Times New Roman" w:hAnsi="Times New Roman" w:cs="Times New Roman"/>
          <w:sz w:val="28"/>
          <w:szCs w:val="28"/>
        </w:rPr>
        <w:t xml:space="preserve"> заболевания доставляют большой моральный и экономический ущерб обществу, </w:t>
      </w:r>
      <w:r w:rsidR="00C94C58" w:rsidRPr="00576778">
        <w:rPr>
          <w:rFonts w:ascii="Times New Roman" w:hAnsi="Times New Roman" w:cs="Times New Roman"/>
          <w:sz w:val="28"/>
          <w:szCs w:val="28"/>
        </w:rPr>
        <w:t xml:space="preserve">это обусловлено в значительной степени несовершенством превентивных подходов, а также несвоевременной диагностикой и, как следствие недостаточной эффективностью лечения. </w:t>
      </w:r>
      <w:r w:rsidR="004039D2" w:rsidRPr="00576778">
        <w:rPr>
          <w:rFonts w:ascii="Times New Roman" w:hAnsi="Times New Roman" w:cs="Times New Roman"/>
          <w:sz w:val="28"/>
          <w:szCs w:val="28"/>
        </w:rPr>
        <w:t xml:space="preserve">Актуальность проблемы оказания медико-социальной помощи этой категории пациентов определяется отсутствием проспективных исследований, посвященных анализу существующих и созданию новых </w:t>
      </w:r>
      <w:r w:rsidR="00C27BEC" w:rsidRPr="00576778">
        <w:rPr>
          <w:rFonts w:ascii="Times New Roman" w:hAnsi="Times New Roman" w:cs="Times New Roman"/>
          <w:sz w:val="28"/>
          <w:szCs w:val="28"/>
        </w:rPr>
        <w:t>медико-организационных подходов,</w:t>
      </w:r>
      <w:r w:rsidR="004039D2" w:rsidRPr="00576778">
        <w:rPr>
          <w:rFonts w:ascii="Times New Roman" w:hAnsi="Times New Roman" w:cs="Times New Roman"/>
          <w:sz w:val="28"/>
          <w:szCs w:val="28"/>
        </w:rPr>
        <w:t xml:space="preserve"> </w:t>
      </w:r>
      <w:r w:rsidR="00C27BEC" w:rsidRPr="00576778">
        <w:rPr>
          <w:rFonts w:ascii="Times New Roman" w:hAnsi="Times New Roman" w:cs="Times New Roman"/>
          <w:sz w:val="28"/>
          <w:szCs w:val="28"/>
        </w:rPr>
        <w:t>направленных на оказание эффективной медицинской помощи</w:t>
      </w:r>
      <w:r w:rsidR="004039D2" w:rsidRPr="00576778">
        <w:rPr>
          <w:rFonts w:ascii="Times New Roman" w:hAnsi="Times New Roman" w:cs="Times New Roman"/>
          <w:sz w:val="28"/>
          <w:szCs w:val="28"/>
        </w:rPr>
        <w:t xml:space="preserve">. </w:t>
      </w:r>
    </w:p>
    <w:p w14:paraId="338F3AE1" w14:textId="561C7B62" w:rsidR="004039D2" w:rsidRPr="00576778" w:rsidRDefault="00CC30EE" w:rsidP="00576778">
      <w:pPr>
        <w:spacing w:after="0" w:line="240" w:lineRule="auto"/>
        <w:ind w:firstLine="709"/>
        <w:jc w:val="both"/>
        <w:rPr>
          <w:rFonts w:ascii="Times New Roman" w:hAnsi="Times New Roman" w:cs="Times New Roman"/>
          <w:sz w:val="28"/>
          <w:szCs w:val="28"/>
        </w:rPr>
      </w:pPr>
      <w:r w:rsidRPr="00576778">
        <w:rPr>
          <w:rFonts w:ascii="Times New Roman" w:hAnsi="Times New Roman" w:cs="Times New Roman"/>
          <w:sz w:val="28"/>
          <w:szCs w:val="28"/>
        </w:rPr>
        <w:t xml:space="preserve">На первом этапе исследования мы изучили международный опыт и проанализировали современные аспекты организации медицинской помощи, оценки качества жизни и удовлетворенности оказываемой помощью пациентам со злокачественными новообразованиями системы крови. </w:t>
      </w:r>
      <w:r w:rsidR="001247AF" w:rsidRPr="00576778">
        <w:rPr>
          <w:rFonts w:ascii="Times New Roman" w:hAnsi="Times New Roman" w:cs="Times New Roman"/>
          <w:sz w:val="28"/>
          <w:szCs w:val="28"/>
        </w:rPr>
        <w:t>Д</w:t>
      </w:r>
      <w:r w:rsidRPr="00576778">
        <w:rPr>
          <w:rFonts w:ascii="Times New Roman" w:hAnsi="Times New Roman" w:cs="Times New Roman"/>
          <w:sz w:val="28"/>
          <w:szCs w:val="28"/>
        </w:rPr>
        <w:t xml:space="preserve">ля этого мы провели </w:t>
      </w:r>
      <w:r w:rsidRPr="00576778">
        <w:rPr>
          <w:rFonts w:ascii="Times New Roman" w:hAnsi="Times New Roman" w:cs="Times New Roman"/>
          <w:bCs/>
          <w:sz w:val="28"/>
          <w:szCs w:val="28"/>
        </w:rPr>
        <w:t>литературный обзор публикаций, представленных в базах данных доказательной медицины, на</w:t>
      </w:r>
      <w:r w:rsidRPr="00576778">
        <w:rPr>
          <w:rFonts w:ascii="Times New Roman" w:hAnsi="Times New Roman" w:cs="Times New Roman"/>
          <w:sz w:val="28"/>
          <w:szCs w:val="28"/>
        </w:rPr>
        <w:t xml:space="preserve"> глубину 10 лет.</w:t>
      </w:r>
    </w:p>
    <w:p w14:paraId="1DB642EF" w14:textId="371B8CBB" w:rsidR="00A50A4D" w:rsidRPr="00576778" w:rsidRDefault="00A50A4D" w:rsidP="00576778">
      <w:pPr>
        <w:spacing w:after="0" w:line="240" w:lineRule="auto"/>
        <w:ind w:firstLine="709"/>
        <w:jc w:val="both"/>
        <w:rPr>
          <w:rFonts w:ascii="Times New Roman" w:hAnsi="Times New Roman" w:cs="Times New Roman"/>
          <w:sz w:val="28"/>
          <w:szCs w:val="28"/>
        </w:rPr>
      </w:pPr>
      <w:r w:rsidRPr="00576778">
        <w:rPr>
          <w:rFonts w:ascii="Times New Roman" w:hAnsi="Times New Roman" w:cs="Times New Roman"/>
          <w:sz w:val="28"/>
          <w:szCs w:val="28"/>
        </w:rPr>
        <w:t>Таким образом, результаты обзора литературы представляют ценную информацию для дальнейшего развития и улучшения системы организации медицинской помощи пациентам со злокачественными новообразованиями системы крови в контексте международного опыта и современных тенденций. Это также подчеркивает важность дальнейших исследований и разработки инновационных подходов для повышения качества жизни и удовлетворенности пациентов в данной популяционной группе.</w:t>
      </w:r>
    </w:p>
    <w:p w14:paraId="5686B1A0" w14:textId="77777777" w:rsidR="002A647E" w:rsidRPr="00576778" w:rsidRDefault="004039D2" w:rsidP="00576778">
      <w:pPr>
        <w:spacing w:after="0" w:line="240" w:lineRule="auto"/>
        <w:ind w:firstLine="709"/>
        <w:jc w:val="both"/>
        <w:rPr>
          <w:rFonts w:ascii="Times New Roman" w:hAnsi="Times New Roman" w:cs="Times New Roman"/>
          <w:sz w:val="28"/>
          <w:szCs w:val="28"/>
        </w:rPr>
      </w:pPr>
      <w:r w:rsidRPr="00576778">
        <w:rPr>
          <w:rFonts w:ascii="Times New Roman" w:hAnsi="Times New Roman" w:cs="Times New Roman"/>
          <w:sz w:val="28"/>
          <w:szCs w:val="28"/>
        </w:rPr>
        <w:t xml:space="preserve">На втором этапе исследования мы изучили </w:t>
      </w:r>
      <w:r w:rsidR="00B1275A" w:rsidRPr="00576778">
        <w:rPr>
          <w:rFonts w:ascii="Times New Roman" w:hAnsi="Times New Roman" w:cs="Times New Roman"/>
          <w:sz w:val="28"/>
          <w:szCs w:val="28"/>
        </w:rPr>
        <w:t>эпидемиологический анализ заболеваемости и смертности от злокачественных новообразований системы крови</w:t>
      </w:r>
      <w:r w:rsidRPr="00576778">
        <w:rPr>
          <w:rFonts w:ascii="Times New Roman" w:hAnsi="Times New Roman" w:cs="Times New Roman"/>
          <w:sz w:val="28"/>
          <w:szCs w:val="28"/>
        </w:rPr>
        <w:t xml:space="preserve"> в РК в разрезе ее регионов. Для этого мы провели контент-анализ доступных официальных статистических данных о числе пациент</w:t>
      </w:r>
      <w:r w:rsidR="00B1275A" w:rsidRPr="00576778">
        <w:rPr>
          <w:rFonts w:ascii="Times New Roman" w:hAnsi="Times New Roman" w:cs="Times New Roman"/>
          <w:sz w:val="28"/>
          <w:szCs w:val="28"/>
        </w:rPr>
        <w:t>ами</w:t>
      </w:r>
      <w:r w:rsidRPr="00576778">
        <w:rPr>
          <w:rFonts w:ascii="Times New Roman" w:hAnsi="Times New Roman" w:cs="Times New Roman"/>
          <w:sz w:val="28"/>
          <w:szCs w:val="28"/>
        </w:rPr>
        <w:t xml:space="preserve"> </w:t>
      </w:r>
      <w:r w:rsidR="00B1275A" w:rsidRPr="00576778">
        <w:rPr>
          <w:rFonts w:ascii="Times New Roman" w:hAnsi="Times New Roman" w:cs="Times New Roman"/>
          <w:sz w:val="28"/>
          <w:szCs w:val="28"/>
        </w:rPr>
        <w:t>со злокачественными новообразованиями системы крови</w:t>
      </w:r>
      <w:r w:rsidRPr="00576778">
        <w:rPr>
          <w:rFonts w:ascii="Times New Roman" w:hAnsi="Times New Roman" w:cs="Times New Roman"/>
          <w:sz w:val="28"/>
          <w:szCs w:val="28"/>
        </w:rPr>
        <w:t>, а также о среднегодовой численности населения в РК и ее регионах.</w:t>
      </w:r>
      <w:r w:rsidR="00C2470B" w:rsidRPr="00576778">
        <w:rPr>
          <w:rFonts w:ascii="Times New Roman" w:hAnsi="Times New Roman" w:cs="Times New Roman"/>
          <w:sz w:val="28"/>
          <w:szCs w:val="28"/>
        </w:rPr>
        <w:t xml:space="preserve"> Изучение динамики заболеваемости населения злокачественными новообразованиями системы крови и смертности от них в РК за период с 2018-2022 годы показало, что наблюдался значительный рост заболеваемости с уровня показателя 7,6 до 9,2 на 100 000 населения за период с 2018 по 2022 гг. Напротив, отмечено снижение уровня показателя смертности от злокачественного новообразования системы крови с 1,7 до 1,5 на 100 000 населения за период с 2021 по 2022 годы. </w:t>
      </w:r>
    </w:p>
    <w:p w14:paraId="18D2A933" w14:textId="45C0459D" w:rsidR="004039D2" w:rsidRPr="00576778" w:rsidRDefault="006F178B" w:rsidP="00576778">
      <w:pPr>
        <w:spacing w:after="0" w:line="240" w:lineRule="auto"/>
        <w:ind w:firstLine="709"/>
        <w:jc w:val="both"/>
        <w:rPr>
          <w:rFonts w:ascii="Times New Roman" w:hAnsi="Times New Roman" w:cs="Times New Roman"/>
          <w:sz w:val="28"/>
          <w:szCs w:val="28"/>
        </w:rPr>
      </w:pPr>
      <w:r w:rsidRPr="00576778">
        <w:rPr>
          <w:rFonts w:ascii="Times New Roman" w:hAnsi="Times New Roman" w:cs="Times New Roman"/>
          <w:sz w:val="28"/>
          <w:szCs w:val="28"/>
        </w:rPr>
        <w:t>В период с 2018-2022 годы общая заболеваемость злокачественными новообразованиями системы крови в регионах колебалась в пределах 8,1-10,0 в пересчете на 100 000 населения, возрастая год от года. Наиболее высоких значений показатель общей заболеваемости достигал в двух городах республиканского значения (Алматы и Астане), что связано с фактом нахождения здесь высокотехнологичных медицинских центров. Из числа регионов Казахстана, высокие показатели заболеваемости системы крови отмечались в Карагандинской и Северо-Казахстанской областях, а низкие – в Жамбылской и Атырауской областях, стоит отметить, что в Жамбылской области был зафиксирован прирост этого показателя в 2022 году, напротив в Атырауской области отмечено снижение данного показателя в 2022 году.</w:t>
      </w:r>
      <w:r w:rsidR="002A647E" w:rsidRPr="00576778">
        <w:rPr>
          <w:rFonts w:ascii="Times New Roman" w:hAnsi="Times New Roman" w:cs="Times New Roman"/>
          <w:sz w:val="28"/>
          <w:szCs w:val="28"/>
        </w:rPr>
        <w:t xml:space="preserve"> Наиболее высокие значения общей смертности населения злокачественными новообразованиями системы крови отмечались в двух городах республиканского значения (Алматы и Астане), а также в Восточно</w:t>
      </w:r>
      <w:r w:rsidR="00576778">
        <w:rPr>
          <w:rFonts w:ascii="Times New Roman" w:hAnsi="Times New Roman" w:cs="Times New Roman"/>
          <w:sz w:val="28"/>
          <w:szCs w:val="28"/>
        </w:rPr>
        <w:t>-</w:t>
      </w:r>
      <w:r w:rsidR="002A647E" w:rsidRPr="00576778">
        <w:rPr>
          <w:rFonts w:ascii="Times New Roman" w:hAnsi="Times New Roman" w:cs="Times New Roman"/>
          <w:sz w:val="28"/>
          <w:szCs w:val="28"/>
        </w:rPr>
        <w:t>Казахстанской и Карагандинской областях.</w:t>
      </w:r>
    </w:p>
    <w:p w14:paraId="43CDB209" w14:textId="23E7A18E" w:rsidR="00EA4C9E" w:rsidRPr="00576778" w:rsidRDefault="00463744" w:rsidP="00576778">
      <w:pPr>
        <w:spacing w:after="0" w:line="240" w:lineRule="auto"/>
        <w:ind w:firstLine="709"/>
        <w:jc w:val="both"/>
        <w:rPr>
          <w:rFonts w:ascii="Times New Roman" w:hAnsi="Times New Roman" w:cs="Times New Roman"/>
          <w:sz w:val="28"/>
          <w:szCs w:val="28"/>
        </w:rPr>
      </w:pPr>
      <w:r w:rsidRPr="00576778">
        <w:rPr>
          <w:rFonts w:ascii="Times New Roman" w:hAnsi="Times New Roman" w:cs="Times New Roman"/>
          <w:sz w:val="28"/>
          <w:szCs w:val="28"/>
        </w:rPr>
        <w:t xml:space="preserve">Важно отметить, что </w:t>
      </w:r>
      <w:r w:rsidR="00EA4C9E" w:rsidRPr="00576778">
        <w:rPr>
          <w:rFonts w:ascii="Times New Roman" w:hAnsi="Times New Roman" w:cs="Times New Roman"/>
          <w:sz w:val="28"/>
          <w:szCs w:val="28"/>
        </w:rPr>
        <w:t>в</w:t>
      </w:r>
      <w:r w:rsidRPr="00576778">
        <w:rPr>
          <w:rFonts w:ascii="Times New Roman" w:hAnsi="Times New Roman" w:cs="Times New Roman"/>
          <w:sz w:val="28"/>
          <w:szCs w:val="28"/>
        </w:rPr>
        <w:t xml:space="preserve"> Абайской области отмечается наиболее высокий показатель запущенности злокачественной лимфомой – 25,0%, далее следует Жетысуская область -16,7% и г.</w:t>
      </w:r>
      <w:r w:rsidR="00576778">
        <w:rPr>
          <w:rFonts w:ascii="Times New Roman" w:hAnsi="Times New Roman" w:cs="Times New Roman"/>
          <w:sz w:val="28"/>
          <w:szCs w:val="28"/>
        </w:rPr>
        <w:t xml:space="preserve"> </w:t>
      </w:r>
      <w:r w:rsidRPr="00576778">
        <w:rPr>
          <w:rFonts w:ascii="Times New Roman" w:hAnsi="Times New Roman" w:cs="Times New Roman"/>
          <w:sz w:val="28"/>
          <w:szCs w:val="28"/>
        </w:rPr>
        <w:t>Шымкент -</w:t>
      </w:r>
      <w:r w:rsidR="00576778">
        <w:rPr>
          <w:rFonts w:ascii="Times New Roman" w:hAnsi="Times New Roman" w:cs="Times New Roman"/>
          <w:sz w:val="28"/>
          <w:szCs w:val="28"/>
        </w:rPr>
        <w:t xml:space="preserve"> </w:t>
      </w:r>
      <w:r w:rsidRPr="00576778">
        <w:rPr>
          <w:rFonts w:ascii="Times New Roman" w:hAnsi="Times New Roman" w:cs="Times New Roman"/>
          <w:sz w:val="28"/>
          <w:szCs w:val="28"/>
        </w:rPr>
        <w:t>16,2%</w:t>
      </w:r>
      <w:r w:rsidR="00EA4C9E" w:rsidRPr="00576778">
        <w:rPr>
          <w:rFonts w:ascii="Times New Roman" w:hAnsi="Times New Roman" w:cs="Times New Roman"/>
          <w:sz w:val="28"/>
          <w:szCs w:val="28"/>
        </w:rPr>
        <w:t>.</w:t>
      </w:r>
      <w:r w:rsidR="00F138CA" w:rsidRPr="00576778">
        <w:rPr>
          <w:rFonts w:ascii="Times New Roman" w:hAnsi="Times New Roman" w:cs="Times New Roman"/>
          <w:sz w:val="28"/>
          <w:szCs w:val="28"/>
        </w:rPr>
        <w:t xml:space="preserve"> На основании данного факта мы резюмировали, что данное исследование подчеркивает необходимость более глубокого анализа факторов, влияющих на рост заболеваемости системы крови и смертности от злокачественных новообразований в Республике Казахстан,</w:t>
      </w:r>
      <w:r w:rsidR="00AB286E" w:rsidRPr="00576778">
        <w:rPr>
          <w:rFonts w:ascii="Times New Roman" w:hAnsi="Times New Roman" w:cs="Times New Roman"/>
          <w:sz w:val="28"/>
          <w:szCs w:val="28"/>
        </w:rPr>
        <w:t xml:space="preserve"> в частности в Абайской и Восточно-Казахстанской областях, </w:t>
      </w:r>
      <w:r w:rsidR="00F138CA" w:rsidRPr="00576778">
        <w:rPr>
          <w:rFonts w:ascii="Times New Roman" w:hAnsi="Times New Roman" w:cs="Times New Roman"/>
          <w:sz w:val="28"/>
          <w:szCs w:val="28"/>
        </w:rPr>
        <w:t>а также внедрения эффективных мер по профилактике и лечению данных заболеваний в различных регионах страны.</w:t>
      </w:r>
    </w:p>
    <w:p w14:paraId="457E05AB" w14:textId="0442B906" w:rsidR="009566C9" w:rsidRPr="00576778" w:rsidRDefault="00031949" w:rsidP="00576778">
      <w:pPr>
        <w:spacing w:after="0" w:line="240" w:lineRule="auto"/>
        <w:ind w:firstLine="709"/>
        <w:jc w:val="both"/>
        <w:rPr>
          <w:rFonts w:ascii="Times New Roman" w:hAnsi="Times New Roman" w:cs="Times New Roman"/>
          <w:sz w:val="28"/>
          <w:szCs w:val="28"/>
        </w:rPr>
      </w:pPr>
      <w:r w:rsidRPr="00576778">
        <w:rPr>
          <w:rFonts w:ascii="Times New Roman" w:hAnsi="Times New Roman" w:cs="Times New Roman"/>
          <w:sz w:val="28"/>
          <w:szCs w:val="28"/>
        </w:rPr>
        <w:t xml:space="preserve">На третьем этапе </w:t>
      </w:r>
      <w:r w:rsidR="004039D2" w:rsidRPr="00576778">
        <w:rPr>
          <w:rFonts w:ascii="Times New Roman" w:hAnsi="Times New Roman" w:cs="Times New Roman"/>
          <w:sz w:val="28"/>
          <w:szCs w:val="28"/>
        </w:rPr>
        <w:t xml:space="preserve">диссертационного исследования нами было проведено социологическое исследование </w:t>
      </w:r>
      <w:r w:rsidR="00D04BAE" w:rsidRPr="00576778">
        <w:rPr>
          <w:rFonts w:ascii="Times New Roman" w:hAnsi="Times New Roman" w:cs="Times New Roman"/>
          <w:sz w:val="28"/>
          <w:szCs w:val="28"/>
        </w:rPr>
        <w:t xml:space="preserve">по оценке уровня удовлетворённости лечением среди пациентов со злокачественными новообразованиями системы крови. </w:t>
      </w:r>
      <w:r w:rsidR="004039D2" w:rsidRPr="00576778">
        <w:rPr>
          <w:rFonts w:ascii="Times New Roman" w:hAnsi="Times New Roman" w:cs="Times New Roman"/>
          <w:sz w:val="28"/>
          <w:szCs w:val="28"/>
        </w:rPr>
        <w:t>Анкетирование проводилось</w:t>
      </w:r>
      <w:r w:rsidR="00D04BAE" w:rsidRPr="00576778">
        <w:rPr>
          <w:rFonts w:ascii="Times New Roman" w:hAnsi="Times New Roman" w:cs="Times New Roman"/>
          <w:sz w:val="28"/>
          <w:szCs w:val="28"/>
        </w:rPr>
        <w:t xml:space="preserve"> с использованием</w:t>
      </w:r>
      <w:r w:rsidR="007B6B00" w:rsidRPr="00576778">
        <w:rPr>
          <w:rFonts w:ascii="Times New Roman" w:hAnsi="Times New Roman" w:cs="Times New Roman"/>
          <w:sz w:val="28"/>
          <w:szCs w:val="28"/>
        </w:rPr>
        <w:t xml:space="preserve"> нами</w:t>
      </w:r>
      <w:r w:rsidR="00D04BAE" w:rsidRPr="00576778">
        <w:rPr>
          <w:rFonts w:ascii="Times New Roman" w:hAnsi="Times New Roman" w:cs="Times New Roman"/>
          <w:sz w:val="28"/>
          <w:szCs w:val="28"/>
        </w:rPr>
        <w:t xml:space="preserve"> разработанного валидного инструмента</w:t>
      </w:r>
      <w:r w:rsidR="004039D2" w:rsidRPr="00576778">
        <w:rPr>
          <w:rFonts w:ascii="Times New Roman" w:hAnsi="Times New Roman" w:cs="Times New Roman"/>
          <w:sz w:val="28"/>
          <w:szCs w:val="28"/>
        </w:rPr>
        <w:t>.</w:t>
      </w:r>
      <w:r w:rsidR="006A4ACB" w:rsidRPr="00576778">
        <w:rPr>
          <w:rFonts w:ascii="Times New Roman" w:hAnsi="Times New Roman" w:cs="Times New Roman"/>
          <w:sz w:val="28"/>
          <w:szCs w:val="28"/>
        </w:rPr>
        <w:t xml:space="preserve"> Были удовлетворены процессом оказания медицинской помощи по профилю «гематология» были (22,6% - 45 человек), напротив превалирующее большинство пациентов были частично не удовлетворены (26,1% - 52 человек).</w:t>
      </w:r>
      <w:r w:rsidR="001004C2" w:rsidRPr="00576778">
        <w:rPr>
          <w:rFonts w:ascii="Times New Roman" w:hAnsi="Times New Roman" w:cs="Times New Roman"/>
          <w:sz w:val="28"/>
          <w:szCs w:val="28"/>
        </w:rPr>
        <w:t xml:space="preserve"> </w:t>
      </w:r>
      <w:r w:rsidR="006E366C" w:rsidRPr="00576778">
        <w:rPr>
          <w:rFonts w:ascii="Times New Roman" w:hAnsi="Times New Roman" w:cs="Times New Roman"/>
          <w:sz w:val="28"/>
          <w:szCs w:val="28"/>
        </w:rPr>
        <w:t>Наибольший показатель,</w:t>
      </w:r>
      <w:r w:rsidR="001004C2" w:rsidRPr="00576778">
        <w:rPr>
          <w:rFonts w:ascii="Times New Roman" w:hAnsi="Times New Roman" w:cs="Times New Roman"/>
          <w:sz w:val="28"/>
          <w:szCs w:val="28"/>
        </w:rPr>
        <w:t xml:space="preserve"> связанный </w:t>
      </w:r>
      <w:r w:rsidR="006E366C" w:rsidRPr="00576778">
        <w:rPr>
          <w:rFonts w:ascii="Times New Roman" w:hAnsi="Times New Roman" w:cs="Times New Roman"/>
          <w:sz w:val="28"/>
          <w:szCs w:val="28"/>
        </w:rPr>
        <w:t>с частичной неудовлетворенностью,</w:t>
      </w:r>
      <w:r w:rsidR="001004C2" w:rsidRPr="00576778">
        <w:rPr>
          <w:rFonts w:ascii="Times New Roman" w:hAnsi="Times New Roman" w:cs="Times New Roman"/>
          <w:sz w:val="28"/>
          <w:szCs w:val="28"/>
        </w:rPr>
        <w:t xml:space="preserve"> отмечается среди лиц мужского пола 31 (29,2%), напротив были удовлетворены 23 (21,7%).</w:t>
      </w:r>
      <w:r w:rsidR="006E366C" w:rsidRPr="00576778">
        <w:rPr>
          <w:rFonts w:ascii="Times New Roman" w:hAnsi="Times New Roman" w:cs="Times New Roman"/>
          <w:sz w:val="28"/>
          <w:szCs w:val="28"/>
        </w:rPr>
        <w:t xml:space="preserve"> В младшей возрастной страте (18-25 лет) превалирующее большинство пациентов 20 (54,1%) были скорее удовлетворены, чем не удовлетворены. Пациенты из данной возрастной страты были, в целом, удовлетворены процессом оказания медицинской помощи больше, чем пациенты из других возрастных страт.</w:t>
      </w:r>
      <w:r w:rsidR="00B21DAC" w:rsidRPr="00576778">
        <w:rPr>
          <w:rFonts w:ascii="Times New Roman" w:hAnsi="Times New Roman" w:cs="Times New Roman"/>
          <w:sz w:val="28"/>
          <w:szCs w:val="28"/>
        </w:rPr>
        <w:t xml:space="preserve">  При этом отмечалось, что большинство пациентов с высшим образованием 8 (14,5%) были абсолютно не удовлетворены процессом оказания медицинской помощи.</w:t>
      </w:r>
      <w:r w:rsidR="00C60834" w:rsidRPr="00576778">
        <w:rPr>
          <w:rFonts w:ascii="Times New Roman" w:hAnsi="Times New Roman" w:cs="Times New Roman"/>
          <w:sz w:val="28"/>
          <w:szCs w:val="28"/>
        </w:rPr>
        <w:t xml:space="preserve"> Кроме того, пенсионеры преимущественно были частично не удовлетворены 19 (38,8%).</w:t>
      </w:r>
      <w:r w:rsidR="00D643E7" w:rsidRPr="00576778">
        <w:rPr>
          <w:rFonts w:ascii="Times New Roman" w:hAnsi="Times New Roman" w:cs="Times New Roman"/>
          <w:sz w:val="28"/>
          <w:szCs w:val="28"/>
        </w:rPr>
        <w:t xml:space="preserve"> Пациенты с более короткими периодами наблюдения (до 1 года и 2-4 года) также демонстрируют низкие уровни неудовлетворенности (2,7 и 10,3% соответственно).</w:t>
      </w:r>
      <w:r w:rsidR="00CD4892" w:rsidRPr="00576778">
        <w:rPr>
          <w:rFonts w:ascii="Times New Roman" w:hAnsi="Times New Roman" w:cs="Times New Roman"/>
          <w:sz w:val="28"/>
          <w:szCs w:val="28"/>
        </w:rPr>
        <w:t xml:space="preserve"> </w:t>
      </w:r>
      <w:r w:rsidR="009566C9" w:rsidRPr="00576778">
        <w:rPr>
          <w:rFonts w:ascii="Times New Roman" w:hAnsi="Times New Roman" w:cs="Times New Roman"/>
          <w:sz w:val="28"/>
          <w:szCs w:val="28"/>
        </w:rPr>
        <w:t xml:space="preserve"> </w:t>
      </w:r>
      <w:r w:rsidR="00CD4892" w:rsidRPr="00576778">
        <w:rPr>
          <w:rFonts w:ascii="Times New Roman" w:hAnsi="Times New Roman" w:cs="Times New Roman"/>
          <w:sz w:val="28"/>
          <w:szCs w:val="28"/>
        </w:rPr>
        <w:t>Далее, уровень удовлетворенности снижается среди тех, кто не всегда получает информацию от врача-гематолога 38 (35,5%). Пациенты, не получающие информации от врача-гематолога, демонстрируют высокий процент неудовлетворенности 6 (60%). Также некоторые пациенты 5 (6,1%) затрудняются ответить на вопрос о степени удовлетворенности, при этом 20% из них не всегда получают информацию от врача-гематолога Наивысший уровень удовлетворенности 15 (51,7%) отмечен среди пациентов, наблюдаемых 1 раз в течение последнего года. Также доля пациентов 59 (48,0%), оценивают организацию оказания медицинской помощи по профилю «гематология» в Абайской и Восточно-Казахстанской областях, как «Удовлетворительно». Значительное количество частично неудовлетворенных пациентов 34 (27,6%) оценивают организацию оказания медицинской помощи как "Удовлетворительно, и 18 (45,0%) из них оценивают организацию оказания медицинской помощи как "Не удовлетворительно"</w:t>
      </w:r>
      <w:r w:rsidR="009813EF" w:rsidRPr="00576778">
        <w:rPr>
          <w:rFonts w:ascii="Times New Roman" w:hAnsi="Times New Roman" w:cs="Times New Roman"/>
          <w:sz w:val="28"/>
          <w:szCs w:val="28"/>
        </w:rPr>
        <w:t>.</w:t>
      </w:r>
      <w:r w:rsidR="009566C9" w:rsidRPr="00576778">
        <w:rPr>
          <w:rFonts w:ascii="Times New Roman" w:hAnsi="Times New Roman" w:cs="Times New Roman"/>
          <w:sz w:val="28"/>
          <w:szCs w:val="28"/>
        </w:rPr>
        <w:t xml:space="preserve"> </w:t>
      </w:r>
    </w:p>
    <w:p w14:paraId="437589D5" w14:textId="7D807E66" w:rsidR="009566C9" w:rsidRPr="00576778" w:rsidRDefault="009566C9" w:rsidP="00576778">
      <w:pPr>
        <w:spacing w:after="0" w:line="240" w:lineRule="auto"/>
        <w:ind w:firstLine="709"/>
        <w:jc w:val="both"/>
        <w:rPr>
          <w:rFonts w:ascii="Times New Roman" w:hAnsi="Times New Roman" w:cs="Times New Roman"/>
          <w:sz w:val="28"/>
          <w:szCs w:val="28"/>
        </w:rPr>
      </w:pPr>
      <w:r w:rsidRPr="00576778">
        <w:rPr>
          <w:rFonts w:ascii="Times New Roman" w:hAnsi="Times New Roman" w:cs="Times New Roman"/>
          <w:sz w:val="28"/>
          <w:szCs w:val="28"/>
        </w:rPr>
        <w:t>Самооценки здоровья EQ-VAS (ВАШ) были смещены влево, ответы респондентов группировались преимущественно вокруг 7 баллов и составили 27,6%, среднее значение 6,24 баллов, стандартное отклонение 1,51 баллов.</w:t>
      </w:r>
    </w:p>
    <w:p w14:paraId="2F91C669" w14:textId="266F23A5" w:rsidR="008E0DE4" w:rsidRPr="00576778" w:rsidRDefault="009566C9" w:rsidP="00576778">
      <w:pPr>
        <w:spacing w:after="0" w:line="240" w:lineRule="auto"/>
        <w:ind w:firstLine="709"/>
        <w:jc w:val="both"/>
        <w:rPr>
          <w:rFonts w:ascii="Times New Roman" w:hAnsi="Times New Roman" w:cs="Times New Roman"/>
          <w:sz w:val="28"/>
          <w:szCs w:val="28"/>
        </w:rPr>
      </w:pPr>
      <w:r w:rsidRPr="00576778">
        <w:rPr>
          <w:rFonts w:ascii="Times New Roman" w:hAnsi="Times New Roman" w:cs="Times New Roman"/>
          <w:sz w:val="28"/>
          <w:szCs w:val="28"/>
        </w:rPr>
        <w:t>Таким образом, п</w:t>
      </w:r>
      <w:r w:rsidR="009813EF" w:rsidRPr="00576778">
        <w:rPr>
          <w:rFonts w:ascii="Times New Roman" w:hAnsi="Times New Roman" w:cs="Times New Roman"/>
          <w:sz w:val="28"/>
          <w:szCs w:val="28"/>
        </w:rPr>
        <w:t>о результатам регрессионного анализа мы пришли к выводам, что одним из значимых предикторов (p=0,019) неудовлетворенности пациентов процессом оказания медицинской помощи больным злокачественными новообразованиями системы крови является информирование врaчом-гемaтологом об особенностях заболевaния пациента,  пациенты которые не получают или</w:t>
      </w:r>
      <w:r w:rsidR="009E6FF7" w:rsidRPr="00576778">
        <w:rPr>
          <w:rFonts w:ascii="Times New Roman" w:hAnsi="Times New Roman" w:cs="Times New Roman"/>
          <w:sz w:val="28"/>
          <w:szCs w:val="28"/>
        </w:rPr>
        <w:t xml:space="preserve"> которые не всегда получают от врача-гематолога информацию о специфике своего заболевания, возможных осложнениях и их профилактике, режиме, диете, физической активности, а также о побочных действиях назначенных лекарственных препаратов и их профилактике, имеют большую вероятность быть неудовлетворенными качеством медицинской помощи.</w:t>
      </w:r>
      <w:r w:rsidR="009813EF" w:rsidRPr="00576778">
        <w:rPr>
          <w:rFonts w:ascii="Times New Roman" w:hAnsi="Times New Roman" w:cs="Times New Roman"/>
          <w:sz w:val="28"/>
          <w:szCs w:val="28"/>
        </w:rPr>
        <w:t xml:space="preserve"> </w:t>
      </w:r>
      <w:r w:rsidR="00AB286E" w:rsidRPr="00576778">
        <w:rPr>
          <w:rFonts w:ascii="Times New Roman" w:hAnsi="Times New Roman" w:cs="Times New Roman"/>
          <w:sz w:val="28"/>
          <w:szCs w:val="28"/>
        </w:rPr>
        <w:t>На основании данного факта мы резюмировали, что необходимо улучшение коммуникации между врачом и пациентом, в целом повышения качества оказываемой медицинской помощи для улучшения уровня удовлетворённости и эффективности лечения пациентов со злокачественными новообразованиями системы крови.</w:t>
      </w:r>
    </w:p>
    <w:p w14:paraId="3CCF7CBA" w14:textId="66A360C3" w:rsidR="00D04BAE" w:rsidRPr="00576778" w:rsidRDefault="00D04BAE" w:rsidP="00576778">
      <w:pPr>
        <w:spacing w:after="0" w:line="240" w:lineRule="auto"/>
        <w:ind w:firstLine="709"/>
        <w:jc w:val="both"/>
        <w:rPr>
          <w:rFonts w:ascii="Times New Roman" w:hAnsi="Times New Roman" w:cs="Times New Roman"/>
          <w:sz w:val="28"/>
          <w:szCs w:val="28"/>
        </w:rPr>
      </w:pPr>
      <w:r w:rsidRPr="00576778">
        <w:rPr>
          <w:rFonts w:ascii="Times New Roman" w:hAnsi="Times New Roman" w:cs="Times New Roman"/>
          <w:sz w:val="28"/>
          <w:szCs w:val="28"/>
        </w:rPr>
        <w:t xml:space="preserve">На </w:t>
      </w:r>
      <w:r w:rsidR="00031949" w:rsidRPr="00576778">
        <w:rPr>
          <w:rFonts w:ascii="Times New Roman" w:hAnsi="Times New Roman" w:cs="Times New Roman"/>
          <w:sz w:val="28"/>
          <w:szCs w:val="28"/>
        </w:rPr>
        <w:t>четвертом</w:t>
      </w:r>
      <w:r w:rsidRPr="00576778">
        <w:rPr>
          <w:rFonts w:ascii="Times New Roman" w:hAnsi="Times New Roman" w:cs="Times New Roman"/>
          <w:sz w:val="28"/>
          <w:szCs w:val="28"/>
        </w:rPr>
        <w:t xml:space="preserve"> этапе диссертационного исследования нами было проведено социологическое исследование по оценке качества жизни, пациентов со злокачественными новообразованиями системы крови. Анкетирование проводилось с использованием международного инструмента – анкета SF-36, к которым нами был добавлен блок вопросов, обеспечивающих характеристику сопутствующих медико-социальных факторов.</w:t>
      </w:r>
      <w:r w:rsidR="00AE662B" w:rsidRPr="00576778">
        <w:rPr>
          <w:rFonts w:ascii="Times New Roman" w:hAnsi="Times New Roman" w:cs="Times New Roman"/>
          <w:sz w:val="28"/>
          <w:szCs w:val="28"/>
        </w:rPr>
        <w:t xml:space="preserve"> Нами было установлено, что среднее значение (стандартное отклонение) по показателю опросника «Физический компонент здоровья» составил 48,87 (11,21) баллов, был значительно выше психологического компонента здоровья, тогда как среднее значение по показателю «Психологический компонент здоровья» составил 40,90 (9,64) баллов. При этом значительное снижение показателей качества жизни отмечается по следующим шкалам: Ролевое функционирование, обусловленное физическим состоянием – 42,93 (1,75), «Общее состояние здоровья» – 47,12 (1,55), «Социальное функционирование» - 43,18</w:t>
      </w:r>
      <w:r w:rsidR="00576778">
        <w:rPr>
          <w:rFonts w:ascii="Times New Roman" w:hAnsi="Times New Roman" w:cs="Times New Roman"/>
          <w:sz w:val="28"/>
          <w:szCs w:val="28"/>
        </w:rPr>
        <w:t xml:space="preserve"> </w:t>
      </w:r>
      <w:r w:rsidR="00AE662B" w:rsidRPr="00576778">
        <w:rPr>
          <w:rFonts w:ascii="Times New Roman" w:hAnsi="Times New Roman" w:cs="Times New Roman"/>
          <w:sz w:val="28"/>
          <w:szCs w:val="28"/>
        </w:rPr>
        <w:t>(1,53), «Ролевое функционирование, обусловленное эмоциональным состоянием» - 44,10</w:t>
      </w:r>
      <w:r w:rsidR="002B0D16" w:rsidRPr="00576778">
        <w:rPr>
          <w:rFonts w:ascii="Times New Roman" w:hAnsi="Times New Roman" w:cs="Times New Roman"/>
          <w:sz w:val="28"/>
          <w:szCs w:val="28"/>
        </w:rPr>
        <w:t xml:space="preserve"> </w:t>
      </w:r>
      <w:r w:rsidR="00AE662B" w:rsidRPr="00576778">
        <w:rPr>
          <w:rFonts w:ascii="Times New Roman" w:hAnsi="Times New Roman" w:cs="Times New Roman"/>
          <w:sz w:val="28"/>
          <w:szCs w:val="28"/>
        </w:rPr>
        <w:t>(1,33) и «Психическое здоровье» - 48,10</w:t>
      </w:r>
      <w:r w:rsidR="00AE662B" w:rsidRPr="00576778">
        <w:rPr>
          <w:rFonts w:ascii="Times New Roman" w:hAnsi="Times New Roman" w:cs="Times New Roman"/>
          <w:sz w:val="28"/>
          <w:szCs w:val="28"/>
        </w:rPr>
        <w:tab/>
        <w:t>(5,53) баллов.</w:t>
      </w:r>
    </w:p>
    <w:p w14:paraId="2E5E603B" w14:textId="77777777" w:rsidR="0076400F" w:rsidRPr="00576778" w:rsidRDefault="00E866B0" w:rsidP="00576778">
      <w:pPr>
        <w:spacing w:after="0" w:line="240" w:lineRule="auto"/>
        <w:ind w:firstLine="709"/>
        <w:jc w:val="both"/>
        <w:rPr>
          <w:rFonts w:ascii="Times New Roman" w:hAnsi="Times New Roman" w:cs="Times New Roman"/>
          <w:sz w:val="28"/>
          <w:szCs w:val="28"/>
        </w:rPr>
      </w:pPr>
      <w:r w:rsidRPr="00576778">
        <w:rPr>
          <w:rFonts w:ascii="Times New Roman" w:hAnsi="Times New Roman" w:cs="Times New Roman"/>
          <w:sz w:val="28"/>
          <w:szCs w:val="28"/>
        </w:rPr>
        <w:t xml:space="preserve">При стратификации обследуемых по полу и анализе уровня качества жизни по данным опросника </w:t>
      </w:r>
      <w:r w:rsidRPr="00576778">
        <w:rPr>
          <w:rFonts w:ascii="Times New Roman" w:hAnsi="Times New Roman" w:cs="Times New Roman"/>
          <w:sz w:val="28"/>
          <w:szCs w:val="28"/>
          <w:lang w:val="en-AU"/>
        </w:rPr>
        <w:t>SF</w:t>
      </w:r>
      <w:r w:rsidRPr="00576778">
        <w:rPr>
          <w:rFonts w:ascii="Times New Roman" w:hAnsi="Times New Roman" w:cs="Times New Roman"/>
          <w:sz w:val="28"/>
          <w:szCs w:val="28"/>
        </w:rPr>
        <w:t>36 были установлены статически значимые различия по следующему критерию физического компонента здоровья: «Ролевое функционирование, обусловленное физическим состоянием» -p=0,018. Так, по критерию «Ролевое функционирование, обусловленное физическим состоянием» показатели качества жизни ниже среднего отмечены среди лиц женского населения - 36,08 баллов, по сравнению с лицами мужского пола – 50,81 баллов, соответственно. По данным анализа критерий психологического компонента здоровья, были выявлены статистические значимые различия по последующим критериям: «Жизненная активность» - p=0,018, «Ролевое функционирование, обусловленное эмоциональным состоянием» - p=0,031, «Психическое здоровье» - p=0,042. Важно отметить, что в отношении критерия «Ролевое функционирование, обусловленное эмоциональным состоянием» среди лиц мужского пола, было отмечено качество жизни ниже среднего – 37,7 баллов. Важно отметить, что во всех возрастных группах по критерию «Ролевое функционирование, обусловленное эмоциональным состоянием» наблюдаются самые низкие баллы в сравнении с другими критериями, что свидетельствует о качестве жизни ниже среднего у данных пациентов.</w:t>
      </w:r>
    </w:p>
    <w:p w14:paraId="70B6E8B9" w14:textId="4631FEB3" w:rsidR="00E866B0" w:rsidRPr="00576778" w:rsidRDefault="00E24C8E" w:rsidP="00576778">
      <w:pPr>
        <w:spacing w:after="0" w:line="240" w:lineRule="auto"/>
        <w:ind w:firstLine="709"/>
        <w:jc w:val="both"/>
        <w:rPr>
          <w:rFonts w:ascii="Times New Roman" w:hAnsi="Times New Roman" w:cs="Times New Roman"/>
          <w:sz w:val="28"/>
          <w:szCs w:val="28"/>
        </w:rPr>
      </w:pPr>
      <w:r w:rsidRPr="00576778">
        <w:rPr>
          <w:rFonts w:ascii="Times New Roman" w:hAnsi="Times New Roman" w:cs="Times New Roman"/>
          <w:sz w:val="28"/>
          <w:szCs w:val="28"/>
        </w:rPr>
        <w:t>Также по итогу проведенной текущей самооценки здоровья по сравнению с тем, что было год назад, на заданный вопрос «Как бы вы оценили свое здоровье сейчас по сравнению с тем, что было год назад?» большинство пациентов со злокачественными новообразованиями системы крови отметили что несколько хуже, чем год назад 65 (32,7%), наименьшее количество респондентов 20 (10,1%) отметили значительное ухудшение, чем год назад и аналогичное количество ответов было в части значительного улучшения, чем год назад.</w:t>
      </w:r>
    </w:p>
    <w:p w14:paraId="4A95CED7" w14:textId="77777777" w:rsidR="00742CFA" w:rsidRPr="00576778" w:rsidRDefault="0076400F" w:rsidP="00576778">
      <w:pPr>
        <w:spacing w:after="0" w:line="240" w:lineRule="auto"/>
        <w:ind w:firstLine="709"/>
        <w:jc w:val="both"/>
        <w:rPr>
          <w:rFonts w:ascii="Times New Roman" w:hAnsi="Times New Roman" w:cs="Times New Roman"/>
          <w:sz w:val="28"/>
          <w:szCs w:val="28"/>
        </w:rPr>
      </w:pPr>
      <w:r w:rsidRPr="00576778">
        <w:rPr>
          <w:rFonts w:ascii="Times New Roman" w:hAnsi="Times New Roman" w:cs="Times New Roman"/>
          <w:sz w:val="28"/>
          <w:szCs w:val="28"/>
        </w:rPr>
        <w:t>Результат оценки прогностического влияния медико-социальных факторов продемонстрировали, что наиболее значимое влияние на психологический и физический компоненты неспецифического качества жизни оказали гендерная принадлежность и социальный статус (p&lt;0,005).</w:t>
      </w:r>
    </w:p>
    <w:p w14:paraId="325C919D" w14:textId="10B737AD" w:rsidR="00E866B0" w:rsidRPr="00576778" w:rsidRDefault="007E2757" w:rsidP="00576778">
      <w:pPr>
        <w:spacing w:after="0" w:line="240" w:lineRule="auto"/>
        <w:ind w:firstLine="709"/>
        <w:jc w:val="both"/>
        <w:rPr>
          <w:rFonts w:ascii="Times New Roman" w:hAnsi="Times New Roman" w:cs="Times New Roman"/>
          <w:noProof/>
          <w:sz w:val="28"/>
          <w:szCs w:val="28"/>
          <w:lang w:eastAsia="ru-RU"/>
        </w:rPr>
      </w:pPr>
      <w:r w:rsidRPr="00576778">
        <w:rPr>
          <w:rFonts w:ascii="Times New Roman" w:eastAsiaTheme="minorEastAsia" w:hAnsi="Times New Roman" w:cs="Times New Roman"/>
          <w:sz w:val="28"/>
          <w:szCs w:val="28"/>
          <w:lang w:eastAsia="ru-RU"/>
        </w:rPr>
        <w:t>Резюмируя</w:t>
      </w:r>
      <w:r w:rsidR="009E1EF4" w:rsidRPr="00576778">
        <w:rPr>
          <w:rFonts w:ascii="Times New Roman" w:eastAsiaTheme="minorEastAsia" w:hAnsi="Times New Roman" w:cs="Times New Roman"/>
          <w:sz w:val="28"/>
          <w:szCs w:val="28"/>
          <w:lang w:eastAsia="ru-RU"/>
        </w:rPr>
        <w:t xml:space="preserve"> содeржaниe данных диссертационной рaботы, нужно скaзaть, что </w:t>
      </w:r>
      <w:r w:rsidR="009E1EF4" w:rsidRPr="00576778">
        <w:rPr>
          <w:rFonts w:ascii="Times New Roman" w:hAnsi="Times New Roman" w:cs="Times New Roman"/>
          <w:noProof/>
          <w:sz w:val="28"/>
          <w:szCs w:val="28"/>
          <w:lang w:eastAsia="ru-RU"/>
        </w:rPr>
        <w:t>результаты данного исследования подчеркивают</w:t>
      </w:r>
      <w:r w:rsidR="00E51007" w:rsidRPr="00576778">
        <w:rPr>
          <w:rFonts w:ascii="Times New Roman" w:hAnsi="Times New Roman" w:cs="Times New Roman"/>
          <w:noProof/>
          <w:sz w:val="28"/>
          <w:szCs w:val="28"/>
          <w:lang w:eastAsia="ru-RU"/>
        </w:rPr>
        <w:t xml:space="preserve"> важность изменения </w:t>
      </w:r>
      <w:r w:rsidR="00D34394" w:rsidRPr="00576778">
        <w:rPr>
          <w:rFonts w:ascii="Times New Roman" w:hAnsi="Times New Roman" w:cs="Times New Roman"/>
          <w:noProof/>
          <w:sz w:val="28"/>
          <w:szCs w:val="28"/>
          <w:lang w:eastAsia="ru-RU"/>
        </w:rPr>
        <w:t xml:space="preserve">организационной и </w:t>
      </w:r>
      <w:r w:rsidR="00E51007" w:rsidRPr="00576778">
        <w:rPr>
          <w:rFonts w:ascii="Times New Roman" w:hAnsi="Times New Roman" w:cs="Times New Roman"/>
          <w:noProof/>
          <w:sz w:val="28"/>
          <w:szCs w:val="28"/>
          <w:lang w:eastAsia="ru-RU"/>
        </w:rPr>
        <w:t>терапевтической парадигмы на национальном уровне будет крайне важным, чтобы</w:t>
      </w:r>
      <w:r w:rsidR="00D34394" w:rsidRPr="00576778">
        <w:rPr>
          <w:rFonts w:ascii="Times New Roman" w:hAnsi="Times New Roman" w:cs="Times New Roman"/>
          <w:noProof/>
          <w:sz w:val="28"/>
          <w:szCs w:val="28"/>
          <w:lang w:eastAsia="ru-RU"/>
        </w:rPr>
        <w:t xml:space="preserve"> </w:t>
      </w:r>
      <w:r w:rsidR="00E51007" w:rsidRPr="00576778">
        <w:rPr>
          <w:rFonts w:ascii="Times New Roman" w:hAnsi="Times New Roman" w:cs="Times New Roman"/>
          <w:noProof/>
          <w:sz w:val="28"/>
          <w:szCs w:val="28"/>
          <w:lang w:eastAsia="ru-RU"/>
        </w:rPr>
        <w:t>все задействованные направления предпринимали совместные усилия</w:t>
      </w:r>
      <w:r w:rsidR="00D34394" w:rsidRPr="00576778">
        <w:rPr>
          <w:rFonts w:ascii="Times New Roman" w:hAnsi="Times New Roman" w:cs="Times New Roman"/>
          <w:noProof/>
          <w:sz w:val="28"/>
          <w:szCs w:val="28"/>
          <w:lang w:eastAsia="ru-RU"/>
        </w:rPr>
        <w:t>, а также</w:t>
      </w:r>
      <w:r w:rsidR="009E1EF4" w:rsidRPr="00576778">
        <w:rPr>
          <w:rFonts w:ascii="Times New Roman" w:hAnsi="Times New Roman" w:cs="Times New Roman"/>
          <w:noProof/>
          <w:sz w:val="28"/>
          <w:szCs w:val="28"/>
          <w:lang w:eastAsia="ru-RU"/>
        </w:rPr>
        <w:t xml:space="preserve"> важность индивидуального подхода к поддержке и лечению</w:t>
      </w:r>
      <w:r w:rsidR="00F50680" w:rsidRPr="00576778">
        <w:rPr>
          <w:rFonts w:ascii="Times New Roman" w:hAnsi="Times New Roman" w:cs="Times New Roman"/>
          <w:noProof/>
          <w:sz w:val="28"/>
          <w:szCs w:val="28"/>
          <w:lang w:eastAsia="ru-RU"/>
        </w:rPr>
        <w:t xml:space="preserve"> пациентов со злокач</w:t>
      </w:r>
      <w:r w:rsidRPr="00576778">
        <w:rPr>
          <w:rFonts w:ascii="Times New Roman" w:hAnsi="Times New Roman" w:cs="Times New Roman"/>
          <w:noProof/>
          <w:sz w:val="28"/>
          <w:szCs w:val="28"/>
          <w:lang w:eastAsia="ru-RU"/>
        </w:rPr>
        <w:t>е</w:t>
      </w:r>
      <w:r w:rsidR="00F50680" w:rsidRPr="00576778">
        <w:rPr>
          <w:rFonts w:ascii="Times New Roman" w:hAnsi="Times New Roman" w:cs="Times New Roman"/>
          <w:noProof/>
          <w:sz w:val="28"/>
          <w:szCs w:val="28"/>
          <w:lang w:eastAsia="ru-RU"/>
        </w:rPr>
        <w:t>ственными заболеваниями</w:t>
      </w:r>
      <w:r w:rsidRPr="00576778">
        <w:rPr>
          <w:rFonts w:ascii="Times New Roman" w:hAnsi="Times New Roman" w:cs="Times New Roman"/>
          <w:noProof/>
          <w:sz w:val="28"/>
          <w:szCs w:val="28"/>
          <w:lang w:eastAsia="ru-RU"/>
        </w:rPr>
        <w:t>, обеспечивая качественное и персонализированное лечение и</w:t>
      </w:r>
      <w:r w:rsidR="00410CA5" w:rsidRPr="00576778">
        <w:rPr>
          <w:rFonts w:ascii="Times New Roman" w:hAnsi="Times New Roman" w:cs="Times New Roman"/>
          <w:noProof/>
          <w:sz w:val="28"/>
          <w:szCs w:val="28"/>
          <w:lang w:eastAsia="ru-RU"/>
        </w:rPr>
        <w:t xml:space="preserve"> их</w:t>
      </w:r>
      <w:r w:rsidRPr="00576778">
        <w:rPr>
          <w:rFonts w:ascii="Times New Roman" w:hAnsi="Times New Roman" w:cs="Times New Roman"/>
          <w:noProof/>
          <w:sz w:val="28"/>
          <w:szCs w:val="28"/>
          <w:lang w:eastAsia="ru-RU"/>
        </w:rPr>
        <w:t xml:space="preserve"> поддержку.</w:t>
      </w:r>
      <w:r w:rsidR="0076400F" w:rsidRPr="00576778">
        <w:rPr>
          <w:rFonts w:ascii="Times New Roman" w:hAnsi="Times New Roman" w:cs="Times New Roman"/>
          <w:sz w:val="28"/>
          <w:szCs w:val="28"/>
        </w:rPr>
        <w:t xml:space="preserve"> </w:t>
      </w:r>
      <w:r w:rsidRPr="00576778">
        <w:rPr>
          <w:rFonts w:ascii="Times New Roman" w:eastAsiaTheme="minorEastAsia" w:hAnsi="Times New Roman" w:cs="Times New Roman"/>
          <w:sz w:val="28"/>
          <w:szCs w:val="28"/>
          <w:lang w:eastAsia="ru-RU"/>
        </w:rPr>
        <w:t>Данный</w:t>
      </w:r>
      <w:r w:rsidR="00742CFA" w:rsidRPr="00576778">
        <w:rPr>
          <w:rFonts w:ascii="Times New Roman" w:eastAsiaTheme="minorEastAsia" w:hAnsi="Times New Roman" w:cs="Times New Roman"/>
          <w:sz w:val="28"/>
          <w:szCs w:val="28"/>
          <w:lang w:eastAsia="ru-RU"/>
        </w:rPr>
        <w:t xml:space="preserve"> </w:t>
      </w:r>
      <w:r w:rsidRPr="00576778">
        <w:rPr>
          <w:rFonts w:ascii="Times New Roman" w:eastAsiaTheme="minorEastAsia" w:hAnsi="Times New Roman" w:cs="Times New Roman"/>
          <w:sz w:val="28"/>
          <w:szCs w:val="28"/>
          <w:lang w:eastAsia="ru-RU"/>
        </w:rPr>
        <w:t>факт</w:t>
      </w:r>
      <w:r w:rsidR="00742CFA" w:rsidRPr="00576778">
        <w:rPr>
          <w:rFonts w:ascii="Times New Roman" w:eastAsiaTheme="minorEastAsia" w:hAnsi="Times New Roman" w:cs="Times New Roman"/>
          <w:sz w:val="28"/>
          <w:szCs w:val="28"/>
          <w:lang w:eastAsia="ru-RU"/>
        </w:rPr>
        <w:t xml:space="preserve"> говорит о</w:t>
      </w:r>
      <w:r w:rsidR="00896B87" w:rsidRPr="00576778">
        <w:rPr>
          <w:rFonts w:ascii="Times New Roman" w:eastAsiaTheme="minorEastAsia" w:hAnsi="Times New Roman" w:cs="Times New Roman"/>
          <w:sz w:val="28"/>
          <w:szCs w:val="28"/>
          <w:lang w:eastAsia="ru-RU"/>
        </w:rPr>
        <w:t xml:space="preserve"> важности</w:t>
      </w:r>
      <w:r w:rsidR="00D655CE" w:rsidRPr="00576778">
        <w:rPr>
          <w:rFonts w:ascii="Times New Roman" w:eastAsiaTheme="minorEastAsia" w:hAnsi="Times New Roman" w:cs="Times New Roman"/>
          <w:sz w:val="28"/>
          <w:szCs w:val="28"/>
          <w:lang w:eastAsia="ru-RU"/>
        </w:rPr>
        <w:t xml:space="preserve"> </w:t>
      </w:r>
      <w:r w:rsidRPr="00576778">
        <w:rPr>
          <w:rFonts w:ascii="Times New Roman" w:eastAsiaTheme="minorEastAsia" w:hAnsi="Times New Roman" w:cs="Times New Roman"/>
          <w:sz w:val="28"/>
          <w:szCs w:val="28"/>
          <w:lang w:eastAsia="ru-RU"/>
        </w:rPr>
        <w:t>внедрения</w:t>
      </w:r>
      <w:r w:rsidR="00742CFA" w:rsidRPr="00576778">
        <w:rPr>
          <w:rFonts w:ascii="Times New Roman" w:eastAsiaTheme="minorEastAsia" w:hAnsi="Times New Roman" w:cs="Times New Roman"/>
          <w:sz w:val="28"/>
          <w:szCs w:val="28"/>
          <w:lang w:eastAsia="ru-RU"/>
        </w:rPr>
        <w:t xml:space="preserve"> </w:t>
      </w:r>
      <w:r w:rsidR="00896B87" w:rsidRPr="00576778">
        <w:rPr>
          <w:rFonts w:ascii="Times New Roman" w:eastAsiaTheme="minorEastAsia" w:hAnsi="Times New Roman" w:cs="Times New Roman"/>
          <w:sz w:val="28"/>
          <w:szCs w:val="28"/>
          <w:lang w:eastAsia="ru-RU"/>
        </w:rPr>
        <w:t>эффективного</w:t>
      </w:r>
      <w:r w:rsidR="00742CFA" w:rsidRPr="00576778">
        <w:rPr>
          <w:rFonts w:ascii="Times New Roman" w:eastAsiaTheme="minorEastAsia" w:hAnsi="Times New Roman" w:cs="Times New Roman"/>
          <w:sz w:val="28"/>
          <w:szCs w:val="28"/>
          <w:lang w:eastAsia="ru-RU"/>
        </w:rPr>
        <w:t xml:space="preserve"> </w:t>
      </w:r>
      <w:r w:rsidR="00896B87" w:rsidRPr="00576778">
        <w:rPr>
          <w:rFonts w:ascii="Times New Roman" w:eastAsiaTheme="minorEastAsia" w:hAnsi="Times New Roman" w:cs="Times New Roman"/>
          <w:sz w:val="28"/>
          <w:szCs w:val="28"/>
          <w:lang w:eastAsia="ru-RU"/>
        </w:rPr>
        <w:t>менеджмента больных со злокачественными новообразованиями системы крови</w:t>
      </w:r>
      <w:r w:rsidR="00742CFA" w:rsidRPr="00576778">
        <w:rPr>
          <w:rFonts w:ascii="Times New Roman" w:eastAsiaTheme="minorEastAsia" w:hAnsi="Times New Roman" w:cs="Times New Roman"/>
          <w:sz w:val="28"/>
          <w:szCs w:val="28"/>
          <w:lang w:eastAsia="ru-RU"/>
        </w:rPr>
        <w:t xml:space="preserve">. </w:t>
      </w:r>
      <w:r w:rsidR="00742CFA" w:rsidRPr="00576778">
        <w:rPr>
          <w:rFonts w:ascii="Times New Roman" w:hAnsi="Times New Roman" w:cs="Times New Roman"/>
          <w:noProof/>
          <w:sz w:val="28"/>
          <w:szCs w:val="28"/>
          <w:lang w:eastAsia="ru-RU"/>
        </w:rPr>
        <w:t>Использование валидизированн</w:t>
      </w:r>
      <w:r w:rsidR="00A669FE" w:rsidRPr="00576778">
        <w:rPr>
          <w:rFonts w:ascii="Times New Roman" w:hAnsi="Times New Roman" w:cs="Times New Roman"/>
          <w:noProof/>
          <w:sz w:val="28"/>
          <w:szCs w:val="28"/>
          <w:lang w:eastAsia="ru-RU"/>
        </w:rPr>
        <w:t>ых</w:t>
      </w:r>
      <w:r w:rsidR="00742CFA" w:rsidRPr="00576778">
        <w:rPr>
          <w:rFonts w:ascii="Times New Roman" w:hAnsi="Times New Roman" w:cs="Times New Roman"/>
          <w:noProof/>
          <w:sz w:val="28"/>
          <w:szCs w:val="28"/>
          <w:lang w:eastAsia="ru-RU"/>
        </w:rPr>
        <w:t xml:space="preserve"> анкет в качестве способа оценки </w:t>
      </w:r>
      <w:r w:rsidR="00A669FE" w:rsidRPr="00576778">
        <w:rPr>
          <w:rFonts w:ascii="Times New Roman" w:hAnsi="Times New Roman" w:cs="Times New Roman"/>
          <w:noProof/>
          <w:sz w:val="28"/>
          <w:szCs w:val="28"/>
          <w:lang w:eastAsia="ru-RU"/>
        </w:rPr>
        <w:t>качества жизни</w:t>
      </w:r>
      <w:r w:rsidR="001335BB" w:rsidRPr="00576778">
        <w:rPr>
          <w:rFonts w:ascii="Times New Roman" w:hAnsi="Times New Roman" w:cs="Times New Roman"/>
          <w:noProof/>
          <w:sz w:val="28"/>
          <w:szCs w:val="28"/>
          <w:lang w:eastAsia="ru-RU"/>
        </w:rPr>
        <w:t>, а также</w:t>
      </w:r>
      <w:r w:rsidR="00A669FE" w:rsidRPr="00576778">
        <w:rPr>
          <w:rFonts w:ascii="Times New Roman" w:hAnsi="Times New Roman" w:cs="Times New Roman"/>
          <w:noProof/>
          <w:sz w:val="28"/>
          <w:szCs w:val="28"/>
          <w:lang w:eastAsia="ru-RU"/>
        </w:rPr>
        <w:t xml:space="preserve"> удовлетворенности пациентов </w:t>
      </w:r>
      <w:r w:rsidR="00742CFA" w:rsidRPr="00576778">
        <w:rPr>
          <w:rFonts w:ascii="Times New Roman" w:eastAsiaTheme="minorEastAsia" w:hAnsi="Times New Roman" w:cs="Times New Roman"/>
          <w:sz w:val="28"/>
          <w:szCs w:val="28"/>
          <w:lang w:eastAsia="ru-RU"/>
        </w:rPr>
        <w:t xml:space="preserve">дают исчерпывающее описывание </w:t>
      </w:r>
      <w:r w:rsidR="00A669FE" w:rsidRPr="00576778">
        <w:rPr>
          <w:rFonts w:ascii="Times New Roman" w:eastAsiaTheme="minorEastAsia" w:hAnsi="Times New Roman" w:cs="Times New Roman"/>
          <w:sz w:val="28"/>
          <w:szCs w:val="28"/>
          <w:lang w:eastAsia="ru-RU"/>
        </w:rPr>
        <w:t>процессов оказания медицинской помощи данной группе пациентов</w:t>
      </w:r>
      <w:r w:rsidR="00742CFA" w:rsidRPr="00576778">
        <w:rPr>
          <w:rFonts w:ascii="Times New Roman" w:hAnsi="Times New Roman" w:cs="Times New Roman"/>
          <w:noProof/>
          <w:sz w:val="28"/>
          <w:szCs w:val="28"/>
          <w:lang w:eastAsia="ru-RU"/>
        </w:rPr>
        <w:t xml:space="preserve">. Таким образом, данный алгортм менеджмента наглядно демонстрирует все этапы необходимого объема </w:t>
      </w:r>
      <w:r w:rsidR="001335BB" w:rsidRPr="00576778">
        <w:rPr>
          <w:rFonts w:ascii="Times New Roman" w:hAnsi="Times New Roman" w:cs="Times New Roman"/>
          <w:noProof/>
          <w:sz w:val="28"/>
          <w:szCs w:val="28"/>
          <w:lang w:eastAsia="ru-RU"/>
        </w:rPr>
        <w:t xml:space="preserve">с целью </w:t>
      </w:r>
      <w:r w:rsidR="00A669FE" w:rsidRPr="00576778">
        <w:rPr>
          <w:rFonts w:ascii="Times New Roman" w:hAnsi="Times New Roman" w:cs="Times New Roman"/>
          <w:noProof/>
          <w:sz w:val="28"/>
          <w:szCs w:val="28"/>
          <w:lang w:eastAsia="ru-RU"/>
        </w:rPr>
        <w:t>эффективного оказания медицинской помощи пациентам</w:t>
      </w:r>
      <w:r w:rsidR="00A669FE" w:rsidRPr="00576778">
        <w:rPr>
          <w:rFonts w:ascii="Times New Roman" w:eastAsiaTheme="minorEastAsia" w:hAnsi="Times New Roman" w:cs="Times New Roman"/>
          <w:sz w:val="28"/>
          <w:szCs w:val="28"/>
          <w:lang w:eastAsia="ru-RU"/>
        </w:rPr>
        <w:t xml:space="preserve"> со злокачественными новообразованиями системы крови</w:t>
      </w:r>
      <w:r w:rsidR="00A669FE" w:rsidRPr="00576778">
        <w:rPr>
          <w:rFonts w:ascii="Times New Roman" w:hAnsi="Times New Roman" w:cs="Times New Roman"/>
          <w:noProof/>
          <w:sz w:val="28"/>
          <w:szCs w:val="28"/>
          <w:lang w:eastAsia="ru-RU"/>
        </w:rPr>
        <w:t>.</w:t>
      </w:r>
      <w:r w:rsidRPr="00576778">
        <w:rPr>
          <w:rFonts w:ascii="Times New Roman" w:hAnsi="Times New Roman" w:cs="Times New Roman"/>
          <w:sz w:val="28"/>
          <w:szCs w:val="28"/>
        </w:rPr>
        <w:t xml:space="preserve"> </w:t>
      </w:r>
    </w:p>
    <w:p w14:paraId="1C6D8CB3" w14:textId="49935044" w:rsidR="004039D2" w:rsidRPr="00576778" w:rsidRDefault="00D04BAE" w:rsidP="00576778">
      <w:pPr>
        <w:spacing w:after="0" w:line="240" w:lineRule="auto"/>
        <w:ind w:firstLine="709"/>
        <w:jc w:val="both"/>
        <w:rPr>
          <w:rFonts w:ascii="Times New Roman" w:hAnsi="Times New Roman" w:cs="Times New Roman"/>
          <w:sz w:val="28"/>
          <w:szCs w:val="28"/>
        </w:rPr>
      </w:pPr>
      <w:r w:rsidRPr="00576778">
        <w:rPr>
          <w:rFonts w:ascii="Times New Roman" w:hAnsi="Times New Roman" w:cs="Times New Roman"/>
          <w:sz w:val="28"/>
          <w:szCs w:val="28"/>
        </w:rPr>
        <w:t xml:space="preserve">После анализа результатов </w:t>
      </w:r>
      <w:r w:rsidR="00031949" w:rsidRPr="00576778">
        <w:rPr>
          <w:rFonts w:ascii="Times New Roman" w:hAnsi="Times New Roman" w:cs="Times New Roman"/>
          <w:sz w:val="28"/>
          <w:szCs w:val="28"/>
        </w:rPr>
        <w:t>четырех</w:t>
      </w:r>
      <w:r w:rsidR="004039D2" w:rsidRPr="00576778">
        <w:rPr>
          <w:rFonts w:ascii="Times New Roman" w:hAnsi="Times New Roman" w:cs="Times New Roman"/>
          <w:sz w:val="28"/>
          <w:szCs w:val="28"/>
        </w:rPr>
        <w:t xml:space="preserve"> этапов диссертационного исследования мы приступили к пятому этапу – разработке алгоритма </w:t>
      </w:r>
      <w:r w:rsidR="005025D8" w:rsidRPr="00576778">
        <w:rPr>
          <w:rFonts w:ascii="Times New Roman" w:hAnsi="Times New Roman" w:cs="Times New Roman"/>
          <w:sz w:val="28"/>
          <w:szCs w:val="28"/>
        </w:rPr>
        <w:t xml:space="preserve">менеджмента </w:t>
      </w:r>
      <w:r w:rsidR="00896B87" w:rsidRPr="00576778">
        <w:rPr>
          <w:rFonts w:ascii="Times New Roman" w:hAnsi="Times New Roman" w:cs="Times New Roman"/>
          <w:sz w:val="28"/>
          <w:szCs w:val="28"/>
        </w:rPr>
        <w:t xml:space="preserve">больных со </w:t>
      </w:r>
      <w:r w:rsidR="005025D8" w:rsidRPr="00576778">
        <w:rPr>
          <w:rFonts w:ascii="Times New Roman" w:hAnsi="Times New Roman" w:cs="Times New Roman"/>
          <w:sz w:val="28"/>
          <w:szCs w:val="28"/>
        </w:rPr>
        <w:t>злокачественными новообразованиями системы крови</w:t>
      </w:r>
      <w:r w:rsidR="004039D2" w:rsidRPr="00576778">
        <w:rPr>
          <w:rFonts w:ascii="Times New Roman" w:hAnsi="Times New Roman" w:cs="Times New Roman"/>
          <w:sz w:val="28"/>
          <w:szCs w:val="28"/>
        </w:rPr>
        <w:t xml:space="preserve">, который был внедрен в тех </w:t>
      </w:r>
      <w:r w:rsidR="005025D8" w:rsidRPr="00576778">
        <w:rPr>
          <w:rFonts w:ascii="Times New Roman" w:hAnsi="Times New Roman" w:cs="Times New Roman"/>
          <w:sz w:val="28"/>
          <w:szCs w:val="28"/>
        </w:rPr>
        <w:t>организациях здравоохранения</w:t>
      </w:r>
      <w:r w:rsidR="004039D2" w:rsidRPr="00576778">
        <w:rPr>
          <w:rFonts w:ascii="Times New Roman" w:hAnsi="Times New Roman" w:cs="Times New Roman"/>
          <w:sz w:val="28"/>
          <w:szCs w:val="28"/>
        </w:rPr>
        <w:t>, где наблюдаются пациенты</w:t>
      </w:r>
      <w:r w:rsidR="005025D8" w:rsidRPr="00576778">
        <w:rPr>
          <w:rFonts w:ascii="Times New Roman" w:hAnsi="Times New Roman" w:cs="Times New Roman"/>
          <w:sz w:val="28"/>
          <w:szCs w:val="28"/>
        </w:rPr>
        <w:t xml:space="preserve"> с раком крови</w:t>
      </w:r>
      <w:r w:rsidR="004039D2" w:rsidRPr="00576778">
        <w:rPr>
          <w:rFonts w:ascii="Times New Roman" w:hAnsi="Times New Roman" w:cs="Times New Roman"/>
          <w:sz w:val="28"/>
          <w:szCs w:val="28"/>
        </w:rPr>
        <w:t>.</w:t>
      </w:r>
    </w:p>
    <w:p w14:paraId="7D463D90" w14:textId="77777777" w:rsidR="00745005" w:rsidRPr="00576778" w:rsidRDefault="00AB38DF" w:rsidP="00576778">
      <w:pPr>
        <w:spacing w:after="0" w:line="240" w:lineRule="auto"/>
        <w:ind w:firstLine="709"/>
        <w:jc w:val="both"/>
        <w:rPr>
          <w:rFonts w:ascii="Times New Roman" w:hAnsi="Times New Roman" w:cs="Times New Roman"/>
          <w:b/>
          <w:sz w:val="28"/>
          <w:szCs w:val="28"/>
        </w:rPr>
      </w:pPr>
      <w:r w:rsidRPr="00576778">
        <w:rPr>
          <w:rFonts w:ascii="Times New Roman" w:hAnsi="Times New Roman" w:cs="Times New Roman"/>
          <w:sz w:val="28"/>
          <w:szCs w:val="28"/>
        </w:rPr>
        <w:t xml:space="preserve">На основании полученных результатов исследования можно сделать следующие </w:t>
      </w:r>
      <w:r w:rsidRPr="00576778">
        <w:rPr>
          <w:rFonts w:ascii="Times New Roman" w:hAnsi="Times New Roman" w:cs="Times New Roman"/>
          <w:b/>
          <w:sz w:val="28"/>
          <w:szCs w:val="28"/>
        </w:rPr>
        <w:t>выводы</w:t>
      </w:r>
      <w:r w:rsidRPr="00576778">
        <w:rPr>
          <w:rFonts w:ascii="Times New Roman" w:hAnsi="Times New Roman" w:cs="Times New Roman"/>
          <w:sz w:val="28"/>
          <w:szCs w:val="28"/>
        </w:rPr>
        <w:t>:</w:t>
      </w:r>
    </w:p>
    <w:p w14:paraId="33580AE4" w14:textId="3F0DB161" w:rsidR="00410CA5" w:rsidRPr="00576778" w:rsidRDefault="00745005" w:rsidP="00576778">
      <w:pPr>
        <w:spacing w:after="0" w:line="240" w:lineRule="auto"/>
        <w:ind w:firstLine="709"/>
        <w:jc w:val="both"/>
        <w:rPr>
          <w:rFonts w:ascii="Times New Roman" w:hAnsi="Times New Roman" w:cs="Times New Roman"/>
          <w:b/>
          <w:sz w:val="28"/>
          <w:szCs w:val="28"/>
          <w:highlight w:val="yellow"/>
        </w:rPr>
      </w:pPr>
      <w:r w:rsidRPr="00576778">
        <w:rPr>
          <w:rFonts w:ascii="Times New Roman" w:hAnsi="Times New Roman" w:cs="Times New Roman"/>
          <w:bCs/>
          <w:sz w:val="28"/>
          <w:szCs w:val="28"/>
        </w:rPr>
        <w:t>1.</w:t>
      </w:r>
      <w:r w:rsidRPr="00576778">
        <w:rPr>
          <w:rFonts w:ascii="Times New Roman" w:hAnsi="Times New Roman" w:cs="Times New Roman"/>
          <w:b/>
          <w:sz w:val="28"/>
          <w:szCs w:val="28"/>
        </w:rPr>
        <w:t xml:space="preserve"> </w:t>
      </w:r>
      <w:r w:rsidR="00A127DF" w:rsidRPr="00576778">
        <w:rPr>
          <w:rFonts w:ascii="Times New Roman" w:hAnsi="Times New Roman" w:cs="Times New Roman"/>
          <w:sz w:val="28"/>
          <w:szCs w:val="28"/>
          <w:lang w:val="kk-KZ"/>
        </w:rPr>
        <w:t xml:space="preserve">Проведённый </w:t>
      </w:r>
      <w:r w:rsidR="001B27CB" w:rsidRPr="00576778">
        <w:rPr>
          <w:rFonts w:ascii="Times New Roman" w:hAnsi="Times New Roman" w:cs="Times New Roman"/>
          <w:sz w:val="28"/>
          <w:szCs w:val="28"/>
          <w:lang w:val="kk-KZ"/>
        </w:rPr>
        <w:t>анализ литературных данных показал, что в развивающихся стран, включая Республику Казахстан, недостаточно изучены проблемы оказания медицинской помощи пациентам со злокачественными новообразованиями системы крови, большинство исследований в основном были сосредоточены на распространенности гематологических онкозаболеваний. В этой связи, о</w:t>
      </w:r>
      <w:r w:rsidR="00A127DF" w:rsidRPr="00576778">
        <w:rPr>
          <w:rFonts w:ascii="Times New Roman" w:hAnsi="Times New Roman" w:cs="Times New Roman"/>
          <w:sz w:val="28"/>
          <w:szCs w:val="28"/>
          <w:lang w:val="kk-KZ"/>
        </w:rPr>
        <w:t xml:space="preserve">ценка степени удовлетворенности </w:t>
      </w:r>
      <w:r w:rsidR="001B27CB" w:rsidRPr="00576778">
        <w:rPr>
          <w:rFonts w:ascii="Times New Roman" w:hAnsi="Times New Roman" w:cs="Times New Roman"/>
          <w:sz w:val="28"/>
          <w:szCs w:val="28"/>
          <w:lang w:val="kk-KZ"/>
        </w:rPr>
        <w:t xml:space="preserve">и качества жизни </w:t>
      </w:r>
      <w:r w:rsidR="00A127DF" w:rsidRPr="00576778">
        <w:rPr>
          <w:rFonts w:ascii="Times New Roman" w:hAnsi="Times New Roman" w:cs="Times New Roman"/>
          <w:sz w:val="28"/>
          <w:szCs w:val="28"/>
          <w:lang w:val="kk-KZ"/>
        </w:rPr>
        <w:t xml:space="preserve">позволяет более комплексно понять опыт пациентов, а также установить </w:t>
      </w:r>
      <w:r w:rsidR="001B27CB" w:rsidRPr="00576778">
        <w:rPr>
          <w:rFonts w:ascii="Times New Roman" w:hAnsi="Times New Roman" w:cs="Times New Roman"/>
          <w:sz w:val="28"/>
          <w:szCs w:val="28"/>
          <w:lang w:val="kk-KZ"/>
        </w:rPr>
        <w:t xml:space="preserve">стратегии управления данной группы заболеваний, а именно </w:t>
      </w:r>
      <w:r w:rsidR="00A127DF" w:rsidRPr="00576778">
        <w:rPr>
          <w:rFonts w:ascii="Times New Roman" w:hAnsi="Times New Roman" w:cs="Times New Roman"/>
          <w:sz w:val="28"/>
          <w:szCs w:val="28"/>
          <w:lang w:val="kk-KZ"/>
        </w:rPr>
        <w:t>приоритеты распределения ресурсов, планирования и оказания медици</w:t>
      </w:r>
      <w:r w:rsidR="001B27CB" w:rsidRPr="00576778">
        <w:rPr>
          <w:rFonts w:ascii="Times New Roman" w:hAnsi="Times New Roman" w:cs="Times New Roman"/>
          <w:sz w:val="28"/>
          <w:szCs w:val="28"/>
          <w:lang w:val="kk-KZ"/>
        </w:rPr>
        <w:t>нской специализированной помощи.</w:t>
      </w:r>
    </w:p>
    <w:p w14:paraId="0B5AAA76" w14:textId="5FDFAD4E" w:rsidR="00745005" w:rsidRPr="00576778" w:rsidRDefault="00745005" w:rsidP="00576778">
      <w:pPr>
        <w:spacing w:after="0" w:line="240" w:lineRule="auto"/>
        <w:ind w:firstLine="709"/>
        <w:jc w:val="both"/>
        <w:rPr>
          <w:rFonts w:ascii="Times New Roman" w:hAnsi="Times New Roman" w:cs="Times New Roman"/>
          <w:bCs/>
          <w:sz w:val="28"/>
          <w:szCs w:val="28"/>
        </w:rPr>
      </w:pPr>
      <w:r w:rsidRPr="00576778">
        <w:rPr>
          <w:rFonts w:ascii="Times New Roman" w:hAnsi="Times New Roman" w:cs="Times New Roman"/>
          <w:bCs/>
          <w:sz w:val="28"/>
          <w:szCs w:val="28"/>
        </w:rPr>
        <w:t>2.</w:t>
      </w:r>
      <w:r w:rsidR="00FC16CF" w:rsidRPr="00576778">
        <w:rPr>
          <w:rFonts w:ascii="Times New Roman" w:hAnsi="Times New Roman" w:cs="Times New Roman"/>
          <w:sz w:val="28"/>
          <w:szCs w:val="28"/>
        </w:rPr>
        <w:t xml:space="preserve"> </w:t>
      </w:r>
      <w:r w:rsidR="00FC16CF" w:rsidRPr="00576778">
        <w:rPr>
          <w:rFonts w:ascii="Times New Roman" w:hAnsi="Times New Roman" w:cs="Times New Roman"/>
          <w:bCs/>
          <w:sz w:val="28"/>
          <w:szCs w:val="28"/>
        </w:rPr>
        <w:t>Анализ динамики заболеваемости населения злокачественными новообразованиями системы крови и смертности от них в РК за период с 2018-2022 годы показал, что наблюдался значительный рост заболеваемости с уровня показателя 7,6 до 9,2 на 100 000 населения за период с 2018 по 2022 гг. Напротив, отмечено снижение уровня показателя смертности от злокачественного новообразования системы крови с 1,7 до 1,5 на 100 000 населения за период с 2021 по 2022 годы.</w:t>
      </w:r>
      <w:r w:rsidR="004415C9" w:rsidRPr="00576778">
        <w:rPr>
          <w:rFonts w:ascii="Times New Roman" w:hAnsi="Times New Roman" w:cs="Times New Roman"/>
          <w:sz w:val="28"/>
          <w:szCs w:val="28"/>
        </w:rPr>
        <w:t xml:space="preserve"> </w:t>
      </w:r>
      <w:r w:rsidR="00FC16CF" w:rsidRPr="00576778">
        <w:rPr>
          <w:rFonts w:ascii="Times New Roman" w:hAnsi="Times New Roman" w:cs="Times New Roman"/>
          <w:bCs/>
          <w:sz w:val="28"/>
          <w:szCs w:val="28"/>
        </w:rPr>
        <w:t>Важно отметить, что в Абайской области отмечается наиболее высокий показатель запущенности злокачественной лимфомой – 25,0%, далее следует Жетысуская область -16,7% и г.</w:t>
      </w:r>
      <w:r w:rsidR="00576778">
        <w:rPr>
          <w:rFonts w:ascii="Times New Roman" w:hAnsi="Times New Roman" w:cs="Times New Roman"/>
          <w:bCs/>
          <w:sz w:val="28"/>
          <w:szCs w:val="28"/>
        </w:rPr>
        <w:t xml:space="preserve"> </w:t>
      </w:r>
      <w:r w:rsidR="00FC16CF" w:rsidRPr="00576778">
        <w:rPr>
          <w:rFonts w:ascii="Times New Roman" w:hAnsi="Times New Roman" w:cs="Times New Roman"/>
          <w:bCs/>
          <w:sz w:val="28"/>
          <w:szCs w:val="28"/>
        </w:rPr>
        <w:t xml:space="preserve">Шымкент -16,2%. </w:t>
      </w:r>
    </w:p>
    <w:p w14:paraId="4E401B88" w14:textId="75E522E9" w:rsidR="00FD280B" w:rsidRPr="00576778" w:rsidRDefault="004415C9" w:rsidP="00576778">
      <w:pPr>
        <w:spacing w:after="0" w:line="240" w:lineRule="auto"/>
        <w:ind w:firstLine="709"/>
        <w:jc w:val="both"/>
        <w:rPr>
          <w:rFonts w:ascii="Times New Roman" w:hAnsi="Times New Roman" w:cs="Times New Roman"/>
          <w:bCs/>
          <w:sz w:val="28"/>
          <w:szCs w:val="28"/>
        </w:rPr>
      </w:pPr>
      <w:r w:rsidRPr="00576778">
        <w:rPr>
          <w:rFonts w:ascii="Times New Roman" w:hAnsi="Times New Roman" w:cs="Times New Roman"/>
          <w:bCs/>
          <w:sz w:val="28"/>
          <w:szCs w:val="28"/>
        </w:rPr>
        <w:t xml:space="preserve">3. </w:t>
      </w:r>
      <w:r w:rsidR="002C5859" w:rsidRPr="00576778">
        <w:rPr>
          <w:rFonts w:ascii="Times New Roman" w:hAnsi="Times New Roman" w:cs="Times New Roman"/>
          <w:bCs/>
          <w:sz w:val="28"/>
          <w:szCs w:val="28"/>
        </w:rPr>
        <w:t>Результаты показали, что лишь небольшая доля пациентов</w:t>
      </w:r>
      <w:r w:rsidR="005F7502" w:rsidRPr="00576778">
        <w:rPr>
          <w:rFonts w:ascii="Times New Roman" w:hAnsi="Times New Roman" w:cs="Times New Roman"/>
          <w:bCs/>
          <w:sz w:val="28"/>
          <w:szCs w:val="28"/>
        </w:rPr>
        <w:t xml:space="preserve"> </w:t>
      </w:r>
      <w:r w:rsidR="005F7502" w:rsidRPr="00576778">
        <w:rPr>
          <w:rFonts w:ascii="Times New Roman" w:hAnsi="Times New Roman" w:cs="Times New Roman"/>
          <w:sz w:val="28"/>
          <w:szCs w:val="28"/>
        </w:rPr>
        <w:t>(22,6% - 45 человек)</w:t>
      </w:r>
      <w:r w:rsidR="002C5859" w:rsidRPr="00576778">
        <w:rPr>
          <w:rFonts w:ascii="Times New Roman" w:hAnsi="Times New Roman" w:cs="Times New Roman"/>
          <w:bCs/>
          <w:sz w:val="28"/>
          <w:szCs w:val="28"/>
        </w:rPr>
        <w:t xml:space="preserve"> была удовлетворена процессом оказания медицинской помощи, в то время как превалирующее большинство</w:t>
      </w:r>
      <w:r w:rsidR="005F7502" w:rsidRPr="00576778">
        <w:rPr>
          <w:rFonts w:ascii="Times New Roman" w:hAnsi="Times New Roman" w:cs="Times New Roman"/>
          <w:bCs/>
          <w:sz w:val="28"/>
          <w:szCs w:val="28"/>
        </w:rPr>
        <w:t xml:space="preserve"> (26,1% - 52 человек)</w:t>
      </w:r>
      <w:r w:rsidR="002C5859" w:rsidRPr="00576778">
        <w:rPr>
          <w:rFonts w:ascii="Times New Roman" w:hAnsi="Times New Roman" w:cs="Times New Roman"/>
          <w:bCs/>
          <w:sz w:val="28"/>
          <w:szCs w:val="28"/>
        </w:rPr>
        <w:t xml:space="preserve"> было частично неудовлетворено. </w:t>
      </w:r>
      <w:r w:rsidR="008A5316" w:rsidRPr="00576778">
        <w:rPr>
          <w:rFonts w:ascii="Times New Roman" w:hAnsi="Times New Roman" w:cs="Times New Roman"/>
          <w:bCs/>
          <w:sz w:val="28"/>
          <w:szCs w:val="28"/>
        </w:rPr>
        <w:t>Наиболее</w:t>
      </w:r>
      <w:r w:rsidR="002C5859" w:rsidRPr="00576778">
        <w:rPr>
          <w:rFonts w:ascii="Times New Roman" w:hAnsi="Times New Roman" w:cs="Times New Roman"/>
          <w:bCs/>
          <w:sz w:val="28"/>
          <w:szCs w:val="28"/>
        </w:rPr>
        <w:t xml:space="preserve"> высокий процент</w:t>
      </w:r>
      <w:r w:rsidR="00FD280B" w:rsidRPr="00576778">
        <w:rPr>
          <w:rFonts w:ascii="Times New Roman" w:hAnsi="Times New Roman" w:cs="Times New Roman"/>
          <w:bCs/>
          <w:sz w:val="28"/>
          <w:szCs w:val="28"/>
        </w:rPr>
        <w:t xml:space="preserve"> 31 (29,2%), </w:t>
      </w:r>
      <w:r w:rsidR="002C5859" w:rsidRPr="00576778">
        <w:rPr>
          <w:rFonts w:ascii="Times New Roman" w:hAnsi="Times New Roman" w:cs="Times New Roman"/>
          <w:bCs/>
          <w:sz w:val="28"/>
          <w:szCs w:val="28"/>
        </w:rPr>
        <w:t>частичной неудовлетворенности был среди мужчин и пациентов с высшим образованием.</w:t>
      </w:r>
      <w:r w:rsidR="00FD280B" w:rsidRPr="00576778">
        <w:rPr>
          <w:rFonts w:ascii="Times New Roman" w:hAnsi="Times New Roman" w:cs="Times New Roman"/>
          <w:bCs/>
          <w:sz w:val="28"/>
          <w:szCs w:val="28"/>
        </w:rPr>
        <w:t xml:space="preserve"> </w:t>
      </w:r>
      <w:r w:rsidR="002C5859" w:rsidRPr="00576778">
        <w:rPr>
          <w:rFonts w:ascii="Times New Roman" w:hAnsi="Times New Roman" w:cs="Times New Roman"/>
          <w:bCs/>
          <w:sz w:val="28"/>
          <w:szCs w:val="28"/>
        </w:rPr>
        <w:t>Анализ самооценок здоровья также указывает на низкий уровень удовлетворённости в целом</w:t>
      </w:r>
      <w:r w:rsidR="00FD280B" w:rsidRPr="00576778">
        <w:rPr>
          <w:rFonts w:ascii="Times New Roman" w:hAnsi="Times New Roman" w:cs="Times New Roman"/>
          <w:bCs/>
          <w:sz w:val="28"/>
          <w:szCs w:val="28"/>
        </w:rPr>
        <w:t>, ответы респондентов группировались преимущественно вокруг 7 баллов и составили 27,6%, среднее значение 6,24 баллов, стандартное отклонение 1,51 баллов.</w:t>
      </w:r>
      <w:r w:rsidR="00FD280B" w:rsidRPr="00576778">
        <w:rPr>
          <w:rFonts w:ascii="Times New Roman" w:hAnsi="Times New Roman" w:cs="Times New Roman"/>
          <w:sz w:val="28"/>
          <w:szCs w:val="28"/>
        </w:rPr>
        <w:t xml:space="preserve"> По </w:t>
      </w:r>
      <w:r w:rsidR="00FD280B" w:rsidRPr="00576778">
        <w:rPr>
          <w:rFonts w:ascii="Times New Roman" w:hAnsi="Times New Roman" w:cs="Times New Roman"/>
          <w:bCs/>
          <w:sz w:val="28"/>
          <w:szCs w:val="28"/>
        </w:rPr>
        <w:t>результатам регрессионного анализа мы пришли к выводам, что одним из значимых предикторов (p=0,019) неудовлетворенности пациентов процессом оказания медицинской помощи больным злокачественными новообразованиями системы крови является информирование врaчом-гемaтологом об особенностях заболевaния пациента</w:t>
      </w:r>
      <w:r w:rsidR="00DC4EC6" w:rsidRPr="00576778">
        <w:rPr>
          <w:rFonts w:ascii="Times New Roman" w:hAnsi="Times New Roman" w:cs="Times New Roman"/>
          <w:bCs/>
          <w:sz w:val="28"/>
          <w:szCs w:val="28"/>
        </w:rPr>
        <w:t>.</w:t>
      </w:r>
    </w:p>
    <w:p w14:paraId="44C4CA45" w14:textId="77777777" w:rsidR="00427D86" w:rsidRPr="00576778" w:rsidRDefault="00FD280B" w:rsidP="00576778">
      <w:pPr>
        <w:spacing w:after="0" w:line="240" w:lineRule="auto"/>
        <w:ind w:firstLine="709"/>
        <w:jc w:val="both"/>
        <w:rPr>
          <w:rFonts w:ascii="Times New Roman" w:hAnsi="Times New Roman" w:cs="Times New Roman"/>
          <w:bCs/>
          <w:sz w:val="28"/>
          <w:szCs w:val="28"/>
        </w:rPr>
      </w:pPr>
      <w:r w:rsidRPr="00576778">
        <w:rPr>
          <w:rFonts w:ascii="Times New Roman" w:hAnsi="Times New Roman" w:cs="Times New Roman"/>
          <w:bCs/>
          <w:sz w:val="28"/>
          <w:szCs w:val="28"/>
        </w:rPr>
        <w:t>4.</w:t>
      </w:r>
      <w:r w:rsidR="00D1342E" w:rsidRPr="00576778">
        <w:rPr>
          <w:rFonts w:ascii="Times New Roman" w:hAnsi="Times New Roman" w:cs="Times New Roman"/>
          <w:sz w:val="28"/>
          <w:szCs w:val="28"/>
        </w:rPr>
        <w:t xml:space="preserve"> </w:t>
      </w:r>
      <w:r w:rsidR="00D1342E" w:rsidRPr="00576778">
        <w:rPr>
          <w:rFonts w:ascii="Times New Roman" w:hAnsi="Times New Roman" w:cs="Times New Roman"/>
          <w:bCs/>
          <w:sz w:val="28"/>
          <w:szCs w:val="28"/>
        </w:rPr>
        <w:t>Выявлено, что средние показатели физического компонента</w:t>
      </w:r>
      <w:r w:rsidR="00D1342E" w:rsidRPr="00576778">
        <w:rPr>
          <w:rFonts w:ascii="Times New Roman" w:hAnsi="Times New Roman" w:cs="Times New Roman"/>
          <w:sz w:val="28"/>
          <w:szCs w:val="28"/>
        </w:rPr>
        <w:t xml:space="preserve"> </w:t>
      </w:r>
      <w:r w:rsidR="00D1342E" w:rsidRPr="00576778">
        <w:rPr>
          <w:rFonts w:ascii="Times New Roman" w:hAnsi="Times New Roman" w:cs="Times New Roman"/>
          <w:bCs/>
          <w:sz w:val="28"/>
          <w:szCs w:val="28"/>
        </w:rPr>
        <w:t>здоровья -48,87 (11,21) баллов оказались значительно выше, чем психологического компонента -</w:t>
      </w:r>
      <w:r w:rsidR="00D1342E" w:rsidRPr="00576778">
        <w:rPr>
          <w:rFonts w:ascii="Times New Roman" w:hAnsi="Times New Roman" w:cs="Times New Roman"/>
          <w:sz w:val="28"/>
          <w:szCs w:val="28"/>
        </w:rPr>
        <w:t xml:space="preserve"> </w:t>
      </w:r>
      <w:r w:rsidR="00D1342E" w:rsidRPr="00576778">
        <w:rPr>
          <w:rFonts w:ascii="Times New Roman" w:hAnsi="Times New Roman" w:cs="Times New Roman"/>
          <w:bCs/>
          <w:sz w:val="28"/>
          <w:szCs w:val="28"/>
        </w:rPr>
        <w:t>40,90 (9,64) баллов. Особенно сниженное качество жизни отмечено в отношении ролевого функционирования, обусловленного физическим и эмоциональным состоянием, а также социального функционирования и общего состояния здоровья.</w:t>
      </w:r>
      <w:r w:rsidR="00DC4EC6" w:rsidRPr="00576778">
        <w:rPr>
          <w:rFonts w:ascii="Times New Roman" w:hAnsi="Times New Roman" w:cs="Times New Roman"/>
          <w:bCs/>
          <w:sz w:val="28"/>
          <w:szCs w:val="28"/>
        </w:rPr>
        <w:t xml:space="preserve"> </w:t>
      </w:r>
      <w:r w:rsidR="00D1342E" w:rsidRPr="00576778">
        <w:rPr>
          <w:rFonts w:ascii="Times New Roman" w:hAnsi="Times New Roman" w:cs="Times New Roman"/>
          <w:bCs/>
          <w:sz w:val="28"/>
          <w:szCs w:val="28"/>
        </w:rPr>
        <w:t>При анализе по половому признаку обнаружены статистически значимые различия, указывающие на более низкое качество жизни среди женщин по физическому компоненту здоровья, а среди мужчин – по психологическому компоненту, что свидетельствует о различиях в восприятии качества жизни между полами.</w:t>
      </w:r>
      <w:r w:rsidR="00DC4EC6" w:rsidRPr="00576778">
        <w:rPr>
          <w:rFonts w:ascii="Times New Roman" w:hAnsi="Times New Roman" w:cs="Times New Roman"/>
          <w:bCs/>
          <w:sz w:val="28"/>
          <w:szCs w:val="28"/>
        </w:rPr>
        <w:t xml:space="preserve"> </w:t>
      </w:r>
      <w:r w:rsidR="00D1342E" w:rsidRPr="00576778">
        <w:rPr>
          <w:rFonts w:ascii="Times New Roman" w:hAnsi="Times New Roman" w:cs="Times New Roman"/>
          <w:bCs/>
          <w:sz w:val="28"/>
          <w:szCs w:val="28"/>
        </w:rPr>
        <w:t>При оценке прогностического влияния медико-социальных факторов выявлено, что гендерная принадлежность и социальный статус оказывают наиболее значимое влияние на физический и психологический компоненты качества жизни</w:t>
      </w:r>
      <w:r w:rsidR="00DC4EC6" w:rsidRPr="00576778">
        <w:rPr>
          <w:rFonts w:ascii="Times New Roman" w:hAnsi="Times New Roman" w:cs="Times New Roman"/>
          <w:bCs/>
          <w:sz w:val="28"/>
          <w:szCs w:val="28"/>
        </w:rPr>
        <w:t xml:space="preserve"> (p&lt;0,005)</w:t>
      </w:r>
      <w:r w:rsidR="00D1342E" w:rsidRPr="00576778">
        <w:rPr>
          <w:rFonts w:ascii="Times New Roman" w:hAnsi="Times New Roman" w:cs="Times New Roman"/>
          <w:bCs/>
          <w:sz w:val="28"/>
          <w:szCs w:val="28"/>
        </w:rPr>
        <w:t>, что подчеркивает важность учета этих факторов при разработке программ поддержки и реабилитации для пациентов с злокачественными новообразованиями системы крови.</w:t>
      </w:r>
    </w:p>
    <w:p w14:paraId="6FAF906A" w14:textId="6C18ADD9" w:rsidR="00427D86" w:rsidRPr="00576778" w:rsidRDefault="00AC54CD" w:rsidP="00576778">
      <w:pPr>
        <w:spacing w:after="0" w:line="240" w:lineRule="auto"/>
        <w:ind w:firstLine="709"/>
        <w:jc w:val="both"/>
        <w:rPr>
          <w:rFonts w:ascii="Times New Roman" w:hAnsi="Times New Roman" w:cs="Times New Roman"/>
          <w:bCs/>
          <w:sz w:val="28"/>
          <w:szCs w:val="28"/>
        </w:rPr>
      </w:pPr>
      <w:r w:rsidRPr="00576778">
        <w:rPr>
          <w:rFonts w:ascii="Times New Roman" w:hAnsi="Times New Roman" w:cs="Times New Roman"/>
          <w:bCs/>
          <w:sz w:val="28"/>
          <w:szCs w:val="28"/>
        </w:rPr>
        <w:t xml:space="preserve">5. </w:t>
      </w:r>
      <w:r w:rsidR="00427D86" w:rsidRPr="00576778">
        <w:rPr>
          <w:rFonts w:ascii="Times New Roman" w:hAnsi="Times New Roman" w:cs="Times New Roman"/>
          <w:sz w:val="28"/>
          <w:szCs w:val="28"/>
        </w:rPr>
        <w:t>Разработанный алгоритм менеджмента больных со злокачественными новообразованиями системы крови продемонстрировал свою эффективность, так как до внедрения алгоритма, среднее значение физического компонента здоровья составляло 48,87, а психологического компонента здоровья - 40,90. В свою очередь, после внедрения данного алгоритма среднее значение физического компонента здоровья выросло до 52,14, а психологического компонента здоровья - до 67,12. Эти изменения были статистически значимыми (p &lt; 0,001), что подтверждает эффективность внедрения алгоритма.</w:t>
      </w:r>
    </w:p>
    <w:p w14:paraId="58CFB3D7" w14:textId="118F6C14" w:rsidR="00AC54CD" w:rsidRPr="00576778" w:rsidRDefault="00576778" w:rsidP="00576778">
      <w:pPr>
        <w:spacing w:after="0" w:line="240" w:lineRule="auto"/>
        <w:ind w:firstLine="709"/>
        <w:jc w:val="both"/>
        <w:rPr>
          <w:rFonts w:ascii="Times New Roman" w:hAnsi="Times New Roman" w:cs="Times New Roman"/>
          <w:i/>
          <w:sz w:val="28"/>
          <w:szCs w:val="28"/>
          <w:lang w:eastAsia="ru-RU"/>
        </w:rPr>
      </w:pPr>
      <w:r w:rsidRPr="00576778">
        <w:rPr>
          <w:rFonts w:ascii="Times New Roman" w:hAnsi="Times New Roman" w:cs="Times New Roman"/>
          <w:i/>
          <w:sz w:val="28"/>
          <w:szCs w:val="28"/>
          <w:lang w:eastAsia="ru-RU"/>
        </w:rPr>
        <w:t>Практические рекомендации</w:t>
      </w:r>
    </w:p>
    <w:p w14:paraId="4A900ABE" w14:textId="77777777" w:rsidR="00AC54CD" w:rsidRPr="00576778" w:rsidRDefault="00AC54CD" w:rsidP="00576778">
      <w:pPr>
        <w:spacing w:after="0" w:line="240" w:lineRule="auto"/>
        <w:ind w:firstLine="709"/>
        <w:jc w:val="both"/>
        <w:rPr>
          <w:rFonts w:ascii="Times New Roman" w:hAnsi="Times New Roman" w:cs="Times New Roman"/>
          <w:i/>
          <w:sz w:val="28"/>
          <w:szCs w:val="28"/>
          <w:lang w:eastAsia="ru-RU"/>
        </w:rPr>
      </w:pPr>
      <w:r w:rsidRPr="00576778">
        <w:rPr>
          <w:rFonts w:ascii="Times New Roman" w:hAnsi="Times New Roman" w:cs="Times New Roman"/>
          <w:i/>
          <w:sz w:val="28"/>
          <w:szCs w:val="28"/>
          <w:lang w:eastAsia="ru-RU"/>
        </w:rPr>
        <w:t>Министерству здравоохранения Республики Казахстан:</w:t>
      </w:r>
    </w:p>
    <w:p w14:paraId="5EE593B5" w14:textId="0B45BCBC" w:rsidR="00812A24" w:rsidRPr="00576778" w:rsidRDefault="00606B40" w:rsidP="00576778">
      <w:pPr>
        <w:spacing w:after="0" w:line="240" w:lineRule="auto"/>
        <w:ind w:firstLine="709"/>
        <w:jc w:val="both"/>
        <w:rPr>
          <w:rFonts w:ascii="Times New Roman" w:hAnsi="Times New Roman" w:cs="Times New Roman"/>
          <w:sz w:val="28"/>
          <w:szCs w:val="28"/>
          <w:lang w:eastAsia="ru-RU"/>
        </w:rPr>
      </w:pPr>
      <w:r w:rsidRPr="00576778">
        <w:rPr>
          <w:rFonts w:ascii="Times New Roman" w:hAnsi="Times New Roman" w:cs="Times New Roman"/>
          <w:sz w:val="28"/>
          <w:szCs w:val="28"/>
          <w:lang w:eastAsia="ru-RU"/>
        </w:rPr>
        <w:t>Необходимо внести изменения и дополнения в нормативно-правовые документы, направленные на разработку и внедрение эффективной программы по профилактике, лечению и управлению злокачественными новообразованиями системы крови, особенно в регионах с высокой заболеваемостью и смертностью</w:t>
      </w:r>
    </w:p>
    <w:p w14:paraId="63011846" w14:textId="3474A1EF" w:rsidR="00812A24" w:rsidRPr="00576778" w:rsidRDefault="00812A24" w:rsidP="00576778">
      <w:pPr>
        <w:spacing w:after="0" w:line="240" w:lineRule="auto"/>
        <w:ind w:firstLine="709"/>
        <w:jc w:val="both"/>
        <w:rPr>
          <w:rFonts w:ascii="Times New Roman" w:hAnsi="Times New Roman" w:cs="Times New Roman"/>
          <w:sz w:val="28"/>
          <w:szCs w:val="28"/>
          <w:lang w:eastAsia="ru-RU"/>
        </w:rPr>
      </w:pPr>
      <w:r w:rsidRPr="00576778">
        <w:rPr>
          <w:rFonts w:ascii="Times New Roman" w:hAnsi="Times New Roman" w:cs="Times New Roman"/>
          <w:sz w:val="28"/>
          <w:szCs w:val="28"/>
        </w:rPr>
        <w:t>Представляется целесообразным внесение дополнений</w:t>
      </w:r>
      <w:r w:rsidR="009E7343" w:rsidRPr="00576778">
        <w:rPr>
          <w:rFonts w:ascii="Times New Roman" w:hAnsi="Times New Roman" w:cs="Times New Roman"/>
          <w:sz w:val="28"/>
          <w:szCs w:val="28"/>
        </w:rPr>
        <w:t xml:space="preserve"> и изменений</w:t>
      </w:r>
      <w:r w:rsidRPr="00576778">
        <w:rPr>
          <w:rFonts w:ascii="Times New Roman" w:hAnsi="Times New Roman" w:cs="Times New Roman"/>
          <w:sz w:val="28"/>
          <w:szCs w:val="28"/>
        </w:rPr>
        <w:t xml:space="preserve"> в действующий Клинический протокол диагностики и лечения «Злокачественные новообразования системы крови</w:t>
      </w:r>
      <w:r w:rsidRPr="00576778">
        <w:rPr>
          <w:rFonts w:ascii="Times New Roman" w:hAnsi="Times New Roman" w:cs="Times New Roman"/>
          <w:sz w:val="28"/>
          <w:szCs w:val="28"/>
          <w:lang w:val="kk-KZ"/>
        </w:rPr>
        <w:t>» и рекомендовать определение удовлетворенности и качества жизни пациентов, а также их приверженности проводимой терапии</w:t>
      </w:r>
      <w:r w:rsidRPr="00576778">
        <w:rPr>
          <w:rFonts w:ascii="Times New Roman" w:hAnsi="Times New Roman" w:cs="Times New Roman"/>
          <w:sz w:val="28"/>
          <w:szCs w:val="28"/>
        </w:rPr>
        <w:t>.</w:t>
      </w:r>
    </w:p>
    <w:p w14:paraId="57F9B792" w14:textId="77777777" w:rsidR="00606B40" w:rsidRPr="00576778" w:rsidRDefault="00606B40" w:rsidP="00576778">
      <w:pPr>
        <w:spacing w:after="0" w:line="240" w:lineRule="auto"/>
        <w:ind w:firstLine="709"/>
        <w:jc w:val="both"/>
        <w:rPr>
          <w:rFonts w:ascii="Times New Roman" w:hAnsi="Times New Roman" w:cs="Times New Roman"/>
          <w:sz w:val="28"/>
          <w:szCs w:val="28"/>
          <w:lang w:eastAsia="ru-RU"/>
        </w:rPr>
      </w:pPr>
      <w:r w:rsidRPr="00576778">
        <w:rPr>
          <w:rFonts w:ascii="Times New Roman" w:hAnsi="Times New Roman" w:cs="Times New Roman"/>
          <w:sz w:val="28"/>
          <w:szCs w:val="28"/>
          <w:lang w:eastAsia="ru-RU"/>
        </w:rPr>
        <w:t>Рекомендуется использовать алгоритм менеджмента больных со злокачественными новообразованиями системы крови в рутинной практике как эффективный инструмент диагностики и лечения.</w:t>
      </w:r>
    </w:p>
    <w:p w14:paraId="3568E9FF" w14:textId="77777777" w:rsidR="00606B40" w:rsidRPr="00576778" w:rsidRDefault="00606B40" w:rsidP="00576778">
      <w:pPr>
        <w:spacing w:after="0" w:line="240" w:lineRule="auto"/>
        <w:ind w:firstLine="709"/>
        <w:jc w:val="both"/>
        <w:rPr>
          <w:rFonts w:ascii="Times New Roman" w:hAnsi="Times New Roman" w:cs="Times New Roman"/>
          <w:sz w:val="28"/>
          <w:szCs w:val="28"/>
          <w:lang w:eastAsia="ru-RU"/>
        </w:rPr>
      </w:pPr>
      <w:r w:rsidRPr="00576778">
        <w:rPr>
          <w:rFonts w:ascii="Times New Roman" w:hAnsi="Times New Roman" w:cs="Times New Roman"/>
          <w:sz w:val="28"/>
          <w:szCs w:val="28"/>
          <w:lang w:eastAsia="ru-RU"/>
        </w:rPr>
        <w:t>Необходимо предписывать внеочередные консультации онкогематолога даже в период ремиссии заболевания при значительном ухудшении качества жизни (минимум на 1 стандартное отклонение от среднего по любой из шкал).</w:t>
      </w:r>
    </w:p>
    <w:p w14:paraId="60137E5D" w14:textId="77777777" w:rsidR="00071F62" w:rsidRPr="00576778" w:rsidRDefault="00071F62" w:rsidP="00576778">
      <w:pPr>
        <w:spacing w:after="0" w:line="240" w:lineRule="auto"/>
        <w:ind w:firstLine="709"/>
        <w:jc w:val="both"/>
        <w:rPr>
          <w:rFonts w:ascii="Times New Roman" w:hAnsi="Times New Roman" w:cs="Times New Roman"/>
          <w:sz w:val="28"/>
          <w:szCs w:val="28"/>
          <w:lang w:eastAsia="ru-RU"/>
        </w:rPr>
      </w:pPr>
      <w:r w:rsidRPr="00576778">
        <w:rPr>
          <w:rFonts w:ascii="Times New Roman" w:hAnsi="Times New Roman" w:cs="Times New Roman"/>
          <w:sz w:val="28"/>
          <w:szCs w:val="28"/>
          <w:lang w:eastAsia="ru-RU"/>
        </w:rPr>
        <w:t>Будет целесообразным привлечение медицинских психологов и социальных работников ПМСП для улучшения качества проводимых реабилитационных мероприятий для пациентов со злокачественными новообразованиями системы крови.</w:t>
      </w:r>
    </w:p>
    <w:p w14:paraId="03201A1D" w14:textId="33D07B35" w:rsidR="00F06D9D" w:rsidRPr="00576778" w:rsidRDefault="00F06D9D" w:rsidP="00576778">
      <w:pPr>
        <w:spacing w:after="0" w:line="240" w:lineRule="auto"/>
        <w:ind w:firstLine="709"/>
        <w:jc w:val="both"/>
        <w:rPr>
          <w:rFonts w:ascii="Times New Roman" w:hAnsi="Times New Roman" w:cs="Times New Roman"/>
          <w:sz w:val="28"/>
          <w:szCs w:val="28"/>
          <w:lang w:eastAsia="ru-RU"/>
        </w:rPr>
      </w:pPr>
      <w:r w:rsidRPr="00576778">
        <w:rPr>
          <w:rFonts w:ascii="Times New Roman" w:hAnsi="Times New Roman" w:cs="Times New Roman"/>
          <w:sz w:val="28"/>
          <w:szCs w:val="28"/>
          <w:lang w:eastAsia="ru-RU"/>
        </w:rPr>
        <w:t xml:space="preserve">Для обучения, консультирования и поддержки пациентов </w:t>
      </w:r>
      <w:r w:rsidR="008A16AF" w:rsidRPr="00576778">
        <w:rPr>
          <w:rFonts w:ascii="Times New Roman" w:hAnsi="Times New Roman" w:cs="Times New Roman"/>
          <w:sz w:val="28"/>
          <w:szCs w:val="28"/>
          <w:lang w:eastAsia="ru-RU"/>
        </w:rPr>
        <w:t>со злокачественными новообразованиями системы крови</w:t>
      </w:r>
      <w:r w:rsidRPr="00576778">
        <w:rPr>
          <w:rFonts w:ascii="Times New Roman" w:hAnsi="Times New Roman" w:cs="Times New Roman"/>
          <w:sz w:val="28"/>
          <w:szCs w:val="28"/>
          <w:lang w:eastAsia="ru-RU"/>
        </w:rPr>
        <w:t>, мы рекомендуем организовывать школы</w:t>
      </w:r>
      <w:r w:rsidR="008A16AF" w:rsidRPr="00576778">
        <w:rPr>
          <w:rFonts w:ascii="Times New Roman" w:hAnsi="Times New Roman" w:cs="Times New Roman"/>
          <w:sz w:val="28"/>
          <w:szCs w:val="28"/>
          <w:lang w:eastAsia="ru-RU"/>
        </w:rPr>
        <w:t xml:space="preserve"> по управлению злокачественных новообразований системы крови</w:t>
      </w:r>
      <w:r w:rsidRPr="00576778">
        <w:rPr>
          <w:rFonts w:ascii="Times New Roman" w:hAnsi="Times New Roman" w:cs="Times New Roman"/>
          <w:sz w:val="28"/>
          <w:szCs w:val="28"/>
          <w:lang w:eastAsia="ru-RU"/>
        </w:rPr>
        <w:t>, приглашая на их собрания специалистов различного профиля и инициируя диалог с пациентами о важности соблюдения медицинских и немедицинских мер по контролю заболевания.</w:t>
      </w:r>
    </w:p>
    <w:p w14:paraId="0196703A" w14:textId="63431B5D" w:rsidR="00F06D9D" w:rsidRPr="00576778" w:rsidRDefault="00F06D9D" w:rsidP="00576778">
      <w:pPr>
        <w:spacing w:after="0" w:line="240" w:lineRule="auto"/>
        <w:ind w:firstLine="709"/>
        <w:jc w:val="both"/>
        <w:rPr>
          <w:rFonts w:ascii="Times New Roman" w:hAnsi="Times New Roman" w:cs="Times New Roman"/>
          <w:sz w:val="28"/>
          <w:szCs w:val="28"/>
          <w:lang w:eastAsia="ru-RU"/>
        </w:rPr>
      </w:pPr>
      <w:r w:rsidRPr="00576778">
        <w:rPr>
          <w:rFonts w:ascii="Times New Roman" w:hAnsi="Times New Roman" w:cs="Times New Roman"/>
          <w:sz w:val="28"/>
          <w:szCs w:val="28"/>
          <w:lang w:eastAsia="ru-RU"/>
        </w:rPr>
        <w:t>Необходимо обеспечить дальнейшее развитие сестринского ухода на уровне ПМСП, привлекая медицинских сестер к определению удовлетворенности и качества жизни пациентов</w:t>
      </w:r>
      <w:r w:rsidR="00246A8B" w:rsidRPr="00576778">
        <w:rPr>
          <w:rFonts w:ascii="Times New Roman" w:hAnsi="Times New Roman" w:cs="Times New Roman"/>
          <w:sz w:val="28"/>
          <w:szCs w:val="28"/>
          <w:lang w:eastAsia="ru-RU"/>
        </w:rPr>
        <w:t xml:space="preserve"> со злокачественными новообразованиями системы крови</w:t>
      </w:r>
      <w:r w:rsidRPr="00576778">
        <w:rPr>
          <w:rFonts w:ascii="Times New Roman" w:hAnsi="Times New Roman" w:cs="Times New Roman"/>
          <w:sz w:val="28"/>
          <w:szCs w:val="28"/>
          <w:lang w:eastAsia="ru-RU"/>
        </w:rPr>
        <w:t>, а также их приверженности проводимой терапии.</w:t>
      </w:r>
    </w:p>
    <w:p w14:paraId="6780589A" w14:textId="5A6CFCF5" w:rsidR="00F06D9D" w:rsidRPr="00576778" w:rsidRDefault="00F06D9D" w:rsidP="00576778">
      <w:pPr>
        <w:spacing w:after="0" w:line="240" w:lineRule="auto"/>
        <w:ind w:firstLine="709"/>
        <w:jc w:val="both"/>
        <w:rPr>
          <w:rFonts w:ascii="Times New Roman" w:hAnsi="Times New Roman" w:cs="Times New Roman"/>
          <w:sz w:val="28"/>
          <w:szCs w:val="28"/>
          <w:lang w:eastAsia="ru-RU"/>
        </w:rPr>
      </w:pPr>
      <w:r w:rsidRPr="00576778">
        <w:rPr>
          <w:rFonts w:ascii="Times New Roman" w:hAnsi="Times New Roman" w:cs="Times New Roman"/>
          <w:sz w:val="28"/>
          <w:szCs w:val="28"/>
          <w:lang w:eastAsia="ru-RU"/>
        </w:rPr>
        <w:t xml:space="preserve">Для повышения мотивации </w:t>
      </w:r>
      <w:r w:rsidR="00246A8B" w:rsidRPr="00576778">
        <w:rPr>
          <w:rFonts w:ascii="Times New Roman" w:hAnsi="Times New Roman" w:cs="Times New Roman"/>
          <w:sz w:val="28"/>
          <w:szCs w:val="28"/>
          <w:lang w:eastAsia="ru-RU"/>
        </w:rPr>
        <w:t xml:space="preserve">медицинских работников </w:t>
      </w:r>
      <w:r w:rsidRPr="00576778">
        <w:rPr>
          <w:rFonts w:ascii="Times New Roman" w:hAnsi="Times New Roman" w:cs="Times New Roman"/>
          <w:sz w:val="28"/>
          <w:szCs w:val="28"/>
          <w:lang w:eastAsia="ru-RU"/>
        </w:rPr>
        <w:t xml:space="preserve">к работе с пациентами </w:t>
      </w:r>
      <w:r w:rsidR="00246A8B" w:rsidRPr="00576778">
        <w:rPr>
          <w:rFonts w:ascii="Times New Roman" w:hAnsi="Times New Roman" w:cs="Times New Roman"/>
          <w:sz w:val="28"/>
          <w:szCs w:val="28"/>
          <w:lang w:eastAsia="ru-RU"/>
        </w:rPr>
        <w:t>со злокачественными новообразованиями системы крови</w:t>
      </w:r>
      <w:r w:rsidRPr="00576778">
        <w:rPr>
          <w:rFonts w:ascii="Times New Roman" w:hAnsi="Times New Roman" w:cs="Times New Roman"/>
          <w:sz w:val="28"/>
          <w:szCs w:val="28"/>
          <w:lang w:eastAsia="ru-RU"/>
        </w:rPr>
        <w:t>, возможно включение реабилитационных мероприятий в число KPI на уровне</w:t>
      </w:r>
      <w:r w:rsidR="00246A8B" w:rsidRPr="00576778">
        <w:rPr>
          <w:rFonts w:ascii="Times New Roman" w:hAnsi="Times New Roman" w:cs="Times New Roman"/>
          <w:sz w:val="28"/>
          <w:szCs w:val="28"/>
          <w:lang w:eastAsia="ru-RU"/>
        </w:rPr>
        <w:t xml:space="preserve"> медицинских</w:t>
      </w:r>
      <w:r w:rsidRPr="00576778">
        <w:rPr>
          <w:rFonts w:ascii="Times New Roman" w:hAnsi="Times New Roman" w:cs="Times New Roman"/>
          <w:sz w:val="28"/>
          <w:szCs w:val="28"/>
          <w:lang w:eastAsia="ru-RU"/>
        </w:rPr>
        <w:t xml:space="preserve"> организаций.</w:t>
      </w:r>
    </w:p>
    <w:p w14:paraId="53A3B460" w14:textId="46110FF0" w:rsidR="00AC54CD" w:rsidRPr="00576778" w:rsidRDefault="00AC54CD" w:rsidP="00576778">
      <w:pPr>
        <w:spacing w:after="0" w:line="240" w:lineRule="auto"/>
        <w:ind w:firstLine="709"/>
        <w:jc w:val="both"/>
        <w:rPr>
          <w:rFonts w:ascii="Times New Roman" w:hAnsi="Times New Roman" w:cs="Times New Roman"/>
          <w:i/>
          <w:sz w:val="28"/>
          <w:szCs w:val="28"/>
          <w:lang w:eastAsia="ru-RU"/>
        </w:rPr>
      </w:pPr>
      <w:r w:rsidRPr="00576778">
        <w:rPr>
          <w:rFonts w:ascii="Times New Roman" w:hAnsi="Times New Roman" w:cs="Times New Roman"/>
          <w:i/>
          <w:sz w:val="28"/>
          <w:szCs w:val="28"/>
          <w:lang w:eastAsia="ru-RU"/>
        </w:rPr>
        <w:t>Министерству образования и науки Республики Казахстан и Министерству здравоохранения Республики Казахстан:</w:t>
      </w:r>
    </w:p>
    <w:p w14:paraId="179D357E" w14:textId="66E39504" w:rsidR="00776643" w:rsidRPr="00576778" w:rsidRDefault="00776643" w:rsidP="00576778">
      <w:pPr>
        <w:spacing w:after="0" w:line="240" w:lineRule="auto"/>
        <w:ind w:firstLine="709"/>
        <w:jc w:val="both"/>
        <w:rPr>
          <w:rFonts w:ascii="Times New Roman" w:hAnsi="Times New Roman" w:cs="Times New Roman"/>
          <w:sz w:val="28"/>
          <w:szCs w:val="28"/>
          <w:lang w:eastAsia="ru-RU"/>
        </w:rPr>
      </w:pPr>
      <w:r w:rsidRPr="00576778">
        <w:rPr>
          <w:rFonts w:ascii="Times New Roman" w:hAnsi="Times New Roman" w:cs="Times New Roman"/>
          <w:sz w:val="28"/>
          <w:szCs w:val="28"/>
          <w:lang w:eastAsia="ru-RU"/>
        </w:rPr>
        <w:t>Рекомендовать разработку и внедрение в рутинную практику методики коммуникации между врачом и пациентом, более подробное информирование о характеристиках заболевания, возможных осложнениях и методах их профилактики, а также организацию регулярного мониторинга состояния пациентов.</w:t>
      </w:r>
    </w:p>
    <w:p w14:paraId="43D8B57C" w14:textId="6096B8E2" w:rsidR="00071F62" w:rsidRPr="00576778" w:rsidRDefault="00071F62" w:rsidP="00576778">
      <w:pPr>
        <w:spacing w:after="0" w:line="240" w:lineRule="auto"/>
        <w:ind w:firstLine="709"/>
        <w:jc w:val="both"/>
        <w:rPr>
          <w:rFonts w:ascii="Times New Roman" w:hAnsi="Times New Roman" w:cs="Times New Roman"/>
          <w:sz w:val="28"/>
          <w:szCs w:val="28"/>
          <w:lang w:eastAsia="ru-RU"/>
        </w:rPr>
      </w:pPr>
      <w:r w:rsidRPr="00576778">
        <w:rPr>
          <w:rFonts w:ascii="Times New Roman" w:hAnsi="Times New Roman" w:cs="Times New Roman"/>
          <w:sz w:val="28"/>
          <w:szCs w:val="28"/>
          <w:lang w:eastAsia="ru-RU"/>
        </w:rPr>
        <w:t>Полученные данные о предикторах оказания медицинской помощи пациентам со злокачественными новообразованиями системы крови могут быть использованы на обучающих курсах для интернов, магистрантов, резидентов медицинских учреждений и на курсах повышения квалификации для врачей-гематологов и онкогематологов.</w:t>
      </w:r>
    </w:p>
    <w:p w14:paraId="51CBE4E0" w14:textId="77777777" w:rsidR="00AC54CD" w:rsidRPr="00576778" w:rsidRDefault="00AC54CD" w:rsidP="00576778">
      <w:pPr>
        <w:spacing w:after="0" w:line="240" w:lineRule="auto"/>
        <w:ind w:firstLine="709"/>
        <w:jc w:val="both"/>
        <w:rPr>
          <w:rFonts w:ascii="Times New Roman" w:hAnsi="Times New Roman" w:cs="Times New Roman"/>
          <w:sz w:val="28"/>
          <w:szCs w:val="28"/>
        </w:rPr>
      </w:pPr>
    </w:p>
    <w:p w14:paraId="43B80E23" w14:textId="77777777" w:rsidR="00A17E84" w:rsidRPr="00576778" w:rsidRDefault="00A17E84" w:rsidP="00576778">
      <w:pPr>
        <w:spacing w:after="0" w:line="240" w:lineRule="auto"/>
        <w:ind w:firstLine="709"/>
        <w:jc w:val="both"/>
        <w:rPr>
          <w:rFonts w:ascii="Times New Roman" w:hAnsi="Times New Roman" w:cs="Times New Roman"/>
          <w:bCs/>
          <w:sz w:val="28"/>
          <w:szCs w:val="28"/>
          <w:highlight w:val="green"/>
        </w:rPr>
      </w:pPr>
    </w:p>
    <w:p w14:paraId="7C311520" w14:textId="77777777" w:rsidR="00A17E84" w:rsidRPr="00576778" w:rsidRDefault="00A17E84" w:rsidP="00576778">
      <w:pPr>
        <w:spacing w:after="0" w:line="240" w:lineRule="auto"/>
        <w:ind w:firstLine="709"/>
        <w:jc w:val="both"/>
        <w:rPr>
          <w:rFonts w:ascii="Times New Roman" w:hAnsi="Times New Roman" w:cs="Times New Roman"/>
          <w:bCs/>
          <w:sz w:val="28"/>
          <w:szCs w:val="28"/>
          <w:highlight w:val="green"/>
        </w:rPr>
      </w:pPr>
    </w:p>
    <w:p w14:paraId="6A22EC4A" w14:textId="77777777" w:rsidR="00AC54CD" w:rsidRPr="00904D5B" w:rsidRDefault="00AC54CD" w:rsidP="00904D5B">
      <w:pPr>
        <w:spacing w:after="0" w:line="240" w:lineRule="auto"/>
        <w:ind w:firstLine="539"/>
        <w:jc w:val="both"/>
        <w:rPr>
          <w:rFonts w:ascii="Times New Roman" w:hAnsi="Times New Roman" w:cs="Times New Roman"/>
          <w:bCs/>
          <w:sz w:val="28"/>
          <w:szCs w:val="28"/>
        </w:rPr>
      </w:pPr>
    </w:p>
    <w:p w14:paraId="250D786E" w14:textId="77777777" w:rsidR="002C5859" w:rsidRPr="00904D5B" w:rsidRDefault="002C5859" w:rsidP="00904D5B">
      <w:pPr>
        <w:spacing w:after="0" w:line="240" w:lineRule="auto"/>
        <w:ind w:firstLine="539"/>
        <w:jc w:val="both"/>
        <w:rPr>
          <w:rFonts w:ascii="Times New Roman" w:hAnsi="Times New Roman" w:cs="Times New Roman"/>
          <w:bCs/>
          <w:sz w:val="28"/>
          <w:szCs w:val="28"/>
        </w:rPr>
      </w:pPr>
    </w:p>
    <w:p w14:paraId="7959EC81" w14:textId="77777777" w:rsidR="004039D2" w:rsidRPr="00904D5B" w:rsidRDefault="004039D2" w:rsidP="00904D5B">
      <w:pPr>
        <w:spacing w:after="0" w:line="240" w:lineRule="auto"/>
        <w:jc w:val="both"/>
        <w:rPr>
          <w:rFonts w:ascii="Times New Roman" w:hAnsi="Times New Roman" w:cs="Times New Roman"/>
          <w:b/>
          <w:sz w:val="28"/>
          <w:szCs w:val="28"/>
          <w:highlight w:val="yellow"/>
        </w:rPr>
      </w:pPr>
      <w:r w:rsidRPr="00904D5B">
        <w:rPr>
          <w:rFonts w:ascii="Times New Roman" w:hAnsi="Times New Roman" w:cs="Times New Roman"/>
          <w:b/>
          <w:sz w:val="28"/>
          <w:szCs w:val="28"/>
          <w:highlight w:val="yellow"/>
        </w:rPr>
        <w:br w:type="page"/>
      </w:r>
    </w:p>
    <w:p w14:paraId="06B621E1" w14:textId="628D6BC7" w:rsidR="004039D2" w:rsidRPr="00904D5B" w:rsidRDefault="000017F5" w:rsidP="00904D5B">
      <w:pPr>
        <w:pStyle w:val="14"/>
        <w:jc w:val="center"/>
        <w:outlineLvl w:val="0"/>
      </w:pPr>
      <w:bookmarkStart w:id="39" w:name="_Toc159495852"/>
      <w:r w:rsidRPr="00904D5B">
        <w:t xml:space="preserve">СПИСОК </w:t>
      </w:r>
      <w:r w:rsidR="00576778">
        <w:t>ИСПОЛЬЗОВАННЫХ</w:t>
      </w:r>
      <w:r w:rsidRPr="00904D5B">
        <w:t xml:space="preserve"> ИСТОЧНИКОВ</w:t>
      </w:r>
      <w:bookmarkEnd w:id="39"/>
    </w:p>
    <w:p w14:paraId="51A75DDC" w14:textId="77777777" w:rsidR="00D86A85" w:rsidRPr="00904D5B" w:rsidRDefault="00D86A85" w:rsidP="00904D5B">
      <w:pPr>
        <w:pStyle w:val="14"/>
        <w:tabs>
          <w:tab w:val="left" w:pos="1134"/>
        </w:tabs>
        <w:ind w:firstLine="709"/>
        <w:outlineLvl w:val="0"/>
      </w:pPr>
    </w:p>
    <w:p w14:paraId="4F211B87" w14:textId="0994023B" w:rsidR="00EB3B17" w:rsidRPr="00904D5B" w:rsidRDefault="00D86A85"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fldChar w:fldCharType="begin" w:fldLock="1"/>
      </w:r>
      <w:r w:rsidRPr="00995DA3">
        <w:rPr>
          <w:lang w:val="en-US"/>
        </w:rPr>
        <w:instrText>ADDIN</w:instrText>
      </w:r>
      <w:r w:rsidRPr="00AC0254">
        <w:instrText xml:space="preserve"> </w:instrText>
      </w:r>
      <w:r w:rsidRPr="00995DA3">
        <w:rPr>
          <w:lang w:val="en-US"/>
        </w:rPr>
        <w:instrText>Mendeley</w:instrText>
      </w:r>
      <w:r w:rsidRPr="00AC0254">
        <w:instrText xml:space="preserve"> </w:instrText>
      </w:r>
      <w:r w:rsidRPr="00995DA3">
        <w:rPr>
          <w:lang w:val="en-US"/>
        </w:rPr>
        <w:instrText>Bibliography</w:instrText>
      </w:r>
      <w:r w:rsidRPr="00AC0254">
        <w:instrText xml:space="preserve"> </w:instrText>
      </w:r>
      <w:r w:rsidRPr="00995DA3">
        <w:rPr>
          <w:lang w:val="en-US"/>
        </w:rPr>
        <w:instrText>CSL</w:instrText>
      </w:r>
      <w:r w:rsidRPr="00AC0254">
        <w:instrText>_</w:instrText>
      </w:r>
      <w:r w:rsidRPr="00995DA3">
        <w:rPr>
          <w:lang w:val="en-US"/>
        </w:rPr>
        <w:instrText>BIBLIOGRAPHY</w:instrText>
      </w:r>
      <w:r w:rsidRPr="00AC0254">
        <w:instrText xml:space="preserve"> </w:instrText>
      </w:r>
      <w:r w:rsidRPr="00904D5B">
        <w:fldChar w:fldCharType="separate"/>
      </w:r>
      <w:r w:rsidR="00EB3B17" w:rsidRPr="00AC0254">
        <w:rPr>
          <w:rFonts w:ascii="Times New Roman" w:hAnsi="Times New Roman" w:cs="Times New Roman"/>
          <w:noProof/>
          <w:sz w:val="28"/>
          <w:szCs w:val="24"/>
        </w:rPr>
        <w:t>1</w:t>
      </w:r>
      <w:r w:rsidR="00904D5B" w:rsidRPr="00AC0254">
        <w:rPr>
          <w:rFonts w:ascii="Times New Roman" w:hAnsi="Times New Roman" w:cs="Times New Roman"/>
          <w:noProof/>
          <w:sz w:val="28"/>
          <w:szCs w:val="24"/>
        </w:rPr>
        <w:t xml:space="preserve"> </w:t>
      </w:r>
      <w:r w:rsidR="00EB3B17" w:rsidRPr="00995DA3">
        <w:rPr>
          <w:rFonts w:ascii="Times New Roman" w:hAnsi="Times New Roman" w:cs="Times New Roman"/>
          <w:noProof/>
          <w:sz w:val="28"/>
          <w:szCs w:val="24"/>
          <w:lang w:val="en-US"/>
        </w:rPr>
        <w:t>Fisher</w:t>
      </w:r>
      <w:r w:rsidR="00EB3B17" w:rsidRPr="00AC0254">
        <w:rPr>
          <w:rFonts w:ascii="Times New Roman" w:hAnsi="Times New Roman" w:cs="Times New Roman"/>
          <w:noProof/>
          <w:sz w:val="28"/>
          <w:szCs w:val="24"/>
        </w:rPr>
        <w:t xml:space="preserve"> </w:t>
      </w:r>
      <w:r w:rsidR="00EB3B17" w:rsidRPr="00995DA3">
        <w:rPr>
          <w:rFonts w:ascii="Times New Roman" w:hAnsi="Times New Roman" w:cs="Times New Roman"/>
          <w:noProof/>
          <w:sz w:val="28"/>
          <w:szCs w:val="24"/>
          <w:lang w:val="en-US"/>
        </w:rPr>
        <w:t>C</w:t>
      </w:r>
      <w:r w:rsidR="00EB3B17" w:rsidRPr="00AC0254">
        <w:rPr>
          <w:rFonts w:ascii="Times New Roman" w:hAnsi="Times New Roman" w:cs="Times New Roman"/>
          <w:noProof/>
          <w:sz w:val="28"/>
          <w:szCs w:val="24"/>
        </w:rPr>
        <w:t>.</w:t>
      </w:r>
      <w:r w:rsidR="00EB3B17" w:rsidRPr="00995DA3">
        <w:rPr>
          <w:rFonts w:ascii="Times New Roman" w:hAnsi="Times New Roman" w:cs="Times New Roman"/>
          <w:noProof/>
          <w:sz w:val="28"/>
          <w:szCs w:val="24"/>
          <w:lang w:val="en-US"/>
        </w:rPr>
        <w:t>L</w:t>
      </w:r>
      <w:r w:rsidR="00EB3B17" w:rsidRPr="00AC0254">
        <w:rPr>
          <w:rFonts w:ascii="Times New Roman" w:hAnsi="Times New Roman" w:cs="Times New Roman"/>
          <w:noProof/>
          <w:sz w:val="28"/>
          <w:szCs w:val="24"/>
        </w:rPr>
        <w:t xml:space="preserve">. </w:t>
      </w:r>
      <w:r w:rsidR="00EB3B17" w:rsidRPr="00995DA3">
        <w:rPr>
          <w:rFonts w:ascii="Times New Roman" w:hAnsi="Times New Roman" w:cs="Times New Roman"/>
          <w:noProof/>
          <w:sz w:val="28"/>
          <w:szCs w:val="24"/>
          <w:lang w:val="en-US"/>
        </w:rPr>
        <w:t>et</w:t>
      </w:r>
      <w:r w:rsidR="00EB3B17" w:rsidRPr="00AC0254">
        <w:rPr>
          <w:rFonts w:ascii="Times New Roman" w:hAnsi="Times New Roman" w:cs="Times New Roman"/>
          <w:noProof/>
          <w:sz w:val="28"/>
          <w:szCs w:val="24"/>
        </w:rPr>
        <w:t xml:space="preserve"> </w:t>
      </w:r>
      <w:r w:rsidR="00EB3B17" w:rsidRPr="00995DA3">
        <w:rPr>
          <w:rFonts w:ascii="Times New Roman" w:hAnsi="Times New Roman" w:cs="Times New Roman"/>
          <w:noProof/>
          <w:sz w:val="28"/>
          <w:szCs w:val="24"/>
          <w:lang w:val="en-US"/>
        </w:rPr>
        <w:t>al</w:t>
      </w:r>
      <w:r w:rsidR="00EB3B17" w:rsidRPr="00AC0254">
        <w:rPr>
          <w:rFonts w:ascii="Times New Roman" w:hAnsi="Times New Roman" w:cs="Times New Roman"/>
          <w:noProof/>
          <w:sz w:val="28"/>
          <w:szCs w:val="24"/>
        </w:rPr>
        <w:t xml:space="preserve">. </w:t>
      </w:r>
      <w:r w:rsidR="00EB3B17" w:rsidRPr="00904D5B">
        <w:rPr>
          <w:rFonts w:ascii="Times New Roman" w:hAnsi="Times New Roman" w:cs="Times New Roman"/>
          <w:noProof/>
          <w:sz w:val="28"/>
          <w:szCs w:val="24"/>
          <w:lang w:val="en-US"/>
        </w:rPr>
        <w:t xml:space="preserve">Blood cancer caregiving during COVID-19: understanding caregivers’ needs // Translational Behavioral Medicine. </w:t>
      </w:r>
      <w:r w:rsidR="00184FFF" w:rsidRPr="00184FFF">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2021. </w:t>
      </w:r>
      <w:r w:rsidR="00184FFF" w:rsidRPr="00184FFF">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11, №5. </w:t>
      </w:r>
      <w:r w:rsidR="00184FFF" w:rsidRPr="00184FFF">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w:t>
      </w:r>
      <w:r w:rsidR="00184FFF" w:rsidRPr="00184FFF">
        <w:rPr>
          <w:rFonts w:ascii="Times New Roman" w:hAnsi="Times New Roman" w:cs="Times New Roman"/>
          <w:noProof/>
          <w:sz w:val="28"/>
          <w:szCs w:val="24"/>
          <w:lang w:val="en-US"/>
        </w:rPr>
        <w:t> </w:t>
      </w:r>
      <w:r w:rsidR="00EB3B17" w:rsidRPr="00904D5B">
        <w:rPr>
          <w:rFonts w:ascii="Times New Roman" w:hAnsi="Times New Roman" w:cs="Times New Roman"/>
          <w:noProof/>
          <w:sz w:val="28"/>
          <w:szCs w:val="24"/>
          <w:lang w:val="en-US"/>
        </w:rPr>
        <w:t>1187</w:t>
      </w:r>
      <w:r w:rsidR="00184FFF" w:rsidRPr="00184FFF">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1197.</w:t>
      </w:r>
    </w:p>
    <w:p w14:paraId="4429FB90" w14:textId="07119838"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2</w:t>
      </w:r>
      <w:r w:rsidR="00904D5B" w:rsidRPr="008D2C03">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Ferlay J. et al. Cancer statistics for the year 2020: An overview // International Journal of Cancer. </w:t>
      </w:r>
      <w:r w:rsidR="00184FFF" w:rsidRPr="00184FFF">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2021. </w:t>
      </w:r>
      <w:r w:rsidR="00184FFF" w:rsidRPr="00184FFF">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149, №4. </w:t>
      </w:r>
      <w:r w:rsidR="00184FFF" w:rsidRPr="00184FFF">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778</w:t>
      </w:r>
      <w:r w:rsidR="00184FFF" w:rsidRPr="00FB49AE">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789.</w:t>
      </w:r>
    </w:p>
    <w:p w14:paraId="19A48C4C" w14:textId="558BE79E"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3</w:t>
      </w:r>
      <w:r w:rsidR="00904D5B" w:rsidRPr="008D2C03">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Dobos G. et al. Integrating mindfulness in supportive cancer care: a cohort study on a mindfulness-based day care clinic for cancer survivors // Supportive Care in Cancer.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2015.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23, №10.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2945</w:t>
      </w:r>
      <w:r w:rsidR="00FB49AE" w:rsidRPr="00FB49AE">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2955.</w:t>
      </w:r>
    </w:p>
    <w:p w14:paraId="58A6EFF0" w14:textId="23A75D6E"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4</w:t>
      </w:r>
      <w:r w:rsidR="00904D5B" w:rsidRPr="00904D5B">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Schaar D.A. et al. Subsequent Cancers in Patients Affected with Moderate or Severe Chronic Graft-versus-Host Disease // Transplantation and Cellular Therapy.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2021.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27, №11.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937.e1-937.e7.</w:t>
      </w:r>
    </w:p>
    <w:p w14:paraId="174FAA19" w14:textId="45736522"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5</w:t>
      </w:r>
      <w:r w:rsidR="00904D5B" w:rsidRPr="00904D5B">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Brewer J.D., Habermann T.M., Shanafelt T.D. Lymphoma-associated skin cancer: Incidence, natural history, and clinical management // International Journal of Dermatology.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2014. </w:t>
      </w:r>
      <w:r w:rsidR="00FB49AE" w:rsidRPr="00FB49AE">
        <w:rPr>
          <w:rFonts w:ascii="Times New Roman" w:hAnsi="Times New Roman" w:cs="Times New Roman"/>
          <w:noProof/>
          <w:sz w:val="28"/>
          <w:szCs w:val="24"/>
          <w:lang w:val="en-US"/>
        </w:rPr>
        <w:t xml:space="preserve">- </w:t>
      </w:r>
      <w:r w:rsidR="00FB49AE">
        <w:rPr>
          <w:rFonts w:ascii="Times New Roman" w:hAnsi="Times New Roman" w:cs="Times New Roman"/>
          <w:noProof/>
          <w:sz w:val="28"/>
          <w:szCs w:val="24"/>
          <w:lang w:val="en-US"/>
        </w:rPr>
        <w:t>Vol. 53, №</w:t>
      </w:r>
      <w:r w:rsidRPr="00904D5B">
        <w:rPr>
          <w:rFonts w:ascii="Times New Roman" w:hAnsi="Times New Roman" w:cs="Times New Roman"/>
          <w:noProof/>
          <w:sz w:val="28"/>
          <w:szCs w:val="24"/>
          <w:lang w:val="en-US"/>
        </w:rPr>
        <w:t xml:space="preserve">3.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267</w:t>
      </w:r>
      <w:r w:rsidR="00FB49AE" w:rsidRPr="00FB49AE">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274.</w:t>
      </w:r>
    </w:p>
    <w:p w14:paraId="663D47BD" w14:textId="557C62C1"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6</w:t>
      </w:r>
      <w:r w:rsidR="00904D5B" w:rsidRPr="00904D5B">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Kommalapati A. </w:t>
      </w:r>
      <w:r w:rsidR="00FB49AE" w:rsidRPr="00904D5B">
        <w:rPr>
          <w:rFonts w:ascii="Times New Roman" w:hAnsi="Times New Roman" w:cs="Times New Roman"/>
          <w:noProof/>
          <w:sz w:val="28"/>
          <w:szCs w:val="24"/>
          <w:lang w:val="en-US"/>
        </w:rPr>
        <w:t>et al.</w:t>
      </w:r>
      <w:r w:rsidRPr="00904D5B">
        <w:rPr>
          <w:rFonts w:ascii="Times New Roman" w:hAnsi="Times New Roman" w:cs="Times New Roman"/>
          <w:noProof/>
          <w:sz w:val="28"/>
          <w:szCs w:val="24"/>
          <w:lang w:val="en-US"/>
        </w:rPr>
        <w:t xml:space="preserve"> Risk of Second Primary Malignancies in Chronic Lymphocytic Leukemia // Blood.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2018.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Vol. 132, Suppl</w:t>
      </w:r>
      <w:r w:rsidR="00FB49AE" w:rsidRPr="00FB49AE">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 xml:space="preserve"> 1.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3581</w:t>
      </w:r>
      <w:r w:rsidR="00FB49AE" w:rsidRPr="00FB49AE">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3581.</w:t>
      </w:r>
    </w:p>
    <w:p w14:paraId="57F60283" w14:textId="74943406"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7</w:t>
      </w:r>
      <w:r w:rsidR="00904D5B" w:rsidRPr="00904D5B">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Kaltenboeck A., Bach P.B. Value-based pricing for drugs theme and variations // Journal of the American Medical Association.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2018.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319, №21.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2165</w:t>
      </w:r>
      <w:r w:rsidR="00FB49AE" w:rsidRPr="00FB49AE">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2166.</w:t>
      </w:r>
    </w:p>
    <w:p w14:paraId="13CB482A" w14:textId="21DCC210"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8</w:t>
      </w:r>
      <w:r w:rsidR="00904D5B" w:rsidRPr="00904D5B">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Condoluci A., Rossi D. Clonal Evolution in Chronic Lymphocytic Leukemia // Clinical Lymphoma Myeloma and Leukemia.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2019.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19.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S16</w:t>
      </w:r>
      <w:r w:rsidR="00FB49AE" w:rsidRPr="00FB49AE">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S19.</w:t>
      </w:r>
    </w:p>
    <w:p w14:paraId="789C2E4C" w14:textId="0B513DED"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9</w:t>
      </w:r>
      <w:r w:rsidR="00904D5B" w:rsidRPr="00904D5B">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Amin N.A. et al. A quantitative analysis of subclonal and clonal gene mutations before and after therapy in chronic lymphocytic leukemia // Clinical Cancer Research.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2016.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22, №17.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4525</w:t>
      </w:r>
      <w:r w:rsidR="00FB49AE" w:rsidRPr="00FB49AE">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4535.</w:t>
      </w:r>
    </w:p>
    <w:p w14:paraId="1AA91EE9" w14:textId="63ECBC8B"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10</w:t>
      </w:r>
      <w:r w:rsidR="00904D5B" w:rsidRPr="00904D5B">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Oliva E.N. et al. A systematic literature review of disease burden and clinical efficacy for patients with relapsed or refractory acute myeloid leukemia. // American journal of blood research.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2021. </w:t>
      </w:r>
      <w:r w:rsidR="00FB49AE" w:rsidRPr="00FB49AE">
        <w:rPr>
          <w:rFonts w:ascii="Times New Roman" w:hAnsi="Times New Roman" w:cs="Times New Roman"/>
          <w:noProof/>
          <w:sz w:val="28"/>
          <w:szCs w:val="24"/>
          <w:lang w:val="en-US"/>
        </w:rPr>
        <w:t xml:space="preserve">- </w:t>
      </w:r>
      <w:r w:rsidR="00FB49AE">
        <w:rPr>
          <w:rFonts w:ascii="Times New Roman" w:hAnsi="Times New Roman" w:cs="Times New Roman"/>
          <w:noProof/>
          <w:sz w:val="28"/>
          <w:szCs w:val="24"/>
          <w:lang w:val="en-US"/>
        </w:rPr>
        <w:t>Vol. 11, №</w:t>
      </w:r>
      <w:r w:rsidRPr="00904D5B">
        <w:rPr>
          <w:rFonts w:ascii="Times New Roman" w:hAnsi="Times New Roman" w:cs="Times New Roman"/>
          <w:noProof/>
          <w:sz w:val="28"/>
          <w:szCs w:val="24"/>
          <w:lang w:val="en-US"/>
        </w:rPr>
        <w:t xml:space="preserve">4.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325</w:t>
      </w:r>
      <w:r w:rsidR="00FB49AE" w:rsidRPr="00FB49AE">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360.</w:t>
      </w:r>
    </w:p>
    <w:p w14:paraId="65138983" w14:textId="5094D105"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11</w:t>
      </w:r>
      <w:r w:rsidR="00904D5B" w:rsidRPr="008D2C03">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Bosshard R. et al. Systematic reviews of economic burden and health-related quality of life in patients with acute myeloid leukemia // Cancer Treatment Reviews.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2018.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69.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224</w:t>
      </w:r>
      <w:r w:rsidR="00FB49AE" w:rsidRPr="00FB49AE">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232.</w:t>
      </w:r>
    </w:p>
    <w:p w14:paraId="398F619F" w14:textId="2F519BAD"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12</w:t>
      </w:r>
      <w:r w:rsidR="00904D5B" w:rsidRPr="008D2C03">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Efficace F. et al. Health-related quality of life, symptom burden, and comorbidity in long-term survivors of acute promyelocytic leukemia // Leukemia.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2019.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33, №7.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1598</w:t>
      </w:r>
      <w:r w:rsidR="00FB49AE" w:rsidRPr="00FB49AE">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1607.</w:t>
      </w:r>
    </w:p>
    <w:p w14:paraId="4CA0F457" w14:textId="0473CFCD"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13</w:t>
      </w:r>
      <w:r w:rsidR="00904D5B" w:rsidRPr="00904D5B">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Islam A.S. et al. Clinicopathological Findings of Haematological Malignancies in Hospital Admitted Patients // Mymensingh medical </w:t>
      </w:r>
      <w:r w:rsidR="00FB49AE" w:rsidRPr="00904D5B">
        <w:rPr>
          <w:rFonts w:ascii="Times New Roman" w:hAnsi="Times New Roman" w:cs="Times New Roman"/>
          <w:noProof/>
          <w:sz w:val="28"/>
          <w:szCs w:val="24"/>
          <w:lang w:val="en-US"/>
        </w:rPr>
        <w:t>J</w:t>
      </w:r>
      <w:r w:rsidRPr="00904D5B">
        <w:rPr>
          <w:rFonts w:ascii="Times New Roman" w:hAnsi="Times New Roman" w:cs="Times New Roman"/>
          <w:noProof/>
          <w:sz w:val="28"/>
          <w:szCs w:val="24"/>
          <w:lang w:val="en-US"/>
        </w:rPr>
        <w:t xml:space="preserve">ournal .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2021.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30, №1.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28</w:t>
      </w:r>
      <w:r w:rsidR="00FB49AE" w:rsidRPr="00FB49AE">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34.</w:t>
      </w:r>
    </w:p>
    <w:p w14:paraId="55CA96CE" w14:textId="4EC78698"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14</w:t>
      </w:r>
      <w:r w:rsidR="00904D5B" w:rsidRPr="00904D5B">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Tran B.X. et al. Depression and quality of life among patients living with HIV/AIDS in the era of universal treatment access in Vietnam // Int J of Environ Res and Public Health.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2018.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15, №12.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P. </w:t>
      </w:r>
      <w:r w:rsidR="00FB49AE" w:rsidRPr="00FB49AE">
        <w:rPr>
          <w:rFonts w:ascii="Times New Roman" w:hAnsi="Times New Roman" w:cs="Times New Roman"/>
          <w:noProof/>
          <w:sz w:val="28"/>
          <w:szCs w:val="24"/>
          <w:lang w:val="en-US"/>
        </w:rPr>
        <w:t>2888-1-2888-14</w:t>
      </w:r>
      <w:r w:rsidRPr="00904D5B">
        <w:rPr>
          <w:rFonts w:ascii="Times New Roman" w:hAnsi="Times New Roman" w:cs="Times New Roman"/>
          <w:noProof/>
          <w:sz w:val="28"/>
          <w:szCs w:val="24"/>
          <w:lang w:val="en-US"/>
        </w:rPr>
        <w:t>.</w:t>
      </w:r>
    </w:p>
    <w:p w14:paraId="58083793" w14:textId="169EB1DB"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15</w:t>
      </w:r>
      <w:r w:rsidR="00904D5B" w:rsidRPr="008D2C03">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Vu H.M. et al. Health-related quality of life profiles among patients with different road traffic injuries in an urban setting of vietnam // International Journal of Environmental Research and Public Health.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2019.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16, №8.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122</w:t>
      </w:r>
      <w:r w:rsidR="00FB49AE" w:rsidRPr="00FB49AE">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145.</w:t>
      </w:r>
    </w:p>
    <w:p w14:paraId="4E48DAF8" w14:textId="0EBCABA0"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16</w:t>
      </w:r>
      <w:r w:rsidR="00904D5B" w:rsidRPr="008D2C03">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Buneviciene I. et al. Can mHealth interventions improve quality of life of cancer patients? A systematic review and meta-analysis // Critical Reviews in Oncology/Hematology. </w:t>
      </w:r>
      <w:r w:rsidR="00394CC7" w:rsidRPr="00394CC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2021. </w:t>
      </w:r>
      <w:r w:rsidR="00394CC7" w:rsidRPr="00394CC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157. </w:t>
      </w:r>
      <w:r w:rsidR="00394CC7" w:rsidRPr="00394CC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187</w:t>
      </w:r>
      <w:r w:rsidR="00394CC7" w:rsidRPr="00394CC7">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201.</w:t>
      </w:r>
    </w:p>
    <w:p w14:paraId="5C052A64" w14:textId="1A0A8468"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17</w:t>
      </w:r>
      <w:r w:rsidR="00904D5B" w:rsidRPr="00904D5B">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Tariman J.D., Dhorajiwala S. Genomic variants associated with cancer-related fatigue: A systematic review // Clinical Journal of Oncology Nursing. </w:t>
      </w:r>
      <w:r w:rsidR="00394CC7" w:rsidRPr="00394CC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2016. </w:t>
      </w:r>
      <w:r w:rsidR="00394CC7" w:rsidRPr="00394CC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20, №5. </w:t>
      </w:r>
      <w:r w:rsidR="00394CC7" w:rsidRPr="00394CC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537</w:t>
      </w:r>
      <w:r w:rsidR="00394CC7" w:rsidRPr="00394CC7">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546.</w:t>
      </w:r>
    </w:p>
    <w:p w14:paraId="4D383769" w14:textId="25B4569C"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18</w:t>
      </w:r>
      <w:r w:rsidR="00904D5B" w:rsidRPr="008D2C03">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Hwang J. et al. Measuring satisfaction with health care services for vietnamese patients with cardiovascular diseases // PLoS ONE. </w:t>
      </w:r>
      <w:r w:rsidR="00394CC7" w:rsidRPr="00394CC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2020. </w:t>
      </w:r>
      <w:r w:rsidR="00394CC7" w:rsidRPr="00394CC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15, №6. </w:t>
      </w:r>
      <w:r w:rsidR="00394CC7" w:rsidRPr="00394CC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3</w:t>
      </w:r>
      <w:r w:rsidR="00394CC7" w:rsidRPr="00394CC7">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5.</w:t>
      </w:r>
    </w:p>
    <w:p w14:paraId="00B2A55E" w14:textId="6BA48151"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19</w:t>
      </w:r>
      <w:r w:rsidR="00904D5B" w:rsidRPr="00904D5B">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Karaca A., Durna Z. Patient satisfaction with the quality of nursing care // Nursing Open. </w:t>
      </w:r>
      <w:r w:rsidR="00394CC7" w:rsidRPr="00394CC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2019. </w:t>
      </w:r>
      <w:r w:rsidR="00394CC7" w:rsidRPr="00394CC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6, №2. </w:t>
      </w:r>
      <w:r w:rsidR="00394CC7" w:rsidRPr="00394CC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535</w:t>
      </w:r>
      <w:r w:rsidR="00394CC7" w:rsidRPr="00394CC7">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545.</w:t>
      </w:r>
    </w:p>
    <w:p w14:paraId="607EC20A" w14:textId="155178A8"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20</w:t>
      </w:r>
      <w:r w:rsidR="00904D5B" w:rsidRPr="008D2C03">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Aitbekov R. et al. Epidemiological Features of Acute Myeloid Leukemia in Five Regions of the Republic of Kazakhstan: Population Study // Asian Pacific </w:t>
      </w:r>
      <w:r w:rsidR="00394CC7" w:rsidRPr="00904D5B">
        <w:rPr>
          <w:rFonts w:ascii="Times New Roman" w:hAnsi="Times New Roman" w:cs="Times New Roman"/>
          <w:noProof/>
          <w:sz w:val="28"/>
          <w:szCs w:val="24"/>
          <w:lang w:val="en-US"/>
        </w:rPr>
        <w:t>J</w:t>
      </w:r>
      <w:r w:rsidRPr="00904D5B">
        <w:rPr>
          <w:rFonts w:ascii="Times New Roman" w:hAnsi="Times New Roman" w:cs="Times New Roman"/>
          <w:noProof/>
          <w:sz w:val="28"/>
          <w:szCs w:val="24"/>
          <w:lang w:val="en-US"/>
        </w:rPr>
        <w:t>ournal of cancer prevention </w:t>
      </w:r>
      <w:r w:rsidR="00394CC7" w:rsidRPr="00394CC7">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 xml:space="preserve"> </w:t>
      </w:r>
      <w:r w:rsidR="00394CC7" w:rsidRPr="00394CC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2022. </w:t>
      </w:r>
      <w:r w:rsidR="00394CC7" w:rsidRPr="00394CC7">
        <w:rPr>
          <w:rFonts w:ascii="Times New Roman" w:hAnsi="Times New Roman" w:cs="Times New Roman"/>
          <w:noProof/>
          <w:sz w:val="28"/>
          <w:szCs w:val="24"/>
          <w:lang w:val="en-US"/>
        </w:rPr>
        <w:t xml:space="preserve">- </w:t>
      </w:r>
      <w:r w:rsidR="00394CC7">
        <w:rPr>
          <w:rFonts w:ascii="Times New Roman" w:hAnsi="Times New Roman" w:cs="Times New Roman"/>
          <w:noProof/>
          <w:sz w:val="28"/>
          <w:szCs w:val="24"/>
          <w:lang w:val="en-US"/>
        </w:rPr>
        <w:t>Vol. 23, №</w:t>
      </w:r>
      <w:r w:rsidRPr="00904D5B">
        <w:rPr>
          <w:rFonts w:ascii="Times New Roman" w:hAnsi="Times New Roman" w:cs="Times New Roman"/>
          <w:noProof/>
          <w:sz w:val="28"/>
          <w:szCs w:val="24"/>
          <w:lang w:val="en-US"/>
        </w:rPr>
        <w:t xml:space="preserve">12. </w:t>
      </w:r>
      <w:r w:rsidR="00394CC7" w:rsidRPr="00394CC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4163</w:t>
      </w:r>
      <w:r w:rsidR="00394CC7" w:rsidRPr="00E97F52">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4167.</w:t>
      </w:r>
    </w:p>
    <w:p w14:paraId="79E6F0FE" w14:textId="77F17A35"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21</w:t>
      </w:r>
      <w:r w:rsidR="00904D5B" w:rsidRPr="00904D5B">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Kocarnik J.M. et al. Cancer Incidence, Mortality, Years of Life Lost, Years Lived With Disability, and Disability-Adjusted Life Years for 29 Cancer Groups From 2010 to 2019 A Systematic Analysis for the Global Burden of Disease Study 2019 // JAMA Oncology.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2022.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8, №3.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420</w:t>
      </w:r>
      <w:r w:rsidR="00FB49AE" w:rsidRPr="00FB49AE">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444.</w:t>
      </w:r>
    </w:p>
    <w:p w14:paraId="2BB83324" w14:textId="0E695A3A"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22</w:t>
      </w:r>
      <w:r w:rsidR="00904D5B" w:rsidRPr="00904D5B">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Nagai H., Kim Y.H. Cancer prevention from the perspective of global cancer burden patterns // J of Thoracic Disease.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2017.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9, №3.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448</w:t>
      </w:r>
      <w:r w:rsidR="00FB49AE" w:rsidRPr="00FB49AE">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451.</w:t>
      </w:r>
    </w:p>
    <w:p w14:paraId="548EB116" w14:textId="49299245"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23</w:t>
      </w:r>
      <w:r w:rsidR="00904D5B" w:rsidRPr="008D2C03">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Fitzmaurice C. et al. Global, regional, and national cancer incidence, mortality, years of life lost, years lived with disability, and disability-Adjusted life-years for 29 cancer groups, 1990 to 2017: A systematic analysis for the global burden of disease study // JAMA Oncology.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2019.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5, №12.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1749-1768.</w:t>
      </w:r>
    </w:p>
    <w:p w14:paraId="012C7E00" w14:textId="5F7D3491"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24</w:t>
      </w:r>
      <w:r w:rsidR="00904D5B" w:rsidRPr="00904D5B">
        <w:rPr>
          <w:rFonts w:ascii="Times New Roman" w:hAnsi="Times New Roman" w:cs="Times New Roman"/>
          <w:noProof/>
          <w:sz w:val="28"/>
          <w:szCs w:val="24"/>
          <w:lang w:val="en-US"/>
        </w:rPr>
        <w:t xml:space="preserve"> </w:t>
      </w:r>
      <w:r w:rsidR="00D91CDB" w:rsidRPr="00D91CDB">
        <w:rPr>
          <w:rFonts w:ascii="Times New Roman" w:hAnsi="Times New Roman" w:cs="Times New Roman"/>
          <w:noProof/>
          <w:sz w:val="28"/>
          <w:szCs w:val="24"/>
          <w:lang w:val="en-US"/>
        </w:rPr>
        <w:t xml:space="preserve">Global, regional, and national disability-adjusted life-years (DALYs) for 359 diseases and injuries and healthy life expectancy (HALE) for 195 countries and territories, 1990-2017: a systematic analysis for the Global Burden of Disease Study 2017 </w:t>
      </w:r>
      <w:r w:rsidRPr="00904D5B">
        <w:rPr>
          <w:rFonts w:ascii="Times New Roman" w:hAnsi="Times New Roman" w:cs="Times New Roman"/>
          <w:noProof/>
          <w:sz w:val="28"/>
          <w:szCs w:val="24"/>
          <w:lang w:val="en-US"/>
        </w:rPr>
        <w:t xml:space="preserve">// </w:t>
      </w:r>
      <w:r w:rsidR="00D91CDB" w:rsidRPr="00D91CDB">
        <w:rPr>
          <w:rFonts w:ascii="Times New Roman" w:hAnsi="Times New Roman" w:cs="Times New Roman"/>
          <w:noProof/>
          <w:sz w:val="28"/>
          <w:szCs w:val="24"/>
          <w:lang w:val="en-US"/>
        </w:rPr>
        <w:t xml:space="preserve">Lancet. </w:t>
      </w:r>
      <w:r w:rsidR="00FB49AE" w:rsidRPr="00FB49AE">
        <w:rPr>
          <w:rFonts w:ascii="Times New Roman" w:hAnsi="Times New Roman" w:cs="Times New Roman"/>
          <w:noProof/>
          <w:sz w:val="28"/>
          <w:szCs w:val="24"/>
          <w:lang w:val="en-US"/>
        </w:rPr>
        <w:t xml:space="preserve">- </w:t>
      </w:r>
      <w:r w:rsidR="00D91CDB" w:rsidRPr="00D91CDB">
        <w:rPr>
          <w:rFonts w:ascii="Times New Roman" w:hAnsi="Times New Roman" w:cs="Times New Roman"/>
          <w:noProof/>
          <w:sz w:val="28"/>
          <w:szCs w:val="24"/>
          <w:lang w:val="en-US"/>
        </w:rPr>
        <w:t>2018</w:t>
      </w:r>
      <w:r w:rsidR="00FB49AE">
        <w:rPr>
          <w:rFonts w:ascii="Times New Roman" w:hAnsi="Times New Roman" w:cs="Times New Roman"/>
          <w:noProof/>
          <w:sz w:val="28"/>
          <w:szCs w:val="24"/>
          <w:lang w:val="en-US"/>
        </w:rPr>
        <w:t xml:space="preserve">. - Vol. </w:t>
      </w:r>
      <w:r w:rsidR="00D91CDB" w:rsidRPr="00D91CDB">
        <w:rPr>
          <w:rFonts w:ascii="Times New Roman" w:hAnsi="Times New Roman" w:cs="Times New Roman"/>
          <w:noProof/>
          <w:sz w:val="28"/>
          <w:szCs w:val="24"/>
          <w:lang w:val="en-US"/>
        </w:rPr>
        <w:t>392</w:t>
      </w:r>
      <w:r w:rsidR="00FB49AE">
        <w:rPr>
          <w:rFonts w:ascii="Times New Roman" w:hAnsi="Times New Roman" w:cs="Times New Roman"/>
          <w:noProof/>
          <w:sz w:val="28"/>
          <w:szCs w:val="24"/>
          <w:lang w:val="en-US"/>
        </w:rPr>
        <w:t xml:space="preserve">, </w:t>
      </w:r>
      <w:r w:rsidR="00FB49AE" w:rsidRPr="00FB49AE">
        <w:rPr>
          <w:rFonts w:ascii="Times New Roman" w:hAnsi="Times New Roman" w:cs="Times New Roman"/>
          <w:noProof/>
          <w:sz w:val="28"/>
          <w:szCs w:val="24"/>
          <w:lang w:val="en-US"/>
        </w:rPr>
        <w:t>№</w:t>
      </w:r>
      <w:r w:rsidR="00D91CDB" w:rsidRPr="00D91CDB">
        <w:rPr>
          <w:rFonts w:ascii="Times New Roman" w:hAnsi="Times New Roman" w:cs="Times New Roman"/>
          <w:noProof/>
          <w:sz w:val="28"/>
          <w:szCs w:val="24"/>
          <w:lang w:val="en-US"/>
        </w:rPr>
        <w:t>10159</w:t>
      </w:r>
      <w:r w:rsidR="00FB49AE" w:rsidRPr="00FB49AE">
        <w:rPr>
          <w:rFonts w:ascii="Times New Roman" w:hAnsi="Times New Roman" w:cs="Times New Roman"/>
          <w:noProof/>
          <w:sz w:val="28"/>
          <w:szCs w:val="24"/>
          <w:lang w:val="en-US"/>
        </w:rPr>
        <w:t xml:space="preserve">. - </w:t>
      </w:r>
      <w:r w:rsidR="00FB49AE">
        <w:rPr>
          <w:rFonts w:ascii="Times New Roman" w:hAnsi="Times New Roman" w:cs="Times New Roman"/>
          <w:noProof/>
          <w:sz w:val="28"/>
          <w:szCs w:val="24"/>
        </w:rPr>
        <w:t>Р</w:t>
      </w:r>
      <w:r w:rsidR="00FB49AE" w:rsidRPr="00FB49AE">
        <w:rPr>
          <w:rFonts w:ascii="Times New Roman" w:hAnsi="Times New Roman" w:cs="Times New Roman"/>
          <w:noProof/>
          <w:sz w:val="28"/>
          <w:szCs w:val="24"/>
          <w:lang w:val="en-US"/>
        </w:rPr>
        <w:t xml:space="preserve">. </w:t>
      </w:r>
      <w:r w:rsidR="00D91CDB" w:rsidRPr="00D91CDB">
        <w:rPr>
          <w:rFonts w:ascii="Times New Roman" w:hAnsi="Times New Roman" w:cs="Times New Roman"/>
          <w:noProof/>
          <w:sz w:val="28"/>
          <w:szCs w:val="24"/>
          <w:lang w:val="en-US"/>
        </w:rPr>
        <w:t>1859-1922.</w:t>
      </w:r>
    </w:p>
    <w:p w14:paraId="22EA73C9" w14:textId="79B6BF57"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25</w:t>
      </w:r>
      <w:r w:rsidR="00904D5B" w:rsidRPr="00904D5B">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Spector L.G. et al. Epidemiology and hereditary aspects of acute leukemia // </w:t>
      </w:r>
      <w:r w:rsidR="00FB49AE">
        <w:rPr>
          <w:rFonts w:ascii="Times New Roman" w:hAnsi="Times New Roman" w:cs="Times New Roman"/>
          <w:noProof/>
          <w:sz w:val="28"/>
          <w:szCs w:val="24"/>
          <w:lang w:val="en-US"/>
        </w:rPr>
        <w:t xml:space="preserve">In book: </w:t>
      </w:r>
      <w:r w:rsidRPr="00904D5B">
        <w:rPr>
          <w:rFonts w:ascii="Times New Roman" w:hAnsi="Times New Roman" w:cs="Times New Roman"/>
          <w:noProof/>
          <w:sz w:val="28"/>
          <w:szCs w:val="24"/>
          <w:lang w:val="en-US"/>
        </w:rPr>
        <w:t xml:space="preserve">Neoplastic Diseases of the Blood. </w:t>
      </w:r>
      <w:r w:rsidR="00FB49AE">
        <w:rPr>
          <w:rFonts w:ascii="Times New Roman" w:hAnsi="Times New Roman" w:cs="Times New Roman"/>
          <w:noProof/>
          <w:sz w:val="28"/>
          <w:szCs w:val="24"/>
          <w:lang w:val="en-US"/>
        </w:rPr>
        <w:t xml:space="preserve">- Cham, </w:t>
      </w:r>
      <w:r w:rsidRPr="00904D5B">
        <w:rPr>
          <w:rFonts w:ascii="Times New Roman" w:hAnsi="Times New Roman" w:cs="Times New Roman"/>
          <w:noProof/>
          <w:sz w:val="28"/>
          <w:szCs w:val="24"/>
          <w:lang w:val="en-US"/>
        </w:rPr>
        <w:t xml:space="preserve">2018. </w:t>
      </w:r>
      <w:r w:rsidR="00FB49AE" w:rsidRP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179</w:t>
      </w:r>
      <w:r w:rsidR="00FB49AE" w:rsidRPr="00FB49AE">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195.</w:t>
      </w:r>
    </w:p>
    <w:p w14:paraId="176898D3" w14:textId="6079B061"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26</w:t>
      </w:r>
      <w:r w:rsidR="00904D5B" w:rsidRPr="00904D5B">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Nielsen L.K. et al. Health-Related Quality of Life (HRQoL) Measurements in Multiple Myeloma Patients Obtained By EORTC QLQ-C30; A Critical Review of Interpreting HRQoL Data in Longitudinal Studies // Blood. </w:t>
      </w:r>
      <w:r w:rsid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2016. </w:t>
      </w:r>
      <w:r w:rsid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128, №22. </w:t>
      </w:r>
      <w:r w:rsid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540</w:t>
      </w:r>
      <w:r w:rsidR="00FB49AE">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540.</w:t>
      </w:r>
    </w:p>
    <w:p w14:paraId="22BB9B7A" w14:textId="58B85142"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27</w:t>
      </w:r>
      <w:r w:rsidR="00904D5B" w:rsidRPr="00904D5B">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Rodriguez-Abreu D., Bordoni A., Zucca E. Epidemiology of hematological malignancies // Annals of Oncology. </w:t>
      </w:r>
      <w:r w:rsid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2007. </w:t>
      </w:r>
      <w:r w:rsid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Vol. 18, S</w:t>
      </w:r>
      <w:r w:rsidR="00FB49AE" w:rsidRPr="00904D5B">
        <w:rPr>
          <w:rFonts w:ascii="Times New Roman" w:hAnsi="Times New Roman" w:cs="Times New Roman"/>
          <w:noProof/>
          <w:sz w:val="28"/>
          <w:szCs w:val="24"/>
          <w:lang w:val="en-US"/>
        </w:rPr>
        <w:t>uppl</w:t>
      </w:r>
      <w:r w:rsidRPr="00904D5B">
        <w:rPr>
          <w:rFonts w:ascii="Times New Roman" w:hAnsi="Times New Roman" w:cs="Times New Roman"/>
          <w:noProof/>
          <w:sz w:val="28"/>
          <w:szCs w:val="24"/>
          <w:lang w:val="en-US"/>
        </w:rPr>
        <w:t xml:space="preserve">. 1. </w:t>
      </w:r>
      <w:r w:rsidR="00FB49AE">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P. </w:t>
      </w:r>
      <w:r w:rsidR="00FB49AE">
        <w:rPr>
          <w:rFonts w:ascii="Times New Roman" w:hAnsi="Times New Roman" w:cs="Times New Roman"/>
          <w:noProof/>
          <w:sz w:val="28"/>
          <w:szCs w:val="24"/>
          <w:lang w:val="en-US"/>
        </w:rPr>
        <w:t>i</w:t>
      </w:r>
      <w:r w:rsidRPr="00904D5B">
        <w:rPr>
          <w:rFonts w:ascii="Times New Roman" w:hAnsi="Times New Roman" w:cs="Times New Roman"/>
          <w:noProof/>
          <w:sz w:val="28"/>
          <w:szCs w:val="24"/>
          <w:lang w:val="en-US"/>
        </w:rPr>
        <w:t>3</w:t>
      </w:r>
      <w:r w:rsidR="00FB49AE">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i8.</w:t>
      </w:r>
    </w:p>
    <w:p w14:paraId="124857B9" w14:textId="45CB92B9" w:rsidR="00EB3B17" w:rsidRPr="00FB49AE"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28</w:t>
      </w:r>
      <w:r w:rsidR="00904D5B" w:rsidRPr="008D2C03">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Bray F. et al. Global cancer statistics 2018: G</w:t>
      </w:r>
      <w:r w:rsidR="00182B67" w:rsidRPr="00904D5B">
        <w:rPr>
          <w:rFonts w:ascii="Times New Roman" w:hAnsi="Times New Roman" w:cs="Times New Roman"/>
          <w:noProof/>
          <w:sz w:val="28"/>
          <w:szCs w:val="24"/>
          <w:lang w:val="en-US"/>
        </w:rPr>
        <w:t>lobocan</w:t>
      </w:r>
      <w:r w:rsidRPr="00904D5B">
        <w:rPr>
          <w:rFonts w:ascii="Times New Roman" w:hAnsi="Times New Roman" w:cs="Times New Roman"/>
          <w:noProof/>
          <w:sz w:val="28"/>
          <w:szCs w:val="24"/>
          <w:lang w:val="en-US"/>
        </w:rPr>
        <w:t xml:space="preserve"> estimates of incidence and mortality worldwide for 36 cancers in 185 countries // CA: A Cancer Journal for Clinicians. </w:t>
      </w:r>
      <w:r w:rsidR="00FB49AE">
        <w:rPr>
          <w:rFonts w:ascii="Times New Roman" w:hAnsi="Times New Roman" w:cs="Times New Roman"/>
          <w:noProof/>
          <w:sz w:val="28"/>
          <w:szCs w:val="24"/>
          <w:lang w:val="en-US"/>
        </w:rPr>
        <w:t xml:space="preserve">- </w:t>
      </w:r>
      <w:r w:rsidRPr="00FB49AE">
        <w:rPr>
          <w:rFonts w:ascii="Times New Roman" w:hAnsi="Times New Roman" w:cs="Times New Roman"/>
          <w:noProof/>
          <w:sz w:val="28"/>
          <w:szCs w:val="24"/>
          <w:lang w:val="en-US"/>
        </w:rPr>
        <w:t xml:space="preserve">2018. </w:t>
      </w:r>
      <w:r w:rsidR="00FB49AE">
        <w:rPr>
          <w:rFonts w:ascii="Times New Roman" w:hAnsi="Times New Roman" w:cs="Times New Roman"/>
          <w:noProof/>
          <w:sz w:val="28"/>
          <w:szCs w:val="24"/>
          <w:lang w:val="en-US"/>
        </w:rPr>
        <w:t xml:space="preserve">- </w:t>
      </w:r>
      <w:r w:rsidRPr="00FB49AE">
        <w:rPr>
          <w:rFonts w:ascii="Times New Roman" w:hAnsi="Times New Roman" w:cs="Times New Roman"/>
          <w:noProof/>
          <w:sz w:val="28"/>
          <w:szCs w:val="24"/>
          <w:lang w:val="en-US"/>
        </w:rPr>
        <w:t xml:space="preserve">Vol. 68, №6. </w:t>
      </w:r>
      <w:r w:rsidR="00FB49AE">
        <w:rPr>
          <w:rFonts w:ascii="Times New Roman" w:hAnsi="Times New Roman" w:cs="Times New Roman"/>
          <w:noProof/>
          <w:sz w:val="28"/>
          <w:szCs w:val="24"/>
          <w:lang w:val="en-US"/>
        </w:rPr>
        <w:t xml:space="preserve">- </w:t>
      </w:r>
      <w:r w:rsidRPr="00FB49AE">
        <w:rPr>
          <w:rFonts w:ascii="Times New Roman" w:hAnsi="Times New Roman" w:cs="Times New Roman"/>
          <w:noProof/>
          <w:sz w:val="28"/>
          <w:szCs w:val="24"/>
          <w:lang w:val="en-US"/>
        </w:rPr>
        <w:t>P. 394</w:t>
      </w:r>
      <w:r w:rsidR="00FB49AE">
        <w:rPr>
          <w:rFonts w:ascii="Times New Roman" w:hAnsi="Times New Roman" w:cs="Times New Roman"/>
          <w:noProof/>
          <w:sz w:val="28"/>
          <w:szCs w:val="24"/>
          <w:lang w:val="en-US"/>
        </w:rPr>
        <w:t>-</w:t>
      </w:r>
      <w:r w:rsidRPr="00FB49AE">
        <w:rPr>
          <w:rFonts w:ascii="Times New Roman" w:hAnsi="Times New Roman" w:cs="Times New Roman"/>
          <w:noProof/>
          <w:sz w:val="28"/>
          <w:szCs w:val="24"/>
          <w:lang w:val="en-US"/>
        </w:rPr>
        <w:t>424.</w:t>
      </w:r>
    </w:p>
    <w:p w14:paraId="7C5A1F78" w14:textId="6ACB8D4A"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rPr>
      </w:pPr>
      <w:r w:rsidRPr="00904D5B">
        <w:rPr>
          <w:rFonts w:ascii="Times New Roman" w:hAnsi="Times New Roman" w:cs="Times New Roman"/>
          <w:noProof/>
          <w:sz w:val="28"/>
          <w:szCs w:val="24"/>
        </w:rPr>
        <w:t>29</w:t>
      </w:r>
      <w:r w:rsidR="00904D5B">
        <w:rPr>
          <w:rFonts w:ascii="Times New Roman" w:hAnsi="Times New Roman" w:cs="Times New Roman"/>
          <w:noProof/>
          <w:sz w:val="28"/>
          <w:szCs w:val="24"/>
        </w:rPr>
        <w:t xml:space="preserve"> </w:t>
      </w:r>
      <w:r w:rsidRPr="00904D5B">
        <w:rPr>
          <w:rFonts w:ascii="Times New Roman" w:hAnsi="Times New Roman" w:cs="Times New Roman"/>
          <w:noProof/>
          <w:sz w:val="28"/>
          <w:szCs w:val="24"/>
        </w:rPr>
        <w:t xml:space="preserve">Атабаева А.К., Хисметова З.А. </w:t>
      </w:r>
      <w:r w:rsidR="00182B67">
        <w:rPr>
          <w:rFonts w:ascii="Times New Roman" w:hAnsi="Times New Roman" w:cs="Times New Roman"/>
          <w:noProof/>
          <w:sz w:val="28"/>
          <w:szCs w:val="24"/>
        </w:rPr>
        <w:t>и др.</w:t>
      </w:r>
      <w:r w:rsidRPr="00904D5B">
        <w:rPr>
          <w:rFonts w:ascii="Times New Roman" w:hAnsi="Times New Roman" w:cs="Times New Roman"/>
          <w:noProof/>
          <w:sz w:val="28"/>
          <w:szCs w:val="24"/>
        </w:rPr>
        <w:t xml:space="preserve"> Э</w:t>
      </w:r>
      <w:r w:rsidR="00182B67" w:rsidRPr="00904D5B">
        <w:rPr>
          <w:rFonts w:ascii="Times New Roman" w:hAnsi="Times New Roman" w:cs="Times New Roman"/>
          <w:noProof/>
          <w:sz w:val="28"/>
          <w:szCs w:val="24"/>
        </w:rPr>
        <w:t>пидемиология новообразований системы крови. обзор литературы</w:t>
      </w:r>
      <w:r w:rsidRPr="00904D5B">
        <w:rPr>
          <w:rFonts w:ascii="Times New Roman" w:hAnsi="Times New Roman" w:cs="Times New Roman"/>
          <w:noProof/>
          <w:sz w:val="28"/>
          <w:szCs w:val="24"/>
        </w:rPr>
        <w:t xml:space="preserve"> // Наука и здравоохранение. </w:t>
      </w:r>
      <w:r w:rsidR="00182B67">
        <w:rPr>
          <w:rFonts w:ascii="Times New Roman" w:hAnsi="Times New Roman" w:cs="Times New Roman"/>
          <w:noProof/>
          <w:sz w:val="28"/>
          <w:szCs w:val="24"/>
        </w:rPr>
        <w:t xml:space="preserve">- </w:t>
      </w:r>
      <w:r w:rsidRPr="00904D5B">
        <w:rPr>
          <w:rFonts w:ascii="Times New Roman" w:hAnsi="Times New Roman" w:cs="Times New Roman"/>
          <w:noProof/>
          <w:sz w:val="28"/>
          <w:szCs w:val="24"/>
        </w:rPr>
        <w:t xml:space="preserve">2021. </w:t>
      </w:r>
      <w:r w:rsidR="00182B67">
        <w:rPr>
          <w:rFonts w:ascii="Times New Roman" w:hAnsi="Times New Roman" w:cs="Times New Roman"/>
          <w:noProof/>
          <w:sz w:val="28"/>
          <w:szCs w:val="24"/>
        </w:rPr>
        <w:t>- Т</w:t>
      </w:r>
      <w:r w:rsidRPr="00904D5B">
        <w:rPr>
          <w:rFonts w:ascii="Times New Roman" w:hAnsi="Times New Roman" w:cs="Times New Roman"/>
          <w:noProof/>
          <w:sz w:val="28"/>
          <w:szCs w:val="24"/>
        </w:rPr>
        <w:t xml:space="preserve">. 5, №23. </w:t>
      </w:r>
      <w:r w:rsidR="00182B67">
        <w:rPr>
          <w:rFonts w:ascii="Times New Roman" w:hAnsi="Times New Roman" w:cs="Times New Roman"/>
          <w:noProof/>
          <w:sz w:val="28"/>
          <w:szCs w:val="24"/>
        </w:rPr>
        <w:t xml:space="preserve">- </w:t>
      </w:r>
      <w:r w:rsidRPr="00904D5B">
        <w:rPr>
          <w:rFonts w:ascii="Times New Roman" w:hAnsi="Times New Roman" w:cs="Times New Roman"/>
          <w:noProof/>
          <w:sz w:val="28"/>
          <w:szCs w:val="24"/>
        </w:rPr>
        <w:t>P. 188</w:t>
      </w:r>
      <w:r w:rsidR="00182B67">
        <w:rPr>
          <w:rFonts w:ascii="Times New Roman" w:hAnsi="Times New Roman" w:cs="Times New Roman"/>
          <w:noProof/>
          <w:sz w:val="28"/>
          <w:szCs w:val="24"/>
        </w:rPr>
        <w:t>-</w:t>
      </w:r>
      <w:r w:rsidRPr="00904D5B">
        <w:rPr>
          <w:rFonts w:ascii="Times New Roman" w:hAnsi="Times New Roman" w:cs="Times New Roman"/>
          <w:noProof/>
          <w:sz w:val="28"/>
          <w:szCs w:val="24"/>
        </w:rPr>
        <w:t>197.</w:t>
      </w:r>
    </w:p>
    <w:p w14:paraId="28763D30" w14:textId="0ED721CB"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C968F0">
        <w:rPr>
          <w:rFonts w:ascii="Times New Roman" w:hAnsi="Times New Roman" w:cs="Times New Roman"/>
          <w:noProof/>
          <w:sz w:val="28"/>
          <w:szCs w:val="24"/>
          <w:lang w:val="en-US"/>
        </w:rPr>
        <w:t>30</w:t>
      </w:r>
      <w:r w:rsidR="00904D5B" w:rsidRPr="00C968F0">
        <w:rPr>
          <w:rFonts w:ascii="Times New Roman" w:hAnsi="Times New Roman" w:cs="Times New Roman"/>
          <w:noProof/>
          <w:sz w:val="28"/>
          <w:szCs w:val="24"/>
          <w:lang w:val="en-US"/>
        </w:rPr>
        <w:t xml:space="preserve"> </w:t>
      </w:r>
      <w:r w:rsidRPr="00C968F0">
        <w:rPr>
          <w:rFonts w:ascii="Times New Roman" w:hAnsi="Times New Roman" w:cs="Times New Roman"/>
          <w:noProof/>
          <w:sz w:val="28"/>
          <w:szCs w:val="24"/>
          <w:lang w:val="en-US"/>
        </w:rPr>
        <w:t xml:space="preserve">Dong Y. et al. </w:t>
      </w:r>
      <w:r w:rsidRPr="00904D5B">
        <w:rPr>
          <w:rFonts w:ascii="Times New Roman" w:hAnsi="Times New Roman" w:cs="Times New Roman"/>
          <w:noProof/>
          <w:sz w:val="28"/>
          <w:szCs w:val="24"/>
          <w:lang w:val="en-US"/>
        </w:rPr>
        <w:t xml:space="preserve">Leukemia incidence trends at the global, regional, and national level between 1990 and 2017 // Experimental Hematology and Oncology.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2020.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9, №1.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14</w:t>
      </w:r>
      <w:r w:rsidR="00D91CDB" w:rsidRPr="00182B67">
        <w:rPr>
          <w:rFonts w:ascii="Times New Roman" w:hAnsi="Times New Roman" w:cs="Times New Roman"/>
          <w:noProof/>
          <w:sz w:val="28"/>
          <w:szCs w:val="24"/>
          <w:lang w:val="en-US"/>
        </w:rPr>
        <w:t>-1-14-11</w:t>
      </w:r>
      <w:r w:rsidRPr="00904D5B">
        <w:rPr>
          <w:rFonts w:ascii="Times New Roman" w:hAnsi="Times New Roman" w:cs="Times New Roman"/>
          <w:noProof/>
          <w:sz w:val="28"/>
          <w:szCs w:val="24"/>
          <w:lang w:val="en-US"/>
        </w:rPr>
        <w:t>.</w:t>
      </w:r>
    </w:p>
    <w:p w14:paraId="5B161C99" w14:textId="5CF527D8"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31</w:t>
      </w:r>
      <w:r w:rsidR="00394CC7" w:rsidRPr="00E97F52">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Zhou L. et al. Global, regional, and national burden of Hodgkin lymphoma from 1990 to 2017: Estimates from the 2017 Global Burden of Disease study // Journal of Hematology and Oncology.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2019.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12, №1.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107</w:t>
      </w:r>
      <w:r w:rsidR="00182B67" w:rsidRPr="00182B67">
        <w:rPr>
          <w:rFonts w:ascii="Times New Roman" w:hAnsi="Times New Roman" w:cs="Times New Roman"/>
          <w:noProof/>
          <w:sz w:val="28"/>
          <w:szCs w:val="24"/>
          <w:lang w:val="en-US"/>
        </w:rPr>
        <w:t>-1-107-13</w:t>
      </w:r>
      <w:r w:rsidRPr="00904D5B">
        <w:rPr>
          <w:rFonts w:ascii="Times New Roman" w:hAnsi="Times New Roman" w:cs="Times New Roman"/>
          <w:noProof/>
          <w:sz w:val="28"/>
          <w:szCs w:val="24"/>
          <w:lang w:val="en-US"/>
        </w:rPr>
        <w:t>.</w:t>
      </w:r>
    </w:p>
    <w:p w14:paraId="7A540254" w14:textId="2BB697C3"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32</w:t>
      </w:r>
      <w:r w:rsidR="00394CC7" w:rsidRPr="00394CC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Patel M.I. et al. Cancer disparities and health equity: A policy statement from the american society of clinical oncology // Journal of Clinical Oncology.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2020.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38, №29.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3439</w:t>
      </w:r>
      <w:r w:rsidR="00182B67" w:rsidRPr="00182B67">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3448.</w:t>
      </w:r>
    </w:p>
    <w:p w14:paraId="03EA4E2D" w14:textId="34899FC7"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33</w:t>
      </w:r>
      <w:r w:rsidR="00394CC7" w:rsidRPr="00E97F52">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Moy B. et al. American Society of Clinical Oncology policy statement: Opportunities in the patient protection and affordable care act to reduce cancer care disparities // Journal of Clinical Oncology.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2011.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29, №28.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3816</w:t>
      </w:r>
      <w:r w:rsidR="00182B67" w:rsidRPr="00182B67">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3824.</w:t>
      </w:r>
    </w:p>
    <w:p w14:paraId="4EC5B8FD" w14:textId="343D05A6"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34</w:t>
      </w:r>
      <w:r w:rsidR="00394CC7" w:rsidRPr="00E97F52">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Goss E. et al. American Society of Clinical Oncology policy statement: Disparities in cancer care // Journal of Clinical Oncology.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2009.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27, №17.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w:t>
      </w:r>
      <w:r w:rsidR="00182B67" w:rsidRPr="00182B67">
        <w:rPr>
          <w:rFonts w:ascii="Times New Roman" w:hAnsi="Times New Roman" w:cs="Times New Roman"/>
          <w:noProof/>
          <w:sz w:val="28"/>
          <w:szCs w:val="24"/>
          <w:lang w:val="en-US"/>
        </w:rPr>
        <w:t> </w:t>
      </w:r>
      <w:r w:rsidRPr="00904D5B">
        <w:rPr>
          <w:rFonts w:ascii="Times New Roman" w:hAnsi="Times New Roman" w:cs="Times New Roman"/>
          <w:noProof/>
          <w:sz w:val="28"/>
          <w:szCs w:val="24"/>
          <w:lang w:val="en-US"/>
        </w:rPr>
        <w:t>2881</w:t>
      </w:r>
      <w:r w:rsidR="00182B67" w:rsidRPr="00182B67">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2885.</w:t>
      </w:r>
    </w:p>
    <w:p w14:paraId="125694EF" w14:textId="262661C1"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35</w:t>
      </w:r>
      <w:r w:rsidR="00394CC7" w:rsidRPr="00E97F52">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Zon R.T. et al. American society of clinical oncology policy statement on clinical pathways in oncology // Journal of Oncology Practice.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2016.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12, №3.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261</w:t>
      </w:r>
      <w:r w:rsidR="00182B67" w:rsidRPr="00182B67">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266.</w:t>
      </w:r>
    </w:p>
    <w:p w14:paraId="1E9C5231" w14:textId="0117271F"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36</w:t>
      </w:r>
      <w:r w:rsidR="00394CC7" w:rsidRPr="00394CC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Alvarez A.E.B. et al. Blood cancer health disparities in the United States Hispanic population // Cold Spring Harbor Molecular Case Studies.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2021.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Vol. 7, №</w:t>
      </w:r>
      <w:r w:rsidR="00182B67" w:rsidRPr="00182B67">
        <w:rPr>
          <w:rFonts w:ascii="Times New Roman" w:hAnsi="Times New Roman" w:cs="Times New Roman"/>
          <w:noProof/>
          <w:sz w:val="28"/>
          <w:szCs w:val="24"/>
          <w:lang w:val="en-US"/>
        </w:rPr>
        <w:t>2</w:t>
      </w:r>
      <w:r w:rsidRPr="00904D5B">
        <w:rPr>
          <w:rFonts w:ascii="Times New Roman" w:hAnsi="Times New Roman" w:cs="Times New Roman"/>
          <w:noProof/>
          <w:sz w:val="28"/>
          <w:szCs w:val="24"/>
          <w:lang w:val="en-US"/>
        </w:rPr>
        <w:t xml:space="preserve">.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a005967.</w:t>
      </w:r>
    </w:p>
    <w:p w14:paraId="6E09F292" w14:textId="202B13B2"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37</w:t>
      </w:r>
      <w:r w:rsidR="00394CC7" w:rsidRPr="00394CC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Siegel R.L. et al. Cancer Statistics, 2021 // CA: A Cancer Journal for Clinicians.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2021.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71, №1.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7</w:t>
      </w:r>
      <w:r w:rsidR="00182B67" w:rsidRPr="00182B67">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33.</w:t>
      </w:r>
    </w:p>
    <w:p w14:paraId="0EABC3E7" w14:textId="79807AF0" w:rsidR="00EB3B17" w:rsidRPr="00C968F0"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38</w:t>
      </w:r>
      <w:r w:rsidR="00394CC7" w:rsidRPr="00E97F52">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Surveillance Research Program. SEER*Explorer: An interactive website for SEER cancer statistics // https://seer.cancer.gov/explorer/.</w:t>
      </w:r>
      <w:r w:rsidR="00182B67" w:rsidRPr="00182B67">
        <w:rPr>
          <w:rFonts w:ascii="Times New Roman" w:hAnsi="Times New Roman" w:cs="Times New Roman"/>
          <w:noProof/>
          <w:sz w:val="28"/>
          <w:szCs w:val="24"/>
          <w:lang w:val="en-US"/>
        </w:rPr>
        <w:t xml:space="preserve"> </w:t>
      </w:r>
      <w:r w:rsidR="00182B67" w:rsidRPr="00C968F0">
        <w:rPr>
          <w:rFonts w:ascii="Times New Roman" w:hAnsi="Times New Roman" w:cs="Times New Roman"/>
          <w:noProof/>
          <w:sz w:val="28"/>
          <w:szCs w:val="24"/>
          <w:lang w:val="en-US"/>
        </w:rPr>
        <w:t>10.08.2024.</w:t>
      </w:r>
    </w:p>
    <w:p w14:paraId="6E8727F1" w14:textId="246CFA20"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39</w:t>
      </w:r>
      <w:r w:rsidR="00394CC7" w:rsidRPr="00E97F52">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Keykhaei M. et al. A global, regional, and national survey on burden and Quality of Care Index (QCI) of hematologic malignancies; global burden of disease systematic analysis 1990–2017 // Experimental Hematology and Oncology.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2021.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10, №1.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11</w:t>
      </w:r>
      <w:r w:rsidR="00D91CDB" w:rsidRPr="00182B67">
        <w:rPr>
          <w:rFonts w:ascii="Times New Roman" w:hAnsi="Times New Roman" w:cs="Times New Roman"/>
          <w:noProof/>
          <w:sz w:val="28"/>
          <w:szCs w:val="24"/>
          <w:lang w:val="en-US"/>
        </w:rPr>
        <w:t>-1-11-15</w:t>
      </w:r>
      <w:r w:rsidRPr="00904D5B">
        <w:rPr>
          <w:rFonts w:ascii="Times New Roman" w:hAnsi="Times New Roman" w:cs="Times New Roman"/>
          <w:noProof/>
          <w:sz w:val="28"/>
          <w:szCs w:val="24"/>
          <w:lang w:val="en-US"/>
        </w:rPr>
        <w:t>.</w:t>
      </w:r>
    </w:p>
    <w:p w14:paraId="52143D23" w14:textId="0DDE23A5" w:rsidR="00EB3B17" w:rsidRPr="00182B67"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40</w:t>
      </w:r>
      <w:r w:rsidR="00394CC7" w:rsidRPr="00E97F52">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Lin Q. et al. Global, Regional, and National Burden of Chronic Myeloid Leukemia, 1990–2017: A Systematic Analysis for the Global Burden of Disease Study 2017 // Frontiers in Oncology.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2020.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Vol. 10.</w:t>
      </w:r>
      <w:r w:rsidR="00182B67" w:rsidRPr="00182B67">
        <w:rPr>
          <w:rFonts w:ascii="Times New Roman" w:hAnsi="Times New Roman" w:cs="Times New Roman"/>
          <w:noProof/>
          <w:sz w:val="28"/>
          <w:szCs w:val="24"/>
          <w:lang w:val="en-US"/>
        </w:rPr>
        <w:t xml:space="preserve"> - </w:t>
      </w:r>
      <w:r w:rsidR="00182B67">
        <w:rPr>
          <w:rFonts w:ascii="Times New Roman" w:hAnsi="Times New Roman" w:cs="Times New Roman"/>
          <w:noProof/>
          <w:sz w:val="28"/>
          <w:szCs w:val="24"/>
        </w:rPr>
        <w:t>Р</w:t>
      </w:r>
      <w:r w:rsidR="00182B67" w:rsidRPr="00182B67">
        <w:rPr>
          <w:rFonts w:ascii="Times New Roman" w:hAnsi="Times New Roman" w:cs="Times New Roman"/>
          <w:noProof/>
          <w:sz w:val="28"/>
          <w:szCs w:val="24"/>
          <w:lang w:val="en-US"/>
        </w:rPr>
        <w:t>. 580759.</w:t>
      </w:r>
    </w:p>
    <w:p w14:paraId="6D7A59D4" w14:textId="0D3F7298"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41</w:t>
      </w:r>
      <w:r w:rsidR="00394CC7" w:rsidRPr="00E97F52">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Ning L. et al. Trends in disease burden of chronic myeloid leukemia at the global, regional, and national levels: a population-based epidemiologic study // Experimental Hematology and Oncology. BioMed Central Ltd</w:t>
      </w:r>
      <w:r w:rsidR="00182B67" w:rsidRPr="00182B67">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 xml:space="preserve">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2020.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9, №1. </w:t>
      </w:r>
      <w:r w:rsidR="00182B67" w:rsidRPr="00182B6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29</w:t>
      </w:r>
      <w:r w:rsidR="00182B67" w:rsidRPr="00182B67">
        <w:rPr>
          <w:rFonts w:ascii="Times New Roman" w:hAnsi="Times New Roman" w:cs="Times New Roman"/>
          <w:noProof/>
          <w:sz w:val="28"/>
          <w:szCs w:val="24"/>
          <w:lang w:val="en-US"/>
        </w:rPr>
        <w:t>-1-29-14</w:t>
      </w:r>
      <w:r w:rsidRPr="00904D5B">
        <w:rPr>
          <w:rFonts w:ascii="Times New Roman" w:hAnsi="Times New Roman" w:cs="Times New Roman"/>
          <w:noProof/>
          <w:sz w:val="28"/>
          <w:szCs w:val="24"/>
          <w:lang w:val="en-US"/>
        </w:rPr>
        <w:t>.</w:t>
      </w:r>
    </w:p>
    <w:p w14:paraId="09D50C5C" w14:textId="3D11B23D" w:rsidR="00EB3B17" w:rsidRPr="00182B67" w:rsidRDefault="00EB3B17" w:rsidP="00311DEF">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8"/>
          <w:lang w:val="en-US"/>
        </w:rPr>
      </w:pPr>
      <w:r w:rsidRPr="00904D5B">
        <w:rPr>
          <w:rFonts w:ascii="Times New Roman" w:hAnsi="Times New Roman" w:cs="Times New Roman"/>
          <w:noProof/>
          <w:sz w:val="28"/>
          <w:szCs w:val="24"/>
          <w:lang w:val="en-US"/>
        </w:rPr>
        <w:t>42</w:t>
      </w:r>
      <w:r w:rsidR="00394CC7" w:rsidRPr="00394CC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Global Burden of </w:t>
      </w:r>
      <w:r w:rsidRPr="00311DEF">
        <w:rPr>
          <w:rFonts w:ascii="Times New Roman" w:hAnsi="Times New Roman" w:cs="Times New Roman"/>
          <w:noProof/>
          <w:sz w:val="28"/>
          <w:szCs w:val="28"/>
          <w:lang w:val="en-US"/>
        </w:rPr>
        <w:t xml:space="preserve">Disease Study 2019 // </w:t>
      </w:r>
      <w:r w:rsidR="00182B67" w:rsidRPr="00182B67">
        <w:rPr>
          <w:rFonts w:ascii="Times New Roman" w:hAnsi="Times New Roman" w:cs="Times New Roman"/>
          <w:noProof/>
          <w:sz w:val="28"/>
          <w:szCs w:val="28"/>
          <w:lang w:val="en-US"/>
        </w:rPr>
        <w:t>https://ghdx.healthdata.org/record/ihme-data/gbd-2019-relative-risks. 10.08.2024.</w:t>
      </w:r>
    </w:p>
    <w:p w14:paraId="66A90CA8" w14:textId="6805A9CD" w:rsidR="00311DEF" w:rsidRPr="00182B67" w:rsidRDefault="00311DEF" w:rsidP="00311DEF">
      <w:pPr>
        <w:spacing w:after="0" w:line="240" w:lineRule="auto"/>
        <w:ind w:firstLine="709"/>
        <w:outlineLvl w:val="0"/>
        <w:rPr>
          <w:rFonts w:ascii="Times New Roman" w:eastAsia="Times New Roman" w:hAnsi="Times New Roman" w:cs="Times New Roman"/>
          <w:bCs/>
          <w:kern w:val="36"/>
          <w:sz w:val="28"/>
          <w:szCs w:val="28"/>
          <w:lang w:val="en-US" w:eastAsia="ru-RU"/>
        </w:rPr>
      </w:pPr>
      <w:r w:rsidRPr="00182B67">
        <w:rPr>
          <w:rFonts w:ascii="Times New Roman" w:eastAsia="Times New Roman" w:hAnsi="Times New Roman" w:cs="Times New Roman"/>
          <w:bCs/>
          <w:kern w:val="36"/>
          <w:sz w:val="28"/>
          <w:szCs w:val="28"/>
          <w:lang w:val="en-US" w:eastAsia="ru-RU"/>
        </w:rPr>
        <w:t xml:space="preserve">43 GBD Compare // </w:t>
      </w:r>
      <w:r w:rsidRPr="00182B67">
        <w:rPr>
          <w:rFonts w:ascii="Times New Roman" w:hAnsi="Times New Roman" w:cs="Times New Roman"/>
          <w:sz w:val="28"/>
          <w:szCs w:val="28"/>
          <w:lang w:val="en-US"/>
        </w:rPr>
        <w:t>https://vizhub.healthdata.org/gbd-compare/</w:t>
      </w:r>
      <w:r w:rsidR="00182B67" w:rsidRPr="00182B67">
        <w:rPr>
          <w:rFonts w:ascii="Times New Roman" w:hAnsi="Times New Roman" w:cs="Times New Roman"/>
          <w:sz w:val="28"/>
          <w:szCs w:val="28"/>
          <w:lang w:val="en-US"/>
        </w:rPr>
        <w:t>. 10.08.2024.</w:t>
      </w:r>
    </w:p>
    <w:p w14:paraId="4D47E017" w14:textId="296FA4FE" w:rsidR="00EB3B17" w:rsidRPr="00904D5B" w:rsidRDefault="00311DEF" w:rsidP="00311DEF">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82B67">
        <w:rPr>
          <w:rFonts w:ascii="Times New Roman" w:hAnsi="Times New Roman" w:cs="Times New Roman"/>
          <w:noProof/>
          <w:sz w:val="28"/>
          <w:szCs w:val="28"/>
          <w:lang w:val="en-US"/>
        </w:rPr>
        <w:t xml:space="preserve">44 </w:t>
      </w:r>
      <w:r w:rsidR="00EB3B17" w:rsidRPr="00311DEF">
        <w:rPr>
          <w:rFonts w:ascii="Times New Roman" w:hAnsi="Times New Roman" w:cs="Times New Roman"/>
          <w:noProof/>
          <w:sz w:val="28"/>
          <w:szCs w:val="28"/>
          <w:lang w:val="en-US"/>
        </w:rPr>
        <w:t>Thielen N. et al. Chronic myeloid leukemia in the Netherlands: a</w:t>
      </w:r>
      <w:r w:rsidR="00EB3B17" w:rsidRPr="00904D5B">
        <w:rPr>
          <w:rFonts w:ascii="Times New Roman" w:hAnsi="Times New Roman" w:cs="Times New Roman"/>
          <w:noProof/>
          <w:sz w:val="28"/>
          <w:szCs w:val="24"/>
          <w:lang w:val="en-US"/>
        </w:rPr>
        <w:t xml:space="preserve"> population-based study on incidence, treatment, and survival in 3585 patients from 1989 to 2012 // European J of Haematology. </w:t>
      </w:r>
      <w:r w:rsidR="00182B67" w:rsidRPr="00182B6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2016. </w:t>
      </w:r>
      <w:r w:rsidR="00182B67" w:rsidRPr="00182B6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97, №2. </w:t>
      </w:r>
      <w:r w:rsidR="00182B67" w:rsidRPr="00182B6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145</w:t>
      </w:r>
      <w:r w:rsidR="00182B67" w:rsidRPr="00182B6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154.</w:t>
      </w:r>
    </w:p>
    <w:p w14:paraId="596CB4CF" w14:textId="5754CACE"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82B67">
        <w:rPr>
          <w:rFonts w:ascii="Times New Roman" w:hAnsi="Times New Roman" w:cs="Times New Roman"/>
          <w:noProof/>
          <w:sz w:val="28"/>
          <w:szCs w:val="24"/>
          <w:lang w:val="en-US"/>
        </w:rPr>
        <w:t xml:space="preserve">45 </w:t>
      </w:r>
      <w:r w:rsidR="00EB3B17" w:rsidRPr="00904D5B">
        <w:rPr>
          <w:rFonts w:ascii="Times New Roman" w:hAnsi="Times New Roman" w:cs="Times New Roman"/>
          <w:noProof/>
          <w:sz w:val="28"/>
          <w:szCs w:val="24"/>
          <w:lang w:val="en-US"/>
        </w:rPr>
        <w:t xml:space="preserve">Bower H. et al. Life expectancy of patients with chronic myeloid leukemia approaches the life expectancy of the general population // Journal of Clinical Oncology. </w:t>
      </w:r>
      <w:r w:rsidR="00182B67" w:rsidRPr="00182B6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2016. </w:t>
      </w:r>
      <w:r w:rsidR="00182B67" w:rsidRPr="00182B6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34, №24. </w:t>
      </w:r>
      <w:r w:rsidR="00182B67" w:rsidRPr="00182B6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2851</w:t>
      </w:r>
      <w:r w:rsidR="00182B67" w:rsidRPr="00182B6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2857.</w:t>
      </w:r>
    </w:p>
    <w:p w14:paraId="3A615CF7" w14:textId="07A3677C"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46 </w:t>
      </w:r>
      <w:r w:rsidR="00EB3B17" w:rsidRPr="00904D5B">
        <w:rPr>
          <w:rFonts w:ascii="Times New Roman" w:hAnsi="Times New Roman" w:cs="Times New Roman"/>
          <w:noProof/>
          <w:sz w:val="28"/>
          <w:szCs w:val="24"/>
          <w:lang w:val="en-US"/>
        </w:rPr>
        <w:t xml:space="preserve">Gomez-de-León A. et al. Insights into the management of chronic myeloid leukemia in resource-poor settings: a Mexican perspective // Expert Review of Hematology. </w:t>
      </w:r>
      <w:r w:rsidR="00182B67" w:rsidRPr="00182B6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2017. </w:t>
      </w:r>
      <w:r w:rsidR="00182B67" w:rsidRPr="00182B6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10, №9. </w:t>
      </w:r>
      <w:r w:rsidR="00182B67" w:rsidRPr="00182B6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809</w:t>
      </w:r>
      <w:r w:rsidR="00182B67" w:rsidRPr="00182B6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819.</w:t>
      </w:r>
    </w:p>
    <w:p w14:paraId="44383B8F" w14:textId="5615ED10"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47 </w:t>
      </w:r>
      <w:r w:rsidR="00EB3B17" w:rsidRPr="00904D5B">
        <w:rPr>
          <w:rFonts w:ascii="Times New Roman" w:hAnsi="Times New Roman" w:cs="Times New Roman"/>
          <w:noProof/>
          <w:sz w:val="28"/>
          <w:szCs w:val="24"/>
          <w:lang w:val="en-US"/>
        </w:rPr>
        <w:t xml:space="preserve">Kurtovic-Kozaric A. et al. The reality of cancer treatment in a developing country: The effects of delayed TKI treatment on survival, cytogenetic and molecular responses in chronic myeloid leukaemia patients // British Journal of Haematology. </w:t>
      </w:r>
      <w:r w:rsidR="00182B67" w:rsidRPr="00182B6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2016. </w:t>
      </w:r>
      <w:r w:rsidR="00182B67" w:rsidRPr="00182B6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172, №3. </w:t>
      </w:r>
      <w:r w:rsidR="00182B67" w:rsidRPr="00182B6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420</w:t>
      </w:r>
      <w:r w:rsidR="00182B67" w:rsidRPr="00182B6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427.</w:t>
      </w:r>
    </w:p>
    <w:p w14:paraId="3C51AFE5" w14:textId="2A0681DF"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48 </w:t>
      </w:r>
      <w:r w:rsidR="00EB3B17" w:rsidRPr="00904D5B">
        <w:rPr>
          <w:rFonts w:ascii="Times New Roman" w:hAnsi="Times New Roman" w:cs="Times New Roman"/>
          <w:noProof/>
          <w:sz w:val="28"/>
          <w:szCs w:val="24"/>
          <w:lang w:val="en-US"/>
        </w:rPr>
        <w:t xml:space="preserve">Gómez-Almaguer D. et al. The treatment of CML at an environment with limited resources // Hematology. </w:t>
      </w:r>
      <w:r w:rsidR="00182B67" w:rsidRPr="00182B6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2016. </w:t>
      </w:r>
      <w:r w:rsidR="00182B67" w:rsidRPr="00182B6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21, №10. </w:t>
      </w:r>
      <w:r w:rsidR="00182B67" w:rsidRPr="00182B6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576</w:t>
      </w:r>
      <w:r w:rsidR="00182B67" w:rsidRPr="00182B6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582.</w:t>
      </w:r>
    </w:p>
    <w:p w14:paraId="24D5C0F4" w14:textId="16ACCD60"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49 </w:t>
      </w:r>
      <w:r w:rsidR="00EB3B17" w:rsidRPr="00904D5B">
        <w:rPr>
          <w:rFonts w:ascii="Times New Roman" w:hAnsi="Times New Roman" w:cs="Times New Roman"/>
          <w:noProof/>
          <w:sz w:val="28"/>
          <w:szCs w:val="24"/>
          <w:lang w:val="en-US"/>
        </w:rPr>
        <w:t xml:space="preserve">Pasquini M.C. Hematopoietic cell transplantation for chronic myeloid leukemia in developing countries: Perspectives from Latin America in the post-tyrosine kinase inhibitor era // Hemat. </w:t>
      </w:r>
      <w:r w:rsidR="00182B67" w:rsidRPr="00182B6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2012. </w:t>
      </w:r>
      <w:r w:rsidR="00182B67" w:rsidRPr="00182B6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Vol. 17, S</w:t>
      </w:r>
      <w:r w:rsidR="00CD614B" w:rsidRPr="00904D5B">
        <w:rPr>
          <w:rFonts w:ascii="Times New Roman" w:hAnsi="Times New Roman" w:cs="Times New Roman"/>
          <w:noProof/>
          <w:sz w:val="28"/>
          <w:szCs w:val="24"/>
          <w:lang w:val="en-US"/>
        </w:rPr>
        <w:t>uppl</w:t>
      </w:r>
      <w:r w:rsidR="00EB3B17" w:rsidRPr="00904D5B">
        <w:rPr>
          <w:rFonts w:ascii="Times New Roman" w:hAnsi="Times New Roman" w:cs="Times New Roman"/>
          <w:noProof/>
          <w:sz w:val="28"/>
          <w:szCs w:val="24"/>
          <w:lang w:val="en-US"/>
        </w:rPr>
        <w:t xml:space="preserve">. 1. </w:t>
      </w:r>
      <w:r w:rsidR="00CD614B" w:rsidRPr="00CD614B">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S79-</w:t>
      </w:r>
      <w:r w:rsidR="00CD614B" w:rsidRPr="00CD614B">
        <w:rPr>
          <w:rFonts w:ascii="Times New Roman" w:hAnsi="Times New Roman" w:cs="Times New Roman"/>
          <w:noProof/>
          <w:sz w:val="28"/>
          <w:szCs w:val="24"/>
          <w:lang w:val="en-US"/>
        </w:rPr>
        <w:t xml:space="preserve"> </w:t>
      </w:r>
      <w:r w:rsidR="00CD614B" w:rsidRPr="00904D5B">
        <w:rPr>
          <w:rFonts w:ascii="Times New Roman" w:hAnsi="Times New Roman" w:cs="Times New Roman"/>
          <w:noProof/>
          <w:sz w:val="28"/>
          <w:szCs w:val="24"/>
          <w:lang w:val="en-US"/>
        </w:rPr>
        <w:t xml:space="preserve">S </w:t>
      </w:r>
      <w:r w:rsidR="00EB3B17" w:rsidRPr="00904D5B">
        <w:rPr>
          <w:rFonts w:ascii="Times New Roman" w:hAnsi="Times New Roman" w:cs="Times New Roman"/>
          <w:noProof/>
          <w:sz w:val="28"/>
          <w:szCs w:val="24"/>
          <w:lang w:val="en-US"/>
        </w:rPr>
        <w:t>82.</w:t>
      </w:r>
    </w:p>
    <w:p w14:paraId="37582589" w14:textId="36537F02"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50 </w:t>
      </w:r>
      <w:r w:rsidR="00EB3B17" w:rsidRPr="00904D5B">
        <w:rPr>
          <w:rFonts w:ascii="Times New Roman" w:hAnsi="Times New Roman" w:cs="Times New Roman"/>
          <w:noProof/>
          <w:sz w:val="28"/>
          <w:szCs w:val="24"/>
          <w:lang w:val="en-US"/>
        </w:rPr>
        <w:t xml:space="preserve">Marrero S., Adashi E.Y. Noncommunicable diseases // Seminars in Reproductive Medicine. </w:t>
      </w:r>
      <w:r w:rsidR="00CD614B" w:rsidRPr="00CD614B">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2015. </w:t>
      </w:r>
      <w:r w:rsidR="00CD614B" w:rsidRPr="00CD614B">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33, №1. </w:t>
      </w:r>
      <w:r w:rsidR="00CD614B" w:rsidRPr="00CD614B">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35</w:t>
      </w:r>
      <w:r w:rsidR="00CD614B" w:rsidRPr="00CD614B">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40.</w:t>
      </w:r>
    </w:p>
    <w:p w14:paraId="4BA4CAE4" w14:textId="2F515E20" w:rsidR="00EB3B17" w:rsidRPr="00CD614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CD614B">
        <w:rPr>
          <w:rFonts w:ascii="Times New Roman" w:hAnsi="Times New Roman" w:cs="Times New Roman"/>
          <w:noProof/>
          <w:sz w:val="28"/>
          <w:szCs w:val="24"/>
          <w:lang w:val="en-US"/>
        </w:rPr>
        <w:t xml:space="preserve">51 </w:t>
      </w:r>
      <w:r w:rsidR="00EB3B17" w:rsidRPr="00904D5B">
        <w:rPr>
          <w:rFonts w:ascii="Times New Roman" w:hAnsi="Times New Roman" w:cs="Times New Roman"/>
          <w:noProof/>
          <w:sz w:val="28"/>
          <w:szCs w:val="24"/>
          <w:lang w:val="en-US"/>
        </w:rPr>
        <w:t xml:space="preserve">Cancer prevention and control in the context of an integrated approach // </w:t>
      </w:r>
      <w:r w:rsidR="00CD614B" w:rsidRPr="00CD614B">
        <w:rPr>
          <w:rFonts w:ascii="Times New Roman" w:hAnsi="Times New Roman" w:cs="Times New Roman"/>
          <w:noProof/>
          <w:sz w:val="28"/>
          <w:szCs w:val="24"/>
          <w:lang w:val="en-US"/>
        </w:rPr>
        <w:t>https://iris.who.int/handle/10665/275676. 10.08.2024.</w:t>
      </w:r>
    </w:p>
    <w:p w14:paraId="0C0869AB" w14:textId="46C20827"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52 </w:t>
      </w:r>
      <w:r w:rsidR="00EB3B17" w:rsidRPr="00904D5B">
        <w:rPr>
          <w:rFonts w:ascii="Times New Roman" w:hAnsi="Times New Roman" w:cs="Times New Roman"/>
          <w:noProof/>
          <w:sz w:val="28"/>
          <w:szCs w:val="24"/>
          <w:lang w:val="en-US"/>
        </w:rPr>
        <w:t xml:space="preserve">Hartley K. Infrastructure and SDG localization: the 21st century mandate // Environmental Research: Infrastructure and Sustainability. </w:t>
      </w:r>
      <w:r w:rsidR="00CD614B" w:rsidRPr="00CD614B">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2022. </w:t>
      </w:r>
      <w:r w:rsidR="00CD614B" w:rsidRPr="00CD614B">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 №1. </w:t>
      </w:r>
      <w:r w:rsidR="00CD614B" w:rsidRPr="00CD614B">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w:t>
      </w:r>
      <w:r w:rsidR="00CD614B" w:rsidRPr="00CD614B">
        <w:rPr>
          <w:rFonts w:ascii="Times New Roman" w:hAnsi="Times New Roman" w:cs="Times New Roman"/>
          <w:noProof/>
          <w:sz w:val="28"/>
          <w:szCs w:val="24"/>
          <w:lang w:val="en-US"/>
        </w:rPr>
        <w:t> </w:t>
      </w:r>
      <w:r w:rsidR="00EB3B17" w:rsidRPr="00904D5B">
        <w:rPr>
          <w:rFonts w:ascii="Times New Roman" w:hAnsi="Times New Roman" w:cs="Times New Roman"/>
          <w:noProof/>
          <w:sz w:val="28"/>
          <w:szCs w:val="24"/>
          <w:lang w:val="en-US"/>
        </w:rPr>
        <w:t>013001.</w:t>
      </w:r>
    </w:p>
    <w:p w14:paraId="39CA7A9F" w14:textId="6B59A454" w:rsidR="00EB3B17" w:rsidRPr="00C968F0"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CD614B">
        <w:rPr>
          <w:rFonts w:ascii="Times New Roman" w:hAnsi="Times New Roman" w:cs="Times New Roman"/>
          <w:noProof/>
          <w:sz w:val="28"/>
          <w:szCs w:val="24"/>
          <w:lang w:val="en-US"/>
        </w:rPr>
        <w:t xml:space="preserve">53 </w:t>
      </w:r>
      <w:r w:rsidR="00EB3B17" w:rsidRPr="00904D5B">
        <w:rPr>
          <w:rFonts w:ascii="Times New Roman" w:hAnsi="Times New Roman" w:cs="Times New Roman"/>
          <w:noProof/>
          <w:sz w:val="28"/>
          <w:szCs w:val="24"/>
          <w:lang w:val="en-US"/>
        </w:rPr>
        <w:t>From Cancer Patient to Cancer Survivor</w:t>
      </w:r>
      <w:r w:rsidR="00CD614B" w:rsidRPr="00CD614B">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 xml:space="preserve"> Lost in Transition</w:t>
      </w:r>
      <w:r w:rsidR="00CD614B" w:rsidRPr="00CD614B">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2006</w:t>
      </w:r>
      <w:r w:rsidR="00CD614B" w:rsidRPr="00CD614B">
        <w:rPr>
          <w:rFonts w:ascii="Times New Roman" w:hAnsi="Times New Roman" w:cs="Times New Roman"/>
          <w:noProof/>
          <w:sz w:val="28"/>
          <w:szCs w:val="24"/>
          <w:lang w:val="en-US"/>
        </w:rPr>
        <w:t>) // https://nap.nationalacademies.org/catalog/11468/from-cancer-patient-to. 1</w:t>
      </w:r>
      <w:r w:rsidR="00CD614B" w:rsidRPr="00C968F0">
        <w:rPr>
          <w:rFonts w:ascii="Times New Roman" w:hAnsi="Times New Roman" w:cs="Times New Roman"/>
          <w:noProof/>
          <w:sz w:val="28"/>
          <w:szCs w:val="24"/>
          <w:lang w:val="en-US"/>
        </w:rPr>
        <w:t>0.08.2024.</w:t>
      </w:r>
    </w:p>
    <w:p w14:paraId="27CEF3C4" w14:textId="285F6DCB"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54 </w:t>
      </w:r>
      <w:r w:rsidR="00EB3B17" w:rsidRPr="00904D5B">
        <w:rPr>
          <w:rFonts w:ascii="Times New Roman" w:hAnsi="Times New Roman" w:cs="Times New Roman"/>
          <w:noProof/>
          <w:sz w:val="28"/>
          <w:szCs w:val="24"/>
          <w:lang w:val="en-US"/>
        </w:rPr>
        <w:t xml:space="preserve">Stout N.L. et al. Long-Term Survivorship Care after Cancer Treatment: A New Emphasis on the Role of Rehabilitation Services // Physical Therapy. </w:t>
      </w:r>
      <w:r w:rsidR="00CD614B" w:rsidRPr="00CD614B">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2019. </w:t>
      </w:r>
      <w:r w:rsidR="00CD614B" w:rsidRPr="00CD614B">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99, №1. </w:t>
      </w:r>
      <w:r w:rsidR="00CD614B" w:rsidRPr="00CD614B">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10</w:t>
      </w:r>
      <w:r w:rsidR="00CD614B" w:rsidRPr="00CD614B">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13.</w:t>
      </w:r>
    </w:p>
    <w:p w14:paraId="496A5D0D" w14:textId="29C6B021"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CD614B">
        <w:rPr>
          <w:rFonts w:ascii="Times New Roman" w:hAnsi="Times New Roman" w:cs="Times New Roman"/>
          <w:noProof/>
          <w:sz w:val="28"/>
          <w:szCs w:val="24"/>
          <w:lang w:val="en-US"/>
        </w:rPr>
        <w:t xml:space="preserve">55 </w:t>
      </w:r>
      <w:r w:rsidR="00EB3B17" w:rsidRPr="00904D5B">
        <w:rPr>
          <w:rFonts w:ascii="Times New Roman" w:hAnsi="Times New Roman" w:cs="Times New Roman"/>
          <w:noProof/>
          <w:sz w:val="28"/>
          <w:szCs w:val="24"/>
          <w:lang w:val="en-US"/>
        </w:rPr>
        <w:t xml:space="preserve">Nekhlyudov L. et al. Going beyond being lost in transition: A decade of progress in cancer survivorship // Journal of Clinical Oncology. </w:t>
      </w:r>
      <w:r w:rsidR="00CD614B" w:rsidRPr="00CD614B">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2017. </w:t>
      </w:r>
      <w:r w:rsidR="00CD614B" w:rsidRPr="00CD614B">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35, №18. </w:t>
      </w:r>
      <w:r w:rsidR="00CD614B" w:rsidRPr="00CD614B">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1978</w:t>
      </w:r>
      <w:r w:rsidR="00CD614B" w:rsidRPr="00CD614B">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1981.</w:t>
      </w:r>
    </w:p>
    <w:p w14:paraId="10809411" w14:textId="4910D51F"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56 </w:t>
      </w:r>
      <w:r w:rsidR="00EB3B17" w:rsidRPr="00904D5B">
        <w:rPr>
          <w:rFonts w:ascii="Times New Roman" w:hAnsi="Times New Roman" w:cs="Times New Roman"/>
          <w:noProof/>
          <w:sz w:val="28"/>
          <w:szCs w:val="24"/>
          <w:lang w:val="en-US"/>
        </w:rPr>
        <w:t xml:space="preserve">Pirl W.F. et al. Recommendations for the implementation of distress screening programs in cancer centers: Report from the American Psychosocial Oncology Society (APOS), Association of Oncology Social Work (AOSW), and Oncology Nursing Society (ONS) joint task force // Cancer. </w:t>
      </w:r>
      <w:r w:rsidR="00CD614B" w:rsidRPr="00CD614B">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2014. </w:t>
      </w:r>
      <w:r w:rsidR="00CD614B" w:rsidRPr="00CD614B">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120, №19. </w:t>
      </w:r>
      <w:r w:rsidR="00CD614B" w:rsidRPr="00CD614B">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2946</w:t>
      </w:r>
      <w:r w:rsidR="00CD614B" w:rsidRPr="00CD614B">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2954.</w:t>
      </w:r>
    </w:p>
    <w:p w14:paraId="2FBD0992" w14:textId="37A708F9"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57 </w:t>
      </w:r>
      <w:r w:rsidR="00EB3B17" w:rsidRPr="00904D5B">
        <w:rPr>
          <w:rFonts w:ascii="Times New Roman" w:hAnsi="Times New Roman" w:cs="Times New Roman"/>
          <w:noProof/>
          <w:sz w:val="28"/>
          <w:szCs w:val="24"/>
          <w:lang w:val="en-US"/>
        </w:rPr>
        <w:t xml:space="preserve">Optimal Resources for Cancer Care: 2020 Standards / American College of Surgeons. </w:t>
      </w:r>
      <w:r w:rsidR="00CD614B" w:rsidRPr="00CD614B">
        <w:rPr>
          <w:rFonts w:ascii="Times New Roman" w:hAnsi="Times New Roman" w:cs="Times New Roman"/>
          <w:noProof/>
          <w:sz w:val="28"/>
          <w:szCs w:val="24"/>
          <w:lang w:val="en-US"/>
        </w:rPr>
        <w:t xml:space="preserve">- </w:t>
      </w:r>
      <w:r w:rsidR="00CD614B">
        <w:rPr>
          <w:rFonts w:ascii="Times New Roman" w:hAnsi="Times New Roman" w:cs="Times New Roman"/>
          <w:noProof/>
          <w:sz w:val="28"/>
          <w:szCs w:val="24"/>
          <w:lang w:val="en-US"/>
        </w:rPr>
        <w:t xml:space="preserve">Chicago, </w:t>
      </w:r>
      <w:r w:rsidR="00EB3B17" w:rsidRPr="00904D5B">
        <w:rPr>
          <w:rFonts w:ascii="Times New Roman" w:hAnsi="Times New Roman" w:cs="Times New Roman"/>
          <w:noProof/>
          <w:sz w:val="28"/>
          <w:szCs w:val="24"/>
          <w:lang w:val="en-US"/>
        </w:rPr>
        <w:t xml:space="preserve">2020. </w:t>
      </w:r>
      <w:r w:rsidR="00CD614B">
        <w:rPr>
          <w:rFonts w:ascii="Times New Roman" w:hAnsi="Times New Roman" w:cs="Times New Roman"/>
          <w:noProof/>
          <w:sz w:val="28"/>
          <w:szCs w:val="24"/>
          <w:lang w:val="en-US"/>
        </w:rPr>
        <w:t>- 112 p.</w:t>
      </w:r>
    </w:p>
    <w:p w14:paraId="02250521" w14:textId="4B02BA32"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58 </w:t>
      </w:r>
      <w:r w:rsidR="00EB3B17" w:rsidRPr="00904D5B">
        <w:rPr>
          <w:rFonts w:ascii="Times New Roman" w:hAnsi="Times New Roman" w:cs="Times New Roman"/>
          <w:noProof/>
          <w:sz w:val="28"/>
          <w:szCs w:val="24"/>
          <w:lang w:val="en-US"/>
        </w:rPr>
        <w:t xml:space="preserve">Wood M.E. et al. Quality of cancer family history and referral for genetic counseling and testing among oncology practices: A pilot test of quality measures as part of the American Society of Clinical Oncology Quality Oncology Practice Initiative // Journal of Clinical Oncology.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2014.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32, №8.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824</w:t>
      </w:r>
      <w:r w:rsidR="0090767D">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829.</w:t>
      </w:r>
    </w:p>
    <w:p w14:paraId="6142635B" w14:textId="1D727856"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767D">
        <w:rPr>
          <w:rFonts w:ascii="Times New Roman" w:hAnsi="Times New Roman" w:cs="Times New Roman"/>
          <w:noProof/>
          <w:sz w:val="28"/>
          <w:szCs w:val="24"/>
          <w:lang w:val="en-US"/>
        </w:rPr>
        <w:t xml:space="preserve">59 </w:t>
      </w:r>
      <w:r w:rsidR="00EB3B17" w:rsidRPr="00904D5B">
        <w:rPr>
          <w:rFonts w:ascii="Times New Roman" w:hAnsi="Times New Roman" w:cs="Times New Roman"/>
          <w:noProof/>
          <w:sz w:val="28"/>
          <w:szCs w:val="24"/>
          <w:lang w:val="en-US"/>
        </w:rPr>
        <w:t xml:space="preserve">Naik S. et al. Centers for medicare and medicaid services positive airway pressure adherence criteria may limit treatment to many medicare benefciaries // Journal of Clinical Sleep Medicine.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2019. </w:t>
      </w:r>
      <w:r w:rsidR="0090767D">
        <w:rPr>
          <w:rFonts w:ascii="Times New Roman" w:hAnsi="Times New Roman" w:cs="Times New Roman"/>
          <w:noProof/>
          <w:sz w:val="28"/>
          <w:szCs w:val="24"/>
          <w:lang w:val="en-US"/>
        </w:rPr>
        <w:t>- Vol. 15, №</w:t>
      </w:r>
      <w:r w:rsidR="00EB3B17" w:rsidRPr="00904D5B">
        <w:rPr>
          <w:rFonts w:ascii="Times New Roman" w:hAnsi="Times New Roman" w:cs="Times New Roman"/>
          <w:noProof/>
          <w:sz w:val="28"/>
          <w:szCs w:val="24"/>
          <w:lang w:val="en-US"/>
        </w:rPr>
        <w:t xml:space="preserve">2. </w:t>
      </w:r>
      <w:r w:rsidR="0090767D">
        <w:rPr>
          <w:rFonts w:ascii="Times New Roman" w:hAnsi="Times New Roman" w:cs="Times New Roman"/>
          <w:noProof/>
          <w:sz w:val="28"/>
          <w:szCs w:val="24"/>
          <w:lang w:val="en-US"/>
        </w:rPr>
        <w:t>- P. 245-</w:t>
      </w:r>
      <w:r w:rsidR="00EB3B17" w:rsidRPr="00904D5B">
        <w:rPr>
          <w:rFonts w:ascii="Times New Roman" w:hAnsi="Times New Roman" w:cs="Times New Roman"/>
          <w:noProof/>
          <w:sz w:val="28"/>
          <w:szCs w:val="24"/>
          <w:lang w:val="en-US"/>
        </w:rPr>
        <w:t>251.</w:t>
      </w:r>
    </w:p>
    <w:p w14:paraId="4AEA85E2" w14:textId="560DBEC6"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60 </w:t>
      </w:r>
      <w:r w:rsidR="00EB3B17" w:rsidRPr="00904D5B">
        <w:rPr>
          <w:rFonts w:ascii="Times New Roman" w:hAnsi="Times New Roman" w:cs="Times New Roman"/>
          <w:noProof/>
          <w:sz w:val="28"/>
          <w:szCs w:val="24"/>
          <w:lang w:val="en-US"/>
        </w:rPr>
        <w:t xml:space="preserve">McCabe M.S. et al. American society of clinical oncology statement: Achieving high-quality cancer survivorship care // Journal of Clinical Oncology.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2013.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31, №5.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631</w:t>
      </w:r>
      <w:r w:rsidR="0090767D">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640.</w:t>
      </w:r>
    </w:p>
    <w:p w14:paraId="221F0832" w14:textId="6B6FCC7C"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61</w:t>
      </w:r>
      <w:r w:rsidR="00394CC7" w:rsidRPr="00394CC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Halpern M.T., Argenbright K.E. Evaluation of effectiveness of survivorship programmes: how to measure success? // The Lancet Oncology.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2017.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18, №1.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e51</w:t>
      </w:r>
      <w:r w:rsidR="0090767D">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e59.</w:t>
      </w:r>
    </w:p>
    <w:p w14:paraId="1B8A1885" w14:textId="309FDEEE"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62 </w:t>
      </w:r>
      <w:r w:rsidR="00EB3B17" w:rsidRPr="00904D5B">
        <w:rPr>
          <w:rFonts w:ascii="Times New Roman" w:hAnsi="Times New Roman" w:cs="Times New Roman"/>
          <w:noProof/>
          <w:sz w:val="28"/>
          <w:szCs w:val="24"/>
          <w:lang w:val="en-US"/>
        </w:rPr>
        <w:t xml:space="preserve">Earle C.C. Long term care planning for cancer survivors: A health -services research agenda // Journal of Cancer Survivorship.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2007.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 №1.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64</w:t>
      </w:r>
      <w:r w:rsidR="0090767D">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74.</w:t>
      </w:r>
    </w:p>
    <w:p w14:paraId="1BDB5C31" w14:textId="6EB27F88"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63 </w:t>
      </w:r>
      <w:r w:rsidR="00EB3B17" w:rsidRPr="00904D5B">
        <w:rPr>
          <w:rFonts w:ascii="Times New Roman" w:hAnsi="Times New Roman" w:cs="Times New Roman"/>
          <w:noProof/>
          <w:sz w:val="28"/>
          <w:szCs w:val="24"/>
          <w:lang w:val="en-US"/>
        </w:rPr>
        <w:t xml:space="preserve">Grunfeld E., Earle C.C., Stovall E. A framework for cancer survivorship research and translation to policy // Cancer Epidemiology Biomarkers and Prevention.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2011.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20, №10.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2099</w:t>
      </w:r>
      <w:r w:rsidR="0090767D">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2104.</w:t>
      </w:r>
    </w:p>
    <w:p w14:paraId="496C8E47" w14:textId="6B07A123" w:rsidR="00EB3B17" w:rsidRPr="0090767D"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767D">
        <w:rPr>
          <w:rFonts w:ascii="Times New Roman" w:hAnsi="Times New Roman" w:cs="Times New Roman"/>
          <w:noProof/>
          <w:sz w:val="28"/>
          <w:szCs w:val="24"/>
          <w:lang w:val="en-US"/>
        </w:rPr>
        <w:t xml:space="preserve">64 </w:t>
      </w:r>
      <w:r w:rsidR="00EB3B17" w:rsidRPr="00904D5B">
        <w:rPr>
          <w:rFonts w:ascii="Times New Roman" w:hAnsi="Times New Roman" w:cs="Times New Roman"/>
          <w:noProof/>
          <w:sz w:val="28"/>
          <w:szCs w:val="24"/>
          <w:lang w:val="en-US"/>
        </w:rPr>
        <w:t xml:space="preserve">Parry C. et al. Can’t see the forest for the care plan: A call to revisit the context of care planning // Journal of Clinical Oncology. </w:t>
      </w:r>
      <w:r w:rsidR="0090767D">
        <w:rPr>
          <w:rFonts w:ascii="Times New Roman" w:hAnsi="Times New Roman" w:cs="Times New Roman"/>
          <w:noProof/>
          <w:sz w:val="28"/>
          <w:szCs w:val="24"/>
          <w:lang w:val="en-US"/>
        </w:rPr>
        <w:t xml:space="preserve">- </w:t>
      </w:r>
      <w:r w:rsidR="00EB3B17" w:rsidRPr="0090767D">
        <w:rPr>
          <w:rFonts w:ascii="Times New Roman" w:hAnsi="Times New Roman" w:cs="Times New Roman"/>
          <w:noProof/>
          <w:sz w:val="28"/>
          <w:szCs w:val="24"/>
          <w:lang w:val="en-US"/>
        </w:rPr>
        <w:t xml:space="preserve">2013. </w:t>
      </w:r>
      <w:r w:rsidR="0090767D">
        <w:rPr>
          <w:rFonts w:ascii="Times New Roman" w:hAnsi="Times New Roman" w:cs="Times New Roman"/>
          <w:noProof/>
          <w:sz w:val="28"/>
          <w:szCs w:val="24"/>
          <w:lang w:val="en-US"/>
        </w:rPr>
        <w:t>- Vol. 31, №</w:t>
      </w:r>
      <w:r w:rsidR="00EB3B17" w:rsidRPr="0090767D">
        <w:rPr>
          <w:rFonts w:ascii="Times New Roman" w:hAnsi="Times New Roman" w:cs="Times New Roman"/>
          <w:noProof/>
          <w:sz w:val="28"/>
          <w:szCs w:val="24"/>
          <w:lang w:val="en-US"/>
        </w:rPr>
        <w:t xml:space="preserve">21. </w:t>
      </w:r>
      <w:r w:rsidR="0090767D">
        <w:rPr>
          <w:rFonts w:ascii="Times New Roman" w:hAnsi="Times New Roman" w:cs="Times New Roman"/>
          <w:noProof/>
          <w:sz w:val="28"/>
          <w:szCs w:val="24"/>
          <w:lang w:val="en-US"/>
        </w:rPr>
        <w:t xml:space="preserve">- </w:t>
      </w:r>
      <w:r w:rsidR="00EB3B17" w:rsidRPr="0090767D">
        <w:rPr>
          <w:rFonts w:ascii="Times New Roman" w:hAnsi="Times New Roman" w:cs="Times New Roman"/>
          <w:noProof/>
          <w:sz w:val="28"/>
          <w:szCs w:val="24"/>
          <w:lang w:val="en-US"/>
        </w:rPr>
        <w:t>P.</w:t>
      </w:r>
      <w:r w:rsidR="0090767D">
        <w:rPr>
          <w:rFonts w:ascii="Times New Roman" w:hAnsi="Times New Roman" w:cs="Times New Roman"/>
          <w:noProof/>
          <w:sz w:val="28"/>
          <w:szCs w:val="24"/>
          <w:lang w:val="en-US"/>
        </w:rPr>
        <w:t> </w:t>
      </w:r>
      <w:r w:rsidR="00EB3B17" w:rsidRPr="0090767D">
        <w:rPr>
          <w:rFonts w:ascii="Times New Roman" w:hAnsi="Times New Roman" w:cs="Times New Roman"/>
          <w:noProof/>
          <w:sz w:val="28"/>
          <w:szCs w:val="24"/>
          <w:lang w:val="en-US"/>
        </w:rPr>
        <w:t>2651</w:t>
      </w:r>
      <w:r w:rsidR="0090767D">
        <w:rPr>
          <w:rFonts w:ascii="Times New Roman" w:hAnsi="Times New Roman" w:cs="Times New Roman"/>
          <w:noProof/>
          <w:sz w:val="28"/>
          <w:szCs w:val="24"/>
          <w:lang w:val="en-US"/>
        </w:rPr>
        <w:t>-</w:t>
      </w:r>
      <w:r w:rsidR="00EB3B17" w:rsidRPr="0090767D">
        <w:rPr>
          <w:rFonts w:ascii="Times New Roman" w:hAnsi="Times New Roman" w:cs="Times New Roman"/>
          <w:noProof/>
          <w:sz w:val="28"/>
          <w:szCs w:val="24"/>
          <w:lang w:val="en-US"/>
        </w:rPr>
        <w:t>2653.</w:t>
      </w:r>
    </w:p>
    <w:p w14:paraId="649B28C3" w14:textId="77AC7122" w:rsidR="00EB3B17" w:rsidRPr="0090767D"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rPr>
      </w:pPr>
      <w:r>
        <w:rPr>
          <w:rFonts w:ascii="Times New Roman" w:hAnsi="Times New Roman" w:cs="Times New Roman"/>
          <w:noProof/>
          <w:sz w:val="28"/>
          <w:szCs w:val="24"/>
        </w:rPr>
        <w:t xml:space="preserve">65 </w:t>
      </w:r>
      <w:r w:rsidR="00EB3B17" w:rsidRPr="00904D5B">
        <w:rPr>
          <w:rFonts w:ascii="Times New Roman" w:hAnsi="Times New Roman" w:cs="Times New Roman"/>
          <w:noProof/>
          <w:sz w:val="28"/>
          <w:szCs w:val="24"/>
        </w:rPr>
        <w:t>Е</w:t>
      </w:r>
      <w:r w:rsidR="0090767D" w:rsidRPr="00904D5B">
        <w:rPr>
          <w:rFonts w:ascii="Times New Roman" w:hAnsi="Times New Roman" w:cs="Times New Roman"/>
          <w:noProof/>
          <w:sz w:val="28"/>
          <w:szCs w:val="24"/>
        </w:rPr>
        <w:t>жегодно в Казахстане регистрируется около 36 тысяч новых случаев онкологии</w:t>
      </w:r>
      <w:r w:rsidR="00EB3B17" w:rsidRPr="00904D5B">
        <w:rPr>
          <w:rFonts w:ascii="Times New Roman" w:hAnsi="Times New Roman" w:cs="Times New Roman"/>
          <w:noProof/>
          <w:sz w:val="28"/>
          <w:szCs w:val="24"/>
        </w:rPr>
        <w:t xml:space="preserve"> </w:t>
      </w:r>
      <w:r w:rsidR="0090767D" w:rsidRPr="0090767D">
        <w:rPr>
          <w:rFonts w:ascii="Times New Roman" w:hAnsi="Times New Roman" w:cs="Times New Roman"/>
          <w:noProof/>
          <w:sz w:val="28"/>
          <w:szCs w:val="24"/>
        </w:rPr>
        <w:t>//</w:t>
      </w:r>
      <w:r w:rsidR="00EB3B17" w:rsidRPr="00904D5B">
        <w:rPr>
          <w:rFonts w:ascii="Times New Roman" w:hAnsi="Times New Roman" w:cs="Times New Roman"/>
          <w:noProof/>
          <w:sz w:val="28"/>
          <w:szCs w:val="24"/>
        </w:rPr>
        <w:t xml:space="preserve"> </w:t>
      </w:r>
      <w:r w:rsidR="00EB3B17" w:rsidRPr="00904D5B">
        <w:rPr>
          <w:rFonts w:ascii="Times New Roman" w:hAnsi="Times New Roman" w:cs="Times New Roman"/>
          <w:noProof/>
          <w:sz w:val="28"/>
          <w:szCs w:val="24"/>
          <w:lang w:val="en-US"/>
        </w:rPr>
        <w:t>https</w:t>
      </w:r>
      <w:r w:rsidR="00EB3B17" w:rsidRPr="0090767D">
        <w:rPr>
          <w:rFonts w:ascii="Times New Roman" w:hAnsi="Times New Roman" w:cs="Times New Roman"/>
          <w:noProof/>
          <w:sz w:val="28"/>
          <w:szCs w:val="24"/>
        </w:rPr>
        <w:t>://</w:t>
      </w:r>
      <w:r w:rsidR="00EB3B17" w:rsidRPr="00904D5B">
        <w:rPr>
          <w:rFonts w:ascii="Times New Roman" w:hAnsi="Times New Roman" w:cs="Times New Roman"/>
          <w:noProof/>
          <w:sz w:val="28"/>
          <w:szCs w:val="24"/>
          <w:lang w:val="en-US"/>
        </w:rPr>
        <w:t>onco</w:t>
      </w:r>
      <w:r w:rsidR="00EB3B17" w:rsidRPr="0090767D">
        <w:rPr>
          <w:rFonts w:ascii="Times New Roman" w:hAnsi="Times New Roman" w:cs="Times New Roman"/>
          <w:noProof/>
          <w:sz w:val="28"/>
          <w:szCs w:val="24"/>
        </w:rPr>
        <w:t>.</w:t>
      </w:r>
      <w:r w:rsidR="00EB3B17" w:rsidRPr="00904D5B">
        <w:rPr>
          <w:rFonts w:ascii="Times New Roman" w:hAnsi="Times New Roman" w:cs="Times New Roman"/>
          <w:noProof/>
          <w:sz w:val="28"/>
          <w:szCs w:val="24"/>
          <w:lang w:val="en-US"/>
        </w:rPr>
        <w:t>kz</w:t>
      </w:r>
      <w:r w:rsidR="00EB3B17" w:rsidRPr="0090767D">
        <w:rPr>
          <w:rFonts w:ascii="Times New Roman" w:hAnsi="Times New Roman" w:cs="Times New Roman"/>
          <w:noProof/>
          <w:sz w:val="28"/>
          <w:szCs w:val="24"/>
        </w:rPr>
        <w:t>/</w:t>
      </w:r>
      <w:r w:rsidR="00EB3B17" w:rsidRPr="00904D5B">
        <w:rPr>
          <w:rFonts w:ascii="Times New Roman" w:hAnsi="Times New Roman" w:cs="Times New Roman"/>
          <w:noProof/>
          <w:sz w:val="28"/>
          <w:szCs w:val="24"/>
          <w:lang w:val="en-US"/>
        </w:rPr>
        <w:t>news</w:t>
      </w:r>
      <w:r w:rsidR="00EB3B17" w:rsidRPr="0090767D">
        <w:rPr>
          <w:rFonts w:ascii="Times New Roman" w:hAnsi="Times New Roman" w:cs="Times New Roman"/>
          <w:noProof/>
          <w:sz w:val="28"/>
          <w:szCs w:val="24"/>
        </w:rPr>
        <w:t>/</w:t>
      </w:r>
      <w:r w:rsidR="00EB3B17" w:rsidRPr="00904D5B">
        <w:rPr>
          <w:rFonts w:ascii="Times New Roman" w:hAnsi="Times New Roman" w:cs="Times New Roman"/>
          <w:noProof/>
          <w:sz w:val="28"/>
          <w:szCs w:val="24"/>
          <w:lang w:val="en-US"/>
        </w:rPr>
        <w:t>aza</w:t>
      </w:r>
      <w:r w:rsidR="00EB3B17" w:rsidRPr="0090767D">
        <w:rPr>
          <w:rFonts w:ascii="Times New Roman" w:hAnsi="Times New Roman" w:cs="Times New Roman"/>
          <w:noProof/>
          <w:sz w:val="28"/>
          <w:szCs w:val="24"/>
        </w:rPr>
        <w:t>-</w:t>
      </w:r>
      <w:r w:rsidR="00EB3B17" w:rsidRPr="00904D5B">
        <w:rPr>
          <w:rFonts w:ascii="Times New Roman" w:hAnsi="Times New Roman" w:cs="Times New Roman"/>
          <w:noProof/>
          <w:sz w:val="28"/>
          <w:szCs w:val="24"/>
          <w:lang w:val="en-US"/>
        </w:rPr>
        <w:t>standa</w:t>
      </w:r>
      <w:r w:rsidR="00EB3B17" w:rsidRPr="0090767D">
        <w:rPr>
          <w:rFonts w:ascii="Times New Roman" w:hAnsi="Times New Roman" w:cs="Times New Roman"/>
          <w:noProof/>
          <w:sz w:val="28"/>
          <w:szCs w:val="24"/>
        </w:rPr>
        <w:t>-</w:t>
      </w:r>
      <w:r w:rsidR="00EB3B17" w:rsidRPr="00904D5B">
        <w:rPr>
          <w:rFonts w:ascii="Times New Roman" w:hAnsi="Times New Roman" w:cs="Times New Roman"/>
          <w:noProof/>
          <w:sz w:val="28"/>
          <w:szCs w:val="24"/>
          <w:lang w:val="en-US"/>
        </w:rPr>
        <w:t>onkologiyany</w:t>
      </w:r>
      <w:r w:rsidR="00EB3B17" w:rsidRPr="0090767D">
        <w:rPr>
          <w:rFonts w:ascii="Times New Roman" w:hAnsi="Times New Roman" w:cs="Times New Roman"/>
          <w:noProof/>
          <w:sz w:val="28"/>
          <w:szCs w:val="24"/>
        </w:rPr>
        <w:t>-</w:t>
      </w:r>
      <w:r w:rsidR="00EB3B17" w:rsidRPr="00904D5B">
        <w:rPr>
          <w:rFonts w:ascii="Times New Roman" w:hAnsi="Times New Roman" w:cs="Times New Roman"/>
          <w:noProof/>
          <w:sz w:val="28"/>
          <w:szCs w:val="24"/>
          <w:lang w:val="en-US"/>
        </w:rPr>
        <w:t>zhyl</w:t>
      </w:r>
      <w:r w:rsidR="00EB3B17" w:rsidRPr="0090767D">
        <w:rPr>
          <w:rFonts w:ascii="Times New Roman" w:hAnsi="Times New Roman" w:cs="Times New Roman"/>
          <w:noProof/>
          <w:sz w:val="28"/>
          <w:szCs w:val="24"/>
        </w:rPr>
        <w:t>-</w:t>
      </w:r>
      <w:r w:rsidR="00EB3B17" w:rsidRPr="00904D5B">
        <w:rPr>
          <w:rFonts w:ascii="Times New Roman" w:hAnsi="Times New Roman" w:cs="Times New Roman"/>
          <w:noProof/>
          <w:sz w:val="28"/>
          <w:szCs w:val="24"/>
          <w:lang w:val="en-US"/>
        </w:rPr>
        <w:t>sajyn</w:t>
      </w:r>
      <w:r w:rsidR="0090767D" w:rsidRPr="0090767D">
        <w:rPr>
          <w:rFonts w:ascii="Times New Roman" w:hAnsi="Times New Roman" w:cs="Times New Roman"/>
          <w:noProof/>
          <w:sz w:val="28"/>
          <w:szCs w:val="24"/>
        </w:rPr>
        <w:t>/</w:t>
      </w:r>
      <w:r w:rsidR="00EB3B17" w:rsidRPr="0090767D">
        <w:rPr>
          <w:rFonts w:ascii="Times New Roman" w:hAnsi="Times New Roman" w:cs="Times New Roman"/>
          <w:noProof/>
          <w:sz w:val="28"/>
          <w:szCs w:val="24"/>
        </w:rPr>
        <w:t>.</w:t>
      </w:r>
      <w:r w:rsidR="0090767D" w:rsidRPr="0090767D">
        <w:rPr>
          <w:rFonts w:ascii="Times New Roman" w:hAnsi="Times New Roman" w:cs="Times New Roman"/>
          <w:noProof/>
          <w:sz w:val="28"/>
          <w:szCs w:val="24"/>
        </w:rPr>
        <w:t xml:space="preserve"> 10.08.2024.</w:t>
      </w:r>
    </w:p>
    <w:p w14:paraId="1AD0786D" w14:textId="77907432" w:rsidR="0090767D" w:rsidRPr="0090767D"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Pr>
          <w:rFonts w:ascii="Times New Roman" w:hAnsi="Times New Roman" w:cs="Times New Roman"/>
          <w:noProof/>
          <w:sz w:val="28"/>
          <w:szCs w:val="24"/>
        </w:rPr>
        <w:t xml:space="preserve">66 </w:t>
      </w:r>
      <w:r w:rsidR="0090767D" w:rsidRPr="00904D5B">
        <w:rPr>
          <w:rFonts w:ascii="Times New Roman" w:hAnsi="Times New Roman" w:cs="Times New Roman"/>
          <w:noProof/>
          <w:sz w:val="28"/>
          <w:szCs w:val="24"/>
        </w:rPr>
        <w:t>Онкологическая помощь в Казахстане станет более эффективной и доступной</w:t>
      </w:r>
      <w:r w:rsidR="00EB3B17" w:rsidRPr="00904D5B">
        <w:rPr>
          <w:rFonts w:ascii="Times New Roman" w:hAnsi="Times New Roman" w:cs="Times New Roman"/>
          <w:noProof/>
          <w:sz w:val="28"/>
          <w:szCs w:val="24"/>
        </w:rPr>
        <w:t xml:space="preserve"> </w:t>
      </w:r>
      <w:r w:rsidR="0090767D" w:rsidRPr="0090767D">
        <w:rPr>
          <w:rFonts w:ascii="Times New Roman" w:hAnsi="Times New Roman" w:cs="Times New Roman"/>
          <w:noProof/>
          <w:sz w:val="28"/>
          <w:szCs w:val="24"/>
        </w:rPr>
        <w:t>//</w:t>
      </w:r>
      <w:r w:rsidR="00EB3B17" w:rsidRPr="0090767D">
        <w:rPr>
          <w:rFonts w:ascii="Times New Roman" w:hAnsi="Times New Roman" w:cs="Times New Roman"/>
          <w:noProof/>
          <w:sz w:val="28"/>
          <w:szCs w:val="24"/>
        </w:rPr>
        <w:t xml:space="preserve"> </w:t>
      </w:r>
      <w:r w:rsidR="00EB3B17" w:rsidRPr="00904D5B">
        <w:rPr>
          <w:rFonts w:ascii="Times New Roman" w:hAnsi="Times New Roman" w:cs="Times New Roman"/>
          <w:noProof/>
          <w:sz w:val="28"/>
          <w:szCs w:val="24"/>
          <w:lang w:val="en-US"/>
        </w:rPr>
        <w:t>https</w:t>
      </w:r>
      <w:r w:rsidR="00EB3B17" w:rsidRPr="0090767D">
        <w:rPr>
          <w:rFonts w:ascii="Times New Roman" w:hAnsi="Times New Roman" w:cs="Times New Roman"/>
          <w:noProof/>
          <w:sz w:val="28"/>
          <w:szCs w:val="24"/>
        </w:rPr>
        <w:t>://</w:t>
      </w:r>
      <w:r w:rsidR="00EB3B17" w:rsidRPr="00904D5B">
        <w:rPr>
          <w:rFonts w:ascii="Times New Roman" w:hAnsi="Times New Roman" w:cs="Times New Roman"/>
          <w:noProof/>
          <w:sz w:val="28"/>
          <w:szCs w:val="24"/>
          <w:lang w:val="en-US"/>
        </w:rPr>
        <w:t>onco</w:t>
      </w:r>
      <w:r w:rsidR="00EB3B17" w:rsidRPr="0090767D">
        <w:rPr>
          <w:rFonts w:ascii="Times New Roman" w:hAnsi="Times New Roman" w:cs="Times New Roman"/>
          <w:noProof/>
          <w:sz w:val="28"/>
          <w:szCs w:val="24"/>
        </w:rPr>
        <w:t>.</w:t>
      </w:r>
      <w:r w:rsidR="00EB3B17" w:rsidRPr="00904D5B">
        <w:rPr>
          <w:rFonts w:ascii="Times New Roman" w:hAnsi="Times New Roman" w:cs="Times New Roman"/>
          <w:noProof/>
          <w:sz w:val="28"/>
          <w:szCs w:val="24"/>
          <w:lang w:val="en-US"/>
        </w:rPr>
        <w:t>kz</w:t>
      </w:r>
      <w:r w:rsidR="00EB3B17" w:rsidRPr="0090767D">
        <w:rPr>
          <w:rFonts w:ascii="Times New Roman" w:hAnsi="Times New Roman" w:cs="Times New Roman"/>
          <w:noProof/>
          <w:sz w:val="28"/>
          <w:szCs w:val="24"/>
        </w:rPr>
        <w:t>/</w:t>
      </w:r>
      <w:r w:rsidR="00EB3B17" w:rsidRPr="00904D5B">
        <w:rPr>
          <w:rFonts w:ascii="Times New Roman" w:hAnsi="Times New Roman" w:cs="Times New Roman"/>
          <w:noProof/>
          <w:sz w:val="28"/>
          <w:szCs w:val="24"/>
          <w:lang w:val="en-US"/>
        </w:rPr>
        <w:t>news</w:t>
      </w:r>
      <w:r w:rsidR="00EB3B17" w:rsidRPr="0090767D">
        <w:rPr>
          <w:rFonts w:ascii="Times New Roman" w:hAnsi="Times New Roman" w:cs="Times New Roman"/>
          <w:noProof/>
          <w:sz w:val="28"/>
          <w:szCs w:val="24"/>
        </w:rPr>
        <w:t>/</w:t>
      </w:r>
      <w:r w:rsidR="00EB3B17" w:rsidRPr="00904D5B">
        <w:rPr>
          <w:rFonts w:ascii="Times New Roman" w:hAnsi="Times New Roman" w:cs="Times New Roman"/>
          <w:noProof/>
          <w:sz w:val="28"/>
          <w:szCs w:val="24"/>
          <w:lang w:val="en-US"/>
        </w:rPr>
        <w:t>aza</w:t>
      </w:r>
      <w:r w:rsidR="00EB3B17" w:rsidRPr="0090767D">
        <w:rPr>
          <w:rFonts w:ascii="Times New Roman" w:hAnsi="Times New Roman" w:cs="Times New Roman"/>
          <w:noProof/>
          <w:sz w:val="28"/>
          <w:szCs w:val="24"/>
        </w:rPr>
        <w:t>-</w:t>
      </w:r>
      <w:r w:rsidR="00EB3B17" w:rsidRPr="00904D5B">
        <w:rPr>
          <w:rFonts w:ascii="Times New Roman" w:hAnsi="Times New Roman" w:cs="Times New Roman"/>
          <w:noProof/>
          <w:sz w:val="28"/>
          <w:szCs w:val="24"/>
          <w:lang w:val="en-US"/>
        </w:rPr>
        <w:t>standa</w:t>
      </w:r>
      <w:r w:rsidR="00EB3B17" w:rsidRPr="0090767D">
        <w:rPr>
          <w:rFonts w:ascii="Times New Roman" w:hAnsi="Times New Roman" w:cs="Times New Roman"/>
          <w:noProof/>
          <w:sz w:val="28"/>
          <w:szCs w:val="24"/>
        </w:rPr>
        <w:t>-</w:t>
      </w:r>
      <w:r w:rsidR="00EB3B17" w:rsidRPr="00904D5B">
        <w:rPr>
          <w:rFonts w:ascii="Times New Roman" w:hAnsi="Times New Roman" w:cs="Times New Roman"/>
          <w:noProof/>
          <w:sz w:val="28"/>
          <w:szCs w:val="24"/>
          <w:lang w:val="en-US"/>
        </w:rPr>
        <w:t>onkologiyaly</w:t>
      </w:r>
      <w:r w:rsidR="00EB3B17" w:rsidRPr="0090767D">
        <w:rPr>
          <w:rFonts w:ascii="Times New Roman" w:hAnsi="Times New Roman" w:cs="Times New Roman"/>
          <w:noProof/>
          <w:sz w:val="28"/>
          <w:szCs w:val="24"/>
        </w:rPr>
        <w:t>-</w:t>
      </w:r>
      <w:r w:rsidR="00EB3B17" w:rsidRPr="00904D5B">
        <w:rPr>
          <w:rFonts w:ascii="Times New Roman" w:hAnsi="Times New Roman" w:cs="Times New Roman"/>
          <w:noProof/>
          <w:sz w:val="28"/>
          <w:szCs w:val="24"/>
          <w:lang w:val="en-US"/>
        </w:rPr>
        <w:t>k</w:t>
      </w:r>
      <w:r w:rsidR="00EB3B17" w:rsidRPr="0090767D">
        <w:rPr>
          <w:rFonts w:ascii="Times New Roman" w:hAnsi="Times New Roman" w:cs="Times New Roman"/>
          <w:noProof/>
          <w:sz w:val="28"/>
          <w:szCs w:val="24"/>
        </w:rPr>
        <w:t>-</w:t>
      </w:r>
      <w:r w:rsidR="00EB3B17" w:rsidRPr="00904D5B">
        <w:rPr>
          <w:rFonts w:ascii="Times New Roman" w:hAnsi="Times New Roman" w:cs="Times New Roman"/>
          <w:noProof/>
          <w:sz w:val="28"/>
          <w:szCs w:val="24"/>
          <w:lang w:val="en-US"/>
        </w:rPr>
        <w:t>mek</w:t>
      </w:r>
      <w:r w:rsidR="0090767D">
        <w:rPr>
          <w:rFonts w:ascii="Times New Roman" w:hAnsi="Times New Roman" w:cs="Times New Roman"/>
          <w:noProof/>
          <w:sz w:val="28"/>
          <w:szCs w:val="24"/>
        </w:rPr>
        <w:t xml:space="preserve">. </w:t>
      </w:r>
      <w:r w:rsidR="0090767D">
        <w:rPr>
          <w:rFonts w:ascii="Times New Roman" w:hAnsi="Times New Roman" w:cs="Times New Roman"/>
          <w:noProof/>
          <w:sz w:val="28"/>
          <w:szCs w:val="24"/>
          <w:lang w:val="en-US"/>
        </w:rPr>
        <w:t>10.08.2024.</w:t>
      </w:r>
    </w:p>
    <w:p w14:paraId="1A84363D" w14:textId="07FA2792"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67 </w:t>
      </w:r>
      <w:r w:rsidR="00EB3B17" w:rsidRPr="00904D5B">
        <w:rPr>
          <w:rFonts w:ascii="Times New Roman" w:hAnsi="Times New Roman" w:cs="Times New Roman"/>
          <w:noProof/>
          <w:sz w:val="28"/>
          <w:szCs w:val="24"/>
          <w:lang w:val="en-US"/>
        </w:rPr>
        <w:t xml:space="preserve">Niessen L.W. et al. Tackling socioeconomic inequalities and non-communicable diseases in low-income and middle-income countries under the Sustainable Development agenda // The Lancet.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2018.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391, №10134.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w:t>
      </w:r>
      <w:r w:rsidR="0090767D">
        <w:rPr>
          <w:rFonts w:ascii="Times New Roman" w:hAnsi="Times New Roman" w:cs="Times New Roman"/>
          <w:noProof/>
          <w:sz w:val="28"/>
          <w:szCs w:val="24"/>
          <w:lang w:val="en-US"/>
        </w:rPr>
        <w:t> 2036-</w:t>
      </w:r>
      <w:r w:rsidR="00EB3B17" w:rsidRPr="00904D5B">
        <w:rPr>
          <w:rFonts w:ascii="Times New Roman" w:hAnsi="Times New Roman" w:cs="Times New Roman"/>
          <w:noProof/>
          <w:sz w:val="28"/>
          <w:szCs w:val="24"/>
          <w:lang w:val="en-US"/>
        </w:rPr>
        <w:t>2046.</w:t>
      </w:r>
    </w:p>
    <w:p w14:paraId="5D2186F1" w14:textId="7920678F"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68 </w:t>
      </w:r>
      <w:r w:rsidR="00EB3B17" w:rsidRPr="00904D5B">
        <w:rPr>
          <w:rFonts w:ascii="Times New Roman" w:hAnsi="Times New Roman" w:cs="Times New Roman"/>
          <w:noProof/>
          <w:sz w:val="28"/>
          <w:szCs w:val="24"/>
          <w:lang w:val="en-US"/>
        </w:rPr>
        <w:t xml:space="preserve">Reale M.L. et al. Quality of life analysis in lung cancer: A systematic review of phase III trials published between 2012 and 2018 // Lung Cancer.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2020.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Vol. 139</w:t>
      </w:r>
      <w:r w:rsidR="0090767D">
        <w:rPr>
          <w:rFonts w:ascii="Times New Roman" w:hAnsi="Times New Roman" w:cs="Times New Roman"/>
          <w:noProof/>
          <w:sz w:val="28"/>
          <w:szCs w:val="24"/>
          <w:lang w:val="en-US"/>
        </w:rPr>
        <w:t xml:space="preserve">. - </w:t>
      </w:r>
      <w:r w:rsidR="00EB3B17" w:rsidRPr="00904D5B">
        <w:rPr>
          <w:rFonts w:ascii="Times New Roman" w:hAnsi="Times New Roman" w:cs="Times New Roman"/>
          <w:noProof/>
          <w:sz w:val="28"/>
          <w:szCs w:val="24"/>
          <w:lang w:val="en-US"/>
        </w:rPr>
        <w:t>P. 47</w:t>
      </w:r>
      <w:r w:rsidR="0090767D">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54.</w:t>
      </w:r>
    </w:p>
    <w:p w14:paraId="6A42C203" w14:textId="4E986F6A"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69 </w:t>
      </w:r>
      <w:r w:rsidR="00EB3B17" w:rsidRPr="00904D5B">
        <w:rPr>
          <w:rFonts w:ascii="Times New Roman" w:hAnsi="Times New Roman" w:cs="Times New Roman"/>
          <w:noProof/>
          <w:sz w:val="28"/>
          <w:szCs w:val="24"/>
          <w:lang w:val="en-US"/>
        </w:rPr>
        <w:t xml:space="preserve">Mathur M.R., Nagrath D. Measuring Health and Health Related Quality of Life // </w:t>
      </w:r>
      <w:r w:rsidR="0090767D">
        <w:rPr>
          <w:rFonts w:ascii="Times New Roman" w:hAnsi="Times New Roman" w:cs="Times New Roman"/>
          <w:noProof/>
          <w:sz w:val="28"/>
          <w:szCs w:val="24"/>
          <w:lang w:val="en-US"/>
        </w:rPr>
        <w:t xml:space="preserve">In book: </w:t>
      </w:r>
      <w:r w:rsidR="00EB3B17" w:rsidRPr="00904D5B">
        <w:rPr>
          <w:rFonts w:ascii="Times New Roman" w:hAnsi="Times New Roman" w:cs="Times New Roman"/>
          <w:noProof/>
          <w:sz w:val="28"/>
          <w:szCs w:val="24"/>
          <w:lang w:val="en-US"/>
        </w:rPr>
        <w:t xml:space="preserve">The SAGE Handbook of Social Studies in Health and Medicine. </w:t>
      </w:r>
      <w:r w:rsidR="0090767D">
        <w:rPr>
          <w:rFonts w:ascii="Times New Roman" w:hAnsi="Times New Roman" w:cs="Times New Roman"/>
          <w:noProof/>
          <w:sz w:val="28"/>
          <w:szCs w:val="24"/>
          <w:lang w:val="en-US"/>
        </w:rPr>
        <w:t xml:space="preserve">- NY., </w:t>
      </w:r>
      <w:r w:rsidR="00EB3B17" w:rsidRPr="00904D5B">
        <w:rPr>
          <w:rFonts w:ascii="Times New Roman" w:hAnsi="Times New Roman" w:cs="Times New Roman"/>
          <w:noProof/>
          <w:sz w:val="28"/>
          <w:szCs w:val="24"/>
          <w:lang w:val="en-US"/>
        </w:rPr>
        <w:t xml:space="preserve">2022.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389</w:t>
      </w:r>
      <w:r w:rsidR="0090767D">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399.</w:t>
      </w:r>
    </w:p>
    <w:p w14:paraId="1E19CD9A" w14:textId="357068E8" w:rsidR="00EB3B17" w:rsidRPr="00904D5B" w:rsidRDefault="0090767D"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Pr>
          <w:rFonts w:ascii="Times New Roman" w:hAnsi="Times New Roman" w:cs="Times New Roman"/>
          <w:noProof/>
          <w:sz w:val="28"/>
          <w:szCs w:val="24"/>
          <w:lang w:val="en-US"/>
        </w:rPr>
        <w:t xml:space="preserve">70 </w:t>
      </w:r>
      <w:r w:rsidR="00EB3B17" w:rsidRPr="00904D5B">
        <w:rPr>
          <w:rFonts w:ascii="Times New Roman" w:hAnsi="Times New Roman" w:cs="Times New Roman"/>
          <w:noProof/>
          <w:sz w:val="28"/>
          <w:szCs w:val="24"/>
          <w:lang w:val="en-US"/>
        </w:rPr>
        <w:t xml:space="preserve">Ravasco P. Nutrition in cancer patients // Journal of Clinical Medicine. </w:t>
      </w:r>
      <w:r>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2019. </w:t>
      </w:r>
      <w:r>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8, №8. </w:t>
      </w:r>
      <w:r>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1211</w:t>
      </w:r>
      <w:r>
        <w:rPr>
          <w:rFonts w:ascii="Times New Roman" w:hAnsi="Times New Roman" w:cs="Times New Roman"/>
          <w:noProof/>
          <w:sz w:val="28"/>
          <w:szCs w:val="24"/>
          <w:lang w:val="en-US"/>
        </w:rPr>
        <w:t>-1-1211-13</w:t>
      </w:r>
      <w:r w:rsidR="00EB3B17" w:rsidRPr="00904D5B">
        <w:rPr>
          <w:rFonts w:ascii="Times New Roman" w:hAnsi="Times New Roman" w:cs="Times New Roman"/>
          <w:noProof/>
          <w:sz w:val="28"/>
          <w:szCs w:val="24"/>
          <w:lang w:val="en-US"/>
        </w:rPr>
        <w:t>.</w:t>
      </w:r>
    </w:p>
    <w:p w14:paraId="5EF13E9F" w14:textId="3FA31B99"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7</w:t>
      </w:r>
      <w:r w:rsidR="00311DEF" w:rsidRPr="00311DEF">
        <w:rPr>
          <w:rFonts w:ascii="Times New Roman" w:hAnsi="Times New Roman" w:cs="Times New Roman"/>
          <w:noProof/>
          <w:sz w:val="28"/>
          <w:szCs w:val="24"/>
          <w:lang w:val="en-US"/>
        </w:rPr>
        <w:t>1</w:t>
      </w:r>
      <w:r w:rsidR="00394CC7" w:rsidRPr="00394CC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Sanghera S., Coast J. Measuring Quality-Adjusted Life-Years When Health Fluctuates // Value in Health. </w:t>
      </w:r>
      <w:r w:rsidR="0090767D">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2020. </w:t>
      </w:r>
      <w:r w:rsidR="0090767D">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23, №3. </w:t>
      </w:r>
      <w:r w:rsidR="0090767D">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343</w:t>
      </w:r>
      <w:r w:rsidR="0090767D">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350.</w:t>
      </w:r>
    </w:p>
    <w:p w14:paraId="67FC4402" w14:textId="6DAC1E97" w:rsidR="00EB3B17" w:rsidRPr="00904D5B" w:rsidRDefault="00EB3B17"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4D5B">
        <w:rPr>
          <w:rFonts w:ascii="Times New Roman" w:hAnsi="Times New Roman" w:cs="Times New Roman"/>
          <w:noProof/>
          <w:sz w:val="28"/>
          <w:szCs w:val="24"/>
          <w:lang w:val="en-US"/>
        </w:rPr>
        <w:t>7</w:t>
      </w:r>
      <w:r w:rsidR="00311DEF" w:rsidRPr="00311DEF">
        <w:rPr>
          <w:rFonts w:ascii="Times New Roman" w:hAnsi="Times New Roman" w:cs="Times New Roman"/>
          <w:noProof/>
          <w:sz w:val="28"/>
          <w:szCs w:val="24"/>
          <w:lang w:val="en-US"/>
        </w:rPr>
        <w:t>2</w:t>
      </w:r>
      <w:r w:rsidR="00394CC7" w:rsidRPr="00394CC7">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Lin X.J., Lin I.M., Fan S.Y. Methodological issues in measuring health-related quality of life // Tzu Chi Medical Journal. </w:t>
      </w:r>
      <w:r w:rsidR="0090767D">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2013. </w:t>
      </w:r>
      <w:r w:rsidR="0090767D">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 xml:space="preserve">Vol. 25, №1. </w:t>
      </w:r>
      <w:r w:rsidR="0090767D">
        <w:rPr>
          <w:rFonts w:ascii="Times New Roman" w:hAnsi="Times New Roman" w:cs="Times New Roman"/>
          <w:noProof/>
          <w:sz w:val="28"/>
          <w:szCs w:val="24"/>
          <w:lang w:val="en-US"/>
        </w:rPr>
        <w:t xml:space="preserve">- </w:t>
      </w:r>
      <w:r w:rsidRPr="00904D5B">
        <w:rPr>
          <w:rFonts w:ascii="Times New Roman" w:hAnsi="Times New Roman" w:cs="Times New Roman"/>
          <w:noProof/>
          <w:sz w:val="28"/>
          <w:szCs w:val="24"/>
          <w:lang w:val="en-US"/>
        </w:rPr>
        <w:t>P. 8</w:t>
      </w:r>
      <w:r w:rsidR="0090767D">
        <w:rPr>
          <w:rFonts w:ascii="Times New Roman" w:hAnsi="Times New Roman" w:cs="Times New Roman"/>
          <w:noProof/>
          <w:sz w:val="28"/>
          <w:szCs w:val="24"/>
          <w:lang w:val="en-US"/>
        </w:rPr>
        <w:t>-</w:t>
      </w:r>
      <w:r w:rsidRPr="00904D5B">
        <w:rPr>
          <w:rFonts w:ascii="Times New Roman" w:hAnsi="Times New Roman" w:cs="Times New Roman"/>
          <w:noProof/>
          <w:sz w:val="28"/>
          <w:szCs w:val="24"/>
          <w:lang w:val="en-US"/>
        </w:rPr>
        <w:t>12.</w:t>
      </w:r>
    </w:p>
    <w:p w14:paraId="53C9F04B" w14:textId="7AC49930"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73 </w:t>
      </w:r>
      <w:r w:rsidR="00EB3B17" w:rsidRPr="00904D5B">
        <w:rPr>
          <w:rFonts w:ascii="Times New Roman" w:hAnsi="Times New Roman" w:cs="Times New Roman"/>
          <w:noProof/>
          <w:sz w:val="28"/>
          <w:szCs w:val="24"/>
          <w:lang w:val="en-US"/>
        </w:rPr>
        <w:t xml:space="preserve">Johnsen A.T. et al. Health related quality of life in a nationally representative sample of haematological patients // European Journal of Haematology.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2009.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83, №2.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139</w:t>
      </w:r>
      <w:r w:rsidR="0090767D">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148.</w:t>
      </w:r>
    </w:p>
    <w:p w14:paraId="051458D9" w14:textId="249456DF"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74 </w:t>
      </w:r>
      <w:r w:rsidR="00EB3B17" w:rsidRPr="00904D5B">
        <w:rPr>
          <w:rFonts w:ascii="Times New Roman" w:hAnsi="Times New Roman" w:cs="Times New Roman"/>
          <w:noProof/>
          <w:sz w:val="28"/>
          <w:szCs w:val="24"/>
          <w:lang w:val="en-US"/>
        </w:rPr>
        <w:t xml:space="preserve">Demirtaş T., Temircan Z. Health-related quality of life, depression, anxiety and sexual dysfunction in patients with testicular cancer // Journal of Men’s Health.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2021.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17, №4.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135</w:t>
      </w:r>
      <w:r w:rsidR="0090767D">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140.</w:t>
      </w:r>
    </w:p>
    <w:p w14:paraId="78A12A03" w14:textId="3A2517E4"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75 </w:t>
      </w:r>
      <w:r w:rsidR="00EB3B17" w:rsidRPr="00904D5B">
        <w:rPr>
          <w:rFonts w:ascii="Times New Roman" w:hAnsi="Times New Roman" w:cs="Times New Roman"/>
          <w:noProof/>
          <w:sz w:val="28"/>
          <w:szCs w:val="24"/>
          <w:lang w:val="en-US"/>
        </w:rPr>
        <w:t xml:space="preserve">Brown L.F. et al. The association of depression and anxiety with health-related quality of life in cancer patients with depression and/or pain // Psycho-Oncology.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2010.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19, №7.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734</w:t>
      </w:r>
      <w:r w:rsidR="0090767D">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741.</w:t>
      </w:r>
    </w:p>
    <w:p w14:paraId="59D5A33C" w14:textId="10333169"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76 </w:t>
      </w:r>
      <w:r w:rsidR="00EB3B17" w:rsidRPr="00904D5B">
        <w:rPr>
          <w:rFonts w:ascii="Times New Roman" w:hAnsi="Times New Roman" w:cs="Times New Roman"/>
          <w:noProof/>
          <w:sz w:val="28"/>
          <w:szCs w:val="24"/>
          <w:lang w:val="en-US"/>
        </w:rPr>
        <w:t xml:space="preserve">Ahles T.A., Saykin A. Cognitive effects of standard-dose chemotherapy in patients with cancer // Cancer Investigation.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2001.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19, №8.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812</w:t>
      </w:r>
      <w:r w:rsidR="0090767D">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820.</w:t>
      </w:r>
    </w:p>
    <w:p w14:paraId="73E40F3C" w14:textId="39686805"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77 </w:t>
      </w:r>
      <w:r w:rsidR="00EB3B17" w:rsidRPr="00904D5B">
        <w:rPr>
          <w:rFonts w:ascii="Times New Roman" w:hAnsi="Times New Roman" w:cs="Times New Roman"/>
          <w:noProof/>
          <w:sz w:val="28"/>
          <w:szCs w:val="24"/>
          <w:lang w:val="en-US"/>
        </w:rPr>
        <w:t xml:space="preserve">Ahles T.A. et al. Neuropsychologic impact of standard-dose systemic chemotherapy in long-term survivors of breast cancer and lymphoma // Journal of Clinical Oncology.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2002.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20, №2.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485</w:t>
      </w:r>
      <w:r w:rsidR="0090767D">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493.</w:t>
      </w:r>
    </w:p>
    <w:p w14:paraId="0F2953DB" w14:textId="5978457C"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767D">
        <w:rPr>
          <w:rFonts w:ascii="Times New Roman" w:hAnsi="Times New Roman" w:cs="Times New Roman"/>
          <w:noProof/>
          <w:sz w:val="28"/>
          <w:szCs w:val="24"/>
          <w:lang w:val="en-US"/>
        </w:rPr>
        <w:t xml:space="preserve">78 </w:t>
      </w:r>
      <w:r w:rsidR="00EB3B17" w:rsidRPr="00904D5B">
        <w:rPr>
          <w:rFonts w:ascii="Times New Roman" w:hAnsi="Times New Roman" w:cs="Times New Roman"/>
          <w:noProof/>
          <w:sz w:val="28"/>
          <w:szCs w:val="24"/>
          <w:lang w:val="en-US"/>
        </w:rPr>
        <w:t xml:space="preserve">Iconomou G. et al. Prospective assessment of emotional distress, cognitive function, and quality of life in patients with cancer treated with chemotherapy // Cancer.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2004.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101, №2.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404</w:t>
      </w:r>
      <w:r w:rsidR="0090767D">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411.</w:t>
      </w:r>
    </w:p>
    <w:p w14:paraId="3F82B121" w14:textId="7D4D4DCB"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0767D">
        <w:rPr>
          <w:rFonts w:ascii="Times New Roman" w:hAnsi="Times New Roman" w:cs="Times New Roman"/>
          <w:noProof/>
          <w:sz w:val="28"/>
          <w:szCs w:val="24"/>
          <w:lang w:val="en-US"/>
        </w:rPr>
        <w:t xml:space="preserve">79 </w:t>
      </w:r>
      <w:r w:rsidR="00EB3B17" w:rsidRPr="00904D5B">
        <w:rPr>
          <w:rFonts w:ascii="Times New Roman" w:hAnsi="Times New Roman" w:cs="Times New Roman"/>
          <w:noProof/>
          <w:sz w:val="28"/>
          <w:szCs w:val="24"/>
          <w:lang w:val="en-US"/>
        </w:rPr>
        <w:t>Vaz B. et al. D</w:t>
      </w:r>
      <w:r w:rsidR="0090767D" w:rsidRPr="00904D5B">
        <w:rPr>
          <w:rFonts w:ascii="Times New Roman" w:hAnsi="Times New Roman" w:cs="Times New Roman"/>
          <w:noProof/>
          <w:sz w:val="28"/>
          <w:szCs w:val="24"/>
          <w:lang w:val="en-US"/>
        </w:rPr>
        <w:t>epression in older cancer patients: from diagnosis to treatment</w:t>
      </w:r>
      <w:r w:rsidR="00EB3B17" w:rsidRPr="00904D5B">
        <w:rPr>
          <w:rFonts w:ascii="Times New Roman" w:hAnsi="Times New Roman" w:cs="Times New Roman"/>
          <w:noProof/>
          <w:sz w:val="28"/>
          <w:szCs w:val="24"/>
          <w:lang w:val="en-US"/>
        </w:rPr>
        <w:t xml:space="preserve"> // Journal of Geriatric Oncology.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2019.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10, №6. </w:t>
      </w:r>
      <w:r w:rsidR="0090767D">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S56.</w:t>
      </w:r>
    </w:p>
    <w:p w14:paraId="13D21E26" w14:textId="32D64FC7"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80 </w:t>
      </w:r>
      <w:r w:rsidR="00EB3B17" w:rsidRPr="00904D5B">
        <w:rPr>
          <w:rFonts w:ascii="Times New Roman" w:hAnsi="Times New Roman" w:cs="Times New Roman"/>
          <w:noProof/>
          <w:sz w:val="28"/>
          <w:szCs w:val="24"/>
          <w:lang w:val="en-US"/>
        </w:rPr>
        <w:t xml:space="preserve">McDaniel J.S. et al. Depression in patients with cancer: Diagnosis, biology, and treatment // Archives of General Psychiatry.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1995.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52, №2.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89</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99.</w:t>
      </w:r>
    </w:p>
    <w:p w14:paraId="7EDB6580" w14:textId="3F05DB16"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5776CC">
        <w:rPr>
          <w:rFonts w:ascii="Times New Roman" w:hAnsi="Times New Roman" w:cs="Times New Roman"/>
          <w:noProof/>
          <w:sz w:val="28"/>
          <w:szCs w:val="24"/>
          <w:lang w:val="en-US"/>
        </w:rPr>
        <w:t xml:space="preserve">81 </w:t>
      </w:r>
      <w:r w:rsidR="00EB3B17" w:rsidRPr="00904D5B">
        <w:rPr>
          <w:rFonts w:ascii="Times New Roman" w:hAnsi="Times New Roman" w:cs="Times New Roman"/>
          <w:noProof/>
          <w:sz w:val="28"/>
          <w:szCs w:val="24"/>
          <w:lang w:val="en-US"/>
        </w:rPr>
        <w:t xml:space="preserve">Salas S. et al. Nutritional status and quality of life of cancer patients needing exclusive chemotherapy: A longitudinal study // Health and Quality of Life Outcomes.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2017.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15, №1.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85</w:t>
      </w:r>
      <w:r w:rsidR="005776CC">
        <w:rPr>
          <w:rFonts w:ascii="Times New Roman" w:hAnsi="Times New Roman" w:cs="Times New Roman"/>
          <w:noProof/>
          <w:sz w:val="28"/>
          <w:szCs w:val="24"/>
          <w:lang w:val="en-US"/>
        </w:rPr>
        <w:t>-1-85-7</w:t>
      </w:r>
      <w:r w:rsidR="00EB3B17" w:rsidRPr="00904D5B">
        <w:rPr>
          <w:rFonts w:ascii="Times New Roman" w:hAnsi="Times New Roman" w:cs="Times New Roman"/>
          <w:noProof/>
          <w:sz w:val="28"/>
          <w:szCs w:val="24"/>
          <w:lang w:val="en-US"/>
        </w:rPr>
        <w:t>.</w:t>
      </w:r>
    </w:p>
    <w:p w14:paraId="41D1ED90" w14:textId="1DC295C4"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5776CC">
        <w:rPr>
          <w:rFonts w:ascii="Times New Roman" w:hAnsi="Times New Roman" w:cs="Times New Roman"/>
          <w:noProof/>
          <w:sz w:val="28"/>
          <w:szCs w:val="24"/>
          <w:lang w:val="en-US"/>
        </w:rPr>
        <w:t xml:space="preserve">82 </w:t>
      </w:r>
      <w:r w:rsidR="00EB3B17" w:rsidRPr="00904D5B">
        <w:rPr>
          <w:rFonts w:ascii="Times New Roman" w:hAnsi="Times New Roman" w:cs="Times New Roman"/>
          <w:noProof/>
          <w:sz w:val="28"/>
          <w:szCs w:val="24"/>
          <w:lang w:val="en-US"/>
        </w:rPr>
        <w:t xml:space="preserve">Minaya P. et al. The CareGiver Oncology Quality of Life questionnaire (CarGOQoL): Development and validation of an instrument to measure the quality of life of the caregivers of patients with cancer // European Journal of Cancer.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2012.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48, №6.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904</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911.</w:t>
      </w:r>
    </w:p>
    <w:p w14:paraId="2D939623" w14:textId="7539035E"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83 </w:t>
      </w:r>
      <w:r w:rsidR="00EB3B17" w:rsidRPr="00904D5B">
        <w:rPr>
          <w:rFonts w:ascii="Times New Roman" w:hAnsi="Times New Roman" w:cs="Times New Roman"/>
          <w:noProof/>
          <w:sz w:val="28"/>
          <w:szCs w:val="24"/>
          <w:lang w:val="en-US"/>
        </w:rPr>
        <w:t xml:space="preserve">Aaronson N.K. et al. The European organization for research and treatment of cancer QLQ-C30: A quality-of-life instrument for use in international clinical trials in oncology // Journal of the National Cancer Institute.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1993.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85, №5.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w:t>
      </w:r>
      <w:r w:rsidR="005776CC">
        <w:rPr>
          <w:rFonts w:ascii="Times New Roman" w:hAnsi="Times New Roman" w:cs="Times New Roman"/>
          <w:noProof/>
          <w:sz w:val="28"/>
          <w:szCs w:val="24"/>
          <w:lang w:val="en-US"/>
        </w:rPr>
        <w:t> </w:t>
      </w:r>
      <w:r w:rsidR="00EB3B17" w:rsidRPr="00904D5B">
        <w:rPr>
          <w:rFonts w:ascii="Times New Roman" w:hAnsi="Times New Roman" w:cs="Times New Roman"/>
          <w:noProof/>
          <w:sz w:val="28"/>
          <w:szCs w:val="24"/>
          <w:lang w:val="en-US"/>
        </w:rPr>
        <w:t>365</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376.</w:t>
      </w:r>
    </w:p>
    <w:p w14:paraId="11F39AFA" w14:textId="6A1F97AB"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84 </w:t>
      </w:r>
      <w:r w:rsidR="00EB3B17" w:rsidRPr="00904D5B">
        <w:rPr>
          <w:rFonts w:ascii="Times New Roman" w:hAnsi="Times New Roman" w:cs="Times New Roman"/>
          <w:noProof/>
          <w:sz w:val="28"/>
          <w:szCs w:val="24"/>
          <w:lang w:val="en-US"/>
        </w:rPr>
        <w:t xml:space="preserve">Lo Coco G. et al. Individual and health-related quality of life assessment in amyotrophic lateral sclerosis patients and their caregivers // Journal of the Neurological Sciences.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2005. </w:t>
      </w:r>
      <w:r w:rsidR="005776CC">
        <w:rPr>
          <w:rFonts w:ascii="Times New Roman" w:hAnsi="Times New Roman" w:cs="Times New Roman"/>
          <w:noProof/>
          <w:sz w:val="28"/>
          <w:szCs w:val="24"/>
          <w:lang w:val="en-US"/>
        </w:rPr>
        <w:t>- Vol. 238, №1-</w:t>
      </w:r>
      <w:r w:rsidR="00EB3B17" w:rsidRPr="00904D5B">
        <w:rPr>
          <w:rFonts w:ascii="Times New Roman" w:hAnsi="Times New Roman" w:cs="Times New Roman"/>
          <w:noProof/>
          <w:sz w:val="28"/>
          <w:szCs w:val="24"/>
          <w:lang w:val="en-US"/>
        </w:rPr>
        <w:t xml:space="preserve">2.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11</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17.</w:t>
      </w:r>
    </w:p>
    <w:p w14:paraId="498D2FA1" w14:textId="4E035164"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5776CC">
        <w:rPr>
          <w:rFonts w:ascii="Times New Roman" w:hAnsi="Times New Roman" w:cs="Times New Roman"/>
          <w:noProof/>
          <w:sz w:val="28"/>
          <w:szCs w:val="24"/>
          <w:lang w:val="en-US"/>
        </w:rPr>
        <w:t xml:space="preserve">85 </w:t>
      </w:r>
      <w:r w:rsidR="00EB3B17" w:rsidRPr="00904D5B">
        <w:rPr>
          <w:rFonts w:ascii="Times New Roman" w:hAnsi="Times New Roman" w:cs="Times New Roman"/>
          <w:noProof/>
          <w:sz w:val="28"/>
          <w:szCs w:val="24"/>
          <w:lang w:val="en-US"/>
        </w:rPr>
        <w:t xml:space="preserve">Kim J.S. et al. Clinical characteristics and mortality of patients with hematologic malignancies and COVID-19: a systematic review // European Review for Medical and Pharmacological Scien.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2020.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24, №22.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11926</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11933.</w:t>
      </w:r>
    </w:p>
    <w:p w14:paraId="4868FFEA" w14:textId="359939F1"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5776CC">
        <w:rPr>
          <w:rFonts w:ascii="Times New Roman" w:hAnsi="Times New Roman" w:cs="Times New Roman"/>
          <w:noProof/>
          <w:sz w:val="28"/>
          <w:szCs w:val="24"/>
          <w:lang w:val="en-US"/>
        </w:rPr>
        <w:t xml:space="preserve">86 </w:t>
      </w:r>
      <w:r w:rsidR="00EB3B17" w:rsidRPr="00904D5B">
        <w:rPr>
          <w:rFonts w:ascii="Times New Roman" w:hAnsi="Times New Roman" w:cs="Times New Roman"/>
          <w:noProof/>
          <w:sz w:val="28"/>
          <w:szCs w:val="24"/>
          <w:lang w:val="en-US"/>
        </w:rPr>
        <w:t xml:space="preserve">Schroecksnadel K. et al. Diminished quality of life in patients with cancer correlates with tryptophan degradation // Journal of Cancer Research and Clinical Oncology.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2007.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133, №7.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477</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485.</w:t>
      </w:r>
    </w:p>
    <w:p w14:paraId="7F2E9855" w14:textId="1A1DD057"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87 </w:t>
      </w:r>
      <w:r w:rsidR="00EB3B17" w:rsidRPr="00904D5B">
        <w:rPr>
          <w:rFonts w:ascii="Times New Roman" w:hAnsi="Times New Roman" w:cs="Times New Roman"/>
          <w:noProof/>
          <w:sz w:val="28"/>
          <w:szCs w:val="24"/>
          <w:lang w:val="en-US"/>
        </w:rPr>
        <w:t xml:space="preserve">Bérenger V., Silber J. On the Measurement of Happiness and of its Inequality // Journal of Happiness Studies.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2022.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23, №3.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861</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902.</w:t>
      </w:r>
    </w:p>
    <w:p w14:paraId="3996FD66" w14:textId="3DB0ACE8"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88 </w:t>
      </w:r>
      <w:r w:rsidR="00EB3B17" w:rsidRPr="00904D5B">
        <w:rPr>
          <w:rFonts w:ascii="Times New Roman" w:hAnsi="Times New Roman" w:cs="Times New Roman"/>
          <w:noProof/>
          <w:sz w:val="28"/>
          <w:szCs w:val="24"/>
          <w:lang w:val="en-US"/>
        </w:rPr>
        <w:t xml:space="preserve">Solberg Nes L. et al. Self-regulatory fatigue in hematologic malignancies: Impact on quality of life, coping, and adherence to medical recommendations // International Journal of Behavioral Medicine.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2013.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20, №1.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13</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21.</w:t>
      </w:r>
    </w:p>
    <w:p w14:paraId="70840A18" w14:textId="3C66EE55"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89 </w:t>
      </w:r>
      <w:r w:rsidR="00EB3B17" w:rsidRPr="00904D5B">
        <w:rPr>
          <w:rFonts w:ascii="Times New Roman" w:hAnsi="Times New Roman" w:cs="Times New Roman"/>
          <w:noProof/>
          <w:sz w:val="28"/>
          <w:szCs w:val="24"/>
          <w:lang w:val="en-US"/>
        </w:rPr>
        <w:t xml:space="preserve">Kwak S.Y., Byeon Y.S. Factors influencing resilience of patients with hematologic malignancy // Korean Journal of Adult Nursing.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2013.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25, №1.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95</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104.</w:t>
      </w:r>
    </w:p>
    <w:p w14:paraId="148424F8" w14:textId="5F50D95E"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11DEF">
        <w:rPr>
          <w:rFonts w:ascii="Times New Roman" w:hAnsi="Times New Roman" w:cs="Times New Roman"/>
          <w:noProof/>
          <w:sz w:val="28"/>
          <w:szCs w:val="24"/>
          <w:lang w:val="en-US"/>
        </w:rPr>
        <w:t xml:space="preserve">90 </w:t>
      </w:r>
      <w:r w:rsidR="00EB3B17" w:rsidRPr="00904D5B">
        <w:rPr>
          <w:rFonts w:ascii="Times New Roman" w:hAnsi="Times New Roman" w:cs="Times New Roman"/>
          <w:noProof/>
          <w:sz w:val="28"/>
          <w:szCs w:val="24"/>
          <w:lang w:val="en-US"/>
        </w:rPr>
        <w:t xml:space="preserve">Al-Shandudi M. et al. Health-Related Quality of Life of Omani Colorectal Cancer Survivors // Cancer Control.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2022.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29, №23(9).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3019</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3027.</w:t>
      </w:r>
    </w:p>
    <w:p w14:paraId="2C8B0773" w14:textId="31FC4711"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5776CC">
        <w:rPr>
          <w:rFonts w:ascii="Times New Roman" w:hAnsi="Times New Roman" w:cs="Times New Roman"/>
          <w:noProof/>
          <w:sz w:val="28"/>
          <w:szCs w:val="24"/>
          <w:lang w:val="en-US"/>
        </w:rPr>
        <w:t xml:space="preserve">91 </w:t>
      </w:r>
      <w:r w:rsidR="00EB3B17" w:rsidRPr="00904D5B">
        <w:rPr>
          <w:rFonts w:ascii="Times New Roman" w:hAnsi="Times New Roman" w:cs="Times New Roman"/>
          <w:noProof/>
          <w:sz w:val="28"/>
          <w:szCs w:val="24"/>
          <w:lang w:val="en-US"/>
        </w:rPr>
        <w:t xml:space="preserve">Hamidou Z. et al. Domains of quality of life freely expressed by cancer patients and their caregivers: Contribution of the SEIQoL // Health and Quality of Life Outcomes.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2017.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15, №1.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99</w:t>
      </w:r>
      <w:r w:rsidRPr="005776CC">
        <w:rPr>
          <w:rFonts w:ascii="Times New Roman" w:hAnsi="Times New Roman" w:cs="Times New Roman"/>
          <w:noProof/>
          <w:sz w:val="28"/>
          <w:szCs w:val="24"/>
          <w:lang w:val="en-US"/>
        </w:rPr>
        <w:t>-1-99-8</w:t>
      </w:r>
      <w:r w:rsidR="00EB3B17" w:rsidRPr="00904D5B">
        <w:rPr>
          <w:rFonts w:ascii="Times New Roman" w:hAnsi="Times New Roman" w:cs="Times New Roman"/>
          <w:noProof/>
          <w:sz w:val="28"/>
          <w:szCs w:val="24"/>
          <w:lang w:val="en-US"/>
        </w:rPr>
        <w:t>.</w:t>
      </w:r>
    </w:p>
    <w:p w14:paraId="6CA999F2" w14:textId="5037226A"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5776CC">
        <w:rPr>
          <w:rFonts w:ascii="Times New Roman" w:hAnsi="Times New Roman" w:cs="Times New Roman"/>
          <w:noProof/>
          <w:sz w:val="28"/>
          <w:szCs w:val="24"/>
          <w:lang w:val="en-US"/>
        </w:rPr>
        <w:t xml:space="preserve">92 </w:t>
      </w:r>
      <w:r w:rsidR="00EB3B17" w:rsidRPr="00904D5B">
        <w:rPr>
          <w:rFonts w:ascii="Times New Roman" w:hAnsi="Times New Roman" w:cs="Times New Roman"/>
          <w:noProof/>
          <w:sz w:val="28"/>
          <w:szCs w:val="24"/>
          <w:lang w:val="en-US"/>
        </w:rPr>
        <w:t>Garratt A. et al. Quality of life measurement: Bibliographic study of patient assessed health outcome measures // British Medical Journal.</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2002.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324, №7351.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1417</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1419.</w:t>
      </w:r>
    </w:p>
    <w:p w14:paraId="4183CA95" w14:textId="666F17F3"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5776CC">
        <w:rPr>
          <w:rFonts w:ascii="Times New Roman" w:hAnsi="Times New Roman" w:cs="Times New Roman"/>
          <w:noProof/>
          <w:sz w:val="28"/>
          <w:szCs w:val="24"/>
          <w:lang w:val="en-US"/>
        </w:rPr>
        <w:t xml:space="preserve">93 </w:t>
      </w:r>
      <w:r w:rsidR="00EB3B17" w:rsidRPr="00904D5B">
        <w:rPr>
          <w:rFonts w:ascii="Times New Roman" w:hAnsi="Times New Roman" w:cs="Times New Roman"/>
          <w:noProof/>
          <w:sz w:val="28"/>
          <w:szCs w:val="24"/>
          <w:lang w:val="en-US"/>
        </w:rPr>
        <w:t xml:space="preserve">Xie W. et al. Evaluation of quality of life and its influencing factors after transplantation of leukemia patients based on SF-36 score: a cohort study // Quality of Life Research.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2020.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29, №7.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1809</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1816.</w:t>
      </w:r>
    </w:p>
    <w:p w14:paraId="77FF7EBB" w14:textId="14D84091"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5776CC">
        <w:rPr>
          <w:rFonts w:ascii="Times New Roman" w:hAnsi="Times New Roman" w:cs="Times New Roman"/>
          <w:noProof/>
          <w:sz w:val="28"/>
          <w:szCs w:val="24"/>
          <w:lang w:val="en-US"/>
        </w:rPr>
        <w:t xml:space="preserve">94 </w:t>
      </w:r>
      <w:r w:rsidR="00EB3B17" w:rsidRPr="00904D5B">
        <w:rPr>
          <w:rFonts w:ascii="Times New Roman" w:hAnsi="Times New Roman" w:cs="Times New Roman"/>
          <w:noProof/>
          <w:sz w:val="28"/>
          <w:szCs w:val="24"/>
          <w:lang w:val="en-US"/>
        </w:rPr>
        <w:t xml:space="preserve">Leplège A. et al. The French SF-36 Health Survey: Translation, cultural adaptation and preliminary psychometric evaluation // Journal of Clinical Epidemiology.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1998.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51, №11.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1013</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1023.</w:t>
      </w:r>
    </w:p>
    <w:p w14:paraId="1FADCC83" w14:textId="5BC073D2"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5776CC">
        <w:rPr>
          <w:rFonts w:ascii="Times New Roman" w:hAnsi="Times New Roman" w:cs="Times New Roman"/>
          <w:noProof/>
          <w:sz w:val="28"/>
          <w:szCs w:val="24"/>
          <w:lang w:val="en-US"/>
        </w:rPr>
        <w:t xml:space="preserve">95 </w:t>
      </w:r>
      <w:r w:rsidR="00EB3B17" w:rsidRPr="00904D5B">
        <w:rPr>
          <w:rFonts w:ascii="Times New Roman" w:hAnsi="Times New Roman" w:cs="Times New Roman"/>
          <w:noProof/>
          <w:sz w:val="28"/>
          <w:szCs w:val="24"/>
          <w:lang w:val="en-US"/>
        </w:rPr>
        <w:t xml:space="preserve">Calderon C. et al. Psychometric properties of the Spanish version of the European Organization for Research and Treatment of Cancer Quality of Life Questionnaire (EORTC QLQ-C30) // Quality of Life Research.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2022.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31, №6.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1859</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1869.</w:t>
      </w:r>
    </w:p>
    <w:p w14:paraId="698B8BBD" w14:textId="4EDE1315" w:rsidR="00EB3B17" w:rsidRPr="00904D5B" w:rsidRDefault="00311DE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5776CC">
        <w:rPr>
          <w:rFonts w:ascii="Times New Roman" w:hAnsi="Times New Roman" w:cs="Times New Roman"/>
          <w:noProof/>
          <w:sz w:val="28"/>
          <w:szCs w:val="24"/>
          <w:lang w:val="en-US"/>
        </w:rPr>
        <w:t xml:space="preserve">96 </w:t>
      </w:r>
      <w:r w:rsidR="00EB3B17" w:rsidRPr="00904D5B">
        <w:rPr>
          <w:rFonts w:ascii="Times New Roman" w:hAnsi="Times New Roman" w:cs="Times New Roman"/>
          <w:noProof/>
          <w:sz w:val="28"/>
          <w:szCs w:val="24"/>
          <w:lang w:val="en-US"/>
        </w:rPr>
        <w:t xml:space="preserve">Ahlam A. et al. Cross-Cultural adaptation, translation, and Moroccan validation of caregiver Oncology Quality of Life (CarGoQoL) questionnaire // Trends in Medicine.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2021.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21, №2.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87</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98.</w:t>
      </w:r>
    </w:p>
    <w:p w14:paraId="297CBCCF" w14:textId="6D78CD48"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5776CC">
        <w:rPr>
          <w:rFonts w:ascii="Times New Roman" w:hAnsi="Times New Roman" w:cs="Times New Roman"/>
          <w:noProof/>
          <w:sz w:val="28"/>
          <w:szCs w:val="24"/>
          <w:lang w:val="en-US"/>
        </w:rPr>
        <w:t xml:space="preserve">97 </w:t>
      </w:r>
      <w:r w:rsidR="00EB3B17" w:rsidRPr="00904D5B">
        <w:rPr>
          <w:rFonts w:ascii="Times New Roman" w:hAnsi="Times New Roman" w:cs="Times New Roman"/>
          <w:noProof/>
          <w:sz w:val="28"/>
          <w:szCs w:val="24"/>
          <w:lang w:val="en-US"/>
        </w:rPr>
        <w:t xml:space="preserve">Waldron D. et al. Quality-of-life measurement in advanced cancer: Assessing the individual // Journal of Clinical Oncology.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1999.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17, №11.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w:t>
      </w:r>
      <w:r w:rsidR="005776CC">
        <w:rPr>
          <w:rFonts w:ascii="Times New Roman" w:hAnsi="Times New Roman" w:cs="Times New Roman"/>
          <w:noProof/>
          <w:sz w:val="28"/>
          <w:szCs w:val="24"/>
          <w:lang w:val="en-US"/>
        </w:rPr>
        <w:t> 3603-</w:t>
      </w:r>
      <w:r w:rsidR="00EB3B17" w:rsidRPr="00904D5B">
        <w:rPr>
          <w:rFonts w:ascii="Times New Roman" w:hAnsi="Times New Roman" w:cs="Times New Roman"/>
          <w:noProof/>
          <w:sz w:val="28"/>
          <w:szCs w:val="24"/>
          <w:lang w:val="en-US"/>
        </w:rPr>
        <w:t>3611.</w:t>
      </w:r>
    </w:p>
    <w:p w14:paraId="3164214C" w14:textId="2C8D9DBE"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5776CC">
        <w:rPr>
          <w:rFonts w:ascii="Times New Roman" w:hAnsi="Times New Roman" w:cs="Times New Roman"/>
          <w:noProof/>
          <w:sz w:val="28"/>
          <w:szCs w:val="24"/>
          <w:lang w:val="en-US"/>
        </w:rPr>
        <w:t xml:space="preserve">98 </w:t>
      </w:r>
      <w:r w:rsidR="00EB3B17" w:rsidRPr="00904D5B">
        <w:rPr>
          <w:rFonts w:ascii="Times New Roman" w:hAnsi="Times New Roman" w:cs="Times New Roman"/>
          <w:noProof/>
          <w:sz w:val="28"/>
          <w:szCs w:val="24"/>
          <w:lang w:val="en-US"/>
        </w:rPr>
        <w:t xml:space="preserve">Wettergren L. et al. Comparison of two instruments for measurement of quality of life in clinical practice - A qualitative study // BMC Medical Research Methodology.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2014.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14, №1.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115</w:t>
      </w:r>
      <w:r w:rsidRPr="005776CC">
        <w:rPr>
          <w:rFonts w:ascii="Times New Roman" w:hAnsi="Times New Roman" w:cs="Times New Roman"/>
          <w:noProof/>
          <w:sz w:val="28"/>
          <w:szCs w:val="24"/>
          <w:lang w:val="en-US"/>
        </w:rPr>
        <w:t>-1-115-9</w:t>
      </w:r>
      <w:r w:rsidR="00EB3B17" w:rsidRPr="00904D5B">
        <w:rPr>
          <w:rFonts w:ascii="Times New Roman" w:hAnsi="Times New Roman" w:cs="Times New Roman"/>
          <w:noProof/>
          <w:sz w:val="28"/>
          <w:szCs w:val="24"/>
          <w:lang w:val="en-US"/>
        </w:rPr>
        <w:t>.</w:t>
      </w:r>
    </w:p>
    <w:p w14:paraId="695E411D" w14:textId="7CAC09B1"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5776CC">
        <w:rPr>
          <w:rFonts w:ascii="Times New Roman" w:hAnsi="Times New Roman" w:cs="Times New Roman"/>
          <w:noProof/>
          <w:sz w:val="28"/>
          <w:szCs w:val="24"/>
          <w:lang w:val="en-US"/>
        </w:rPr>
        <w:t xml:space="preserve">99 </w:t>
      </w:r>
      <w:r w:rsidR="00EB3B17" w:rsidRPr="00904D5B">
        <w:rPr>
          <w:rFonts w:ascii="Times New Roman" w:hAnsi="Times New Roman" w:cs="Times New Roman"/>
          <w:noProof/>
          <w:sz w:val="28"/>
          <w:szCs w:val="24"/>
          <w:lang w:val="en-US"/>
        </w:rPr>
        <w:t xml:space="preserve">Locke D.E.C. et al. Cognitive rehabilitation and problem-solving to improve quality of life of patients with primary brain tumors: A pilot study // Journal of Supportive Oncology.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2008.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6, №8.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383</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391.</w:t>
      </w:r>
    </w:p>
    <w:p w14:paraId="5FF4F3F0" w14:textId="285FF58F"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5776CC">
        <w:rPr>
          <w:rFonts w:ascii="Times New Roman" w:hAnsi="Times New Roman" w:cs="Times New Roman"/>
          <w:noProof/>
          <w:sz w:val="28"/>
          <w:szCs w:val="24"/>
          <w:lang w:val="en-US"/>
        </w:rPr>
        <w:t xml:space="preserve">100 </w:t>
      </w:r>
      <w:r w:rsidR="00EB3B17" w:rsidRPr="00904D5B">
        <w:rPr>
          <w:rFonts w:ascii="Times New Roman" w:hAnsi="Times New Roman" w:cs="Times New Roman"/>
          <w:noProof/>
          <w:sz w:val="28"/>
          <w:szCs w:val="24"/>
          <w:lang w:val="en-US"/>
        </w:rPr>
        <w:t xml:space="preserve">Appleton R. et al. ‘Good care’ throughout the prostate cancer pathway: Perspectives of patients and health professionals // European journal of oncology nursing : the official </w:t>
      </w:r>
      <w:r w:rsidR="005776CC" w:rsidRPr="00904D5B">
        <w:rPr>
          <w:rFonts w:ascii="Times New Roman" w:hAnsi="Times New Roman" w:cs="Times New Roman"/>
          <w:noProof/>
          <w:sz w:val="28"/>
          <w:szCs w:val="24"/>
          <w:lang w:val="en-US"/>
        </w:rPr>
        <w:t>J</w:t>
      </w:r>
      <w:r w:rsidR="00EB3B17" w:rsidRPr="00904D5B">
        <w:rPr>
          <w:rFonts w:ascii="Times New Roman" w:hAnsi="Times New Roman" w:cs="Times New Roman"/>
          <w:noProof/>
          <w:sz w:val="28"/>
          <w:szCs w:val="24"/>
          <w:lang w:val="en-US"/>
        </w:rPr>
        <w:t xml:space="preserve">ournal of European Oncology Nursing Society.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2019.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Vol.</w:t>
      </w:r>
      <w:r w:rsidR="005776CC">
        <w:rPr>
          <w:rFonts w:ascii="Times New Roman" w:hAnsi="Times New Roman" w:cs="Times New Roman"/>
          <w:noProof/>
          <w:sz w:val="28"/>
          <w:szCs w:val="24"/>
          <w:lang w:val="en-US"/>
        </w:rPr>
        <w:t> </w:t>
      </w:r>
      <w:r w:rsidR="00EB3B17" w:rsidRPr="00904D5B">
        <w:rPr>
          <w:rFonts w:ascii="Times New Roman" w:hAnsi="Times New Roman" w:cs="Times New Roman"/>
          <w:noProof/>
          <w:sz w:val="28"/>
          <w:szCs w:val="24"/>
          <w:lang w:val="en-US"/>
        </w:rPr>
        <w:t xml:space="preserve">42.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36</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41.</w:t>
      </w:r>
    </w:p>
    <w:p w14:paraId="533F286F" w14:textId="51A1307E"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57EBF">
        <w:rPr>
          <w:rFonts w:ascii="Times New Roman" w:hAnsi="Times New Roman" w:cs="Times New Roman"/>
          <w:noProof/>
          <w:sz w:val="28"/>
          <w:szCs w:val="24"/>
          <w:lang w:val="en-US"/>
        </w:rPr>
        <w:t xml:space="preserve">101 </w:t>
      </w:r>
      <w:r w:rsidR="00EB3B17" w:rsidRPr="00904D5B">
        <w:rPr>
          <w:rFonts w:ascii="Times New Roman" w:hAnsi="Times New Roman" w:cs="Times New Roman"/>
          <w:noProof/>
          <w:sz w:val="28"/>
          <w:szCs w:val="24"/>
          <w:lang w:val="en-US"/>
        </w:rPr>
        <w:t xml:space="preserve">Lis C.G., Rodeghier M., Gupta D. Distribution and determinants of patient satisfaction in oncology: A review of the literature // Patient Preference and Adherence.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2009.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3.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287</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304.</w:t>
      </w:r>
    </w:p>
    <w:p w14:paraId="38FF19E5" w14:textId="2EAF3E42"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57EBF">
        <w:rPr>
          <w:rFonts w:ascii="Times New Roman" w:hAnsi="Times New Roman" w:cs="Times New Roman"/>
          <w:noProof/>
          <w:sz w:val="28"/>
          <w:szCs w:val="24"/>
          <w:lang w:val="en-US"/>
        </w:rPr>
        <w:t xml:space="preserve">102 </w:t>
      </w:r>
      <w:r w:rsidR="00EB3B17" w:rsidRPr="00904D5B">
        <w:rPr>
          <w:rFonts w:ascii="Times New Roman" w:hAnsi="Times New Roman" w:cs="Times New Roman"/>
          <w:noProof/>
          <w:sz w:val="28"/>
          <w:szCs w:val="24"/>
          <w:lang w:val="en-US"/>
        </w:rPr>
        <w:t xml:space="preserve">Sitzia J., Wood N. Patient satisfaction: A review of issues and concepts // Social Science and Medicine.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1997.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45, №12.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1829</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1843.</w:t>
      </w:r>
    </w:p>
    <w:p w14:paraId="2D912B6D" w14:textId="1E427F03"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57EBF">
        <w:rPr>
          <w:rFonts w:ascii="Times New Roman" w:hAnsi="Times New Roman" w:cs="Times New Roman"/>
          <w:noProof/>
          <w:sz w:val="28"/>
          <w:szCs w:val="24"/>
          <w:lang w:val="en-US"/>
        </w:rPr>
        <w:t xml:space="preserve">103 </w:t>
      </w:r>
      <w:r w:rsidR="00EB3B17" w:rsidRPr="00904D5B">
        <w:rPr>
          <w:rFonts w:ascii="Times New Roman" w:hAnsi="Times New Roman" w:cs="Times New Roman"/>
          <w:noProof/>
          <w:sz w:val="28"/>
          <w:szCs w:val="24"/>
          <w:lang w:val="en-US"/>
        </w:rPr>
        <w:t xml:space="preserve">McDaniel C., Nash J.G. Compendium of instruments measuring patient satisfaction with nursing care // Quality Review Bulletin.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1990.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16, №5.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w:t>
      </w:r>
      <w:r w:rsidR="005776CC">
        <w:rPr>
          <w:rFonts w:ascii="Times New Roman" w:hAnsi="Times New Roman" w:cs="Times New Roman"/>
          <w:noProof/>
          <w:sz w:val="28"/>
          <w:szCs w:val="24"/>
          <w:lang w:val="en-US"/>
        </w:rPr>
        <w:t> </w:t>
      </w:r>
      <w:r w:rsidR="00EB3B17" w:rsidRPr="00904D5B">
        <w:rPr>
          <w:rFonts w:ascii="Times New Roman" w:hAnsi="Times New Roman" w:cs="Times New Roman"/>
          <w:noProof/>
          <w:sz w:val="28"/>
          <w:szCs w:val="24"/>
          <w:lang w:val="en-US"/>
        </w:rPr>
        <w:t>182</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188.</w:t>
      </w:r>
    </w:p>
    <w:p w14:paraId="353BC825" w14:textId="7A6F6A96"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5776CC">
        <w:rPr>
          <w:rFonts w:ascii="Times New Roman" w:hAnsi="Times New Roman" w:cs="Times New Roman"/>
          <w:noProof/>
          <w:sz w:val="28"/>
          <w:szCs w:val="24"/>
          <w:lang w:val="en-US"/>
        </w:rPr>
        <w:t xml:space="preserve">104 </w:t>
      </w:r>
      <w:r w:rsidR="00EB3B17" w:rsidRPr="00904D5B">
        <w:rPr>
          <w:rFonts w:ascii="Times New Roman" w:hAnsi="Times New Roman" w:cs="Times New Roman"/>
          <w:noProof/>
          <w:sz w:val="28"/>
          <w:szCs w:val="24"/>
          <w:lang w:val="en-US"/>
        </w:rPr>
        <w:t xml:space="preserve">Garratt A. et al. The Psychiatric Out-Patient Experiences Questionnaire (POPEQ): Data quality, reliability and validity in patients attending 90 Norwegian clinics // Nordic Journal of Psychiatry.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2006.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Vol. 60, №2.</w:t>
      </w:r>
      <w:r w:rsidR="005776CC">
        <w:rPr>
          <w:rFonts w:ascii="Times New Roman" w:hAnsi="Times New Roman" w:cs="Times New Roman"/>
          <w:noProof/>
          <w:sz w:val="28"/>
          <w:szCs w:val="24"/>
          <w:lang w:val="en-US"/>
        </w:rPr>
        <w:t xml:space="preserve"> - P. 89-96.</w:t>
      </w:r>
    </w:p>
    <w:p w14:paraId="5179FB39" w14:textId="1EBEAA22"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57EBF">
        <w:rPr>
          <w:rFonts w:ascii="Times New Roman" w:hAnsi="Times New Roman" w:cs="Times New Roman"/>
          <w:noProof/>
          <w:sz w:val="28"/>
          <w:szCs w:val="24"/>
          <w:lang w:val="en-US"/>
        </w:rPr>
        <w:t xml:space="preserve">105 </w:t>
      </w:r>
      <w:r w:rsidR="00EB3B17" w:rsidRPr="00904D5B">
        <w:rPr>
          <w:rFonts w:ascii="Times New Roman" w:hAnsi="Times New Roman" w:cs="Times New Roman"/>
          <w:noProof/>
          <w:sz w:val="28"/>
          <w:szCs w:val="24"/>
          <w:lang w:val="en-US"/>
        </w:rPr>
        <w:t xml:space="preserve">Larsen D.L. et al. Assessment of client/patient satisfaction: Development of a general scale // Evaluation and Program Plan.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1979.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 №3.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197</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207.</w:t>
      </w:r>
    </w:p>
    <w:p w14:paraId="4FA793FF" w14:textId="2007E319"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57EBF">
        <w:rPr>
          <w:rFonts w:ascii="Times New Roman" w:hAnsi="Times New Roman" w:cs="Times New Roman"/>
          <w:noProof/>
          <w:sz w:val="28"/>
          <w:szCs w:val="24"/>
          <w:lang w:val="en-US"/>
        </w:rPr>
        <w:t xml:space="preserve">106 </w:t>
      </w:r>
      <w:r w:rsidR="00EB3B17" w:rsidRPr="00904D5B">
        <w:rPr>
          <w:rFonts w:ascii="Times New Roman" w:hAnsi="Times New Roman" w:cs="Times New Roman"/>
          <w:noProof/>
          <w:sz w:val="28"/>
          <w:szCs w:val="24"/>
          <w:lang w:val="en-US"/>
        </w:rPr>
        <w:t xml:space="preserve">Phillips K.M. et al. Quality of life outcomes in patients with chronic myeloid leukemia treated with tyrosine kinase inhibitors: A controlled comparison // Supportive Care in Cancer.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2013.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21, №4.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1097</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1103.</w:t>
      </w:r>
    </w:p>
    <w:p w14:paraId="6AE572C1" w14:textId="16B55730"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57EBF">
        <w:rPr>
          <w:rFonts w:ascii="Times New Roman" w:hAnsi="Times New Roman" w:cs="Times New Roman"/>
          <w:noProof/>
          <w:sz w:val="28"/>
          <w:szCs w:val="24"/>
          <w:lang w:val="en-US"/>
        </w:rPr>
        <w:t xml:space="preserve">107 </w:t>
      </w:r>
      <w:r w:rsidR="00EB3B17" w:rsidRPr="00904D5B">
        <w:rPr>
          <w:rFonts w:ascii="Times New Roman" w:hAnsi="Times New Roman" w:cs="Times New Roman"/>
          <w:noProof/>
          <w:sz w:val="28"/>
          <w:szCs w:val="24"/>
          <w:lang w:val="en-US"/>
        </w:rPr>
        <w:t xml:space="preserve">Saligan L.N., Kim H.S. A systematic review of the association between immunogenomic markers and cancer-related fatigue // Brain, Behavior, and Immunity.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2012.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26, №6.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830</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848.</w:t>
      </w:r>
    </w:p>
    <w:p w14:paraId="7F703D23" w14:textId="4053542E"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57EBF">
        <w:rPr>
          <w:rFonts w:ascii="Times New Roman" w:hAnsi="Times New Roman" w:cs="Times New Roman"/>
          <w:noProof/>
          <w:sz w:val="28"/>
          <w:szCs w:val="24"/>
          <w:lang w:val="en-US"/>
        </w:rPr>
        <w:t xml:space="preserve">108 </w:t>
      </w:r>
      <w:r w:rsidR="00EB3B17" w:rsidRPr="00904D5B">
        <w:rPr>
          <w:rFonts w:ascii="Times New Roman" w:hAnsi="Times New Roman" w:cs="Times New Roman"/>
          <w:noProof/>
          <w:sz w:val="28"/>
          <w:szCs w:val="24"/>
          <w:lang w:val="en-US"/>
        </w:rPr>
        <w:t xml:space="preserve">Pawloski P.A. et al. A systematic review of clinical decision support systems for clinical oncology practice // Journal of the National Comprehensive Cancer Network.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2019.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17, №4.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331</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338.</w:t>
      </w:r>
    </w:p>
    <w:p w14:paraId="0FE65EA1" w14:textId="51DDFE2C"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C968F0">
        <w:rPr>
          <w:rFonts w:ascii="Times New Roman" w:hAnsi="Times New Roman" w:cs="Times New Roman"/>
          <w:noProof/>
          <w:sz w:val="28"/>
          <w:szCs w:val="24"/>
          <w:lang w:val="en-US"/>
        </w:rPr>
        <w:t xml:space="preserve">109 </w:t>
      </w:r>
      <w:r w:rsidR="00EB3B17" w:rsidRPr="00904D5B">
        <w:rPr>
          <w:rFonts w:ascii="Times New Roman" w:hAnsi="Times New Roman" w:cs="Times New Roman"/>
          <w:noProof/>
          <w:sz w:val="28"/>
          <w:szCs w:val="24"/>
          <w:lang w:val="en-US"/>
        </w:rPr>
        <w:t xml:space="preserve">Ziegler E. et al. Empowerment in cancer patients: Does peer support make a difference? A systematic review // Psycho-Oncology.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2022.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31, №5.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w:t>
      </w:r>
      <w:r w:rsidR="005776CC">
        <w:rPr>
          <w:rFonts w:ascii="Times New Roman" w:hAnsi="Times New Roman" w:cs="Times New Roman"/>
          <w:noProof/>
          <w:sz w:val="28"/>
          <w:szCs w:val="24"/>
          <w:lang w:val="en-US"/>
        </w:rPr>
        <w:t> </w:t>
      </w:r>
      <w:r w:rsidR="00EB3B17" w:rsidRPr="00904D5B">
        <w:rPr>
          <w:rFonts w:ascii="Times New Roman" w:hAnsi="Times New Roman" w:cs="Times New Roman"/>
          <w:noProof/>
          <w:sz w:val="28"/>
          <w:szCs w:val="24"/>
          <w:lang w:val="en-US"/>
        </w:rPr>
        <w:t>683</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704.</w:t>
      </w:r>
    </w:p>
    <w:p w14:paraId="13C90428" w14:textId="126A20DA"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57EBF">
        <w:rPr>
          <w:rFonts w:ascii="Times New Roman" w:hAnsi="Times New Roman" w:cs="Times New Roman"/>
          <w:noProof/>
          <w:sz w:val="28"/>
          <w:szCs w:val="24"/>
          <w:lang w:val="en-US"/>
        </w:rPr>
        <w:t xml:space="preserve">110 </w:t>
      </w:r>
      <w:r w:rsidR="00EB3B17" w:rsidRPr="00904D5B">
        <w:rPr>
          <w:rFonts w:ascii="Times New Roman" w:hAnsi="Times New Roman" w:cs="Times New Roman"/>
          <w:noProof/>
          <w:sz w:val="28"/>
          <w:szCs w:val="24"/>
          <w:lang w:val="en-US"/>
        </w:rPr>
        <w:t xml:space="preserve">Alarcão Z., Fonseca J.R.S. The effect of Reiki therapy on quality of life of patients with blood cancer: Results from a randomized controlled trial // European Journal of Integrative Medicine.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2016.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8, №3.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239</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249.</w:t>
      </w:r>
    </w:p>
    <w:p w14:paraId="21B138D1" w14:textId="51369910"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5776CC">
        <w:rPr>
          <w:rFonts w:ascii="Times New Roman" w:hAnsi="Times New Roman" w:cs="Times New Roman"/>
          <w:noProof/>
          <w:sz w:val="28"/>
          <w:szCs w:val="24"/>
          <w:lang w:val="en-US"/>
        </w:rPr>
        <w:t xml:space="preserve">111 </w:t>
      </w:r>
      <w:r w:rsidR="00EB3B17" w:rsidRPr="00904D5B">
        <w:rPr>
          <w:rFonts w:ascii="Times New Roman" w:hAnsi="Times New Roman" w:cs="Times New Roman"/>
          <w:noProof/>
          <w:sz w:val="28"/>
          <w:szCs w:val="24"/>
          <w:lang w:val="en-US"/>
        </w:rPr>
        <w:t xml:space="preserve">Ye M. et al. A meta-analysis of the efficacy of cognitive behavior therapy on quality of life and psychological health of breast cancer survivors and patients // Psycho-Oncology.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2018.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27, №7.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1695</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1703.</w:t>
      </w:r>
    </w:p>
    <w:p w14:paraId="26DD6BF1" w14:textId="32D60F14"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5776CC">
        <w:rPr>
          <w:rFonts w:ascii="Times New Roman" w:hAnsi="Times New Roman" w:cs="Times New Roman"/>
          <w:noProof/>
          <w:sz w:val="28"/>
          <w:szCs w:val="24"/>
          <w:lang w:val="en-US"/>
        </w:rPr>
        <w:t xml:space="preserve">112 </w:t>
      </w:r>
      <w:r w:rsidR="00EB3B17" w:rsidRPr="00904D5B">
        <w:rPr>
          <w:rFonts w:ascii="Times New Roman" w:hAnsi="Times New Roman" w:cs="Times New Roman"/>
          <w:noProof/>
          <w:sz w:val="28"/>
          <w:szCs w:val="24"/>
          <w:lang w:val="en-US"/>
        </w:rPr>
        <w:t xml:space="preserve">Schütze H. et al. Patient, general practitioner and oncologist views regarding long-term cancer shared care // Family Practice.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2018.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35, №3.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w:t>
      </w:r>
      <w:r w:rsidR="005776CC">
        <w:rPr>
          <w:rFonts w:ascii="Times New Roman" w:hAnsi="Times New Roman" w:cs="Times New Roman"/>
          <w:noProof/>
          <w:sz w:val="28"/>
          <w:szCs w:val="24"/>
          <w:lang w:val="en-US"/>
        </w:rPr>
        <w:t> </w:t>
      </w:r>
      <w:r w:rsidR="00EB3B17" w:rsidRPr="00904D5B">
        <w:rPr>
          <w:rFonts w:ascii="Times New Roman" w:hAnsi="Times New Roman" w:cs="Times New Roman"/>
          <w:noProof/>
          <w:sz w:val="28"/>
          <w:szCs w:val="24"/>
          <w:lang w:val="en-US"/>
        </w:rPr>
        <w:t>323</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329.</w:t>
      </w:r>
    </w:p>
    <w:p w14:paraId="1782B101" w14:textId="6AA0A7AF"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57EBF">
        <w:rPr>
          <w:rFonts w:ascii="Times New Roman" w:hAnsi="Times New Roman" w:cs="Times New Roman"/>
          <w:noProof/>
          <w:sz w:val="28"/>
          <w:szCs w:val="24"/>
          <w:lang w:val="en-US"/>
        </w:rPr>
        <w:t xml:space="preserve">113 </w:t>
      </w:r>
      <w:r w:rsidR="00EB3B17" w:rsidRPr="00904D5B">
        <w:rPr>
          <w:rFonts w:ascii="Times New Roman" w:hAnsi="Times New Roman" w:cs="Times New Roman"/>
          <w:noProof/>
          <w:sz w:val="28"/>
          <w:szCs w:val="24"/>
          <w:lang w:val="en-US"/>
        </w:rPr>
        <w:t xml:space="preserve">Okediji P.T., Salako O., Fatiregun O.O. Pattern and Predictors of Unmet Supportive Care Needs in Cancer Patients // Cureus.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2017.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9, №5.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e1234.</w:t>
      </w:r>
    </w:p>
    <w:p w14:paraId="0BCD2C89" w14:textId="5C003593"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57EBF">
        <w:rPr>
          <w:rFonts w:ascii="Times New Roman" w:hAnsi="Times New Roman" w:cs="Times New Roman"/>
          <w:noProof/>
          <w:sz w:val="28"/>
          <w:szCs w:val="24"/>
          <w:lang w:val="en-US"/>
        </w:rPr>
        <w:t xml:space="preserve">114 </w:t>
      </w:r>
      <w:r w:rsidR="00EB3B17" w:rsidRPr="00904D5B">
        <w:rPr>
          <w:rFonts w:ascii="Times New Roman" w:hAnsi="Times New Roman" w:cs="Times New Roman"/>
          <w:noProof/>
          <w:sz w:val="28"/>
          <w:szCs w:val="24"/>
          <w:lang w:val="en-US"/>
        </w:rPr>
        <w:t xml:space="preserve">Sandoval G.A. et al. Factors that influence cancer patients’ overall perceptions of the quality of care // International Journal for Quality in Health Care.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2006.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18, №4.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266</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274.</w:t>
      </w:r>
    </w:p>
    <w:p w14:paraId="59324DF3" w14:textId="72844A7E"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57EBF">
        <w:rPr>
          <w:rFonts w:ascii="Times New Roman" w:hAnsi="Times New Roman" w:cs="Times New Roman"/>
          <w:noProof/>
          <w:sz w:val="28"/>
          <w:szCs w:val="24"/>
          <w:lang w:val="en-US"/>
        </w:rPr>
        <w:t xml:space="preserve">115 </w:t>
      </w:r>
      <w:r w:rsidR="00EB3B17" w:rsidRPr="00904D5B">
        <w:rPr>
          <w:rFonts w:ascii="Times New Roman" w:hAnsi="Times New Roman" w:cs="Times New Roman"/>
          <w:noProof/>
          <w:sz w:val="28"/>
          <w:szCs w:val="24"/>
          <w:lang w:val="en-US"/>
        </w:rPr>
        <w:t xml:space="preserve">Nguyen T.V.F. et al. A longitudinal analysis of patient satisfaction with care and quality of life in ambulatory oncology based on the OUT-PATSAT35 questionnaire // BMC Cancer.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2014.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Vol. 14, №1.</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 P. 42</w:t>
      </w:r>
      <w:r w:rsidRPr="00184FFF">
        <w:rPr>
          <w:rFonts w:ascii="Times New Roman" w:hAnsi="Times New Roman" w:cs="Times New Roman"/>
          <w:noProof/>
          <w:sz w:val="28"/>
          <w:szCs w:val="24"/>
          <w:lang w:val="en-US"/>
        </w:rPr>
        <w:t>-1-42-12</w:t>
      </w:r>
      <w:r w:rsidR="00EB3B17" w:rsidRPr="00904D5B">
        <w:rPr>
          <w:rFonts w:ascii="Times New Roman" w:hAnsi="Times New Roman" w:cs="Times New Roman"/>
          <w:noProof/>
          <w:sz w:val="28"/>
          <w:szCs w:val="24"/>
          <w:lang w:val="en-US"/>
        </w:rPr>
        <w:t>.</w:t>
      </w:r>
    </w:p>
    <w:p w14:paraId="79E5365F" w14:textId="3B4F621C"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57EBF">
        <w:rPr>
          <w:rFonts w:ascii="Times New Roman" w:hAnsi="Times New Roman" w:cs="Times New Roman"/>
          <w:noProof/>
          <w:sz w:val="28"/>
          <w:szCs w:val="24"/>
          <w:lang w:val="en-US"/>
        </w:rPr>
        <w:t xml:space="preserve">116 </w:t>
      </w:r>
      <w:r w:rsidR="00EB3B17" w:rsidRPr="00904D5B">
        <w:rPr>
          <w:rFonts w:ascii="Times New Roman" w:hAnsi="Times New Roman" w:cs="Times New Roman"/>
          <w:noProof/>
          <w:sz w:val="28"/>
          <w:szCs w:val="24"/>
          <w:lang w:val="en-US"/>
        </w:rPr>
        <w:t xml:space="preserve">Radwin L. Oncology patients’ perceptions of quality nursing care // Research in Nursing and Health.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2000. </w:t>
      </w:r>
      <w:r w:rsidR="005776CC">
        <w:rPr>
          <w:rFonts w:ascii="Times New Roman" w:hAnsi="Times New Roman" w:cs="Times New Roman"/>
          <w:noProof/>
          <w:sz w:val="28"/>
          <w:szCs w:val="24"/>
          <w:lang w:val="en-US"/>
        </w:rPr>
        <w:t>- Vol. 23, №</w:t>
      </w:r>
      <w:r w:rsidR="00EB3B17" w:rsidRPr="00904D5B">
        <w:rPr>
          <w:rFonts w:ascii="Times New Roman" w:hAnsi="Times New Roman" w:cs="Times New Roman"/>
          <w:noProof/>
          <w:sz w:val="28"/>
          <w:szCs w:val="24"/>
          <w:lang w:val="en-US"/>
        </w:rPr>
        <w:t xml:space="preserve">3.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179</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190.</w:t>
      </w:r>
    </w:p>
    <w:p w14:paraId="6963C535" w14:textId="24CFF7B5"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57EBF">
        <w:rPr>
          <w:rFonts w:ascii="Times New Roman" w:hAnsi="Times New Roman" w:cs="Times New Roman"/>
          <w:noProof/>
          <w:sz w:val="28"/>
          <w:szCs w:val="24"/>
          <w:lang w:val="en-US"/>
        </w:rPr>
        <w:t xml:space="preserve">117 </w:t>
      </w:r>
      <w:r w:rsidR="00EB3B17" w:rsidRPr="00904D5B">
        <w:rPr>
          <w:rFonts w:ascii="Times New Roman" w:hAnsi="Times New Roman" w:cs="Times New Roman"/>
          <w:noProof/>
          <w:sz w:val="28"/>
          <w:szCs w:val="24"/>
          <w:lang w:val="en-US"/>
        </w:rPr>
        <w:t xml:space="preserve">Ware J.E. Conceptualizing disease impact and treatment outcomes // Cancer.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1984.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53, №10.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2316</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2326.</w:t>
      </w:r>
    </w:p>
    <w:p w14:paraId="33917545" w14:textId="43C88FCB"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5776CC">
        <w:rPr>
          <w:rFonts w:ascii="Times New Roman" w:hAnsi="Times New Roman" w:cs="Times New Roman"/>
          <w:noProof/>
          <w:sz w:val="28"/>
          <w:szCs w:val="24"/>
          <w:lang w:val="en-US"/>
        </w:rPr>
        <w:t xml:space="preserve">118 </w:t>
      </w:r>
      <w:r w:rsidR="00EB3B17" w:rsidRPr="00904D5B">
        <w:rPr>
          <w:rFonts w:ascii="Times New Roman" w:hAnsi="Times New Roman" w:cs="Times New Roman"/>
          <w:noProof/>
          <w:sz w:val="28"/>
          <w:szCs w:val="24"/>
          <w:lang w:val="en-US"/>
        </w:rPr>
        <w:t xml:space="preserve">Sirdifield C. et al. Comparing importance and performance from a patient perspective in English general practice: A cross-sectional survey // Family Practice.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2016. </w:t>
      </w:r>
      <w:r w:rsidR="005776CC">
        <w:rPr>
          <w:rFonts w:ascii="Times New Roman" w:hAnsi="Times New Roman" w:cs="Times New Roman"/>
          <w:noProof/>
          <w:sz w:val="28"/>
          <w:szCs w:val="24"/>
          <w:lang w:val="en-US"/>
        </w:rPr>
        <w:t>- Vol. 33, №</w:t>
      </w:r>
      <w:r w:rsidR="00EB3B17" w:rsidRPr="00904D5B">
        <w:rPr>
          <w:rFonts w:ascii="Times New Roman" w:hAnsi="Times New Roman" w:cs="Times New Roman"/>
          <w:noProof/>
          <w:sz w:val="28"/>
          <w:szCs w:val="24"/>
          <w:lang w:val="en-US"/>
        </w:rPr>
        <w:t xml:space="preserve">2. </w:t>
      </w:r>
      <w:r w:rsidR="005776CC">
        <w:rPr>
          <w:rFonts w:ascii="Times New Roman" w:hAnsi="Times New Roman" w:cs="Times New Roman"/>
          <w:noProof/>
          <w:sz w:val="28"/>
          <w:szCs w:val="24"/>
          <w:lang w:val="en-US"/>
        </w:rPr>
        <w:t>- P. 179-</w:t>
      </w:r>
      <w:r w:rsidR="00EB3B17" w:rsidRPr="00904D5B">
        <w:rPr>
          <w:rFonts w:ascii="Times New Roman" w:hAnsi="Times New Roman" w:cs="Times New Roman"/>
          <w:noProof/>
          <w:sz w:val="28"/>
          <w:szCs w:val="24"/>
          <w:lang w:val="en-US"/>
        </w:rPr>
        <w:t>185.</w:t>
      </w:r>
    </w:p>
    <w:p w14:paraId="6E4CAAEF" w14:textId="618C6392"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5776CC">
        <w:rPr>
          <w:rFonts w:ascii="Times New Roman" w:hAnsi="Times New Roman" w:cs="Times New Roman"/>
          <w:noProof/>
          <w:sz w:val="28"/>
          <w:szCs w:val="24"/>
          <w:lang w:val="en-US"/>
        </w:rPr>
        <w:t xml:space="preserve">119 </w:t>
      </w:r>
      <w:r w:rsidR="00EB3B17" w:rsidRPr="00904D5B">
        <w:rPr>
          <w:rFonts w:ascii="Times New Roman" w:hAnsi="Times New Roman" w:cs="Times New Roman"/>
          <w:noProof/>
          <w:sz w:val="28"/>
          <w:szCs w:val="24"/>
          <w:lang w:val="en-US"/>
        </w:rPr>
        <w:t xml:space="preserve">Jenkinson C. et al. Patients’ experiences and satisfaction with health care: Results of a questionnaire study of specific aspects of care // Quality and Safety in Health Care.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2002.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11, №4.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335</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339.</w:t>
      </w:r>
    </w:p>
    <w:p w14:paraId="0E468EFC" w14:textId="58F736E6"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5776CC">
        <w:rPr>
          <w:rFonts w:ascii="Times New Roman" w:hAnsi="Times New Roman" w:cs="Times New Roman"/>
          <w:noProof/>
          <w:sz w:val="28"/>
          <w:szCs w:val="24"/>
          <w:lang w:val="en-US"/>
        </w:rPr>
        <w:t xml:space="preserve">120 </w:t>
      </w:r>
      <w:r w:rsidR="00EB3B17" w:rsidRPr="00904D5B">
        <w:rPr>
          <w:rFonts w:ascii="Times New Roman" w:hAnsi="Times New Roman" w:cs="Times New Roman"/>
          <w:noProof/>
          <w:sz w:val="28"/>
          <w:szCs w:val="24"/>
          <w:lang w:val="en-US"/>
        </w:rPr>
        <w:t xml:space="preserve">Larson E. et al. When the patient is the expert: Measuring patient experience and satisfaction with care // Bulletin of the World Health Organization.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2019. </w:t>
      </w:r>
      <w:r w:rsidR="005776CC">
        <w:rPr>
          <w:rFonts w:ascii="Times New Roman" w:hAnsi="Times New Roman" w:cs="Times New Roman"/>
          <w:noProof/>
          <w:sz w:val="28"/>
          <w:szCs w:val="24"/>
          <w:lang w:val="en-US"/>
        </w:rPr>
        <w:t>- Vol. 97, №</w:t>
      </w:r>
      <w:r w:rsidR="00EB3B17" w:rsidRPr="00904D5B">
        <w:rPr>
          <w:rFonts w:ascii="Times New Roman" w:hAnsi="Times New Roman" w:cs="Times New Roman"/>
          <w:noProof/>
          <w:sz w:val="28"/>
          <w:szCs w:val="24"/>
          <w:lang w:val="en-US"/>
        </w:rPr>
        <w:t xml:space="preserve">8. </w:t>
      </w:r>
      <w:r w:rsidR="005776CC">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563</w:t>
      </w:r>
      <w:r w:rsidR="005776CC">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569.</w:t>
      </w:r>
    </w:p>
    <w:p w14:paraId="43E80C46" w14:textId="5503E598"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012807">
        <w:rPr>
          <w:rFonts w:ascii="Times New Roman" w:hAnsi="Times New Roman" w:cs="Times New Roman"/>
          <w:noProof/>
          <w:sz w:val="28"/>
          <w:szCs w:val="24"/>
          <w:lang w:val="en-US"/>
        </w:rPr>
        <w:t xml:space="preserve">121 </w:t>
      </w:r>
      <w:r w:rsidR="00EB3B17" w:rsidRPr="00904D5B">
        <w:rPr>
          <w:rFonts w:ascii="Times New Roman" w:hAnsi="Times New Roman" w:cs="Times New Roman"/>
          <w:noProof/>
          <w:sz w:val="28"/>
          <w:szCs w:val="24"/>
          <w:lang w:val="en-US"/>
        </w:rPr>
        <w:t xml:space="preserve">Manzoor F. et al. Patient satisfaction with health care services; an application of physician’s behavior as a moderator // International Journal of Environmental Research and Public Health.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2019.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16, №18.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156</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183.</w:t>
      </w:r>
    </w:p>
    <w:p w14:paraId="382BB225" w14:textId="5F4270E4"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57EBF">
        <w:rPr>
          <w:rFonts w:ascii="Times New Roman" w:hAnsi="Times New Roman" w:cs="Times New Roman"/>
          <w:noProof/>
          <w:sz w:val="28"/>
          <w:szCs w:val="24"/>
          <w:lang w:val="en-US"/>
        </w:rPr>
        <w:t xml:space="preserve">122 </w:t>
      </w:r>
      <w:r w:rsidR="00EB3B17" w:rsidRPr="00904D5B">
        <w:rPr>
          <w:rFonts w:ascii="Times New Roman" w:hAnsi="Times New Roman" w:cs="Times New Roman"/>
          <w:noProof/>
          <w:sz w:val="28"/>
          <w:szCs w:val="24"/>
          <w:lang w:val="en-US"/>
        </w:rPr>
        <w:t xml:space="preserve">Kruk M.E. et al. High-quality health systems in the Sustainable Development Goals era: time for a revolution // The Lancet Global Health.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2018.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6, №11.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e1196</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e1252.</w:t>
      </w:r>
    </w:p>
    <w:p w14:paraId="7F5E11AD" w14:textId="34945C85"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57EBF">
        <w:rPr>
          <w:rFonts w:ascii="Times New Roman" w:hAnsi="Times New Roman" w:cs="Times New Roman"/>
          <w:noProof/>
          <w:sz w:val="28"/>
          <w:szCs w:val="24"/>
          <w:lang w:val="en-US"/>
        </w:rPr>
        <w:t xml:space="preserve">123 </w:t>
      </w:r>
      <w:r w:rsidR="00EB3B17" w:rsidRPr="00904D5B">
        <w:rPr>
          <w:rFonts w:ascii="Times New Roman" w:hAnsi="Times New Roman" w:cs="Times New Roman"/>
          <w:noProof/>
          <w:sz w:val="28"/>
          <w:szCs w:val="24"/>
          <w:lang w:val="en-US"/>
        </w:rPr>
        <w:t xml:space="preserve">Al-Abri R., Al-Balushi A. Patient satisfaction survey as a tool towards quality improvement // Oman Medical Journal.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2014.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29, №1.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3</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7.</w:t>
      </w:r>
    </w:p>
    <w:p w14:paraId="56D90AB0" w14:textId="6BC94CF6"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012807">
        <w:rPr>
          <w:rFonts w:ascii="Times New Roman" w:hAnsi="Times New Roman" w:cs="Times New Roman"/>
          <w:noProof/>
          <w:sz w:val="28"/>
          <w:szCs w:val="24"/>
          <w:lang w:val="en-US"/>
        </w:rPr>
        <w:t xml:space="preserve">124 </w:t>
      </w:r>
      <w:r w:rsidR="00EB3B17" w:rsidRPr="00904D5B">
        <w:rPr>
          <w:rFonts w:ascii="Times New Roman" w:hAnsi="Times New Roman" w:cs="Times New Roman"/>
          <w:noProof/>
          <w:sz w:val="28"/>
          <w:szCs w:val="24"/>
          <w:lang w:val="en-US"/>
        </w:rPr>
        <w:t xml:space="preserve">Mariano C. et al. Healthcare satisfaction in older and younger patients with cancer // Journal of Geriatric Oncology.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2016.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7, №1.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32</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38.</w:t>
      </w:r>
    </w:p>
    <w:p w14:paraId="5F7BF10E" w14:textId="1AE6483A"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012807">
        <w:rPr>
          <w:rFonts w:ascii="Times New Roman" w:hAnsi="Times New Roman" w:cs="Times New Roman"/>
          <w:noProof/>
          <w:sz w:val="28"/>
          <w:szCs w:val="24"/>
          <w:lang w:val="en-US"/>
        </w:rPr>
        <w:t xml:space="preserve">125 </w:t>
      </w:r>
      <w:r w:rsidR="00EB3B17" w:rsidRPr="00904D5B">
        <w:rPr>
          <w:rFonts w:ascii="Times New Roman" w:hAnsi="Times New Roman" w:cs="Times New Roman"/>
          <w:noProof/>
          <w:sz w:val="28"/>
          <w:szCs w:val="24"/>
          <w:lang w:val="en-US"/>
        </w:rPr>
        <w:t xml:space="preserve">Brédart A. et al. Determinants of patient satisfaction in oncology settings from European and Asian countries: Preliminary results based on the EORTC IN-PATSAT32 questionnaire // European Journal of Cancer.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2007.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43, №2.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w:t>
      </w:r>
      <w:r w:rsidR="00012807">
        <w:rPr>
          <w:rFonts w:ascii="Times New Roman" w:hAnsi="Times New Roman" w:cs="Times New Roman"/>
          <w:noProof/>
          <w:sz w:val="28"/>
          <w:szCs w:val="24"/>
          <w:lang w:val="en-US"/>
        </w:rPr>
        <w:t> </w:t>
      </w:r>
      <w:r w:rsidR="00EB3B17" w:rsidRPr="00904D5B">
        <w:rPr>
          <w:rFonts w:ascii="Times New Roman" w:hAnsi="Times New Roman" w:cs="Times New Roman"/>
          <w:noProof/>
          <w:sz w:val="28"/>
          <w:szCs w:val="24"/>
          <w:lang w:val="en-US"/>
        </w:rPr>
        <w:t>323</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330.</w:t>
      </w:r>
    </w:p>
    <w:p w14:paraId="30DB8E3D" w14:textId="4CA58001"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012807">
        <w:rPr>
          <w:rFonts w:ascii="Times New Roman" w:hAnsi="Times New Roman" w:cs="Times New Roman"/>
          <w:noProof/>
          <w:sz w:val="28"/>
          <w:szCs w:val="24"/>
          <w:lang w:val="en-US"/>
        </w:rPr>
        <w:t xml:space="preserve">126 </w:t>
      </w:r>
      <w:r w:rsidR="00EB3B17" w:rsidRPr="00904D5B">
        <w:rPr>
          <w:rFonts w:ascii="Times New Roman" w:hAnsi="Times New Roman" w:cs="Times New Roman"/>
          <w:noProof/>
          <w:sz w:val="28"/>
          <w:szCs w:val="24"/>
          <w:lang w:val="en-US"/>
        </w:rPr>
        <w:t xml:space="preserve">Feyer P. et al. Frequency of side effects in outpatient cancer care and their influence on patient satisfaction - A prospective survey using the PASQOC® questionnaire // Supportive Care in Cancer.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2008.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16, №6.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567</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575.</w:t>
      </w:r>
    </w:p>
    <w:p w14:paraId="71EC8011" w14:textId="5D24552A"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012807">
        <w:rPr>
          <w:rFonts w:ascii="Times New Roman" w:hAnsi="Times New Roman" w:cs="Times New Roman"/>
          <w:noProof/>
          <w:sz w:val="28"/>
          <w:szCs w:val="24"/>
          <w:lang w:val="en-US"/>
        </w:rPr>
        <w:t xml:space="preserve">127 </w:t>
      </w:r>
      <w:r w:rsidR="00EB3B17" w:rsidRPr="00904D5B">
        <w:rPr>
          <w:rFonts w:ascii="Times New Roman" w:hAnsi="Times New Roman" w:cs="Times New Roman"/>
          <w:noProof/>
          <w:sz w:val="28"/>
          <w:szCs w:val="24"/>
          <w:lang w:val="en-US"/>
        </w:rPr>
        <w:t xml:space="preserve">Brédart A. et al. Assessment of quality of care in an Oncology Institute using information on patients’ satisfaction // Oncology.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2001.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61, №2.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w:t>
      </w:r>
      <w:r w:rsidR="00012807">
        <w:rPr>
          <w:rFonts w:ascii="Times New Roman" w:hAnsi="Times New Roman" w:cs="Times New Roman"/>
          <w:noProof/>
          <w:sz w:val="28"/>
          <w:szCs w:val="24"/>
          <w:lang w:val="en-US"/>
        </w:rPr>
        <w:t> 120-</w:t>
      </w:r>
      <w:r w:rsidR="00EB3B17" w:rsidRPr="00904D5B">
        <w:rPr>
          <w:rFonts w:ascii="Times New Roman" w:hAnsi="Times New Roman" w:cs="Times New Roman"/>
          <w:noProof/>
          <w:sz w:val="28"/>
          <w:szCs w:val="24"/>
          <w:lang w:val="en-US"/>
        </w:rPr>
        <w:t>128.</w:t>
      </w:r>
    </w:p>
    <w:p w14:paraId="18F9F813" w14:textId="040F3FFB"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57EBF">
        <w:rPr>
          <w:rFonts w:ascii="Times New Roman" w:hAnsi="Times New Roman" w:cs="Times New Roman"/>
          <w:noProof/>
          <w:sz w:val="28"/>
          <w:szCs w:val="24"/>
          <w:lang w:val="en-US"/>
        </w:rPr>
        <w:t xml:space="preserve">128 </w:t>
      </w:r>
      <w:r w:rsidR="00EB3B17" w:rsidRPr="00904D5B">
        <w:rPr>
          <w:rFonts w:ascii="Times New Roman" w:hAnsi="Times New Roman" w:cs="Times New Roman"/>
          <w:noProof/>
          <w:sz w:val="28"/>
          <w:szCs w:val="24"/>
          <w:lang w:val="en-US"/>
        </w:rPr>
        <w:t xml:space="preserve">Ilioudi S., Lazakidou A., Tsironi M. Importance of Patient Satisfaction Measurement and Electronic Surveys: Methodology and Potential Benefits // Internal Journal of Health Research and Innovation.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2013.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 №1.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67</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87.</w:t>
      </w:r>
    </w:p>
    <w:p w14:paraId="48AEB9F5" w14:textId="2C46851D"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57EBF">
        <w:rPr>
          <w:rFonts w:ascii="Times New Roman" w:hAnsi="Times New Roman" w:cs="Times New Roman"/>
          <w:noProof/>
          <w:sz w:val="28"/>
          <w:szCs w:val="24"/>
          <w:lang w:val="en-US"/>
        </w:rPr>
        <w:t xml:space="preserve">129 </w:t>
      </w:r>
      <w:r w:rsidR="00EB3B17" w:rsidRPr="00904D5B">
        <w:rPr>
          <w:rFonts w:ascii="Times New Roman" w:hAnsi="Times New Roman" w:cs="Times New Roman"/>
          <w:noProof/>
          <w:sz w:val="28"/>
          <w:szCs w:val="24"/>
          <w:lang w:val="en-US"/>
        </w:rPr>
        <w:t xml:space="preserve">Gupta D., Rodeghier M., Lis C.G. Patient satisfaction with service quality as a predictor of survival outcomes in breast cancer // Supportive Care in Cancer.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2014. </w:t>
      </w:r>
      <w:r w:rsidR="00012807">
        <w:rPr>
          <w:rFonts w:ascii="Times New Roman" w:hAnsi="Times New Roman" w:cs="Times New Roman"/>
          <w:noProof/>
          <w:sz w:val="28"/>
          <w:szCs w:val="24"/>
          <w:lang w:val="en-US"/>
        </w:rPr>
        <w:t>- Vol. 22, №</w:t>
      </w:r>
      <w:r w:rsidR="00EB3B17" w:rsidRPr="00904D5B">
        <w:rPr>
          <w:rFonts w:ascii="Times New Roman" w:hAnsi="Times New Roman" w:cs="Times New Roman"/>
          <w:noProof/>
          <w:sz w:val="28"/>
          <w:szCs w:val="24"/>
          <w:lang w:val="en-US"/>
        </w:rPr>
        <w:t xml:space="preserve">1.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129</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134.</w:t>
      </w:r>
    </w:p>
    <w:p w14:paraId="7220C9A9" w14:textId="19BFE24F" w:rsidR="00EB3B17" w:rsidRPr="00904D5B" w:rsidRDefault="00857EBF"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012807">
        <w:rPr>
          <w:rFonts w:ascii="Times New Roman" w:hAnsi="Times New Roman" w:cs="Times New Roman"/>
          <w:noProof/>
          <w:sz w:val="28"/>
          <w:szCs w:val="24"/>
          <w:lang w:val="en-US"/>
        </w:rPr>
        <w:t xml:space="preserve">130 </w:t>
      </w:r>
      <w:r w:rsidR="00EB3B17" w:rsidRPr="00904D5B">
        <w:rPr>
          <w:rFonts w:ascii="Times New Roman" w:hAnsi="Times New Roman" w:cs="Times New Roman"/>
          <w:noProof/>
          <w:sz w:val="28"/>
          <w:szCs w:val="24"/>
          <w:lang w:val="en-US"/>
        </w:rPr>
        <w:t xml:space="preserve">Gupta D. et al. The relationship between patient satisfaction with service quality and survival in pancreatic cancer // Patient Preference and Adherence.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2012.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6.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765</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772.</w:t>
      </w:r>
    </w:p>
    <w:p w14:paraId="6EE55A8B" w14:textId="7C768453"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4210E2">
        <w:rPr>
          <w:rFonts w:ascii="Times New Roman" w:hAnsi="Times New Roman" w:cs="Times New Roman"/>
          <w:noProof/>
          <w:sz w:val="28"/>
          <w:szCs w:val="24"/>
          <w:lang w:val="en-US"/>
        </w:rPr>
        <w:t xml:space="preserve">131 </w:t>
      </w:r>
      <w:r w:rsidR="00EB3B17" w:rsidRPr="00904D5B">
        <w:rPr>
          <w:rFonts w:ascii="Times New Roman" w:hAnsi="Times New Roman" w:cs="Times New Roman"/>
          <w:noProof/>
          <w:sz w:val="28"/>
          <w:szCs w:val="24"/>
          <w:lang w:val="en-US"/>
        </w:rPr>
        <w:t xml:space="preserve">Jacobs J.M. et al. Patient experiences with oral chemotherapy: Adherence, symptoms, and quality of life // Journal of the National Comprehensive Cancer Network.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2019.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17, №3.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221</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228.</w:t>
      </w:r>
    </w:p>
    <w:p w14:paraId="6FCF73F7" w14:textId="7BBCFA8C"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4210E2">
        <w:rPr>
          <w:rFonts w:ascii="Times New Roman" w:hAnsi="Times New Roman" w:cs="Times New Roman"/>
          <w:noProof/>
          <w:sz w:val="28"/>
          <w:szCs w:val="24"/>
          <w:lang w:val="en-US"/>
        </w:rPr>
        <w:t xml:space="preserve">132 </w:t>
      </w:r>
      <w:r w:rsidR="00EB3B17" w:rsidRPr="00904D5B">
        <w:rPr>
          <w:rFonts w:ascii="Times New Roman" w:hAnsi="Times New Roman" w:cs="Times New Roman"/>
          <w:noProof/>
          <w:sz w:val="28"/>
          <w:szCs w:val="24"/>
          <w:lang w:val="en-US"/>
        </w:rPr>
        <w:t xml:space="preserve">Shabason J.E. et al. Shared decision-making and patient control in radiation oncology: Implications for patient satisfaction // Cancer.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2014.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120, №12. </w:t>
      </w:r>
      <w:r w:rsidR="00012807">
        <w:rPr>
          <w:rFonts w:ascii="Times New Roman" w:hAnsi="Times New Roman" w:cs="Times New Roman"/>
          <w:noProof/>
          <w:sz w:val="28"/>
          <w:szCs w:val="24"/>
          <w:lang w:val="en-US"/>
        </w:rPr>
        <w:t>- P. 1863-</w:t>
      </w:r>
      <w:r w:rsidR="00EB3B17" w:rsidRPr="00904D5B">
        <w:rPr>
          <w:rFonts w:ascii="Times New Roman" w:hAnsi="Times New Roman" w:cs="Times New Roman"/>
          <w:noProof/>
          <w:sz w:val="28"/>
          <w:szCs w:val="24"/>
          <w:lang w:val="en-US"/>
        </w:rPr>
        <w:t>1870.</w:t>
      </w:r>
    </w:p>
    <w:p w14:paraId="04A0B31C" w14:textId="14ED2193"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012807">
        <w:rPr>
          <w:rFonts w:ascii="Times New Roman" w:hAnsi="Times New Roman" w:cs="Times New Roman"/>
          <w:noProof/>
          <w:sz w:val="28"/>
          <w:szCs w:val="24"/>
          <w:lang w:val="en-US"/>
        </w:rPr>
        <w:t xml:space="preserve">133 </w:t>
      </w:r>
      <w:r w:rsidR="00EB3B17" w:rsidRPr="00904D5B">
        <w:rPr>
          <w:rFonts w:ascii="Times New Roman" w:hAnsi="Times New Roman" w:cs="Times New Roman"/>
          <w:noProof/>
          <w:sz w:val="28"/>
          <w:szCs w:val="24"/>
          <w:lang w:val="en-US"/>
        </w:rPr>
        <w:t xml:space="preserve">Lyu H. et al. Patient satisfaction as a possible indicator of quality surgical care // JAMA Surgery.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2013.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148, №4.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362</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367.</w:t>
      </w:r>
    </w:p>
    <w:p w14:paraId="2403EDB3" w14:textId="380E0920"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4210E2">
        <w:rPr>
          <w:rFonts w:ascii="Times New Roman" w:hAnsi="Times New Roman" w:cs="Times New Roman"/>
          <w:noProof/>
          <w:sz w:val="28"/>
          <w:szCs w:val="24"/>
          <w:lang w:val="en-US"/>
        </w:rPr>
        <w:t xml:space="preserve">134 </w:t>
      </w:r>
      <w:r w:rsidR="00EB3B17" w:rsidRPr="00904D5B">
        <w:rPr>
          <w:rFonts w:ascii="Times New Roman" w:hAnsi="Times New Roman" w:cs="Times New Roman"/>
          <w:noProof/>
          <w:sz w:val="28"/>
          <w:szCs w:val="24"/>
          <w:lang w:val="en-US"/>
        </w:rPr>
        <w:t>Pin S. et al. Evaluation du projet de l’Association Réseau Orientation Santé Social (AROSS)</w:t>
      </w:r>
      <w:r w:rsidRPr="004210E2">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 xml:space="preserve"> </w:t>
      </w:r>
      <w:r>
        <w:rPr>
          <w:rFonts w:ascii="Times New Roman" w:hAnsi="Times New Roman" w:cs="Times New Roman"/>
          <w:noProof/>
          <w:sz w:val="28"/>
          <w:szCs w:val="24"/>
          <w:lang w:val="en-US"/>
        </w:rPr>
        <w:t>‒</w:t>
      </w:r>
      <w:r w:rsidRPr="004210E2">
        <w:rPr>
          <w:rFonts w:ascii="Times New Roman" w:hAnsi="Times New Roman" w:cs="Times New Roman"/>
          <w:noProof/>
          <w:sz w:val="28"/>
          <w:szCs w:val="24"/>
          <w:lang w:val="en-US"/>
        </w:rPr>
        <w:t xml:space="preserve"> Lausanne, </w:t>
      </w:r>
      <w:r w:rsidR="00EB3B17" w:rsidRPr="00904D5B">
        <w:rPr>
          <w:rFonts w:ascii="Times New Roman" w:hAnsi="Times New Roman" w:cs="Times New Roman"/>
          <w:noProof/>
          <w:sz w:val="28"/>
          <w:szCs w:val="24"/>
          <w:lang w:val="en-US"/>
        </w:rPr>
        <w:t xml:space="preserve">2018. </w:t>
      </w:r>
      <w:r>
        <w:rPr>
          <w:rFonts w:ascii="Times New Roman" w:hAnsi="Times New Roman" w:cs="Times New Roman"/>
          <w:noProof/>
          <w:sz w:val="28"/>
          <w:szCs w:val="24"/>
          <w:lang w:val="en-US"/>
        </w:rPr>
        <w:t>‒</w:t>
      </w:r>
      <w:r w:rsidRPr="004210E2">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216</w:t>
      </w:r>
      <w:r w:rsidRPr="004210E2">
        <w:rPr>
          <w:rFonts w:ascii="Times New Roman" w:hAnsi="Times New Roman" w:cs="Times New Roman"/>
          <w:noProof/>
          <w:sz w:val="28"/>
          <w:szCs w:val="24"/>
          <w:lang w:val="en-US"/>
        </w:rPr>
        <w:t xml:space="preserve"> </w:t>
      </w:r>
      <w:r>
        <w:rPr>
          <w:rFonts w:ascii="Times New Roman" w:hAnsi="Times New Roman" w:cs="Times New Roman"/>
          <w:noProof/>
          <w:sz w:val="28"/>
          <w:szCs w:val="24"/>
        </w:rPr>
        <w:t>р</w:t>
      </w:r>
      <w:r w:rsidR="00EB3B17" w:rsidRPr="00904D5B">
        <w:rPr>
          <w:rFonts w:ascii="Times New Roman" w:hAnsi="Times New Roman" w:cs="Times New Roman"/>
          <w:noProof/>
          <w:sz w:val="28"/>
          <w:szCs w:val="24"/>
          <w:lang w:val="en-US"/>
        </w:rPr>
        <w:t>.</w:t>
      </w:r>
    </w:p>
    <w:p w14:paraId="45C2AC2A" w14:textId="1CF731B6"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4210E2">
        <w:rPr>
          <w:rFonts w:ascii="Times New Roman" w:hAnsi="Times New Roman" w:cs="Times New Roman"/>
          <w:noProof/>
          <w:sz w:val="28"/>
          <w:szCs w:val="24"/>
          <w:lang w:val="en-US"/>
        </w:rPr>
        <w:t xml:space="preserve">135 </w:t>
      </w:r>
      <w:r w:rsidR="00EB3B17" w:rsidRPr="00904D5B">
        <w:rPr>
          <w:rFonts w:ascii="Times New Roman" w:hAnsi="Times New Roman" w:cs="Times New Roman"/>
          <w:noProof/>
          <w:sz w:val="28"/>
          <w:szCs w:val="24"/>
          <w:lang w:val="en-US"/>
        </w:rPr>
        <w:t xml:space="preserve">Labarère J., François P. Evaluation de la satisfaction des patients par les etablissements de soins. Revue de la litterature // Revue d’Epidemiologie et de Sante Publique.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1999.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47, №2.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175</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184.</w:t>
      </w:r>
    </w:p>
    <w:p w14:paraId="5853B3AE" w14:textId="6CCCE772"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4210E2">
        <w:rPr>
          <w:rFonts w:ascii="Times New Roman" w:hAnsi="Times New Roman" w:cs="Times New Roman"/>
          <w:noProof/>
          <w:sz w:val="28"/>
          <w:szCs w:val="24"/>
          <w:lang w:val="en-US"/>
        </w:rPr>
        <w:t xml:space="preserve">136 </w:t>
      </w:r>
      <w:r w:rsidR="00EB3B17" w:rsidRPr="00904D5B">
        <w:rPr>
          <w:rFonts w:ascii="Times New Roman" w:hAnsi="Times New Roman" w:cs="Times New Roman"/>
          <w:noProof/>
          <w:sz w:val="28"/>
          <w:szCs w:val="24"/>
          <w:lang w:val="en-US"/>
        </w:rPr>
        <w:t xml:space="preserve">Donabedian A. The Quality of Care: How Can It Be Assessed? // The J of the American Medical Association.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1988.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260, №12.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1743</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1748.</w:t>
      </w:r>
    </w:p>
    <w:p w14:paraId="1E20EDAF" w14:textId="2DEA58B3"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4210E2">
        <w:rPr>
          <w:rFonts w:ascii="Times New Roman" w:hAnsi="Times New Roman" w:cs="Times New Roman"/>
          <w:noProof/>
          <w:sz w:val="28"/>
          <w:szCs w:val="24"/>
          <w:lang w:val="en-US"/>
        </w:rPr>
        <w:t xml:space="preserve">137 </w:t>
      </w:r>
      <w:r w:rsidR="00EB3B17" w:rsidRPr="00904D5B">
        <w:rPr>
          <w:rFonts w:ascii="Times New Roman" w:hAnsi="Times New Roman" w:cs="Times New Roman"/>
          <w:noProof/>
          <w:sz w:val="28"/>
          <w:szCs w:val="24"/>
          <w:lang w:val="en-US"/>
        </w:rPr>
        <w:t xml:space="preserve">Cleary P.D., McNeil B.J. Patient satisfaction as an indicator of quality care // Inquiry.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1988.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25, №1.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25</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36.</w:t>
      </w:r>
    </w:p>
    <w:p w14:paraId="704B1362" w14:textId="71AB9C60"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012807">
        <w:rPr>
          <w:rFonts w:ascii="Times New Roman" w:hAnsi="Times New Roman" w:cs="Times New Roman"/>
          <w:noProof/>
          <w:sz w:val="28"/>
          <w:szCs w:val="24"/>
          <w:lang w:val="en-US"/>
        </w:rPr>
        <w:t xml:space="preserve">138 </w:t>
      </w:r>
      <w:r w:rsidR="00EB3B17" w:rsidRPr="00904D5B">
        <w:rPr>
          <w:rFonts w:ascii="Times New Roman" w:hAnsi="Times New Roman" w:cs="Times New Roman"/>
          <w:noProof/>
          <w:sz w:val="28"/>
          <w:szCs w:val="24"/>
          <w:lang w:val="en-US"/>
        </w:rPr>
        <w:t xml:space="preserve">Liberati A. et al. Patients’ assessment of quality of care: A survey of a group of breast cancer patients in Italy // Tumori.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1985.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71, №5.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491</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497.</w:t>
      </w:r>
    </w:p>
    <w:p w14:paraId="0B339B61" w14:textId="70554CC4"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4210E2">
        <w:rPr>
          <w:rFonts w:ascii="Times New Roman" w:hAnsi="Times New Roman" w:cs="Times New Roman"/>
          <w:noProof/>
          <w:sz w:val="28"/>
          <w:szCs w:val="24"/>
          <w:lang w:val="en-US"/>
        </w:rPr>
        <w:t xml:space="preserve">139 </w:t>
      </w:r>
      <w:r w:rsidR="00EB3B17" w:rsidRPr="00904D5B">
        <w:rPr>
          <w:rFonts w:ascii="Times New Roman" w:hAnsi="Times New Roman" w:cs="Times New Roman"/>
          <w:noProof/>
          <w:sz w:val="28"/>
          <w:szCs w:val="24"/>
          <w:lang w:val="en-US"/>
        </w:rPr>
        <w:t xml:space="preserve">Teno J.M., Lima J.C., Lyons K.D. Cancer patient assessment and reports of excellence: Reliability and validity of advanced cancer patient perceptions of the quality of care // J of Clinical Oncology.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2009.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27, №10.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1621</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1626.</w:t>
      </w:r>
    </w:p>
    <w:p w14:paraId="55DC869E" w14:textId="39A4C9B6"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012807">
        <w:rPr>
          <w:rFonts w:ascii="Times New Roman" w:hAnsi="Times New Roman" w:cs="Times New Roman"/>
          <w:noProof/>
          <w:sz w:val="28"/>
          <w:szCs w:val="24"/>
          <w:lang w:val="en-US"/>
        </w:rPr>
        <w:t xml:space="preserve">140 </w:t>
      </w:r>
      <w:r w:rsidR="00EB3B17" w:rsidRPr="00904D5B">
        <w:rPr>
          <w:rFonts w:ascii="Times New Roman" w:hAnsi="Times New Roman" w:cs="Times New Roman"/>
          <w:noProof/>
          <w:sz w:val="28"/>
          <w:szCs w:val="24"/>
          <w:lang w:val="en-US"/>
        </w:rPr>
        <w:t xml:space="preserve">Lo C. et al. The FAMCARE-Patient scale: Measuring satisfaction with care of outpatients with advanced cancer // European Journal of Cancer.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2009.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45, №18.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3182</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3188.</w:t>
      </w:r>
    </w:p>
    <w:p w14:paraId="082545F3" w14:textId="3CB92EC9"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4210E2">
        <w:rPr>
          <w:rFonts w:ascii="Times New Roman" w:hAnsi="Times New Roman" w:cs="Times New Roman"/>
          <w:noProof/>
          <w:sz w:val="28"/>
          <w:szCs w:val="24"/>
          <w:lang w:val="en-US"/>
        </w:rPr>
        <w:t xml:space="preserve">141 </w:t>
      </w:r>
      <w:r w:rsidR="00EB3B17" w:rsidRPr="00904D5B">
        <w:rPr>
          <w:rFonts w:ascii="Times New Roman" w:hAnsi="Times New Roman" w:cs="Times New Roman"/>
          <w:noProof/>
          <w:sz w:val="28"/>
          <w:szCs w:val="24"/>
          <w:lang w:val="en-US"/>
        </w:rPr>
        <w:t xml:space="preserve">Jean-Pierre P. et al. Structural and reliability analysis of a patient satisfaction with cancer-related care measure // Cancer.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2011.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117, №4.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w:t>
      </w:r>
      <w:r w:rsidR="00012807">
        <w:rPr>
          <w:rFonts w:ascii="Times New Roman" w:hAnsi="Times New Roman" w:cs="Times New Roman"/>
          <w:noProof/>
          <w:sz w:val="28"/>
          <w:szCs w:val="24"/>
          <w:lang w:val="en-US"/>
        </w:rPr>
        <w:t> </w:t>
      </w:r>
      <w:r w:rsidR="00EB3B17" w:rsidRPr="00904D5B">
        <w:rPr>
          <w:rFonts w:ascii="Times New Roman" w:hAnsi="Times New Roman" w:cs="Times New Roman"/>
          <w:noProof/>
          <w:sz w:val="28"/>
          <w:szCs w:val="24"/>
          <w:lang w:val="en-US"/>
        </w:rPr>
        <w:t>854</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861.</w:t>
      </w:r>
    </w:p>
    <w:p w14:paraId="18F939FF" w14:textId="739C55D1"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012807">
        <w:rPr>
          <w:rFonts w:ascii="Times New Roman" w:hAnsi="Times New Roman" w:cs="Times New Roman"/>
          <w:noProof/>
          <w:sz w:val="28"/>
          <w:szCs w:val="24"/>
          <w:lang w:val="en-US"/>
        </w:rPr>
        <w:t xml:space="preserve">142 </w:t>
      </w:r>
      <w:r w:rsidR="00EB3B17" w:rsidRPr="00904D5B">
        <w:rPr>
          <w:rFonts w:ascii="Times New Roman" w:hAnsi="Times New Roman" w:cs="Times New Roman"/>
          <w:noProof/>
          <w:sz w:val="28"/>
          <w:szCs w:val="24"/>
          <w:lang w:val="en-US"/>
        </w:rPr>
        <w:t xml:space="preserve">Meins E. et al. Assessing negative cognitive style: Development and validation of a Short-Form version of the Cognitive Style Questionnaire // Personality and Individual Differences.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2012.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52, №5.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581</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585.</w:t>
      </w:r>
    </w:p>
    <w:p w14:paraId="2C32A063" w14:textId="30379E37"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4210E2">
        <w:rPr>
          <w:rFonts w:ascii="Times New Roman" w:hAnsi="Times New Roman" w:cs="Times New Roman"/>
          <w:noProof/>
          <w:sz w:val="28"/>
          <w:szCs w:val="24"/>
          <w:lang w:val="en-US"/>
        </w:rPr>
        <w:t xml:space="preserve">143 </w:t>
      </w:r>
      <w:r w:rsidR="00EB3B17" w:rsidRPr="00904D5B">
        <w:rPr>
          <w:rFonts w:ascii="Times New Roman" w:hAnsi="Times New Roman" w:cs="Times New Roman"/>
          <w:noProof/>
          <w:sz w:val="28"/>
          <w:szCs w:val="24"/>
          <w:lang w:val="en-US"/>
        </w:rPr>
        <w:t xml:space="preserve">Nguyen T.D., Attkisson C.C., Stegner B.L. Assessment of patient satisfaction: Development and refinement of a Service Evaluation Questionnaire // Evaluation and Program Planning.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1983.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Vol. 6, №3</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 xml:space="preserve">4.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299</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313.</w:t>
      </w:r>
    </w:p>
    <w:p w14:paraId="2D3FCB03" w14:textId="4335577B"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4210E2">
        <w:rPr>
          <w:rFonts w:ascii="Times New Roman" w:hAnsi="Times New Roman" w:cs="Times New Roman"/>
          <w:noProof/>
          <w:sz w:val="28"/>
          <w:szCs w:val="24"/>
          <w:lang w:val="en-US"/>
        </w:rPr>
        <w:t xml:space="preserve">144 </w:t>
      </w:r>
      <w:r w:rsidR="00EB3B17" w:rsidRPr="00904D5B">
        <w:rPr>
          <w:rFonts w:ascii="Times New Roman" w:hAnsi="Times New Roman" w:cs="Times New Roman"/>
          <w:noProof/>
          <w:sz w:val="28"/>
          <w:szCs w:val="24"/>
          <w:lang w:val="en-US"/>
        </w:rPr>
        <w:t xml:space="preserve">Attkisson C.C., Zwick R. The client satisfaction questionnaire. Psychometric properties and correlations with service utilization and psychotherapy outcome // Evaluation and Program Planning.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1982. </w:t>
      </w:r>
      <w:r w:rsidR="00012807">
        <w:rPr>
          <w:rFonts w:ascii="Times New Roman" w:hAnsi="Times New Roman" w:cs="Times New Roman"/>
          <w:noProof/>
          <w:sz w:val="28"/>
          <w:szCs w:val="24"/>
          <w:lang w:val="en-US"/>
        </w:rPr>
        <w:t>- Vol. 5, №</w:t>
      </w:r>
      <w:r w:rsidR="00EB3B17" w:rsidRPr="00904D5B">
        <w:rPr>
          <w:rFonts w:ascii="Times New Roman" w:hAnsi="Times New Roman" w:cs="Times New Roman"/>
          <w:noProof/>
          <w:sz w:val="28"/>
          <w:szCs w:val="24"/>
          <w:lang w:val="en-US"/>
        </w:rPr>
        <w:t xml:space="preserve">3.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233</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237.</w:t>
      </w:r>
    </w:p>
    <w:p w14:paraId="035BEBCA" w14:textId="272445D1"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4210E2">
        <w:rPr>
          <w:rFonts w:ascii="Times New Roman" w:hAnsi="Times New Roman" w:cs="Times New Roman"/>
          <w:noProof/>
          <w:sz w:val="28"/>
          <w:szCs w:val="24"/>
          <w:lang w:val="en-US"/>
        </w:rPr>
        <w:t xml:space="preserve">145 </w:t>
      </w:r>
      <w:r w:rsidR="00EB3B17" w:rsidRPr="00904D5B">
        <w:rPr>
          <w:rFonts w:ascii="Times New Roman" w:hAnsi="Times New Roman" w:cs="Times New Roman"/>
          <w:noProof/>
          <w:sz w:val="28"/>
          <w:szCs w:val="24"/>
          <w:lang w:val="en-US"/>
        </w:rPr>
        <w:t xml:space="preserve">Vázquez F.L. et al. Psychometric Properties of the Castilian Spanish Version of the Client Satisfaction Questionnaire (CSQ-8) // Current Psychology.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2019.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38, №3.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829</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835.</w:t>
      </w:r>
    </w:p>
    <w:p w14:paraId="7871529C" w14:textId="4BD75FA1"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012807">
        <w:rPr>
          <w:rFonts w:ascii="Times New Roman" w:hAnsi="Times New Roman" w:cs="Times New Roman"/>
          <w:noProof/>
          <w:sz w:val="28"/>
          <w:szCs w:val="24"/>
          <w:lang w:val="en-US"/>
        </w:rPr>
        <w:t xml:space="preserve">146 </w:t>
      </w:r>
      <w:r w:rsidR="00EB3B17" w:rsidRPr="00904D5B">
        <w:rPr>
          <w:rFonts w:ascii="Times New Roman" w:hAnsi="Times New Roman" w:cs="Times New Roman"/>
          <w:noProof/>
          <w:sz w:val="28"/>
          <w:szCs w:val="24"/>
          <w:lang w:val="en-US"/>
        </w:rPr>
        <w:t xml:space="preserve">Lo C. et al. Measuring patient satisfaction in oncology palliative care: Psychometric properties of the FAMCARE-patient scale // Quality of Life Research.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2009.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18, №6.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747</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752.</w:t>
      </w:r>
    </w:p>
    <w:p w14:paraId="2E7B2DA6" w14:textId="2A83F460"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4210E2">
        <w:rPr>
          <w:rFonts w:ascii="Times New Roman" w:hAnsi="Times New Roman" w:cs="Times New Roman"/>
          <w:noProof/>
          <w:sz w:val="28"/>
          <w:szCs w:val="24"/>
          <w:lang w:val="en-US"/>
        </w:rPr>
        <w:t xml:space="preserve">147 </w:t>
      </w:r>
      <w:r w:rsidR="00EB3B17" w:rsidRPr="00904D5B">
        <w:rPr>
          <w:rFonts w:ascii="Times New Roman" w:hAnsi="Times New Roman" w:cs="Times New Roman"/>
          <w:noProof/>
          <w:sz w:val="28"/>
          <w:szCs w:val="24"/>
          <w:lang w:val="en-US"/>
        </w:rPr>
        <w:t xml:space="preserve">Jean-Pierre P. et al. Psychometric validation and reliability analysis of a Spanish version of the patient satisfaction with cancer-related care measure: A patient navigation research program study // Supportive Care in Cancer.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2012.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20, №9.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1949</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1956.</w:t>
      </w:r>
    </w:p>
    <w:p w14:paraId="46930043" w14:textId="42EBD1F4"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4210E2">
        <w:rPr>
          <w:rFonts w:ascii="Times New Roman" w:hAnsi="Times New Roman" w:cs="Times New Roman"/>
          <w:noProof/>
          <w:sz w:val="28"/>
          <w:szCs w:val="24"/>
          <w:lang w:val="en-US"/>
        </w:rPr>
        <w:t xml:space="preserve">148 </w:t>
      </w:r>
      <w:r w:rsidR="00EB3B17" w:rsidRPr="00904D5B">
        <w:rPr>
          <w:rFonts w:ascii="Times New Roman" w:hAnsi="Times New Roman" w:cs="Times New Roman"/>
          <w:noProof/>
          <w:sz w:val="28"/>
          <w:szCs w:val="24"/>
          <w:lang w:val="en-US"/>
        </w:rPr>
        <w:t xml:space="preserve">Jean-Pierre P. et al. Structural and reliability analysis of a patient satisfaction with cancer-related care measure // Cancer.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2011.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117, №4.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w:t>
      </w:r>
      <w:r w:rsidR="00012807">
        <w:rPr>
          <w:rFonts w:ascii="Times New Roman" w:hAnsi="Times New Roman" w:cs="Times New Roman"/>
          <w:noProof/>
          <w:sz w:val="28"/>
          <w:szCs w:val="24"/>
          <w:lang w:val="en-US"/>
        </w:rPr>
        <w:t> </w:t>
      </w:r>
      <w:r w:rsidR="00EB3B17" w:rsidRPr="00904D5B">
        <w:rPr>
          <w:rFonts w:ascii="Times New Roman" w:hAnsi="Times New Roman" w:cs="Times New Roman"/>
          <w:noProof/>
          <w:sz w:val="28"/>
          <w:szCs w:val="24"/>
          <w:lang w:val="en-US"/>
        </w:rPr>
        <w:t>854</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861.</w:t>
      </w:r>
    </w:p>
    <w:p w14:paraId="107DE4B5" w14:textId="086E807A"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4210E2">
        <w:rPr>
          <w:rFonts w:ascii="Times New Roman" w:hAnsi="Times New Roman" w:cs="Times New Roman"/>
          <w:noProof/>
          <w:sz w:val="28"/>
          <w:szCs w:val="24"/>
          <w:lang w:val="en-US"/>
        </w:rPr>
        <w:t xml:space="preserve">149 </w:t>
      </w:r>
      <w:r w:rsidR="00EB3B17" w:rsidRPr="00904D5B">
        <w:rPr>
          <w:rFonts w:ascii="Times New Roman" w:hAnsi="Times New Roman" w:cs="Times New Roman"/>
          <w:noProof/>
          <w:sz w:val="28"/>
          <w:szCs w:val="24"/>
          <w:lang w:val="en-US"/>
        </w:rPr>
        <w:t xml:space="preserve">Sprangers M.A.G. et al. The European Organization for Research and Treatment of Cancer approach to developing questionnaire modules: An update and overview // Quality of Life Research.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1998.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7, №4. </w:t>
      </w:r>
      <w:r w:rsidR="00012807">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291</w:t>
      </w:r>
      <w:r w:rsidR="00012807">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300.</w:t>
      </w:r>
    </w:p>
    <w:p w14:paraId="48BBA97A" w14:textId="6E746D61"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0D7BF2">
        <w:rPr>
          <w:rFonts w:ascii="Times New Roman" w:hAnsi="Times New Roman" w:cs="Times New Roman"/>
          <w:noProof/>
          <w:sz w:val="28"/>
          <w:szCs w:val="24"/>
          <w:lang w:val="en-US"/>
        </w:rPr>
        <w:t xml:space="preserve">150 </w:t>
      </w:r>
      <w:r w:rsidR="00EB3B17" w:rsidRPr="00904D5B">
        <w:rPr>
          <w:rFonts w:ascii="Times New Roman" w:hAnsi="Times New Roman" w:cs="Times New Roman"/>
          <w:noProof/>
          <w:sz w:val="28"/>
          <w:szCs w:val="24"/>
          <w:lang w:val="en-US"/>
        </w:rPr>
        <w:t xml:space="preserve">Poinsot R. et al. [Multisite validation study of questionnaire assessing out-patient satisfaction with care questionnaire in ambulatory chemotherapy or radiotherapy treatment]. // Bulletin du cancer. </w:t>
      </w:r>
      <w:r w:rsidR="000D7BF2">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2006. </w:t>
      </w:r>
      <w:r w:rsidR="000D7BF2">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93, №3. </w:t>
      </w:r>
      <w:r w:rsidR="000D7BF2">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315</w:t>
      </w:r>
      <w:r w:rsidR="000D7BF2">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327.</w:t>
      </w:r>
    </w:p>
    <w:p w14:paraId="62619039" w14:textId="25095FC5"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0D7BF2">
        <w:rPr>
          <w:rFonts w:ascii="Times New Roman" w:hAnsi="Times New Roman" w:cs="Times New Roman"/>
          <w:noProof/>
          <w:sz w:val="28"/>
          <w:szCs w:val="24"/>
          <w:lang w:val="en-US"/>
        </w:rPr>
        <w:t xml:space="preserve">151 </w:t>
      </w:r>
      <w:r w:rsidR="00EB3B17" w:rsidRPr="00904D5B">
        <w:rPr>
          <w:rFonts w:ascii="Times New Roman" w:hAnsi="Times New Roman" w:cs="Times New Roman"/>
          <w:noProof/>
          <w:sz w:val="28"/>
          <w:szCs w:val="24"/>
          <w:lang w:val="en-US"/>
        </w:rPr>
        <w:t xml:space="preserve">Atabayeva A. et al. Health-Related Quality of Life and Treatment Satisfaction of Patients with Blood Cancer in Kazakhstan: A Cross-Sectional Study // Asian Pacific Journal of Cancer Prevention. </w:t>
      </w:r>
      <w:r w:rsidR="000D7BF2">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2023. </w:t>
      </w:r>
      <w:r w:rsidR="000D7BF2">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24, №7. </w:t>
      </w:r>
      <w:r w:rsidR="000D7BF2">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2397</w:t>
      </w:r>
      <w:r w:rsidR="000D7BF2">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2403.</w:t>
      </w:r>
    </w:p>
    <w:p w14:paraId="53E6D1EB" w14:textId="15C219C4"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4210E2">
        <w:rPr>
          <w:rFonts w:ascii="Times New Roman" w:hAnsi="Times New Roman" w:cs="Times New Roman"/>
          <w:noProof/>
          <w:sz w:val="28"/>
          <w:szCs w:val="24"/>
          <w:lang w:val="en-US"/>
        </w:rPr>
        <w:t xml:space="preserve">152 </w:t>
      </w:r>
      <w:r w:rsidR="00EB3B17" w:rsidRPr="00904D5B">
        <w:rPr>
          <w:rFonts w:ascii="Times New Roman" w:hAnsi="Times New Roman" w:cs="Times New Roman"/>
          <w:noProof/>
          <w:sz w:val="28"/>
          <w:szCs w:val="24"/>
          <w:lang w:val="en-US"/>
        </w:rPr>
        <w:t xml:space="preserve">Coughlin S.S. et al. Social needs and health-related quality of life among hematologic cancer survivors // Supportive Care in Cancer. </w:t>
      </w:r>
      <w:r w:rsidR="000D7BF2">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2022. </w:t>
      </w:r>
      <w:r w:rsidR="000D7BF2">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30, №11. </w:t>
      </w:r>
      <w:r w:rsidR="000D7BF2">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8919</w:t>
      </w:r>
      <w:r w:rsidR="000D7BF2">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8925.</w:t>
      </w:r>
    </w:p>
    <w:p w14:paraId="590FFDD6" w14:textId="08DAB2C2"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4210E2">
        <w:rPr>
          <w:rFonts w:ascii="Times New Roman" w:hAnsi="Times New Roman" w:cs="Times New Roman"/>
          <w:noProof/>
          <w:sz w:val="28"/>
          <w:szCs w:val="24"/>
          <w:lang w:val="en-US"/>
        </w:rPr>
        <w:t xml:space="preserve">153 </w:t>
      </w:r>
      <w:r w:rsidR="00EB3B17" w:rsidRPr="00904D5B">
        <w:rPr>
          <w:rFonts w:ascii="Times New Roman" w:hAnsi="Times New Roman" w:cs="Times New Roman"/>
          <w:noProof/>
          <w:sz w:val="28"/>
          <w:szCs w:val="24"/>
          <w:lang w:val="en-US"/>
        </w:rPr>
        <w:t xml:space="preserve">Jakubowski E. The 10 Essential Public Health Operations (EPHO) relate to most other policies // Public Health Forum. </w:t>
      </w:r>
      <w:r w:rsidR="000D7BF2">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2020. </w:t>
      </w:r>
      <w:r w:rsidR="000D7BF2">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28, №3. </w:t>
      </w:r>
      <w:r w:rsidR="000D7BF2">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166</w:t>
      </w:r>
      <w:r w:rsidR="000D7BF2">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168.</w:t>
      </w:r>
    </w:p>
    <w:p w14:paraId="5589CFEF" w14:textId="15E5DBC3"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0D7BF2">
        <w:rPr>
          <w:rFonts w:ascii="Times New Roman" w:hAnsi="Times New Roman" w:cs="Times New Roman"/>
          <w:noProof/>
          <w:sz w:val="28"/>
          <w:szCs w:val="24"/>
          <w:lang w:val="en-US"/>
        </w:rPr>
        <w:t xml:space="preserve">154 </w:t>
      </w:r>
      <w:r w:rsidR="00EB3B17" w:rsidRPr="00904D5B">
        <w:rPr>
          <w:rFonts w:ascii="Times New Roman" w:hAnsi="Times New Roman" w:cs="Times New Roman"/>
          <w:noProof/>
          <w:sz w:val="28"/>
          <w:szCs w:val="24"/>
          <w:lang w:val="en-US"/>
        </w:rPr>
        <w:t xml:space="preserve">Meybohm P. et al. Patient Blood Management Bundles to Facilitate Implementation // Transfusion Medicine Reviews. </w:t>
      </w:r>
      <w:r w:rsidR="000D7BF2">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2017. </w:t>
      </w:r>
      <w:r w:rsidR="000D7BF2">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31, №1. </w:t>
      </w:r>
      <w:r w:rsidR="000D7BF2">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62</w:t>
      </w:r>
      <w:r w:rsidR="000D7BF2">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71.</w:t>
      </w:r>
    </w:p>
    <w:p w14:paraId="22FAF1D2" w14:textId="355E4620"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4210E2">
        <w:rPr>
          <w:rFonts w:ascii="Times New Roman" w:hAnsi="Times New Roman" w:cs="Times New Roman"/>
          <w:noProof/>
          <w:sz w:val="28"/>
          <w:szCs w:val="24"/>
          <w:lang w:val="en-US"/>
        </w:rPr>
        <w:t xml:space="preserve">155 </w:t>
      </w:r>
      <w:r w:rsidR="00EB3B17" w:rsidRPr="00904D5B">
        <w:rPr>
          <w:rFonts w:ascii="Times New Roman" w:hAnsi="Times New Roman" w:cs="Times New Roman"/>
          <w:noProof/>
          <w:sz w:val="28"/>
          <w:szCs w:val="24"/>
          <w:lang w:val="en-US"/>
        </w:rPr>
        <w:t xml:space="preserve">Mijangos A.D.S. et al. Quality of nursing care from the donabedian approach in hospitalized patients with pain // Ciencia y Enfermeria. </w:t>
      </w:r>
      <w:r w:rsidR="000D7BF2">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2020. </w:t>
      </w:r>
      <w:r w:rsidR="000D7BF2">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Vol. 26. </w:t>
      </w:r>
      <w:r w:rsidR="000D7BF2">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w:t>
      </w:r>
      <w:r w:rsidR="000D7BF2">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14.</w:t>
      </w:r>
    </w:p>
    <w:p w14:paraId="101BD1A5" w14:textId="11B3FCEF"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0D7BF2">
        <w:rPr>
          <w:rFonts w:ascii="Times New Roman" w:hAnsi="Times New Roman" w:cs="Times New Roman"/>
          <w:noProof/>
          <w:sz w:val="28"/>
          <w:szCs w:val="24"/>
          <w:lang w:val="en-US"/>
        </w:rPr>
        <w:t xml:space="preserve">156 </w:t>
      </w:r>
      <w:r w:rsidR="00EB3B17" w:rsidRPr="00904D5B">
        <w:rPr>
          <w:rFonts w:ascii="Times New Roman" w:hAnsi="Times New Roman" w:cs="Times New Roman"/>
          <w:noProof/>
          <w:sz w:val="28"/>
          <w:szCs w:val="24"/>
          <w:lang w:val="en-US"/>
        </w:rPr>
        <w:t xml:space="preserve">Naz S. et al. Obstetric triage improvement process using the Donabedian model of quality care: a quality improvement initiative // BMJ open quality. </w:t>
      </w:r>
      <w:r w:rsidR="000D7BF2">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 xml:space="preserve">2022. </w:t>
      </w:r>
      <w:r w:rsidR="000D7BF2">
        <w:rPr>
          <w:rFonts w:ascii="Times New Roman" w:hAnsi="Times New Roman" w:cs="Times New Roman"/>
          <w:noProof/>
          <w:sz w:val="28"/>
          <w:szCs w:val="24"/>
          <w:lang w:val="en-US"/>
        </w:rPr>
        <w:t>- Vol. 11, №</w:t>
      </w:r>
      <w:r w:rsidR="00EB3B17" w:rsidRPr="00904D5B">
        <w:rPr>
          <w:rFonts w:ascii="Times New Roman" w:hAnsi="Times New Roman" w:cs="Times New Roman"/>
          <w:noProof/>
          <w:sz w:val="28"/>
          <w:szCs w:val="24"/>
          <w:lang w:val="en-US"/>
        </w:rPr>
        <w:t xml:space="preserve">2. </w:t>
      </w:r>
      <w:r w:rsidR="000D7BF2">
        <w:rPr>
          <w:rFonts w:ascii="Times New Roman" w:hAnsi="Times New Roman" w:cs="Times New Roman"/>
          <w:noProof/>
          <w:sz w:val="28"/>
          <w:szCs w:val="24"/>
          <w:lang w:val="en-US"/>
        </w:rPr>
        <w:t xml:space="preserve">- </w:t>
      </w:r>
      <w:r w:rsidR="00EB3B17" w:rsidRPr="00904D5B">
        <w:rPr>
          <w:rFonts w:ascii="Times New Roman" w:hAnsi="Times New Roman" w:cs="Times New Roman"/>
          <w:noProof/>
          <w:sz w:val="28"/>
          <w:szCs w:val="24"/>
          <w:lang w:val="en-US"/>
        </w:rPr>
        <w:t>P. 123</w:t>
      </w:r>
      <w:r w:rsidR="000D7BF2">
        <w:rPr>
          <w:rFonts w:ascii="Times New Roman" w:hAnsi="Times New Roman" w:cs="Times New Roman"/>
          <w:noProof/>
          <w:sz w:val="28"/>
          <w:szCs w:val="24"/>
          <w:lang w:val="en-US"/>
        </w:rPr>
        <w:t>-</w:t>
      </w:r>
      <w:r w:rsidR="00EB3B17" w:rsidRPr="00904D5B">
        <w:rPr>
          <w:rFonts w:ascii="Times New Roman" w:hAnsi="Times New Roman" w:cs="Times New Roman"/>
          <w:noProof/>
          <w:sz w:val="28"/>
          <w:szCs w:val="24"/>
          <w:lang w:val="en-US"/>
        </w:rPr>
        <w:t>155.</w:t>
      </w:r>
    </w:p>
    <w:p w14:paraId="16465DF1" w14:textId="5BCC9FCD" w:rsidR="00EB3B17" w:rsidRPr="000D7BF2"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0D7BF2">
        <w:rPr>
          <w:rFonts w:ascii="Times New Roman" w:hAnsi="Times New Roman" w:cs="Times New Roman"/>
          <w:noProof/>
          <w:sz w:val="28"/>
          <w:szCs w:val="24"/>
          <w:lang w:val="en-US"/>
        </w:rPr>
        <w:t xml:space="preserve">157 </w:t>
      </w:r>
      <w:r w:rsidR="00EB3B17" w:rsidRPr="00904D5B">
        <w:rPr>
          <w:rFonts w:ascii="Times New Roman" w:hAnsi="Times New Roman" w:cs="Times New Roman"/>
          <w:noProof/>
          <w:sz w:val="28"/>
          <w:szCs w:val="24"/>
          <w:lang w:val="en-US"/>
        </w:rPr>
        <w:t xml:space="preserve">Sharew Y. et al. Quality of health care service assessment using Donabedian model in East Gojjam Zone, Northwest Ethiopia, 2018 // African Journal of Medical and Health Sciences Full Length Research Paper. </w:t>
      </w:r>
      <w:r w:rsidR="000D7BF2">
        <w:rPr>
          <w:rFonts w:ascii="Times New Roman" w:hAnsi="Times New Roman" w:cs="Times New Roman"/>
          <w:noProof/>
          <w:sz w:val="28"/>
          <w:szCs w:val="24"/>
          <w:lang w:val="en-US"/>
        </w:rPr>
        <w:t xml:space="preserve">- </w:t>
      </w:r>
      <w:r w:rsidR="00EB3B17" w:rsidRPr="000D7BF2">
        <w:rPr>
          <w:rFonts w:ascii="Times New Roman" w:hAnsi="Times New Roman" w:cs="Times New Roman"/>
          <w:noProof/>
          <w:sz w:val="28"/>
          <w:szCs w:val="24"/>
          <w:lang w:val="en-US"/>
        </w:rPr>
        <w:t xml:space="preserve">2020. </w:t>
      </w:r>
      <w:r w:rsidR="000D7BF2">
        <w:rPr>
          <w:rFonts w:ascii="Times New Roman" w:hAnsi="Times New Roman" w:cs="Times New Roman"/>
          <w:noProof/>
          <w:sz w:val="28"/>
          <w:szCs w:val="24"/>
          <w:lang w:val="en-US"/>
        </w:rPr>
        <w:t xml:space="preserve">- </w:t>
      </w:r>
      <w:r w:rsidR="00EB3B17" w:rsidRPr="000D7BF2">
        <w:rPr>
          <w:rFonts w:ascii="Times New Roman" w:hAnsi="Times New Roman" w:cs="Times New Roman"/>
          <w:noProof/>
          <w:sz w:val="28"/>
          <w:szCs w:val="24"/>
          <w:lang w:val="en-US"/>
        </w:rPr>
        <w:t xml:space="preserve">Vol. 19, №9. </w:t>
      </w:r>
      <w:r w:rsidR="000D7BF2">
        <w:rPr>
          <w:rFonts w:ascii="Times New Roman" w:hAnsi="Times New Roman" w:cs="Times New Roman"/>
          <w:noProof/>
          <w:sz w:val="28"/>
          <w:szCs w:val="24"/>
          <w:lang w:val="en-US"/>
        </w:rPr>
        <w:t>- P. 157-</w:t>
      </w:r>
      <w:r w:rsidR="00EB3B17" w:rsidRPr="000D7BF2">
        <w:rPr>
          <w:rFonts w:ascii="Times New Roman" w:hAnsi="Times New Roman" w:cs="Times New Roman"/>
          <w:noProof/>
          <w:sz w:val="28"/>
          <w:szCs w:val="24"/>
          <w:lang w:val="en-US"/>
        </w:rPr>
        <w:t>165.</w:t>
      </w:r>
    </w:p>
    <w:p w14:paraId="248EA677" w14:textId="54A1BFEB"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rPr>
      </w:pPr>
      <w:r>
        <w:rPr>
          <w:rFonts w:ascii="Times New Roman" w:hAnsi="Times New Roman" w:cs="Times New Roman"/>
          <w:noProof/>
          <w:sz w:val="28"/>
          <w:szCs w:val="24"/>
        </w:rPr>
        <w:t xml:space="preserve">158 </w:t>
      </w:r>
      <w:r w:rsidR="00EB3B17" w:rsidRPr="00904D5B">
        <w:rPr>
          <w:rFonts w:ascii="Times New Roman" w:hAnsi="Times New Roman" w:cs="Times New Roman"/>
          <w:noProof/>
          <w:sz w:val="28"/>
          <w:szCs w:val="24"/>
        </w:rPr>
        <w:t>Атабаева А.К., Хисметова З.А., Маукаева С.Б.</w:t>
      </w:r>
      <w:r w:rsidR="000D7BF2">
        <w:rPr>
          <w:rFonts w:ascii="Times New Roman" w:hAnsi="Times New Roman" w:cs="Times New Roman"/>
          <w:noProof/>
          <w:sz w:val="28"/>
          <w:szCs w:val="24"/>
        </w:rPr>
        <w:t xml:space="preserve"> и др.</w:t>
      </w:r>
      <w:r w:rsidR="00EB3B17" w:rsidRPr="00904D5B">
        <w:rPr>
          <w:rFonts w:ascii="Times New Roman" w:hAnsi="Times New Roman" w:cs="Times New Roman"/>
          <w:noProof/>
          <w:sz w:val="28"/>
          <w:szCs w:val="24"/>
        </w:rPr>
        <w:t xml:space="preserve"> Анализ распространенности глобального бремени лейкемии среди стран Центральной Азии с 2014 по 2019 годы // Наука и Здравоохранение. </w:t>
      </w:r>
      <w:r w:rsidR="000D7BF2">
        <w:rPr>
          <w:rFonts w:ascii="Times New Roman" w:hAnsi="Times New Roman" w:cs="Times New Roman"/>
          <w:noProof/>
          <w:sz w:val="28"/>
          <w:szCs w:val="24"/>
        </w:rPr>
        <w:t xml:space="preserve">- </w:t>
      </w:r>
      <w:r w:rsidR="00EB3B17" w:rsidRPr="00904D5B">
        <w:rPr>
          <w:rFonts w:ascii="Times New Roman" w:hAnsi="Times New Roman" w:cs="Times New Roman"/>
          <w:noProof/>
          <w:sz w:val="28"/>
          <w:szCs w:val="24"/>
        </w:rPr>
        <w:t xml:space="preserve">2023. </w:t>
      </w:r>
      <w:r w:rsidR="000D7BF2">
        <w:rPr>
          <w:rFonts w:ascii="Times New Roman" w:hAnsi="Times New Roman" w:cs="Times New Roman"/>
          <w:noProof/>
          <w:sz w:val="28"/>
          <w:szCs w:val="24"/>
        </w:rPr>
        <w:t>- Т</w:t>
      </w:r>
      <w:r w:rsidR="00EB3B17" w:rsidRPr="00904D5B">
        <w:rPr>
          <w:rFonts w:ascii="Times New Roman" w:hAnsi="Times New Roman" w:cs="Times New Roman"/>
          <w:noProof/>
          <w:sz w:val="28"/>
          <w:szCs w:val="24"/>
        </w:rPr>
        <w:t xml:space="preserve">. 2, №25. </w:t>
      </w:r>
      <w:r w:rsidR="000D7BF2">
        <w:rPr>
          <w:rFonts w:ascii="Times New Roman" w:hAnsi="Times New Roman" w:cs="Times New Roman"/>
          <w:noProof/>
          <w:sz w:val="28"/>
          <w:szCs w:val="24"/>
        </w:rPr>
        <w:t xml:space="preserve">- </w:t>
      </w:r>
      <w:r w:rsidR="00EB3B17" w:rsidRPr="00904D5B">
        <w:rPr>
          <w:rFonts w:ascii="Times New Roman" w:hAnsi="Times New Roman" w:cs="Times New Roman"/>
          <w:noProof/>
          <w:sz w:val="28"/>
          <w:szCs w:val="24"/>
        </w:rPr>
        <w:t>С.</w:t>
      </w:r>
      <w:r w:rsidR="000D7BF2">
        <w:rPr>
          <w:rFonts w:ascii="Times New Roman" w:hAnsi="Times New Roman" w:cs="Times New Roman"/>
          <w:noProof/>
          <w:sz w:val="28"/>
          <w:szCs w:val="24"/>
        </w:rPr>
        <w:t> </w:t>
      </w:r>
      <w:r w:rsidR="00EB3B17" w:rsidRPr="00904D5B">
        <w:rPr>
          <w:rFonts w:ascii="Times New Roman" w:hAnsi="Times New Roman" w:cs="Times New Roman"/>
          <w:noProof/>
          <w:sz w:val="28"/>
          <w:szCs w:val="24"/>
        </w:rPr>
        <w:t>120-127.</w:t>
      </w:r>
    </w:p>
    <w:p w14:paraId="0F94FAC0" w14:textId="2372E5DE" w:rsidR="00EB3B17" w:rsidRPr="00904D5B" w:rsidRDefault="004210E2" w:rsidP="00904D5B">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rPr>
      </w:pPr>
      <w:r>
        <w:rPr>
          <w:rFonts w:ascii="Times New Roman" w:hAnsi="Times New Roman" w:cs="Times New Roman"/>
          <w:noProof/>
          <w:sz w:val="28"/>
          <w:szCs w:val="24"/>
        </w:rPr>
        <w:t xml:space="preserve">159 </w:t>
      </w:r>
      <w:r w:rsidR="00EB3B17" w:rsidRPr="00904D5B">
        <w:rPr>
          <w:rFonts w:ascii="Times New Roman" w:hAnsi="Times New Roman" w:cs="Times New Roman"/>
          <w:noProof/>
          <w:sz w:val="28"/>
          <w:szCs w:val="24"/>
        </w:rPr>
        <w:t xml:space="preserve">Атабаева А.К., Хисметова З.А. </w:t>
      </w:r>
      <w:r w:rsidR="000D7BF2">
        <w:rPr>
          <w:rFonts w:ascii="Times New Roman" w:hAnsi="Times New Roman" w:cs="Times New Roman"/>
          <w:noProof/>
          <w:sz w:val="28"/>
          <w:szCs w:val="24"/>
        </w:rPr>
        <w:t>и др.</w:t>
      </w:r>
      <w:r w:rsidR="00EB3B17" w:rsidRPr="00904D5B">
        <w:rPr>
          <w:rFonts w:ascii="Times New Roman" w:hAnsi="Times New Roman" w:cs="Times New Roman"/>
          <w:noProof/>
          <w:sz w:val="28"/>
          <w:szCs w:val="24"/>
        </w:rPr>
        <w:t xml:space="preserve"> Э</w:t>
      </w:r>
      <w:r w:rsidR="000D7BF2" w:rsidRPr="00904D5B">
        <w:rPr>
          <w:rFonts w:ascii="Times New Roman" w:hAnsi="Times New Roman" w:cs="Times New Roman"/>
          <w:noProof/>
          <w:sz w:val="28"/>
          <w:szCs w:val="24"/>
        </w:rPr>
        <w:t>пидемиология новообразований системы крови. обзор литературы</w:t>
      </w:r>
      <w:r w:rsidR="00EB3B17" w:rsidRPr="00904D5B">
        <w:rPr>
          <w:rFonts w:ascii="Times New Roman" w:hAnsi="Times New Roman" w:cs="Times New Roman"/>
          <w:noProof/>
          <w:sz w:val="28"/>
          <w:szCs w:val="24"/>
        </w:rPr>
        <w:t xml:space="preserve"> // Наука и Здравоохранение. </w:t>
      </w:r>
      <w:r w:rsidR="000D7BF2">
        <w:rPr>
          <w:rFonts w:ascii="Times New Roman" w:hAnsi="Times New Roman" w:cs="Times New Roman"/>
          <w:noProof/>
          <w:sz w:val="28"/>
          <w:szCs w:val="24"/>
        </w:rPr>
        <w:t xml:space="preserve">- </w:t>
      </w:r>
      <w:r w:rsidR="00EB3B17" w:rsidRPr="00904D5B">
        <w:rPr>
          <w:rFonts w:ascii="Times New Roman" w:hAnsi="Times New Roman" w:cs="Times New Roman"/>
          <w:noProof/>
          <w:sz w:val="28"/>
          <w:szCs w:val="24"/>
        </w:rPr>
        <w:t xml:space="preserve">2023. </w:t>
      </w:r>
      <w:r w:rsidR="000D7BF2">
        <w:rPr>
          <w:rFonts w:ascii="Times New Roman" w:hAnsi="Times New Roman" w:cs="Times New Roman"/>
          <w:noProof/>
          <w:sz w:val="28"/>
          <w:szCs w:val="24"/>
        </w:rPr>
        <w:t>- Т.</w:t>
      </w:r>
      <w:r w:rsidR="00EB3B17" w:rsidRPr="00904D5B">
        <w:rPr>
          <w:rFonts w:ascii="Times New Roman" w:hAnsi="Times New Roman" w:cs="Times New Roman"/>
          <w:noProof/>
          <w:sz w:val="28"/>
          <w:szCs w:val="24"/>
        </w:rPr>
        <w:t xml:space="preserve"> 5, №23. </w:t>
      </w:r>
      <w:r w:rsidR="000D7BF2">
        <w:rPr>
          <w:rFonts w:ascii="Times New Roman" w:hAnsi="Times New Roman" w:cs="Times New Roman"/>
          <w:noProof/>
          <w:sz w:val="28"/>
          <w:szCs w:val="24"/>
        </w:rPr>
        <w:t xml:space="preserve">- </w:t>
      </w:r>
      <w:r w:rsidR="00EB3B17" w:rsidRPr="00904D5B">
        <w:rPr>
          <w:rFonts w:ascii="Times New Roman" w:hAnsi="Times New Roman" w:cs="Times New Roman"/>
          <w:noProof/>
          <w:sz w:val="28"/>
          <w:szCs w:val="24"/>
        </w:rPr>
        <w:t>С. 120-127.</w:t>
      </w:r>
    </w:p>
    <w:p w14:paraId="627B1BEB" w14:textId="0BCAB486" w:rsidR="00D86A85" w:rsidRPr="00904D5B" w:rsidRDefault="00D86A85" w:rsidP="00904D5B">
      <w:pPr>
        <w:pStyle w:val="14"/>
        <w:tabs>
          <w:tab w:val="left" w:pos="1134"/>
        </w:tabs>
        <w:ind w:firstLine="709"/>
        <w:outlineLvl w:val="0"/>
      </w:pPr>
      <w:r w:rsidRPr="00904D5B">
        <w:fldChar w:fldCharType="end"/>
      </w:r>
    </w:p>
    <w:p w14:paraId="63EB3F6A" w14:textId="77777777" w:rsidR="00791E01" w:rsidRPr="00904D5B" w:rsidRDefault="00791E01" w:rsidP="00904D5B">
      <w:pPr>
        <w:pStyle w:val="14"/>
        <w:jc w:val="center"/>
        <w:outlineLvl w:val="0"/>
      </w:pPr>
    </w:p>
    <w:p w14:paraId="52ECA4BE" w14:textId="77777777" w:rsidR="00791E01" w:rsidRPr="00904D5B" w:rsidRDefault="00791E01" w:rsidP="00904D5B">
      <w:pPr>
        <w:pStyle w:val="14"/>
        <w:jc w:val="center"/>
        <w:outlineLvl w:val="0"/>
      </w:pPr>
    </w:p>
    <w:p w14:paraId="5B78E1B1" w14:textId="77777777" w:rsidR="00791E01" w:rsidRPr="00904D5B" w:rsidRDefault="00791E01" w:rsidP="00904D5B">
      <w:pPr>
        <w:pStyle w:val="14"/>
        <w:jc w:val="center"/>
        <w:outlineLvl w:val="0"/>
      </w:pPr>
    </w:p>
    <w:p w14:paraId="519BE954" w14:textId="52926C5B" w:rsidR="00791E01" w:rsidRDefault="00791E01" w:rsidP="00904D5B">
      <w:pPr>
        <w:pStyle w:val="14"/>
        <w:outlineLvl w:val="0"/>
      </w:pPr>
    </w:p>
    <w:p w14:paraId="09E9375D" w14:textId="77777777" w:rsidR="000D7BF2" w:rsidRDefault="000D7BF2" w:rsidP="00904D5B">
      <w:pPr>
        <w:pStyle w:val="14"/>
        <w:outlineLvl w:val="0"/>
      </w:pPr>
    </w:p>
    <w:p w14:paraId="52FDA9B9" w14:textId="77777777" w:rsidR="000D7BF2" w:rsidRDefault="000D7BF2" w:rsidP="00904D5B">
      <w:pPr>
        <w:pStyle w:val="14"/>
        <w:outlineLvl w:val="0"/>
      </w:pPr>
    </w:p>
    <w:p w14:paraId="68650E39" w14:textId="77777777" w:rsidR="000D7BF2" w:rsidRDefault="000D7BF2" w:rsidP="00904D5B">
      <w:pPr>
        <w:pStyle w:val="14"/>
        <w:outlineLvl w:val="0"/>
      </w:pPr>
    </w:p>
    <w:p w14:paraId="07DF8FC1" w14:textId="77777777" w:rsidR="000D7BF2" w:rsidRDefault="000D7BF2" w:rsidP="00904D5B">
      <w:pPr>
        <w:pStyle w:val="14"/>
        <w:outlineLvl w:val="0"/>
      </w:pPr>
    </w:p>
    <w:p w14:paraId="269A99EF" w14:textId="77777777" w:rsidR="000D7BF2" w:rsidRDefault="000D7BF2" w:rsidP="00904D5B">
      <w:pPr>
        <w:pStyle w:val="14"/>
        <w:outlineLvl w:val="0"/>
      </w:pPr>
    </w:p>
    <w:p w14:paraId="14102FDB" w14:textId="77777777" w:rsidR="000D7BF2" w:rsidRDefault="000D7BF2" w:rsidP="00904D5B">
      <w:pPr>
        <w:pStyle w:val="14"/>
        <w:outlineLvl w:val="0"/>
      </w:pPr>
    </w:p>
    <w:p w14:paraId="4C08A9B8" w14:textId="77777777" w:rsidR="000D7BF2" w:rsidRDefault="000D7BF2" w:rsidP="00904D5B">
      <w:pPr>
        <w:pStyle w:val="14"/>
        <w:outlineLvl w:val="0"/>
      </w:pPr>
    </w:p>
    <w:p w14:paraId="0363C46D" w14:textId="77777777" w:rsidR="000D7BF2" w:rsidRDefault="000D7BF2" w:rsidP="00904D5B">
      <w:pPr>
        <w:pStyle w:val="14"/>
        <w:outlineLvl w:val="0"/>
      </w:pPr>
    </w:p>
    <w:p w14:paraId="25732F24" w14:textId="77777777" w:rsidR="000D7BF2" w:rsidRDefault="000D7BF2" w:rsidP="00904D5B">
      <w:pPr>
        <w:pStyle w:val="14"/>
        <w:outlineLvl w:val="0"/>
      </w:pPr>
    </w:p>
    <w:p w14:paraId="4EE42BA1" w14:textId="77777777" w:rsidR="000D7BF2" w:rsidRDefault="000D7BF2" w:rsidP="00904D5B">
      <w:pPr>
        <w:pStyle w:val="14"/>
        <w:outlineLvl w:val="0"/>
      </w:pPr>
    </w:p>
    <w:p w14:paraId="226A9821" w14:textId="77777777" w:rsidR="000D7BF2" w:rsidRDefault="000D7BF2" w:rsidP="00904D5B">
      <w:pPr>
        <w:pStyle w:val="14"/>
        <w:outlineLvl w:val="0"/>
      </w:pPr>
    </w:p>
    <w:p w14:paraId="6E5AFF41" w14:textId="77777777" w:rsidR="000D7BF2" w:rsidRDefault="000D7BF2" w:rsidP="00904D5B">
      <w:pPr>
        <w:pStyle w:val="14"/>
        <w:outlineLvl w:val="0"/>
      </w:pPr>
    </w:p>
    <w:p w14:paraId="33FF5594" w14:textId="77777777" w:rsidR="000D7BF2" w:rsidRDefault="000D7BF2" w:rsidP="00904D5B">
      <w:pPr>
        <w:pStyle w:val="14"/>
        <w:outlineLvl w:val="0"/>
      </w:pPr>
    </w:p>
    <w:p w14:paraId="6582D712" w14:textId="77777777" w:rsidR="000D7BF2" w:rsidRDefault="000D7BF2" w:rsidP="00904D5B">
      <w:pPr>
        <w:pStyle w:val="14"/>
        <w:outlineLvl w:val="0"/>
      </w:pPr>
    </w:p>
    <w:p w14:paraId="6781B23E" w14:textId="77777777" w:rsidR="000D7BF2" w:rsidRDefault="000D7BF2" w:rsidP="00904D5B">
      <w:pPr>
        <w:pStyle w:val="14"/>
        <w:outlineLvl w:val="0"/>
      </w:pPr>
    </w:p>
    <w:p w14:paraId="759FD328" w14:textId="77777777" w:rsidR="000D7BF2" w:rsidRDefault="000D7BF2" w:rsidP="00904D5B">
      <w:pPr>
        <w:pStyle w:val="14"/>
        <w:outlineLvl w:val="0"/>
      </w:pPr>
    </w:p>
    <w:p w14:paraId="0F748F2F" w14:textId="77777777" w:rsidR="000D7BF2" w:rsidRDefault="000D7BF2" w:rsidP="00904D5B">
      <w:pPr>
        <w:pStyle w:val="14"/>
        <w:outlineLvl w:val="0"/>
      </w:pPr>
    </w:p>
    <w:p w14:paraId="05A5B5E6" w14:textId="77777777" w:rsidR="000D7BF2" w:rsidRDefault="000D7BF2" w:rsidP="00904D5B">
      <w:pPr>
        <w:pStyle w:val="14"/>
        <w:outlineLvl w:val="0"/>
      </w:pPr>
    </w:p>
    <w:p w14:paraId="413FF865" w14:textId="77777777" w:rsidR="000D7BF2" w:rsidRDefault="000D7BF2" w:rsidP="00904D5B">
      <w:pPr>
        <w:pStyle w:val="14"/>
        <w:outlineLvl w:val="0"/>
      </w:pPr>
    </w:p>
    <w:p w14:paraId="4E290B3D" w14:textId="77777777" w:rsidR="000D7BF2" w:rsidRDefault="000D7BF2" w:rsidP="00904D5B">
      <w:pPr>
        <w:pStyle w:val="14"/>
        <w:outlineLvl w:val="0"/>
      </w:pPr>
    </w:p>
    <w:p w14:paraId="17A1071E" w14:textId="77777777" w:rsidR="000D7BF2" w:rsidRDefault="000D7BF2" w:rsidP="00904D5B">
      <w:pPr>
        <w:pStyle w:val="14"/>
        <w:outlineLvl w:val="0"/>
      </w:pPr>
    </w:p>
    <w:p w14:paraId="179AC937" w14:textId="77777777" w:rsidR="000D7BF2" w:rsidRDefault="000D7BF2" w:rsidP="00904D5B">
      <w:pPr>
        <w:pStyle w:val="14"/>
        <w:outlineLvl w:val="0"/>
      </w:pPr>
    </w:p>
    <w:p w14:paraId="2826091D" w14:textId="77777777" w:rsidR="000D7BF2" w:rsidRDefault="000D7BF2" w:rsidP="00904D5B">
      <w:pPr>
        <w:pStyle w:val="14"/>
        <w:outlineLvl w:val="0"/>
      </w:pPr>
    </w:p>
    <w:p w14:paraId="56DAB1AC" w14:textId="4A80442B" w:rsidR="00233E8D" w:rsidRPr="00904D5B" w:rsidRDefault="00233E8D" w:rsidP="00233E8D">
      <w:pPr>
        <w:pStyle w:val="14"/>
        <w:jc w:val="center"/>
        <w:outlineLvl w:val="0"/>
        <w:rPr>
          <w:b w:val="0"/>
          <w:sz w:val="24"/>
          <w:szCs w:val="24"/>
        </w:rPr>
      </w:pPr>
      <w:bookmarkStart w:id="40" w:name="_Toc159495853"/>
      <w:r w:rsidRPr="00904D5B">
        <w:t xml:space="preserve">ПРИЛОЖЕНИЕ </w:t>
      </w:r>
      <w:r>
        <w:rPr>
          <w:lang w:val="kk-KZ"/>
        </w:rPr>
        <w:t>А</w:t>
      </w:r>
      <w:r w:rsidRPr="00904D5B">
        <w:t xml:space="preserve"> </w:t>
      </w:r>
    </w:p>
    <w:p w14:paraId="1EDEF86A" w14:textId="77777777" w:rsidR="00233E8D" w:rsidRDefault="00233E8D" w:rsidP="00233E8D">
      <w:pPr>
        <w:pStyle w:val="14"/>
        <w:jc w:val="center"/>
        <w:outlineLvl w:val="0"/>
      </w:pPr>
    </w:p>
    <w:p w14:paraId="6AECC7AF" w14:textId="77777777" w:rsidR="00233E8D" w:rsidRPr="00460FD2" w:rsidRDefault="00233E8D" w:rsidP="00233E8D">
      <w:pPr>
        <w:pStyle w:val="14"/>
        <w:jc w:val="center"/>
        <w:outlineLvl w:val="0"/>
        <w:rPr>
          <w:b w:val="0"/>
        </w:rPr>
      </w:pPr>
      <w:r w:rsidRPr="00460FD2">
        <w:rPr>
          <w:b w:val="0"/>
        </w:rPr>
        <w:t xml:space="preserve">Методические рекомендации </w:t>
      </w:r>
    </w:p>
    <w:p w14:paraId="18B561DD" w14:textId="77777777" w:rsidR="00233E8D" w:rsidRPr="00904D5B" w:rsidRDefault="00233E8D" w:rsidP="00233E8D">
      <w:pPr>
        <w:pStyle w:val="14"/>
        <w:jc w:val="center"/>
        <w:outlineLvl w:val="0"/>
      </w:pPr>
      <w:r w:rsidRPr="00904D5B">
        <w:rPr>
          <w:noProof/>
        </w:rPr>
        <w:drawing>
          <wp:inline distT="0" distB="0" distL="0" distR="0" wp14:anchorId="0F5EDE6B" wp14:editId="458773E1">
            <wp:extent cx="5438693" cy="7585164"/>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5725" cy="7594971"/>
                    </a:xfrm>
                    <a:prstGeom prst="rect">
                      <a:avLst/>
                    </a:prstGeom>
                    <a:noFill/>
                    <a:ln>
                      <a:noFill/>
                    </a:ln>
                  </pic:spPr>
                </pic:pic>
              </a:graphicData>
            </a:graphic>
          </wp:inline>
        </w:drawing>
      </w:r>
    </w:p>
    <w:p w14:paraId="0178144F" w14:textId="77777777" w:rsidR="00233E8D" w:rsidRPr="00904D5B" w:rsidRDefault="00233E8D" w:rsidP="00233E8D">
      <w:pPr>
        <w:pStyle w:val="14"/>
        <w:jc w:val="center"/>
        <w:outlineLvl w:val="0"/>
      </w:pPr>
    </w:p>
    <w:p w14:paraId="76AFD6F0" w14:textId="77777777" w:rsidR="00233E8D" w:rsidRPr="00904D5B" w:rsidRDefault="00233E8D" w:rsidP="00233E8D">
      <w:pPr>
        <w:pStyle w:val="14"/>
        <w:jc w:val="center"/>
        <w:outlineLvl w:val="0"/>
      </w:pPr>
    </w:p>
    <w:p w14:paraId="52D5B6E4" w14:textId="77777777" w:rsidR="00233E8D" w:rsidRPr="00904D5B" w:rsidRDefault="00233E8D" w:rsidP="00233E8D">
      <w:pPr>
        <w:pStyle w:val="14"/>
        <w:jc w:val="center"/>
        <w:outlineLvl w:val="0"/>
      </w:pPr>
    </w:p>
    <w:p w14:paraId="6BD617E0" w14:textId="77777777" w:rsidR="00233E8D" w:rsidRPr="00904D5B" w:rsidRDefault="00233E8D" w:rsidP="00233E8D">
      <w:pPr>
        <w:pStyle w:val="14"/>
        <w:jc w:val="center"/>
        <w:outlineLvl w:val="0"/>
      </w:pPr>
    </w:p>
    <w:p w14:paraId="0BC977B0" w14:textId="26EB3E6B" w:rsidR="00233E8D" w:rsidRDefault="00233E8D" w:rsidP="00904D5B">
      <w:pPr>
        <w:pStyle w:val="14"/>
        <w:jc w:val="center"/>
        <w:outlineLvl w:val="0"/>
        <w:rPr>
          <w:lang w:val="kk-KZ"/>
        </w:rPr>
      </w:pPr>
      <w:r w:rsidRPr="00904D5B">
        <w:rPr>
          <w:noProof/>
        </w:rPr>
        <w:drawing>
          <wp:inline distT="0" distB="0" distL="0" distR="0" wp14:anchorId="29C65156" wp14:editId="382B0824">
            <wp:extent cx="5848218" cy="8046720"/>
            <wp:effectExtent l="0" t="0" r="63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1243" cy="8050883"/>
                    </a:xfrm>
                    <a:prstGeom prst="rect">
                      <a:avLst/>
                    </a:prstGeom>
                    <a:noFill/>
                  </pic:spPr>
                </pic:pic>
              </a:graphicData>
            </a:graphic>
          </wp:inline>
        </w:drawing>
      </w:r>
    </w:p>
    <w:p w14:paraId="4B016198" w14:textId="77777777" w:rsidR="00233E8D" w:rsidRDefault="00233E8D" w:rsidP="00904D5B">
      <w:pPr>
        <w:pStyle w:val="14"/>
        <w:jc w:val="center"/>
        <w:outlineLvl w:val="0"/>
        <w:rPr>
          <w:lang w:val="kk-KZ"/>
        </w:rPr>
      </w:pPr>
    </w:p>
    <w:p w14:paraId="0F09E913" w14:textId="77777777" w:rsidR="00233E8D" w:rsidRDefault="00233E8D" w:rsidP="00904D5B">
      <w:pPr>
        <w:pStyle w:val="14"/>
        <w:jc w:val="center"/>
        <w:outlineLvl w:val="0"/>
        <w:rPr>
          <w:lang w:val="kk-KZ"/>
        </w:rPr>
      </w:pPr>
    </w:p>
    <w:p w14:paraId="0A3F441D" w14:textId="77777777" w:rsidR="00233E8D" w:rsidRDefault="00233E8D" w:rsidP="00904D5B">
      <w:pPr>
        <w:pStyle w:val="14"/>
        <w:jc w:val="center"/>
        <w:outlineLvl w:val="0"/>
        <w:rPr>
          <w:lang w:val="kk-KZ"/>
        </w:rPr>
      </w:pPr>
    </w:p>
    <w:p w14:paraId="3824C794" w14:textId="77777777" w:rsidR="00233E8D" w:rsidRDefault="00233E8D" w:rsidP="00904D5B">
      <w:pPr>
        <w:pStyle w:val="14"/>
        <w:jc w:val="center"/>
        <w:outlineLvl w:val="0"/>
        <w:rPr>
          <w:lang w:val="kk-KZ"/>
        </w:rPr>
      </w:pPr>
    </w:p>
    <w:p w14:paraId="760957B2" w14:textId="77777777" w:rsidR="00233E8D" w:rsidRDefault="00233E8D" w:rsidP="00904D5B">
      <w:pPr>
        <w:pStyle w:val="14"/>
        <w:jc w:val="center"/>
        <w:outlineLvl w:val="0"/>
        <w:rPr>
          <w:lang w:val="kk-KZ"/>
        </w:rPr>
      </w:pPr>
    </w:p>
    <w:p w14:paraId="40138DF9" w14:textId="61E76C05" w:rsidR="00D80143" w:rsidRPr="00904D5B" w:rsidRDefault="004039D2" w:rsidP="00904D5B">
      <w:pPr>
        <w:pStyle w:val="14"/>
        <w:jc w:val="center"/>
        <w:outlineLvl w:val="0"/>
      </w:pPr>
      <w:r w:rsidRPr="00904D5B">
        <w:t xml:space="preserve">ПРИЛОЖЕНИЕ </w:t>
      </w:r>
      <w:r w:rsidR="00233E8D">
        <w:rPr>
          <w:lang w:val="kk-KZ"/>
        </w:rPr>
        <w:t>Б</w:t>
      </w:r>
      <w:r w:rsidR="00C40C4E" w:rsidRPr="00904D5B">
        <w:t xml:space="preserve"> </w:t>
      </w:r>
      <w:bookmarkEnd w:id="40"/>
    </w:p>
    <w:p w14:paraId="493A51C3" w14:textId="253E85F8" w:rsidR="002E58B1" w:rsidRDefault="002E58B1" w:rsidP="00904D5B">
      <w:pPr>
        <w:pStyle w:val="aa"/>
        <w:spacing w:after="0" w:line="240" w:lineRule="auto"/>
        <w:ind w:left="0"/>
        <w:jc w:val="both"/>
        <w:rPr>
          <w:rFonts w:ascii="Times New Roman" w:hAnsi="Times New Roman" w:cs="Times New Roman"/>
          <w:b/>
          <w:sz w:val="28"/>
          <w:szCs w:val="28"/>
        </w:rPr>
      </w:pPr>
    </w:p>
    <w:p w14:paraId="08F82A45" w14:textId="77777777" w:rsidR="006034E4" w:rsidRDefault="006034E4" w:rsidP="006034E4">
      <w:pPr>
        <w:pStyle w:val="aa"/>
        <w:spacing w:after="0" w:line="240" w:lineRule="auto"/>
        <w:ind w:left="0"/>
        <w:jc w:val="center"/>
        <w:rPr>
          <w:rFonts w:ascii="Times New Roman" w:hAnsi="Times New Roman" w:cs="Times New Roman"/>
          <w:sz w:val="28"/>
          <w:szCs w:val="28"/>
        </w:rPr>
      </w:pPr>
      <w:r w:rsidRPr="006034E4">
        <w:rPr>
          <w:rFonts w:ascii="Times New Roman" w:hAnsi="Times New Roman" w:cs="Times New Roman"/>
          <w:sz w:val="28"/>
          <w:szCs w:val="28"/>
        </w:rPr>
        <w:t>Акты внедрения</w:t>
      </w:r>
    </w:p>
    <w:p w14:paraId="775870D6" w14:textId="77777777" w:rsidR="006034E4" w:rsidRDefault="006034E4" w:rsidP="006034E4">
      <w:pPr>
        <w:pStyle w:val="aa"/>
        <w:spacing w:after="0" w:line="240" w:lineRule="auto"/>
        <w:ind w:left="0"/>
        <w:jc w:val="center"/>
        <w:rPr>
          <w:rFonts w:ascii="Times New Roman" w:hAnsi="Times New Roman" w:cs="Times New Roman"/>
          <w:sz w:val="28"/>
          <w:szCs w:val="28"/>
        </w:rPr>
      </w:pPr>
    </w:p>
    <w:p w14:paraId="3D2CE083" w14:textId="337A5695" w:rsidR="006034E4" w:rsidRPr="006034E4" w:rsidRDefault="006034E4" w:rsidP="006034E4">
      <w:pPr>
        <w:pStyle w:val="aa"/>
        <w:spacing w:after="0" w:line="240" w:lineRule="auto"/>
        <w:ind w:left="0"/>
        <w:jc w:val="center"/>
        <w:rPr>
          <w:rFonts w:ascii="Times New Roman" w:hAnsi="Times New Roman" w:cs="Times New Roman"/>
          <w:sz w:val="28"/>
          <w:szCs w:val="28"/>
        </w:rPr>
      </w:pPr>
      <w:r w:rsidRPr="00904D5B">
        <w:rPr>
          <w:noProof/>
          <w:lang w:eastAsia="ru-RU"/>
        </w:rPr>
        <w:drawing>
          <wp:inline distT="0" distB="0" distL="0" distR="0" wp14:anchorId="417846BE" wp14:editId="3E3EC429">
            <wp:extent cx="5518206" cy="6873553"/>
            <wp:effectExtent l="0" t="0" r="6350"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25438" cy="6882561"/>
                    </a:xfrm>
                    <a:prstGeom prst="rect">
                      <a:avLst/>
                    </a:prstGeom>
                    <a:noFill/>
                    <a:ln>
                      <a:noFill/>
                    </a:ln>
                  </pic:spPr>
                </pic:pic>
              </a:graphicData>
            </a:graphic>
          </wp:inline>
        </w:drawing>
      </w:r>
    </w:p>
    <w:p w14:paraId="6AA6486B" w14:textId="250F24D2" w:rsidR="00BF3912" w:rsidRPr="00904D5B" w:rsidRDefault="008F1F92" w:rsidP="00904D5B">
      <w:pPr>
        <w:pStyle w:val="aa"/>
        <w:spacing w:after="0" w:line="240" w:lineRule="auto"/>
        <w:ind w:left="0"/>
        <w:jc w:val="both"/>
        <w:rPr>
          <w:rFonts w:ascii="Times New Roman" w:hAnsi="Times New Roman" w:cs="Times New Roman"/>
          <w:b/>
          <w:sz w:val="28"/>
          <w:szCs w:val="28"/>
        </w:rPr>
      </w:pPr>
      <w:r w:rsidRPr="00904D5B">
        <w:rPr>
          <w:noProof/>
          <w:lang w:eastAsia="ru-RU"/>
        </w:rPr>
        <w:drawing>
          <wp:inline distT="0" distB="0" distL="0" distR="0" wp14:anchorId="6D294506" wp14:editId="327E0867">
            <wp:extent cx="5947576" cy="9360671"/>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4404" cy="9355678"/>
                    </a:xfrm>
                    <a:prstGeom prst="rect">
                      <a:avLst/>
                    </a:prstGeom>
                    <a:noFill/>
                    <a:ln>
                      <a:noFill/>
                    </a:ln>
                  </pic:spPr>
                </pic:pic>
              </a:graphicData>
            </a:graphic>
          </wp:inline>
        </w:drawing>
      </w:r>
      <w:r w:rsidRPr="00904D5B">
        <w:rPr>
          <w:noProof/>
          <w:lang w:eastAsia="ru-RU"/>
        </w:rPr>
        <w:drawing>
          <wp:inline distT="0" distB="0" distL="0" distR="0" wp14:anchorId="08C6E47E" wp14:editId="25A98BA8">
            <wp:extent cx="5669280" cy="8197794"/>
            <wp:effectExtent l="0" t="0" r="762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3498" cy="8203893"/>
                    </a:xfrm>
                    <a:prstGeom prst="rect">
                      <a:avLst/>
                    </a:prstGeom>
                    <a:noFill/>
                    <a:ln>
                      <a:noFill/>
                    </a:ln>
                  </pic:spPr>
                </pic:pic>
              </a:graphicData>
            </a:graphic>
          </wp:inline>
        </w:drawing>
      </w:r>
    </w:p>
    <w:p w14:paraId="6413EE93" w14:textId="002FE978" w:rsidR="00BF3912" w:rsidRPr="00904D5B" w:rsidRDefault="00BF3912" w:rsidP="00904D5B">
      <w:pPr>
        <w:pStyle w:val="aa"/>
        <w:spacing w:after="0" w:line="240" w:lineRule="auto"/>
        <w:ind w:left="0"/>
        <w:jc w:val="both"/>
        <w:rPr>
          <w:rFonts w:ascii="Times New Roman" w:hAnsi="Times New Roman" w:cs="Times New Roman"/>
          <w:b/>
          <w:sz w:val="28"/>
          <w:szCs w:val="28"/>
        </w:rPr>
      </w:pPr>
    </w:p>
    <w:p w14:paraId="491C544B" w14:textId="4D29A7A0" w:rsidR="00BF3912" w:rsidRPr="00904D5B" w:rsidRDefault="008F1F92" w:rsidP="00904D5B">
      <w:pPr>
        <w:pStyle w:val="aa"/>
        <w:spacing w:after="0" w:line="240" w:lineRule="auto"/>
        <w:ind w:left="0"/>
        <w:jc w:val="both"/>
        <w:rPr>
          <w:rFonts w:ascii="Times New Roman" w:hAnsi="Times New Roman" w:cs="Times New Roman"/>
          <w:b/>
          <w:sz w:val="28"/>
          <w:szCs w:val="28"/>
        </w:rPr>
      </w:pPr>
      <w:r w:rsidRPr="00904D5B">
        <w:rPr>
          <w:noProof/>
          <w:lang w:eastAsia="ru-RU"/>
        </w:rPr>
        <w:drawing>
          <wp:inline distT="0" distB="0" distL="0" distR="0" wp14:anchorId="7CDDE29C" wp14:editId="792936EB">
            <wp:extent cx="5931673" cy="7339054"/>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6755" cy="7345342"/>
                    </a:xfrm>
                    <a:prstGeom prst="rect">
                      <a:avLst/>
                    </a:prstGeom>
                    <a:noFill/>
                    <a:ln>
                      <a:noFill/>
                    </a:ln>
                  </pic:spPr>
                </pic:pic>
              </a:graphicData>
            </a:graphic>
          </wp:inline>
        </w:drawing>
      </w:r>
      <w:r w:rsidRPr="00904D5B">
        <w:rPr>
          <w:noProof/>
          <w:lang w:eastAsia="ru-RU"/>
        </w:rPr>
        <w:drawing>
          <wp:inline distT="0" distB="0" distL="0" distR="0" wp14:anchorId="5E3C7A6D" wp14:editId="4146B5FF">
            <wp:extent cx="5690940" cy="7784327"/>
            <wp:effectExtent l="0" t="0" r="5080" b="762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87541" cy="7779678"/>
                    </a:xfrm>
                    <a:prstGeom prst="rect">
                      <a:avLst/>
                    </a:prstGeom>
                    <a:noFill/>
                    <a:ln>
                      <a:noFill/>
                    </a:ln>
                  </pic:spPr>
                </pic:pic>
              </a:graphicData>
            </a:graphic>
          </wp:inline>
        </w:drawing>
      </w:r>
      <w:r w:rsidRPr="00904D5B">
        <w:rPr>
          <w:noProof/>
          <w:lang w:eastAsia="ru-RU"/>
        </w:rPr>
        <w:drawing>
          <wp:inline distT="0" distB="0" distL="0" distR="0" wp14:anchorId="52107AC4" wp14:editId="2F6C12F3">
            <wp:extent cx="5977983" cy="7633252"/>
            <wp:effectExtent l="0" t="0" r="3810" b="63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7001" cy="7631998"/>
                    </a:xfrm>
                    <a:prstGeom prst="rect">
                      <a:avLst/>
                    </a:prstGeom>
                    <a:noFill/>
                    <a:ln>
                      <a:noFill/>
                    </a:ln>
                  </pic:spPr>
                </pic:pic>
              </a:graphicData>
            </a:graphic>
          </wp:inline>
        </w:drawing>
      </w:r>
    </w:p>
    <w:p w14:paraId="153F0CDF" w14:textId="742C7936" w:rsidR="00BF3912" w:rsidRPr="00904D5B" w:rsidRDefault="008F1F92" w:rsidP="006034E4">
      <w:pPr>
        <w:pStyle w:val="aa"/>
        <w:spacing w:after="0" w:line="240" w:lineRule="auto"/>
        <w:ind w:left="0"/>
        <w:jc w:val="center"/>
        <w:rPr>
          <w:rFonts w:ascii="Times New Roman" w:hAnsi="Times New Roman" w:cs="Times New Roman"/>
          <w:b/>
          <w:sz w:val="28"/>
          <w:szCs w:val="28"/>
        </w:rPr>
      </w:pPr>
      <w:r w:rsidRPr="00904D5B">
        <w:rPr>
          <w:noProof/>
          <w:lang w:eastAsia="ru-RU"/>
        </w:rPr>
        <w:drawing>
          <wp:inline distT="0" distB="0" distL="0" distR="0" wp14:anchorId="608CB72B" wp14:editId="6D304CFA">
            <wp:extent cx="6055076" cy="8078525"/>
            <wp:effectExtent l="0" t="0" r="317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64780" cy="8091471"/>
                    </a:xfrm>
                    <a:prstGeom prst="rect">
                      <a:avLst/>
                    </a:prstGeom>
                    <a:noFill/>
                    <a:ln>
                      <a:noFill/>
                    </a:ln>
                  </pic:spPr>
                </pic:pic>
              </a:graphicData>
            </a:graphic>
          </wp:inline>
        </w:drawing>
      </w:r>
      <w:r w:rsidRPr="00904D5B">
        <w:rPr>
          <w:rFonts w:ascii="Times New Roman" w:hAnsi="Times New Roman" w:cs="Times New Roman"/>
          <w:b/>
          <w:noProof/>
          <w:sz w:val="28"/>
          <w:szCs w:val="28"/>
          <w:lang w:eastAsia="ru-RU"/>
        </w:rPr>
        <w:drawing>
          <wp:inline distT="0" distB="0" distL="0" distR="0" wp14:anchorId="3B3BE94F" wp14:editId="16A7A9D4">
            <wp:extent cx="5247861" cy="6050942"/>
            <wp:effectExtent l="0" t="0" r="0" b="698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1456" cy="6066618"/>
                    </a:xfrm>
                    <a:prstGeom prst="rect">
                      <a:avLst/>
                    </a:prstGeom>
                    <a:noFill/>
                  </pic:spPr>
                </pic:pic>
              </a:graphicData>
            </a:graphic>
          </wp:inline>
        </w:drawing>
      </w:r>
    </w:p>
    <w:p w14:paraId="636EF403" w14:textId="06B03198" w:rsidR="00BF3912" w:rsidRPr="00904D5B" w:rsidRDefault="00BF3912" w:rsidP="00904D5B">
      <w:pPr>
        <w:pStyle w:val="aa"/>
        <w:spacing w:after="0" w:line="240" w:lineRule="auto"/>
        <w:ind w:left="0"/>
        <w:jc w:val="both"/>
        <w:rPr>
          <w:rFonts w:ascii="Times New Roman" w:hAnsi="Times New Roman" w:cs="Times New Roman"/>
          <w:b/>
          <w:sz w:val="28"/>
          <w:szCs w:val="28"/>
        </w:rPr>
      </w:pPr>
    </w:p>
    <w:p w14:paraId="306B4EBD" w14:textId="01747E50" w:rsidR="00BF3912" w:rsidRPr="00904D5B" w:rsidRDefault="00BF3912" w:rsidP="00904D5B">
      <w:pPr>
        <w:pStyle w:val="aa"/>
        <w:spacing w:after="0" w:line="240" w:lineRule="auto"/>
        <w:ind w:left="0"/>
        <w:jc w:val="both"/>
        <w:rPr>
          <w:rFonts w:ascii="Times New Roman" w:hAnsi="Times New Roman" w:cs="Times New Roman"/>
          <w:b/>
          <w:sz w:val="28"/>
          <w:szCs w:val="28"/>
        </w:rPr>
      </w:pPr>
    </w:p>
    <w:p w14:paraId="6D1E7F14" w14:textId="6D77F7D8" w:rsidR="00BF3912" w:rsidRPr="00904D5B" w:rsidRDefault="00BF3912" w:rsidP="00904D5B">
      <w:pPr>
        <w:pStyle w:val="aa"/>
        <w:spacing w:after="0" w:line="240" w:lineRule="auto"/>
        <w:ind w:left="0"/>
        <w:jc w:val="both"/>
        <w:rPr>
          <w:rFonts w:ascii="Times New Roman" w:hAnsi="Times New Roman" w:cs="Times New Roman"/>
          <w:b/>
          <w:sz w:val="28"/>
          <w:szCs w:val="28"/>
        </w:rPr>
      </w:pPr>
    </w:p>
    <w:p w14:paraId="14D3A9E6" w14:textId="39F0DFF8" w:rsidR="00BF3912" w:rsidRPr="00904D5B" w:rsidRDefault="00BF3912" w:rsidP="00904D5B">
      <w:pPr>
        <w:pStyle w:val="aa"/>
        <w:spacing w:after="0" w:line="240" w:lineRule="auto"/>
        <w:ind w:left="0"/>
        <w:jc w:val="both"/>
        <w:rPr>
          <w:rFonts w:ascii="Times New Roman" w:hAnsi="Times New Roman" w:cs="Times New Roman"/>
          <w:b/>
          <w:sz w:val="28"/>
          <w:szCs w:val="28"/>
        </w:rPr>
      </w:pPr>
    </w:p>
    <w:p w14:paraId="662ABCE6" w14:textId="67ADB672" w:rsidR="00BF3912" w:rsidRDefault="00BF3912" w:rsidP="00904D5B">
      <w:pPr>
        <w:pStyle w:val="aa"/>
        <w:spacing w:after="0" w:line="240" w:lineRule="auto"/>
        <w:ind w:left="0"/>
        <w:jc w:val="both"/>
        <w:rPr>
          <w:rFonts w:ascii="Times New Roman" w:hAnsi="Times New Roman" w:cs="Times New Roman"/>
          <w:b/>
          <w:sz w:val="28"/>
          <w:szCs w:val="28"/>
        </w:rPr>
      </w:pPr>
    </w:p>
    <w:p w14:paraId="392AE523" w14:textId="77777777" w:rsidR="006034E4" w:rsidRDefault="006034E4" w:rsidP="00904D5B">
      <w:pPr>
        <w:pStyle w:val="aa"/>
        <w:spacing w:after="0" w:line="240" w:lineRule="auto"/>
        <w:ind w:left="0"/>
        <w:jc w:val="both"/>
        <w:rPr>
          <w:rFonts w:ascii="Times New Roman" w:hAnsi="Times New Roman" w:cs="Times New Roman"/>
          <w:b/>
          <w:sz w:val="28"/>
          <w:szCs w:val="28"/>
        </w:rPr>
      </w:pPr>
    </w:p>
    <w:p w14:paraId="3DA52F41" w14:textId="77777777" w:rsidR="006034E4" w:rsidRDefault="006034E4" w:rsidP="00904D5B">
      <w:pPr>
        <w:pStyle w:val="aa"/>
        <w:spacing w:after="0" w:line="240" w:lineRule="auto"/>
        <w:ind w:left="0"/>
        <w:jc w:val="both"/>
        <w:rPr>
          <w:rFonts w:ascii="Times New Roman" w:hAnsi="Times New Roman" w:cs="Times New Roman"/>
          <w:b/>
          <w:sz w:val="28"/>
          <w:szCs w:val="28"/>
        </w:rPr>
      </w:pPr>
    </w:p>
    <w:p w14:paraId="0512ABA8" w14:textId="77777777" w:rsidR="006034E4" w:rsidRDefault="006034E4" w:rsidP="00904D5B">
      <w:pPr>
        <w:pStyle w:val="aa"/>
        <w:spacing w:after="0" w:line="240" w:lineRule="auto"/>
        <w:ind w:left="0"/>
        <w:jc w:val="both"/>
        <w:rPr>
          <w:rFonts w:ascii="Times New Roman" w:hAnsi="Times New Roman" w:cs="Times New Roman"/>
          <w:b/>
          <w:sz w:val="28"/>
          <w:szCs w:val="28"/>
        </w:rPr>
      </w:pPr>
    </w:p>
    <w:p w14:paraId="384FF3BE" w14:textId="77777777" w:rsidR="006034E4" w:rsidRDefault="006034E4" w:rsidP="00904D5B">
      <w:pPr>
        <w:pStyle w:val="aa"/>
        <w:spacing w:after="0" w:line="240" w:lineRule="auto"/>
        <w:ind w:left="0"/>
        <w:jc w:val="both"/>
        <w:rPr>
          <w:rFonts w:ascii="Times New Roman" w:hAnsi="Times New Roman" w:cs="Times New Roman"/>
          <w:b/>
          <w:sz w:val="28"/>
          <w:szCs w:val="28"/>
        </w:rPr>
      </w:pPr>
    </w:p>
    <w:p w14:paraId="6E46A433" w14:textId="77777777" w:rsidR="006034E4" w:rsidRDefault="006034E4" w:rsidP="00904D5B">
      <w:pPr>
        <w:pStyle w:val="aa"/>
        <w:spacing w:after="0" w:line="240" w:lineRule="auto"/>
        <w:ind w:left="0"/>
        <w:jc w:val="both"/>
        <w:rPr>
          <w:rFonts w:ascii="Times New Roman" w:hAnsi="Times New Roman" w:cs="Times New Roman"/>
          <w:b/>
          <w:sz w:val="28"/>
          <w:szCs w:val="28"/>
        </w:rPr>
      </w:pPr>
    </w:p>
    <w:p w14:paraId="2716331D" w14:textId="77777777" w:rsidR="006034E4" w:rsidRDefault="006034E4" w:rsidP="00904D5B">
      <w:pPr>
        <w:pStyle w:val="aa"/>
        <w:spacing w:after="0" w:line="240" w:lineRule="auto"/>
        <w:ind w:left="0"/>
        <w:jc w:val="both"/>
        <w:rPr>
          <w:rFonts w:ascii="Times New Roman" w:hAnsi="Times New Roman" w:cs="Times New Roman"/>
          <w:b/>
          <w:sz w:val="28"/>
          <w:szCs w:val="28"/>
        </w:rPr>
      </w:pPr>
    </w:p>
    <w:p w14:paraId="19B3994F" w14:textId="77777777" w:rsidR="006034E4" w:rsidRDefault="006034E4" w:rsidP="00904D5B">
      <w:pPr>
        <w:pStyle w:val="aa"/>
        <w:spacing w:after="0" w:line="240" w:lineRule="auto"/>
        <w:ind w:left="0"/>
        <w:jc w:val="both"/>
        <w:rPr>
          <w:rFonts w:ascii="Times New Roman" w:hAnsi="Times New Roman" w:cs="Times New Roman"/>
          <w:b/>
          <w:sz w:val="28"/>
          <w:szCs w:val="28"/>
        </w:rPr>
      </w:pPr>
    </w:p>
    <w:p w14:paraId="1A0D20E7" w14:textId="77777777" w:rsidR="006034E4" w:rsidRDefault="006034E4" w:rsidP="00904D5B">
      <w:pPr>
        <w:pStyle w:val="aa"/>
        <w:spacing w:after="0" w:line="240" w:lineRule="auto"/>
        <w:ind w:left="0"/>
        <w:jc w:val="both"/>
        <w:rPr>
          <w:rFonts w:ascii="Times New Roman" w:hAnsi="Times New Roman" w:cs="Times New Roman"/>
          <w:b/>
          <w:sz w:val="28"/>
          <w:szCs w:val="28"/>
        </w:rPr>
      </w:pPr>
    </w:p>
    <w:p w14:paraId="04B3F00D" w14:textId="77777777" w:rsidR="006034E4" w:rsidRPr="00904D5B" w:rsidRDefault="006034E4" w:rsidP="00904D5B">
      <w:pPr>
        <w:pStyle w:val="aa"/>
        <w:spacing w:after="0" w:line="240" w:lineRule="auto"/>
        <w:ind w:left="0"/>
        <w:jc w:val="both"/>
        <w:rPr>
          <w:rFonts w:ascii="Times New Roman" w:hAnsi="Times New Roman" w:cs="Times New Roman"/>
          <w:b/>
          <w:sz w:val="28"/>
          <w:szCs w:val="28"/>
        </w:rPr>
      </w:pPr>
    </w:p>
    <w:p w14:paraId="5DA0A29E" w14:textId="77777777" w:rsidR="00B42EC3" w:rsidRPr="00904D5B" w:rsidRDefault="00B42EC3" w:rsidP="00904D5B">
      <w:pPr>
        <w:pStyle w:val="14"/>
        <w:outlineLvl w:val="0"/>
      </w:pPr>
      <w:bookmarkStart w:id="41" w:name="_Toc159495854"/>
    </w:p>
    <w:p w14:paraId="6AA99403" w14:textId="11F100E7" w:rsidR="00233E8D" w:rsidRPr="00233E8D" w:rsidRDefault="00233E8D" w:rsidP="00233E8D">
      <w:pPr>
        <w:pStyle w:val="14"/>
        <w:jc w:val="center"/>
        <w:outlineLvl w:val="0"/>
        <w:rPr>
          <w:lang w:val="kk-KZ"/>
        </w:rPr>
      </w:pPr>
      <w:r w:rsidRPr="00904D5B">
        <w:t xml:space="preserve">ПРИЛОЖЕНИЕ </w:t>
      </w:r>
      <w:r>
        <w:rPr>
          <w:lang w:val="kk-KZ"/>
        </w:rPr>
        <w:t>В</w:t>
      </w:r>
    </w:p>
    <w:p w14:paraId="06A01654" w14:textId="77777777" w:rsidR="00233E8D" w:rsidRPr="00904D5B" w:rsidRDefault="00233E8D" w:rsidP="00233E8D">
      <w:pPr>
        <w:pStyle w:val="14"/>
        <w:jc w:val="center"/>
        <w:outlineLvl w:val="0"/>
      </w:pPr>
    </w:p>
    <w:p w14:paraId="468542D2" w14:textId="77777777" w:rsidR="00233E8D" w:rsidRPr="00576778" w:rsidRDefault="00233E8D" w:rsidP="00233E8D">
      <w:pPr>
        <w:spacing w:after="0" w:line="240" w:lineRule="auto"/>
        <w:jc w:val="center"/>
        <w:rPr>
          <w:rFonts w:ascii="Times New Roman" w:hAnsi="Times New Roman" w:cs="Times New Roman"/>
          <w:sz w:val="28"/>
          <w:szCs w:val="28"/>
          <w:lang w:val="kk-KZ"/>
        </w:rPr>
      </w:pPr>
      <w:r w:rsidRPr="00576778">
        <w:rPr>
          <w:rFonts w:ascii="Times New Roman" w:hAnsi="Times New Roman" w:cs="Times New Roman"/>
          <w:sz w:val="28"/>
          <w:szCs w:val="28"/>
          <w:lang w:val="kk-KZ"/>
        </w:rPr>
        <w:t>Инструмент оценки удовлетворенности пациентов со злокачественным новооброзованием системы крови качеств</w:t>
      </w:r>
      <w:r>
        <w:rPr>
          <w:rFonts w:ascii="Times New Roman" w:hAnsi="Times New Roman" w:cs="Times New Roman"/>
          <w:sz w:val="28"/>
          <w:szCs w:val="28"/>
          <w:lang w:val="kk-KZ"/>
        </w:rPr>
        <w:t>ом оказания медицинской помощи</w:t>
      </w:r>
    </w:p>
    <w:p w14:paraId="016155DF" w14:textId="77777777" w:rsidR="00233E8D" w:rsidRDefault="00233E8D" w:rsidP="00233E8D">
      <w:pPr>
        <w:spacing w:after="0" w:line="240" w:lineRule="auto"/>
        <w:rPr>
          <w:rFonts w:ascii="Times New Roman" w:hAnsi="Times New Roman" w:cs="Times New Roman"/>
          <w:i/>
          <w:sz w:val="24"/>
          <w:szCs w:val="24"/>
          <w:lang w:val="kk-KZ"/>
        </w:rPr>
      </w:pPr>
    </w:p>
    <w:p w14:paraId="0E280EDA" w14:textId="77777777" w:rsidR="00233E8D" w:rsidRPr="00576778" w:rsidRDefault="00233E8D" w:rsidP="00233E8D">
      <w:pPr>
        <w:spacing w:after="0" w:line="240" w:lineRule="auto"/>
        <w:ind w:firstLine="709"/>
        <w:jc w:val="both"/>
        <w:rPr>
          <w:rFonts w:ascii="Times New Roman" w:hAnsi="Times New Roman" w:cs="Times New Roman"/>
          <w:i/>
          <w:sz w:val="28"/>
          <w:szCs w:val="28"/>
          <w:lang w:val="kk-KZ"/>
        </w:rPr>
      </w:pPr>
      <w:r w:rsidRPr="00576778">
        <w:rPr>
          <w:rFonts w:ascii="Times New Roman" w:hAnsi="Times New Roman" w:cs="Times New Roman"/>
          <w:i/>
          <w:sz w:val="28"/>
          <w:szCs w:val="28"/>
          <w:lang w:val="kk-KZ"/>
        </w:rPr>
        <w:t xml:space="preserve">Уважаемый респондент, Вы принимаете участие в исследовательском опросе, целью которого является разработать медико-организационные мероприятия по совершенствованию медицинской помощи пациентам со злокачественными новообразованиями системы крови. </w:t>
      </w:r>
    </w:p>
    <w:p w14:paraId="31CE7593" w14:textId="77777777" w:rsidR="00233E8D" w:rsidRDefault="00233E8D" w:rsidP="00233E8D">
      <w:pPr>
        <w:spacing w:after="0" w:line="240" w:lineRule="auto"/>
        <w:ind w:firstLine="709"/>
        <w:jc w:val="both"/>
        <w:rPr>
          <w:rFonts w:ascii="Times New Roman" w:hAnsi="Times New Roman" w:cs="Times New Roman"/>
          <w:i/>
          <w:sz w:val="24"/>
          <w:szCs w:val="24"/>
          <w:lang w:val="kk-KZ"/>
        </w:rPr>
      </w:pPr>
    </w:p>
    <w:p w14:paraId="5881461B" w14:textId="77777777" w:rsidR="00233E8D" w:rsidRPr="00576778" w:rsidRDefault="00233E8D" w:rsidP="00233E8D">
      <w:pPr>
        <w:spacing w:after="0" w:line="240" w:lineRule="auto"/>
        <w:ind w:firstLine="709"/>
        <w:jc w:val="both"/>
        <w:rPr>
          <w:rFonts w:ascii="Times New Roman" w:hAnsi="Times New Roman" w:cs="Times New Roman"/>
          <w:i/>
          <w:sz w:val="28"/>
          <w:szCs w:val="28"/>
          <w:lang w:val="kk-KZ"/>
        </w:rPr>
      </w:pPr>
      <w:r w:rsidRPr="00576778">
        <w:rPr>
          <w:rFonts w:ascii="Times New Roman" w:hAnsi="Times New Roman" w:cs="Times New Roman"/>
          <w:i/>
          <w:sz w:val="28"/>
          <w:szCs w:val="28"/>
          <w:lang w:val="kk-KZ"/>
        </w:rPr>
        <w:t>В связи с этим просим Вас ответить на все вопросы анкеты:</w:t>
      </w:r>
    </w:p>
    <w:p w14:paraId="726B56C1" w14:textId="77777777" w:rsidR="00233E8D" w:rsidRPr="00576778" w:rsidRDefault="00233E8D" w:rsidP="00233E8D">
      <w:pPr>
        <w:spacing w:after="0" w:line="240" w:lineRule="auto"/>
        <w:ind w:firstLine="709"/>
        <w:rPr>
          <w:rFonts w:ascii="Times New Roman" w:hAnsi="Times New Roman" w:cs="Times New Roman"/>
          <w:i/>
          <w:sz w:val="28"/>
          <w:szCs w:val="28"/>
          <w:lang w:val="kk-KZ"/>
        </w:rPr>
      </w:pPr>
      <w:r w:rsidRPr="00576778">
        <w:rPr>
          <w:rFonts w:ascii="Times New Roman" w:hAnsi="Times New Roman" w:cs="Times New Roman"/>
          <w:i/>
          <w:sz w:val="28"/>
          <w:szCs w:val="28"/>
          <w:lang w:val="kk-KZ"/>
        </w:rPr>
        <w:t xml:space="preserve">1. </w:t>
      </w:r>
      <w:r w:rsidRPr="00576778">
        <w:rPr>
          <w:rFonts w:ascii="Times New Roman" w:hAnsi="Times New Roman" w:cs="Times New Roman"/>
          <w:i/>
          <w:sz w:val="28"/>
          <w:szCs w:val="28"/>
        </w:rPr>
        <w:t>Ваш возраст: _________</w:t>
      </w:r>
    </w:p>
    <w:p w14:paraId="1AEC23A6" w14:textId="77777777" w:rsidR="00233E8D" w:rsidRPr="00576778" w:rsidRDefault="00233E8D" w:rsidP="00233E8D">
      <w:pPr>
        <w:spacing w:after="0" w:line="240" w:lineRule="auto"/>
        <w:ind w:firstLine="709"/>
        <w:rPr>
          <w:rFonts w:ascii="Times New Roman" w:hAnsi="Times New Roman" w:cs="Times New Roman"/>
          <w:i/>
          <w:sz w:val="16"/>
          <w:szCs w:val="16"/>
          <w:lang w:val="kk-KZ"/>
        </w:rPr>
      </w:pPr>
    </w:p>
    <w:p w14:paraId="7020629B" w14:textId="77777777" w:rsidR="00233E8D" w:rsidRPr="00576778" w:rsidRDefault="00233E8D" w:rsidP="00233E8D">
      <w:pPr>
        <w:spacing w:after="0" w:line="240" w:lineRule="auto"/>
        <w:ind w:firstLine="709"/>
        <w:rPr>
          <w:rFonts w:ascii="Times New Roman" w:hAnsi="Times New Roman" w:cs="Times New Roman"/>
          <w:i/>
          <w:sz w:val="28"/>
          <w:szCs w:val="28"/>
          <w:lang w:val="kk-KZ"/>
        </w:rPr>
      </w:pPr>
      <w:r w:rsidRPr="00576778">
        <w:rPr>
          <w:rFonts w:ascii="Times New Roman" w:hAnsi="Times New Roman" w:cs="Times New Roman"/>
          <w:i/>
          <w:sz w:val="28"/>
          <w:szCs w:val="28"/>
          <w:lang w:val="kk-KZ"/>
        </w:rPr>
        <w:t>2. Пол: муж.</w:t>
      </w:r>
    </w:p>
    <w:p w14:paraId="2573C334" w14:textId="77777777" w:rsidR="00233E8D" w:rsidRPr="00576778" w:rsidRDefault="00233E8D" w:rsidP="00233E8D">
      <w:pPr>
        <w:spacing w:after="0" w:line="240" w:lineRule="auto"/>
        <w:ind w:left="720" w:firstLine="862"/>
        <w:contextualSpacing/>
        <w:rPr>
          <w:rFonts w:ascii="Times New Roman" w:hAnsi="Times New Roman" w:cs="Times New Roman"/>
          <w:sz w:val="28"/>
          <w:szCs w:val="28"/>
          <w:lang w:val="kk-KZ"/>
        </w:rPr>
      </w:pPr>
      <w:r w:rsidRPr="00576778">
        <w:rPr>
          <w:rFonts w:ascii="Times New Roman" w:hAnsi="Times New Roman" w:cs="Times New Roman"/>
          <w:sz w:val="28"/>
          <w:szCs w:val="28"/>
          <w:lang w:val="kk-KZ"/>
        </w:rPr>
        <w:t>жен.</w:t>
      </w:r>
    </w:p>
    <w:p w14:paraId="65147522" w14:textId="77777777" w:rsidR="00233E8D" w:rsidRPr="00576778" w:rsidRDefault="00233E8D" w:rsidP="00233E8D">
      <w:pPr>
        <w:spacing w:after="0" w:line="240" w:lineRule="auto"/>
        <w:ind w:firstLine="709"/>
        <w:rPr>
          <w:rFonts w:ascii="Times New Roman" w:hAnsi="Times New Roman" w:cs="Times New Roman"/>
          <w:i/>
          <w:sz w:val="16"/>
          <w:szCs w:val="16"/>
          <w:lang w:val="kk-KZ"/>
        </w:rPr>
      </w:pPr>
    </w:p>
    <w:p w14:paraId="5CDE91FC" w14:textId="77777777" w:rsidR="00233E8D" w:rsidRPr="00576778" w:rsidRDefault="00233E8D" w:rsidP="00233E8D">
      <w:pPr>
        <w:spacing w:after="0" w:line="240" w:lineRule="auto"/>
        <w:ind w:firstLine="709"/>
        <w:rPr>
          <w:rFonts w:ascii="Times New Roman" w:hAnsi="Times New Roman" w:cs="Times New Roman"/>
          <w:i/>
          <w:sz w:val="28"/>
          <w:szCs w:val="28"/>
          <w:lang w:val="kk-KZ"/>
        </w:rPr>
      </w:pPr>
      <w:r w:rsidRPr="00576778">
        <w:rPr>
          <w:rFonts w:ascii="Times New Roman" w:hAnsi="Times New Roman" w:cs="Times New Roman"/>
          <w:i/>
          <w:sz w:val="28"/>
          <w:szCs w:val="28"/>
          <w:lang w:val="kk-KZ"/>
        </w:rPr>
        <w:t xml:space="preserve">3. Образование: </w:t>
      </w:r>
    </w:p>
    <w:p w14:paraId="61935B51" w14:textId="77777777" w:rsidR="00233E8D" w:rsidRPr="00576778" w:rsidRDefault="00233E8D" w:rsidP="00233E8D">
      <w:pPr>
        <w:spacing w:after="0" w:line="240" w:lineRule="auto"/>
        <w:ind w:left="720"/>
        <w:contextualSpacing/>
        <w:rPr>
          <w:rFonts w:ascii="Times New Roman" w:hAnsi="Times New Roman" w:cs="Times New Roman"/>
          <w:sz w:val="28"/>
          <w:szCs w:val="28"/>
          <w:lang w:val="kk-KZ"/>
        </w:rPr>
      </w:pPr>
      <w:r w:rsidRPr="00576778">
        <w:rPr>
          <w:rFonts w:ascii="Times New Roman" w:hAnsi="Times New Roman" w:cs="Times New Roman"/>
          <w:sz w:val="28"/>
          <w:szCs w:val="28"/>
          <w:lang w:val="kk-KZ"/>
        </w:rPr>
        <w:t>1</w:t>
      </w:r>
      <w:r>
        <w:rPr>
          <w:rFonts w:ascii="Times New Roman" w:hAnsi="Times New Roman" w:cs="Times New Roman"/>
          <w:sz w:val="28"/>
          <w:szCs w:val="28"/>
          <w:lang w:val="kk-KZ"/>
        </w:rPr>
        <w:t>)</w:t>
      </w:r>
      <w:r w:rsidRPr="00576778">
        <w:rPr>
          <w:rFonts w:ascii="Times New Roman" w:hAnsi="Times New Roman" w:cs="Times New Roman"/>
          <w:sz w:val="28"/>
          <w:szCs w:val="28"/>
          <w:lang w:val="kk-KZ"/>
        </w:rPr>
        <w:t xml:space="preserve"> начальное</w:t>
      </w:r>
      <w:r>
        <w:rPr>
          <w:rFonts w:ascii="Times New Roman" w:hAnsi="Times New Roman" w:cs="Times New Roman"/>
          <w:sz w:val="28"/>
          <w:szCs w:val="28"/>
          <w:lang w:val="kk-KZ"/>
        </w:rPr>
        <w:t>;</w:t>
      </w:r>
    </w:p>
    <w:p w14:paraId="6D232C68" w14:textId="77777777" w:rsidR="00233E8D" w:rsidRPr="00576778" w:rsidRDefault="00233E8D" w:rsidP="00233E8D">
      <w:pPr>
        <w:spacing w:after="0" w:line="240" w:lineRule="auto"/>
        <w:ind w:left="720"/>
        <w:contextualSpacing/>
        <w:rPr>
          <w:rFonts w:ascii="Times New Roman" w:hAnsi="Times New Roman" w:cs="Times New Roman"/>
          <w:sz w:val="28"/>
          <w:szCs w:val="28"/>
          <w:lang w:val="kk-KZ"/>
        </w:rPr>
      </w:pPr>
      <w:r w:rsidRPr="00576778">
        <w:rPr>
          <w:rFonts w:ascii="Times New Roman" w:hAnsi="Times New Roman" w:cs="Times New Roman"/>
          <w:sz w:val="28"/>
          <w:szCs w:val="28"/>
          <w:lang w:val="kk-KZ"/>
        </w:rPr>
        <w:t>2</w:t>
      </w:r>
      <w:r>
        <w:rPr>
          <w:rFonts w:ascii="Times New Roman" w:hAnsi="Times New Roman" w:cs="Times New Roman"/>
          <w:sz w:val="28"/>
          <w:szCs w:val="28"/>
          <w:lang w:val="kk-KZ"/>
        </w:rPr>
        <w:t>)</w:t>
      </w:r>
      <w:r w:rsidRPr="00576778">
        <w:rPr>
          <w:rFonts w:ascii="Times New Roman" w:hAnsi="Times New Roman" w:cs="Times New Roman"/>
          <w:sz w:val="28"/>
          <w:szCs w:val="28"/>
          <w:lang w:val="kk-KZ"/>
        </w:rPr>
        <w:t xml:space="preserve"> среднее</w:t>
      </w:r>
      <w:r>
        <w:rPr>
          <w:rFonts w:ascii="Times New Roman" w:hAnsi="Times New Roman" w:cs="Times New Roman"/>
          <w:sz w:val="28"/>
          <w:szCs w:val="28"/>
          <w:lang w:val="kk-KZ"/>
        </w:rPr>
        <w:t>;</w:t>
      </w:r>
    </w:p>
    <w:p w14:paraId="796B86E4" w14:textId="77777777" w:rsidR="00233E8D" w:rsidRPr="00576778" w:rsidRDefault="00233E8D" w:rsidP="00233E8D">
      <w:pPr>
        <w:spacing w:after="0" w:line="240" w:lineRule="auto"/>
        <w:ind w:left="720"/>
        <w:contextualSpacing/>
        <w:rPr>
          <w:rFonts w:ascii="Times New Roman" w:hAnsi="Times New Roman" w:cs="Times New Roman"/>
          <w:sz w:val="28"/>
          <w:szCs w:val="28"/>
          <w:lang w:val="kk-KZ"/>
        </w:rPr>
      </w:pPr>
      <w:r w:rsidRPr="00576778">
        <w:rPr>
          <w:rFonts w:ascii="Times New Roman" w:hAnsi="Times New Roman" w:cs="Times New Roman"/>
          <w:sz w:val="28"/>
          <w:szCs w:val="28"/>
          <w:lang w:val="kk-KZ"/>
        </w:rPr>
        <w:t>3</w:t>
      </w:r>
      <w:r>
        <w:rPr>
          <w:rFonts w:ascii="Times New Roman" w:hAnsi="Times New Roman" w:cs="Times New Roman"/>
          <w:sz w:val="28"/>
          <w:szCs w:val="28"/>
          <w:lang w:val="kk-KZ"/>
        </w:rPr>
        <w:t>)</w:t>
      </w:r>
      <w:r w:rsidRPr="00576778">
        <w:rPr>
          <w:rFonts w:ascii="Times New Roman" w:hAnsi="Times New Roman" w:cs="Times New Roman"/>
          <w:sz w:val="28"/>
          <w:szCs w:val="28"/>
          <w:lang w:val="kk-KZ"/>
        </w:rPr>
        <w:t xml:space="preserve"> высшее</w:t>
      </w:r>
      <w:r>
        <w:rPr>
          <w:rFonts w:ascii="Times New Roman" w:hAnsi="Times New Roman" w:cs="Times New Roman"/>
          <w:sz w:val="28"/>
          <w:szCs w:val="28"/>
          <w:lang w:val="kk-KZ"/>
        </w:rPr>
        <w:t>.</w:t>
      </w:r>
      <w:r w:rsidRPr="00576778">
        <w:rPr>
          <w:rFonts w:ascii="Times New Roman" w:hAnsi="Times New Roman" w:cs="Times New Roman"/>
          <w:sz w:val="28"/>
          <w:szCs w:val="28"/>
          <w:lang w:val="kk-KZ"/>
        </w:rPr>
        <w:t xml:space="preserve"> </w:t>
      </w:r>
    </w:p>
    <w:p w14:paraId="2D22D56F" w14:textId="77777777" w:rsidR="00233E8D" w:rsidRPr="00576778" w:rsidRDefault="00233E8D" w:rsidP="00233E8D">
      <w:pPr>
        <w:spacing w:after="0" w:line="240" w:lineRule="auto"/>
        <w:ind w:firstLine="709"/>
        <w:rPr>
          <w:rFonts w:ascii="Times New Roman" w:hAnsi="Times New Roman" w:cs="Times New Roman"/>
          <w:i/>
          <w:sz w:val="16"/>
          <w:szCs w:val="16"/>
          <w:lang w:val="kk-KZ"/>
        </w:rPr>
      </w:pPr>
    </w:p>
    <w:p w14:paraId="2C62DFDD" w14:textId="77777777" w:rsidR="00233E8D" w:rsidRPr="00576778" w:rsidRDefault="00233E8D" w:rsidP="00233E8D">
      <w:pPr>
        <w:spacing w:after="0" w:line="240" w:lineRule="auto"/>
        <w:ind w:firstLine="709"/>
        <w:rPr>
          <w:rFonts w:ascii="Times New Roman" w:hAnsi="Times New Roman" w:cs="Times New Roman"/>
          <w:i/>
          <w:sz w:val="28"/>
          <w:szCs w:val="28"/>
          <w:lang w:val="kk-KZ"/>
        </w:rPr>
      </w:pPr>
      <w:r w:rsidRPr="00576778">
        <w:rPr>
          <w:rFonts w:ascii="Times New Roman" w:hAnsi="Times New Roman" w:cs="Times New Roman"/>
          <w:i/>
          <w:sz w:val="28"/>
          <w:szCs w:val="28"/>
          <w:lang w:val="kk-KZ"/>
        </w:rPr>
        <w:t>4. Семейное положение:</w:t>
      </w:r>
    </w:p>
    <w:p w14:paraId="6832E146" w14:textId="77777777" w:rsidR="00233E8D" w:rsidRPr="00576778" w:rsidRDefault="00233E8D" w:rsidP="00233E8D">
      <w:pPr>
        <w:spacing w:after="0" w:line="240" w:lineRule="auto"/>
        <w:ind w:left="720"/>
        <w:contextualSpacing/>
        <w:rPr>
          <w:rFonts w:ascii="Times New Roman" w:hAnsi="Times New Roman" w:cs="Times New Roman"/>
          <w:sz w:val="28"/>
          <w:szCs w:val="28"/>
          <w:lang w:val="kk-KZ"/>
        </w:rPr>
      </w:pPr>
      <w:r w:rsidRPr="00576778">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576778">
        <w:rPr>
          <w:rFonts w:ascii="Times New Roman" w:hAnsi="Times New Roman" w:cs="Times New Roman"/>
          <w:sz w:val="28"/>
          <w:szCs w:val="28"/>
          <w:lang w:val="kk-KZ"/>
        </w:rPr>
        <w:t>женат/замужем</w:t>
      </w:r>
      <w:r>
        <w:rPr>
          <w:rFonts w:ascii="Times New Roman" w:hAnsi="Times New Roman" w:cs="Times New Roman"/>
          <w:sz w:val="28"/>
          <w:szCs w:val="28"/>
          <w:lang w:val="kk-KZ"/>
        </w:rPr>
        <w:t>;</w:t>
      </w:r>
    </w:p>
    <w:p w14:paraId="02F918EB" w14:textId="77777777" w:rsidR="00233E8D" w:rsidRPr="00576778" w:rsidRDefault="00233E8D" w:rsidP="00233E8D">
      <w:pPr>
        <w:spacing w:after="0" w:line="240" w:lineRule="auto"/>
        <w:ind w:left="720"/>
        <w:contextualSpacing/>
        <w:rPr>
          <w:rFonts w:ascii="Times New Roman" w:hAnsi="Times New Roman" w:cs="Times New Roman"/>
          <w:sz w:val="28"/>
          <w:szCs w:val="28"/>
          <w:lang w:val="kk-KZ"/>
        </w:rPr>
      </w:pPr>
      <w:r w:rsidRPr="00576778">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576778">
        <w:rPr>
          <w:rFonts w:ascii="Times New Roman" w:hAnsi="Times New Roman" w:cs="Times New Roman"/>
          <w:sz w:val="28"/>
          <w:szCs w:val="28"/>
          <w:lang w:val="kk-KZ"/>
        </w:rPr>
        <w:t>холост/не замужем</w:t>
      </w:r>
      <w:r>
        <w:rPr>
          <w:rFonts w:ascii="Times New Roman" w:hAnsi="Times New Roman" w:cs="Times New Roman"/>
          <w:sz w:val="28"/>
          <w:szCs w:val="28"/>
          <w:lang w:val="kk-KZ"/>
        </w:rPr>
        <w:t>;</w:t>
      </w:r>
    </w:p>
    <w:p w14:paraId="293DA4B9" w14:textId="77777777" w:rsidR="00233E8D" w:rsidRPr="00576778" w:rsidRDefault="00233E8D" w:rsidP="00233E8D">
      <w:pPr>
        <w:spacing w:after="0" w:line="240" w:lineRule="auto"/>
        <w:ind w:left="720"/>
        <w:contextualSpacing/>
        <w:rPr>
          <w:rFonts w:ascii="Times New Roman" w:hAnsi="Times New Roman" w:cs="Times New Roman"/>
          <w:sz w:val="28"/>
          <w:szCs w:val="28"/>
          <w:lang w:val="kk-KZ"/>
        </w:rPr>
      </w:pPr>
      <w:r w:rsidRPr="00576778">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Pr="00576778">
        <w:rPr>
          <w:rFonts w:ascii="Times New Roman" w:hAnsi="Times New Roman" w:cs="Times New Roman"/>
          <w:sz w:val="28"/>
          <w:szCs w:val="28"/>
          <w:lang w:val="kk-KZ"/>
        </w:rPr>
        <w:t>разведен/разведена</w:t>
      </w:r>
      <w:r>
        <w:rPr>
          <w:rFonts w:ascii="Times New Roman" w:hAnsi="Times New Roman" w:cs="Times New Roman"/>
          <w:sz w:val="28"/>
          <w:szCs w:val="28"/>
          <w:lang w:val="kk-KZ"/>
        </w:rPr>
        <w:t>.</w:t>
      </w:r>
    </w:p>
    <w:p w14:paraId="3CE50D46" w14:textId="77777777" w:rsidR="00233E8D" w:rsidRPr="00576778" w:rsidRDefault="00233E8D" w:rsidP="00233E8D">
      <w:pPr>
        <w:spacing w:after="0" w:line="240" w:lineRule="auto"/>
        <w:ind w:firstLine="709"/>
        <w:rPr>
          <w:rFonts w:ascii="Times New Roman" w:hAnsi="Times New Roman" w:cs="Times New Roman"/>
          <w:i/>
          <w:sz w:val="16"/>
          <w:szCs w:val="16"/>
          <w:lang w:val="kk-KZ"/>
        </w:rPr>
      </w:pPr>
    </w:p>
    <w:p w14:paraId="3A3B0C86" w14:textId="77777777" w:rsidR="00233E8D" w:rsidRPr="00576778" w:rsidRDefault="00233E8D" w:rsidP="00233E8D">
      <w:pPr>
        <w:spacing w:after="0" w:line="240" w:lineRule="auto"/>
        <w:ind w:firstLine="709"/>
        <w:rPr>
          <w:rFonts w:ascii="Times New Roman" w:hAnsi="Times New Roman" w:cs="Times New Roman"/>
          <w:i/>
          <w:sz w:val="28"/>
          <w:szCs w:val="28"/>
          <w:lang w:val="kk-KZ"/>
        </w:rPr>
      </w:pPr>
      <w:r w:rsidRPr="00576778">
        <w:rPr>
          <w:rFonts w:ascii="Times New Roman" w:hAnsi="Times New Roman" w:cs="Times New Roman"/>
          <w:i/>
          <w:sz w:val="28"/>
          <w:szCs w:val="28"/>
          <w:lang w:val="kk-KZ"/>
        </w:rPr>
        <w:t xml:space="preserve">5. Ваш социальный статус: </w:t>
      </w:r>
    </w:p>
    <w:p w14:paraId="065C3F35" w14:textId="77777777" w:rsidR="00233E8D" w:rsidRPr="00576778" w:rsidRDefault="00233E8D" w:rsidP="00233E8D">
      <w:pPr>
        <w:spacing w:after="0" w:line="240" w:lineRule="auto"/>
        <w:ind w:left="720"/>
        <w:contextualSpacing/>
        <w:rPr>
          <w:rFonts w:ascii="Times New Roman" w:hAnsi="Times New Roman" w:cs="Times New Roman"/>
          <w:sz w:val="28"/>
          <w:szCs w:val="28"/>
          <w:lang w:val="kk-KZ"/>
        </w:rPr>
      </w:pPr>
      <w:r w:rsidRPr="00576778">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576778">
        <w:rPr>
          <w:rFonts w:ascii="Times New Roman" w:hAnsi="Times New Roman" w:cs="Times New Roman"/>
          <w:sz w:val="28"/>
          <w:szCs w:val="28"/>
          <w:lang w:val="kk-KZ"/>
        </w:rPr>
        <w:t>работающий</w:t>
      </w:r>
      <w:r>
        <w:rPr>
          <w:rFonts w:ascii="Times New Roman" w:hAnsi="Times New Roman" w:cs="Times New Roman"/>
          <w:sz w:val="28"/>
          <w:szCs w:val="28"/>
          <w:lang w:val="kk-KZ"/>
        </w:rPr>
        <w:t>;</w:t>
      </w:r>
      <w:r w:rsidRPr="00576778">
        <w:rPr>
          <w:rFonts w:ascii="Times New Roman" w:hAnsi="Times New Roman" w:cs="Times New Roman"/>
          <w:sz w:val="28"/>
          <w:szCs w:val="28"/>
          <w:lang w:val="kk-KZ"/>
        </w:rPr>
        <w:t xml:space="preserve"> </w:t>
      </w:r>
    </w:p>
    <w:p w14:paraId="1BF19585" w14:textId="77777777" w:rsidR="00233E8D" w:rsidRPr="00576778" w:rsidRDefault="00233E8D" w:rsidP="00233E8D">
      <w:pPr>
        <w:spacing w:after="0" w:line="240" w:lineRule="auto"/>
        <w:ind w:left="720"/>
        <w:contextualSpacing/>
        <w:rPr>
          <w:rFonts w:ascii="Times New Roman" w:hAnsi="Times New Roman" w:cs="Times New Roman"/>
          <w:sz w:val="28"/>
          <w:szCs w:val="28"/>
        </w:rPr>
      </w:pPr>
      <w:r w:rsidRPr="00576778">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576778">
        <w:rPr>
          <w:rFonts w:ascii="Times New Roman" w:hAnsi="Times New Roman" w:cs="Times New Roman"/>
          <w:sz w:val="28"/>
          <w:szCs w:val="28"/>
          <w:lang w:val="kk-KZ"/>
        </w:rPr>
        <w:t>студент</w:t>
      </w:r>
      <w:r>
        <w:rPr>
          <w:rFonts w:ascii="Times New Roman" w:hAnsi="Times New Roman" w:cs="Times New Roman"/>
          <w:sz w:val="28"/>
          <w:szCs w:val="28"/>
          <w:lang w:val="kk-KZ"/>
        </w:rPr>
        <w:t>;</w:t>
      </w:r>
    </w:p>
    <w:p w14:paraId="1E01CAD0" w14:textId="77777777" w:rsidR="00233E8D" w:rsidRPr="00576778" w:rsidRDefault="00233E8D" w:rsidP="00233E8D">
      <w:pPr>
        <w:spacing w:after="0" w:line="240" w:lineRule="auto"/>
        <w:ind w:left="720"/>
        <w:contextualSpacing/>
        <w:rPr>
          <w:rFonts w:ascii="Times New Roman" w:hAnsi="Times New Roman" w:cs="Times New Roman"/>
          <w:sz w:val="28"/>
          <w:szCs w:val="28"/>
          <w:lang w:val="kk-KZ"/>
        </w:rPr>
      </w:pPr>
      <w:r w:rsidRPr="00576778">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Pr="00576778">
        <w:rPr>
          <w:rFonts w:ascii="Times New Roman" w:hAnsi="Times New Roman" w:cs="Times New Roman"/>
          <w:sz w:val="28"/>
          <w:szCs w:val="28"/>
          <w:lang w:val="kk-KZ"/>
        </w:rPr>
        <w:t>пенсионер</w:t>
      </w:r>
      <w:r>
        <w:rPr>
          <w:rFonts w:ascii="Times New Roman" w:hAnsi="Times New Roman" w:cs="Times New Roman"/>
          <w:sz w:val="28"/>
          <w:szCs w:val="28"/>
          <w:lang w:val="kk-KZ"/>
        </w:rPr>
        <w:t>;</w:t>
      </w:r>
      <w:r w:rsidRPr="00576778">
        <w:rPr>
          <w:rFonts w:ascii="Times New Roman" w:hAnsi="Times New Roman" w:cs="Times New Roman"/>
          <w:sz w:val="28"/>
          <w:szCs w:val="28"/>
          <w:lang w:val="kk-KZ"/>
        </w:rPr>
        <w:t xml:space="preserve"> </w:t>
      </w:r>
    </w:p>
    <w:p w14:paraId="45CE4994" w14:textId="77777777" w:rsidR="00233E8D" w:rsidRPr="00576778" w:rsidRDefault="00233E8D" w:rsidP="00233E8D">
      <w:pPr>
        <w:spacing w:after="0" w:line="240" w:lineRule="auto"/>
        <w:ind w:left="720"/>
        <w:contextualSpacing/>
        <w:rPr>
          <w:rFonts w:ascii="Times New Roman" w:hAnsi="Times New Roman" w:cs="Times New Roman"/>
          <w:sz w:val="28"/>
          <w:szCs w:val="28"/>
          <w:lang w:val="kk-KZ"/>
        </w:rPr>
      </w:pPr>
      <w:r w:rsidRPr="00576778">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Pr="00576778">
        <w:rPr>
          <w:rFonts w:ascii="Times New Roman" w:hAnsi="Times New Roman" w:cs="Times New Roman"/>
          <w:sz w:val="28"/>
          <w:szCs w:val="28"/>
          <w:lang w:val="kk-KZ"/>
        </w:rPr>
        <w:t>другое</w:t>
      </w:r>
      <w:r>
        <w:rPr>
          <w:rFonts w:ascii="Times New Roman" w:hAnsi="Times New Roman" w:cs="Times New Roman"/>
          <w:sz w:val="28"/>
          <w:szCs w:val="28"/>
          <w:lang w:val="kk-KZ"/>
        </w:rPr>
        <w:t>.</w:t>
      </w:r>
    </w:p>
    <w:p w14:paraId="15E99F90" w14:textId="77777777" w:rsidR="00233E8D" w:rsidRPr="00576778" w:rsidRDefault="00233E8D" w:rsidP="00233E8D">
      <w:pPr>
        <w:spacing w:after="0" w:line="240" w:lineRule="auto"/>
        <w:ind w:firstLine="709"/>
        <w:jc w:val="both"/>
        <w:rPr>
          <w:rFonts w:ascii="Times New Roman" w:hAnsi="Times New Roman" w:cs="Times New Roman"/>
          <w:i/>
          <w:sz w:val="16"/>
          <w:szCs w:val="16"/>
          <w:lang w:val="kk-KZ"/>
        </w:rPr>
      </w:pPr>
    </w:p>
    <w:p w14:paraId="3E9B2743" w14:textId="77777777" w:rsidR="00233E8D" w:rsidRPr="00576778" w:rsidRDefault="00233E8D" w:rsidP="00233E8D">
      <w:pPr>
        <w:spacing w:after="0" w:line="240" w:lineRule="auto"/>
        <w:ind w:firstLine="709"/>
        <w:jc w:val="both"/>
        <w:rPr>
          <w:rFonts w:ascii="Times New Roman" w:hAnsi="Times New Roman" w:cs="Times New Roman"/>
          <w:i/>
          <w:sz w:val="28"/>
          <w:szCs w:val="28"/>
          <w:lang w:val="kk-KZ"/>
        </w:rPr>
      </w:pPr>
      <w:r w:rsidRPr="00576778">
        <w:rPr>
          <w:rFonts w:ascii="Times New Roman" w:hAnsi="Times New Roman" w:cs="Times New Roman"/>
          <w:i/>
          <w:sz w:val="28"/>
          <w:szCs w:val="28"/>
          <w:lang w:val="kk-KZ"/>
        </w:rPr>
        <w:t xml:space="preserve">6. Состоите ли Вы на диспансерном учете у врача-гематолога: </w:t>
      </w:r>
    </w:p>
    <w:p w14:paraId="613E07E9"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 xml:space="preserve">1) да; </w:t>
      </w:r>
    </w:p>
    <w:p w14:paraId="23C255EE"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 xml:space="preserve">2) нет. </w:t>
      </w:r>
    </w:p>
    <w:p w14:paraId="71674E98" w14:textId="77777777" w:rsidR="00233E8D" w:rsidRPr="00576778" w:rsidRDefault="00233E8D" w:rsidP="00233E8D">
      <w:pPr>
        <w:spacing w:after="0" w:line="240" w:lineRule="auto"/>
        <w:ind w:firstLine="709"/>
        <w:jc w:val="both"/>
        <w:rPr>
          <w:rFonts w:ascii="Times New Roman" w:hAnsi="Times New Roman" w:cs="Times New Roman"/>
          <w:i/>
          <w:sz w:val="16"/>
          <w:szCs w:val="16"/>
          <w:lang w:val="kk-KZ"/>
        </w:rPr>
      </w:pPr>
    </w:p>
    <w:p w14:paraId="233F13D5" w14:textId="77777777" w:rsidR="00233E8D" w:rsidRPr="00576778" w:rsidRDefault="00233E8D" w:rsidP="00233E8D">
      <w:pPr>
        <w:spacing w:after="0" w:line="240" w:lineRule="auto"/>
        <w:ind w:firstLine="709"/>
        <w:jc w:val="both"/>
        <w:rPr>
          <w:rFonts w:ascii="Times New Roman" w:hAnsi="Times New Roman" w:cs="Times New Roman"/>
          <w:i/>
          <w:sz w:val="28"/>
          <w:szCs w:val="28"/>
          <w:lang w:val="kk-KZ"/>
        </w:rPr>
      </w:pPr>
      <w:r w:rsidRPr="00576778">
        <w:rPr>
          <w:rFonts w:ascii="Times New Roman" w:hAnsi="Times New Roman" w:cs="Times New Roman"/>
          <w:i/>
          <w:sz w:val="28"/>
          <w:szCs w:val="28"/>
          <w:lang w:val="kk-KZ"/>
        </w:rPr>
        <w:t>7. Как Вы оцениваете в настоящее время по 10-балльной шкале (0 баллов – наихудшее состояние, 10 баллов - наилучшее состояние здоровья) уровень состояния своего здоровья ___________________________________</w:t>
      </w:r>
    </w:p>
    <w:p w14:paraId="45E89A89" w14:textId="77777777" w:rsidR="00233E8D" w:rsidRPr="00576778" w:rsidRDefault="00233E8D" w:rsidP="00233E8D">
      <w:pPr>
        <w:spacing w:after="0" w:line="240" w:lineRule="auto"/>
        <w:ind w:firstLine="709"/>
        <w:jc w:val="both"/>
        <w:rPr>
          <w:rFonts w:ascii="Times New Roman" w:hAnsi="Times New Roman" w:cs="Times New Roman"/>
          <w:i/>
          <w:sz w:val="16"/>
          <w:szCs w:val="16"/>
          <w:lang w:val="kk-KZ"/>
        </w:rPr>
      </w:pPr>
    </w:p>
    <w:p w14:paraId="077D508A" w14:textId="77777777" w:rsidR="00233E8D" w:rsidRPr="00576778" w:rsidRDefault="00233E8D" w:rsidP="00233E8D">
      <w:pPr>
        <w:spacing w:after="0" w:line="240" w:lineRule="auto"/>
        <w:ind w:firstLine="709"/>
        <w:jc w:val="both"/>
        <w:rPr>
          <w:rFonts w:ascii="Times New Roman" w:hAnsi="Times New Roman" w:cs="Times New Roman"/>
          <w:i/>
          <w:sz w:val="28"/>
          <w:szCs w:val="28"/>
          <w:lang w:val="kk-KZ"/>
        </w:rPr>
      </w:pPr>
      <w:r w:rsidRPr="00576778">
        <w:rPr>
          <w:rFonts w:ascii="Times New Roman" w:hAnsi="Times New Roman" w:cs="Times New Roman"/>
          <w:i/>
          <w:sz w:val="28"/>
          <w:szCs w:val="28"/>
          <w:lang w:val="kk-KZ"/>
        </w:rPr>
        <w:t xml:space="preserve">8. </w:t>
      </w:r>
      <w:r w:rsidRPr="00576778">
        <w:rPr>
          <w:rFonts w:ascii="Times New Roman" w:hAnsi="Times New Roman" w:cs="Times New Roman"/>
          <w:i/>
          <w:sz w:val="28"/>
          <w:szCs w:val="28"/>
          <w:lang w:val="en-US"/>
        </w:rPr>
        <w:t>K</w:t>
      </w:r>
      <w:r w:rsidRPr="00576778">
        <w:rPr>
          <w:rFonts w:ascii="Times New Roman" w:hAnsi="Times New Roman" w:cs="Times New Roman"/>
          <w:i/>
          <w:sz w:val="28"/>
          <w:szCs w:val="28"/>
          <w:lang w:val="kk-KZ"/>
        </w:rPr>
        <w:t>ак</w:t>
      </w:r>
      <w:r w:rsidRPr="00576778">
        <w:rPr>
          <w:rFonts w:ascii="Times New Roman" w:hAnsi="Times New Roman" w:cs="Times New Roman"/>
          <w:i/>
          <w:sz w:val="28"/>
          <w:szCs w:val="28"/>
        </w:rPr>
        <w:t xml:space="preserve"> </w:t>
      </w:r>
      <w:r w:rsidRPr="00576778">
        <w:rPr>
          <w:rFonts w:ascii="Times New Roman" w:hAnsi="Times New Roman" w:cs="Times New Roman"/>
          <w:i/>
          <w:sz w:val="28"/>
          <w:szCs w:val="28"/>
          <w:lang w:val="kk-KZ"/>
        </w:rPr>
        <w:t>долго, Вы н</w:t>
      </w:r>
      <w:r w:rsidRPr="00576778">
        <w:rPr>
          <w:rFonts w:ascii="Times New Roman" w:hAnsi="Times New Roman" w:cs="Times New Roman"/>
          <w:i/>
          <w:sz w:val="28"/>
          <w:szCs w:val="28"/>
          <w:lang w:val="en-US"/>
        </w:rPr>
        <w:t>a</w:t>
      </w:r>
      <w:r w:rsidRPr="00576778">
        <w:rPr>
          <w:rFonts w:ascii="Times New Roman" w:hAnsi="Times New Roman" w:cs="Times New Roman"/>
          <w:i/>
          <w:sz w:val="28"/>
          <w:szCs w:val="28"/>
          <w:lang w:val="kk-KZ"/>
        </w:rPr>
        <w:t>блюд</w:t>
      </w:r>
      <w:r w:rsidRPr="00576778">
        <w:rPr>
          <w:rFonts w:ascii="Times New Roman" w:hAnsi="Times New Roman" w:cs="Times New Roman"/>
          <w:i/>
          <w:sz w:val="28"/>
          <w:szCs w:val="28"/>
          <w:lang w:val="en-US"/>
        </w:rPr>
        <w:t>a</w:t>
      </w:r>
      <w:r w:rsidRPr="00576778">
        <w:rPr>
          <w:rFonts w:ascii="Times New Roman" w:hAnsi="Times New Roman" w:cs="Times New Roman"/>
          <w:i/>
          <w:sz w:val="28"/>
          <w:szCs w:val="28"/>
          <w:lang w:val="kk-KZ"/>
        </w:rPr>
        <w:t>етесь вр</w:t>
      </w:r>
      <w:r w:rsidRPr="00576778">
        <w:rPr>
          <w:rFonts w:ascii="Times New Roman" w:hAnsi="Times New Roman" w:cs="Times New Roman"/>
          <w:i/>
          <w:sz w:val="28"/>
          <w:szCs w:val="28"/>
          <w:lang w:val="en-US"/>
        </w:rPr>
        <w:t>a</w:t>
      </w:r>
      <w:r w:rsidRPr="00576778">
        <w:rPr>
          <w:rFonts w:ascii="Times New Roman" w:hAnsi="Times New Roman" w:cs="Times New Roman"/>
          <w:i/>
          <w:sz w:val="28"/>
          <w:szCs w:val="28"/>
          <w:lang w:val="kk-KZ"/>
        </w:rPr>
        <w:t>чом-гем</w:t>
      </w:r>
      <w:r w:rsidRPr="00576778">
        <w:rPr>
          <w:rFonts w:ascii="Times New Roman" w:hAnsi="Times New Roman" w:cs="Times New Roman"/>
          <w:i/>
          <w:sz w:val="28"/>
          <w:szCs w:val="28"/>
          <w:lang w:val="en-US"/>
        </w:rPr>
        <w:t>a</w:t>
      </w:r>
      <w:r w:rsidRPr="00576778">
        <w:rPr>
          <w:rFonts w:ascii="Times New Roman" w:hAnsi="Times New Roman" w:cs="Times New Roman"/>
          <w:i/>
          <w:sz w:val="28"/>
          <w:szCs w:val="28"/>
          <w:lang w:val="kk-KZ"/>
        </w:rPr>
        <w:t xml:space="preserve">тологом: </w:t>
      </w:r>
    </w:p>
    <w:p w14:paraId="6D877EA5"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 xml:space="preserve">1) до1 года; </w:t>
      </w:r>
    </w:p>
    <w:p w14:paraId="021268D8"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 xml:space="preserve">2) 2-4 года; </w:t>
      </w:r>
    </w:p>
    <w:p w14:paraId="174CE556"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 xml:space="preserve">3) 5-7 лет; </w:t>
      </w:r>
    </w:p>
    <w:p w14:paraId="7C06D6ED"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 xml:space="preserve">4) 8-10 лет; </w:t>
      </w:r>
    </w:p>
    <w:p w14:paraId="2D704C44"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 xml:space="preserve">5) более 10 лет. </w:t>
      </w:r>
    </w:p>
    <w:p w14:paraId="482AA472" w14:textId="77777777" w:rsidR="00233E8D" w:rsidRPr="00233E8D" w:rsidRDefault="00233E8D" w:rsidP="00233E8D">
      <w:pPr>
        <w:spacing w:after="0" w:line="240" w:lineRule="auto"/>
        <w:ind w:firstLine="709"/>
        <w:jc w:val="both"/>
        <w:rPr>
          <w:rFonts w:ascii="Times New Roman" w:hAnsi="Times New Roman" w:cs="Times New Roman"/>
          <w:i/>
          <w:sz w:val="16"/>
          <w:szCs w:val="16"/>
          <w:lang w:val="kk-KZ"/>
        </w:rPr>
      </w:pPr>
    </w:p>
    <w:p w14:paraId="26F377CA" w14:textId="77777777" w:rsidR="00233E8D" w:rsidRPr="00576778" w:rsidRDefault="00233E8D" w:rsidP="00233E8D">
      <w:pPr>
        <w:spacing w:after="0" w:line="240" w:lineRule="auto"/>
        <w:ind w:firstLine="709"/>
        <w:jc w:val="both"/>
        <w:rPr>
          <w:rFonts w:ascii="Times New Roman" w:hAnsi="Times New Roman" w:cs="Times New Roman"/>
          <w:i/>
          <w:sz w:val="28"/>
          <w:szCs w:val="28"/>
          <w:lang w:val="kk-KZ"/>
        </w:rPr>
      </w:pPr>
      <w:r w:rsidRPr="00576778">
        <w:rPr>
          <w:rFonts w:ascii="Times New Roman" w:hAnsi="Times New Roman" w:cs="Times New Roman"/>
          <w:i/>
          <w:sz w:val="28"/>
          <w:szCs w:val="28"/>
          <w:lang w:val="kk-KZ"/>
        </w:rPr>
        <w:t>9. Информирует ли В</w:t>
      </w:r>
      <w:r w:rsidRPr="00576778">
        <w:rPr>
          <w:rFonts w:ascii="Times New Roman" w:hAnsi="Times New Roman" w:cs="Times New Roman"/>
          <w:i/>
          <w:sz w:val="28"/>
          <w:szCs w:val="28"/>
          <w:lang w:val="en-US"/>
        </w:rPr>
        <w:t>a</w:t>
      </w:r>
      <w:r w:rsidRPr="00576778">
        <w:rPr>
          <w:rFonts w:ascii="Times New Roman" w:hAnsi="Times New Roman" w:cs="Times New Roman"/>
          <w:i/>
          <w:sz w:val="28"/>
          <w:szCs w:val="28"/>
          <w:lang w:val="kk-KZ"/>
        </w:rPr>
        <w:t>с вр</w:t>
      </w:r>
      <w:r w:rsidRPr="00576778">
        <w:rPr>
          <w:rFonts w:ascii="Times New Roman" w:hAnsi="Times New Roman" w:cs="Times New Roman"/>
          <w:i/>
          <w:sz w:val="28"/>
          <w:szCs w:val="28"/>
          <w:lang w:val="en-US"/>
        </w:rPr>
        <w:t>a</w:t>
      </w:r>
      <w:r w:rsidRPr="00576778">
        <w:rPr>
          <w:rFonts w:ascii="Times New Roman" w:hAnsi="Times New Roman" w:cs="Times New Roman"/>
          <w:i/>
          <w:sz w:val="28"/>
          <w:szCs w:val="28"/>
          <w:lang w:val="kk-KZ"/>
        </w:rPr>
        <w:t>ч-гем</w:t>
      </w:r>
      <w:r w:rsidRPr="00576778">
        <w:rPr>
          <w:rFonts w:ascii="Times New Roman" w:hAnsi="Times New Roman" w:cs="Times New Roman"/>
          <w:i/>
          <w:sz w:val="28"/>
          <w:szCs w:val="28"/>
          <w:lang w:val="en-US"/>
        </w:rPr>
        <w:t>a</w:t>
      </w:r>
      <w:r w:rsidRPr="00576778">
        <w:rPr>
          <w:rFonts w:ascii="Times New Roman" w:hAnsi="Times New Roman" w:cs="Times New Roman"/>
          <w:i/>
          <w:sz w:val="28"/>
          <w:szCs w:val="28"/>
          <w:lang w:val="kk-KZ"/>
        </w:rPr>
        <w:t>толог об особенностях В</w:t>
      </w:r>
      <w:r w:rsidRPr="00576778">
        <w:rPr>
          <w:rFonts w:ascii="Times New Roman" w:hAnsi="Times New Roman" w:cs="Times New Roman"/>
          <w:i/>
          <w:sz w:val="28"/>
          <w:szCs w:val="28"/>
          <w:lang w:val="en-US"/>
        </w:rPr>
        <w:t>a</w:t>
      </w:r>
      <w:r w:rsidRPr="00576778">
        <w:rPr>
          <w:rFonts w:ascii="Times New Roman" w:hAnsi="Times New Roman" w:cs="Times New Roman"/>
          <w:i/>
          <w:sz w:val="28"/>
          <w:szCs w:val="28"/>
          <w:lang w:val="kk-KZ"/>
        </w:rPr>
        <w:t>шего заболев</w:t>
      </w:r>
      <w:r w:rsidRPr="00576778">
        <w:rPr>
          <w:rFonts w:ascii="Times New Roman" w:hAnsi="Times New Roman" w:cs="Times New Roman"/>
          <w:i/>
          <w:sz w:val="28"/>
          <w:szCs w:val="28"/>
          <w:lang w:val="en-US"/>
        </w:rPr>
        <w:t>a</w:t>
      </w:r>
      <w:r w:rsidRPr="00576778">
        <w:rPr>
          <w:rFonts w:ascii="Times New Roman" w:hAnsi="Times New Roman" w:cs="Times New Roman"/>
          <w:i/>
          <w:sz w:val="28"/>
          <w:szCs w:val="28"/>
          <w:lang w:val="kk-KZ"/>
        </w:rPr>
        <w:t xml:space="preserve">ния, возможных осложнениях и их профилактике, о режиме, диете, физической </w:t>
      </w:r>
      <w:r w:rsidRPr="00576778">
        <w:rPr>
          <w:rFonts w:ascii="Times New Roman" w:hAnsi="Times New Roman" w:cs="Times New Roman"/>
          <w:i/>
          <w:sz w:val="28"/>
          <w:szCs w:val="28"/>
          <w:lang w:val="en-US"/>
        </w:rPr>
        <w:t>a</w:t>
      </w:r>
      <w:r w:rsidRPr="00576778">
        <w:rPr>
          <w:rFonts w:ascii="Times New Roman" w:hAnsi="Times New Roman" w:cs="Times New Roman"/>
          <w:i/>
          <w:sz w:val="28"/>
          <w:szCs w:val="28"/>
          <w:lang w:val="kk-KZ"/>
        </w:rPr>
        <w:t>ктивности, о побочных действиях н</w:t>
      </w:r>
      <w:r w:rsidRPr="00576778">
        <w:rPr>
          <w:rFonts w:ascii="Times New Roman" w:hAnsi="Times New Roman" w:cs="Times New Roman"/>
          <w:i/>
          <w:sz w:val="28"/>
          <w:szCs w:val="28"/>
          <w:lang w:val="en-US"/>
        </w:rPr>
        <w:t>a</w:t>
      </w:r>
      <w:r w:rsidRPr="00576778">
        <w:rPr>
          <w:rFonts w:ascii="Times New Roman" w:hAnsi="Times New Roman" w:cs="Times New Roman"/>
          <w:i/>
          <w:sz w:val="28"/>
          <w:szCs w:val="28"/>
          <w:lang w:val="kk-KZ"/>
        </w:rPr>
        <w:t>зн</w:t>
      </w:r>
      <w:r w:rsidRPr="00576778">
        <w:rPr>
          <w:rFonts w:ascii="Times New Roman" w:hAnsi="Times New Roman" w:cs="Times New Roman"/>
          <w:i/>
          <w:sz w:val="28"/>
          <w:szCs w:val="28"/>
          <w:lang w:val="en-US"/>
        </w:rPr>
        <w:t>a</w:t>
      </w:r>
      <w:r w:rsidRPr="00576778">
        <w:rPr>
          <w:rFonts w:ascii="Times New Roman" w:hAnsi="Times New Roman" w:cs="Times New Roman"/>
          <w:i/>
          <w:sz w:val="28"/>
          <w:szCs w:val="28"/>
          <w:lang w:val="kk-KZ"/>
        </w:rPr>
        <w:t>ченных лек</w:t>
      </w:r>
      <w:r w:rsidRPr="00576778">
        <w:rPr>
          <w:rFonts w:ascii="Times New Roman" w:hAnsi="Times New Roman" w:cs="Times New Roman"/>
          <w:i/>
          <w:sz w:val="28"/>
          <w:szCs w:val="28"/>
          <w:lang w:val="en-US"/>
        </w:rPr>
        <w:t>a</w:t>
      </w:r>
      <w:r w:rsidRPr="00576778">
        <w:rPr>
          <w:rFonts w:ascii="Times New Roman" w:hAnsi="Times New Roman" w:cs="Times New Roman"/>
          <w:i/>
          <w:sz w:val="28"/>
          <w:szCs w:val="28"/>
          <w:lang w:val="kk-KZ"/>
        </w:rPr>
        <w:t>рственных преп</w:t>
      </w:r>
      <w:r w:rsidRPr="00576778">
        <w:rPr>
          <w:rFonts w:ascii="Times New Roman" w:hAnsi="Times New Roman" w:cs="Times New Roman"/>
          <w:i/>
          <w:sz w:val="28"/>
          <w:szCs w:val="28"/>
          <w:lang w:val="en-US"/>
        </w:rPr>
        <w:t>a</w:t>
      </w:r>
      <w:r w:rsidRPr="00576778">
        <w:rPr>
          <w:rFonts w:ascii="Times New Roman" w:hAnsi="Times New Roman" w:cs="Times New Roman"/>
          <w:i/>
          <w:sz w:val="28"/>
          <w:szCs w:val="28"/>
          <w:lang w:val="kk-KZ"/>
        </w:rPr>
        <w:t>р</w:t>
      </w:r>
      <w:r w:rsidRPr="00576778">
        <w:rPr>
          <w:rFonts w:ascii="Times New Roman" w:hAnsi="Times New Roman" w:cs="Times New Roman"/>
          <w:i/>
          <w:sz w:val="28"/>
          <w:szCs w:val="28"/>
          <w:lang w:val="en-US"/>
        </w:rPr>
        <w:t>a</w:t>
      </w:r>
      <w:r w:rsidRPr="00576778">
        <w:rPr>
          <w:rFonts w:ascii="Times New Roman" w:hAnsi="Times New Roman" w:cs="Times New Roman"/>
          <w:i/>
          <w:sz w:val="28"/>
          <w:szCs w:val="28"/>
          <w:lang w:val="kk-KZ"/>
        </w:rPr>
        <w:t>тов и их профил</w:t>
      </w:r>
      <w:r w:rsidRPr="00576778">
        <w:rPr>
          <w:rFonts w:ascii="Times New Roman" w:hAnsi="Times New Roman" w:cs="Times New Roman"/>
          <w:i/>
          <w:sz w:val="28"/>
          <w:szCs w:val="28"/>
          <w:lang w:val="en-US"/>
        </w:rPr>
        <w:t>a</w:t>
      </w:r>
      <w:r w:rsidRPr="00576778">
        <w:rPr>
          <w:rFonts w:ascii="Times New Roman" w:hAnsi="Times New Roman" w:cs="Times New Roman"/>
          <w:i/>
          <w:sz w:val="28"/>
          <w:szCs w:val="28"/>
          <w:lang w:val="kk-KZ"/>
        </w:rPr>
        <w:t xml:space="preserve">ктике: </w:t>
      </w:r>
    </w:p>
    <w:p w14:paraId="65475A12"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 xml:space="preserve">1) да; </w:t>
      </w:r>
    </w:p>
    <w:p w14:paraId="7D574EA2"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 xml:space="preserve">2) не всегда; </w:t>
      </w:r>
    </w:p>
    <w:p w14:paraId="1970A4D9"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3) нет.</w:t>
      </w:r>
    </w:p>
    <w:p w14:paraId="1170E663" w14:textId="77777777" w:rsidR="00233E8D" w:rsidRPr="00576778" w:rsidRDefault="00233E8D" w:rsidP="00233E8D">
      <w:pPr>
        <w:spacing w:after="0" w:line="240" w:lineRule="auto"/>
        <w:ind w:firstLine="709"/>
        <w:jc w:val="both"/>
        <w:rPr>
          <w:rFonts w:ascii="Times New Roman" w:hAnsi="Times New Roman" w:cs="Times New Roman"/>
          <w:i/>
          <w:sz w:val="16"/>
          <w:szCs w:val="16"/>
          <w:lang w:val="kk-KZ"/>
        </w:rPr>
      </w:pPr>
    </w:p>
    <w:p w14:paraId="3343175E" w14:textId="77777777" w:rsidR="00233E8D" w:rsidRPr="00576778" w:rsidRDefault="00233E8D" w:rsidP="00233E8D">
      <w:pPr>
        <w:spacing w:after="0" w:line="240" w:lineRule="auto"/>
        <w:ind w:firstLine="709"/>
        <w:jc w:val="both"/>
        <w:rPr>
          <w:rFonts w:ascii="Times New Roman" w:hAnsi="Times New Roman" w:cs="Times New Roman"/>
          <w:i/>
          <w:sz w:val="28"/>
          <w:szCs w:val="28"/>
          <w:lang w:val="kk-KZ"/>
        </w:rPr>
      </w:pPr>
      <w:r w:rsidRPr="00576778">
        <w:rPr>
          <w:rFonts w:ascii="Times New Roman" w:hAnsi="Times New Roman" w:cs="Times New Roman"/>
          <w:i/>
          <w:sz w:val="28"/>
          <w:szCs w:val="28"/>
          <w:lang w:val="kk-KZ"/>
        </w:rPr>
        <w:t xml:space="preserve">10. Сколько раз Вы лечились в гематологическом  стационаре в течение последнего года: </w:t>
      </w:r>
    </w:p>
    <w:p w14:paraId="2FE43BDA"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 xml:space="preserve">1) 1 раз; </w:t>
      </w:r>
    </w:p>
    <w:p w14:paraId="61D8F7B4"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2) 2</w:t>
      </w:r>
      <w:r>
        <w:rPr>
          <w:rFonts w:ascii="Times New Roman" w:hAnsi="Times New Roman" w:cs="Times New Roman"/>
          <w:sz w:val="28"/>
          <w:szCs w:val="28"/>
          <w:lang w:val="kk-KZ"/>
        </w:rPr>
        <w:t>-</w:t>
      </w:r>
      <w:r w:rsidRPr="00576778">
        <w:rPr>
          <w:rFonts w:ascii="Times New Roman" w:hAnsi="Times New Roman" w:cs="Times New Roman"/>
          <w:sz w:val="28"/>
          <w:szCs w:val="28"/>
          <w:lang w:val="kk-KZ"/>
        </w:rPr>
        <w:t xml:space="preserve">3 раза; </w:t>
      </w:r>
    </w:p>
    <w:p w14:paraId="5BA3A89A"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4) 4</w:t>
      </w:r>
      <w:r>
        <w:rPr>
          <w:rFonts w:ascii="Times New Roman" w:hAnsi="Times New Roman" w:cs="Times New Roman"/>
          <w:sz w:val="28"/>
          <w:szCs w:val="28"/>
          <w:lang w:val="kk-KZ"/>
        </w:rPr>
        <w:t>-</w:t>
      </w:r>
      <w:r w:rsidRPr="00576778">
        <w:rPr>
          <w:rFonts w:ascii="Times New Roman" w:hAnsi="Times New Roman" w:cs="Times New Roman"/>
          <w:sz w:val="28"/>
          <w:szCs w:val="28"/>
          <w:lang w:val="kk-KZ"/>
        </w:rPr>
        <w:t xml:space="preserve">6 раз; </w:t>
      </w:r>
    </w:p>
    <w:p w14:paraId="30881196"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5) более 6 раз.</w:t>
      </w:r>
    </w:p>
    <w:p w14:paraId="6F1761B5" w14:textId="77777777" w:rsidR="00233E8D" w:rsidRPr="00576778" w:rsidRDefault="00233E8D" w:rsidP="00233E8D">
      <w:pPr>
        <w:spacing w:after="0" w:line="240" w:lineRule="auto"/>
        <w:ind w:firstLine="709"/>
        <w:jc w:val="both"/>
        <w:rPr>
          <w:rFonts w:ascii="Times New Roman" w:hAnsi="Times New Roman" w:cs="Times New Roman"/>
          <w:sz w:val="16"/>
          <w:szCs w:val="16"/>
          <w:lang w:val="kk-KZ"/>
        </w:rPr>
      </w:pPr>
    </w:p>
    <w:p w14:paraId="6F0C6220" w14:textId="77777777" w:rsidR="00233E8D" w:rsidRPr="00576778" w:rsidRDefault="00233E8D" w:rsidP="00233E8D">
      <w:pPr>
        <w:spacing w:after="0" w:line="240" w:lineRule="auto"/>
        <w:ind w:firstLine="709"/>
        <w:jc w:val="both"/>
        <w:rPr>
          <w:rFonts w:ascii="Times New Roman" w:hAnsi="Times New Roman" w:cs="Times New Roman"/>
          <w:sz w:val="28"/>
          <w:szCs w:val="28"/>
          <w:lang w:val="kk-KZ"/>
        </w:rPr>
      </w:pPr>
      <w:r w:rsidRPr="00576778">
        <w:rPr>
          <w:rFonts w:ascii="Times New Roman" w:hAnsi="Times New Roman" w:cs="Times New Roman"/>
          <w:sz w:val="28"/>
          <w:szCs w:val="28"/>
          <w:lang w:val="kk-KZ"/>
        </w:rPr>
        <w:t>11.</w:t>
      </w:r>
      <w:r>
        <w:rPr>
          <w:rFonts w:ascii="Times New Roman" w:hAnsi="Times New Roman" w:cs="Times New Roman"/>
          <w:sz w:val="28"/>
          <w:szCs w:val="28"/>
          <w:lang w:val="kk-KZ"/>
        </w:rPr>
        <w:t xml:space="preserve"> Дайте оценку</w:t>
      </w:r>
      <w:r w:rsidRPr="00576778">
        <w:rPr>
          <w:rFonts w:ascii="Times New Roman" w:hAnsi="Times New Roman" w:cs="Times New Roman"/>
          <w:sz w:val="28"/>
          <w:szCs w:val="28"/>
          <w:lang w:val="kk-KZ"/>
        </w:rPr>
        <w:t xml:space="preserve"> организации оказания медицинской помощи по профилю «гема</w:t>
      </w:r>
      <w:r>
        <w:rPr>
          <w:rFonts w:ascii="Times New Roman" w:hAnsi="Times New Roman" w:cs="Times New Roman"/>
          <w:sz w:val="28"/>
          <w:szCs w:val="28"/>
          <w:lang w:val="kk-KZ"/>
        </w:rPr>
        <w:t>тология» в Абайской и Восточно-</w:t>
      </w:r>
      <w:r w:rsidRPr="00576778">
        <w:rPr>
          <w:rFonts w:ascii="Times New Roman" w:hAnsi="Times New Roman" w:cs="Times New Roman"/>
          <w:sz w:val="28"/>
          <w:szCs w:val="28"/>
          <w:lang w:val="kk-KZ"/>
        </w:rPr>
        <w:t>Казахстанской обла</w:t>
      </w:r>
      <w:r>
        <w:rPr>
          <w:rFonts w:ascii="Times New Roman" w:hAnsi="Times New Roman" w:cs="Times New Roman"/>
          <w:sz w:val="28"/>
          <w:szCs w:val="28"/>
          <w:lang w:val="kk-KZ"/>
        </w:rPr>
        <w:t xml:space="preserve">стях </w:t>
      </w:r>
      <w:r w:rsidRPr="00576778">
        <w:rPr>
          <w:rFonts w:ascii="Times New Roman" w:hAnsi="Times New Roman" w:cs="Times New Roman"/>
          <w:sz w:val="28"/>
          <w:szCs w:val="28"/>
          <w:lang w:val="kk-KZ"/>
        </w:rPr>
        <w:t xml:space="preserve">в целом: </w:t>
      </w:r>
    </w:p>
    <w:p w14:paraId="491D4BC1"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 xml:space="preserve">1) отлично; </w:t>
      </w:r>
    </w:p>
    <w:p w14:paraId="03EFF4C6"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576778">
        <w:rPr>
          <w:rFonts w:ascii="Times New Roman" w:hAnsi="Times New Roman" w:cs="Times New Roman"/>
          <w:sz w:val="28"/>
          <w:szCs w:val="28"/>
          <w:lang w:val="kk-KZ"/>
        </w:rPr>
        <w:t>хорошо</w:t>
      </w:r>
    </w:p>
    <w:p w14:paraId="278DF240"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 xml:space="preserve">2) удовлетворительно; </w:t>
      </w:r>
    </w:p>
    <w:p w14:paraId="0B933C12"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4) неудовлетворительно</w:t>
      </w:r>
      <w:r>
        <w:rPr>
          <w:rFonts w:ascii="Times New Roman" w:hAnsi="Times New Roman" w:cs="Times New Roman"/>
          <w:sz w:val="28"/>
          <w:szCs w:val="28"/>
          <w:lang w:val="kk-KZ"/>
        </w:rPr>
        <w:t>.</w:t>
      </w:r>
    </w:p>
    <w:p w14:paraId="2A744892" w14:textId="77777777" w:rsidR="00233E8D" w:rsidRPr="00576778" w:rsidRDefault="00233E8D" w:rsidP="00233E8D">
      <w:pPr>
        <w:spacing w:after="0" w:line="240" w:lineRule="auto"/>
        <w:ind w:firstLine="709"/>
        <w:jc w:val="both"/>
        <w:rPr>
          <w:rFonts w:ascii="Times New Roman" w:hAnsi="Times New Roman" w:cs="Times New Roman"/>
          <w:i/>
          <w:sz w:val="16"/>
          <w:szCs w:val="16"/>
          <w:lang w:val="kk-KZ"/>
        </w:rPr>
      </w:pPr>
    </w:p>
    <w:p w14:paraId="4A10CE33" w14:textId="77777777" w:rsidR="00233E8D" w:rsidRPr="00576778" w:rsidRDefault="00233E8D" w:rsidP="00233E8D">
      <w:pPr>
        <w:spacing w:after="0" w:line="240" w:lineRule="auto"/>
        <w:ind w:firstLine="709"/>
        <w:jc w:val="both"/>
        <w:rPr>
          <w:rFonts w:ascii="Times New Roman" w:hAnsi="Times New Roman" w:cs="Times New Roman"/>
          <w:i/>
          <w:sz w:val="28"/>
          <w:szCs w:val="28"/>
          <w:lang w:val="kk-KZ"/>
        </w:rPr>
      </w:pPr>
      <w:r w:rsidRPr="00576778">
        <w:rPr>
          <w:rFonts w:ascii="Times New Roman" w:hAnsi="Times New Roman" w:cs="Times New Roman"/>
          <w:i/>
          <w:sz w:val="28"/>
          <w:szCs w:val="28"/>
          <w:lang w:val="kk-KZ"/>
        </w:rPr>
        <w:t xml:space="preserve">12.Как вы думаете, за последние пять лет организация оказания медицинской помощи по профилю «гематология»:  </w:t>
      </w:r>
    </w:p>
    <w:p w14:paraId="01C3471C"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1) улучшилась;</w:t>
      </w:r>
    </w:p>
    <w:p w14:paraId="3B8BA2B6"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2) осталась без изменений;</w:t>
      </w:r>
    </w:p>
    <w:p w14:paraId="76EDFA08"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3) ухудшилась</w:t>
      </w:r>
      <w:r>
        <w:rPr>
          <w:rFonts w:ascii="Times New Roman" w:hAnsi="Times New Roman" w:cs="Times New Roman"/>
          <w:sz w:val="28"/>
          <w:szCs w:val="28"/>
          <w:lang w:val="kk-KZ"/>
        </w:rPr>
        <w:t>.</w:t>
      </w:r>
    </w:p>
    <w:p w14:paraId="229DF48D" w14:textId="77777777" w:rsidR="00233E8D" w:rsidRPr="00576778" w:rsidRDefault="00233E8D" w:rsidP="00233E8D">
      <w:pPr>
        <w:spacing w:after="0" w:line="240" w:lineRule="auto"/>
        <w:ind w:firstLine="709"/>
        <w:jc w:val="both"/>
        <w:rPr>
          <w:rFonts w:ascii="Times New Roman" w:hAnsi="Times New Roman" w:cs="Times New Roman"/>
          <w:i/>
          <w:sz w:val="16"/>
          <w:szCs w:val="16"/>
          <w:lang w:val="kk-KZ"/>
        </w:rPr>
      </w:pPr>
    </w:p>
    <w:p w14:paraId="20BB916D" w14:textId="77777777" w:rsidR="00233E8D" w:rsidRPr="00576778" w:rsidRDefault="00233E8D" w:rsidP="00233E8D">
      <w:pPr>
        <w:spacing w:after="0" w:line="240" w:lineRule="auto"/>
        <w:ind w:firstLine="709"/>
        <w:jc w:val="both"/>
        <w:rPr>
          <w:rFonts w:ascii="Times New Roman" w:hAnsi="Times New Roman" w:cs="Times New Roman"/>
          <w:i/>
          <w:sz w:val="28"/>
          <w:szCs w:val="28"/>
          <w:lang w:val="kk-KZ"/>
        </w:rPr>
      </w:pPr>
      <w:r w:rsidRPr="00576778">
        <w:rPr>
          <w:rFonts w:ascii="Times New Roman" w:hAnsi="Times New Roman" w:cs="Times New Roman"/>
          <w:i/>
          <w:sz w:val="28"/>
          <w:szCs w:val="28"/>
          <w:lang w:val="kk-KZ"/>
        </w:rPr>
        <w:t>13. Если вы ответили ухудшилось, пропишите  причину:____________</w:t>
      </w:r>
    </w:p>
    <w:p w14:paraId="56C6D205" w14:textId="77777777" w:rsidR="00233E8D" w:rsidRPr="00576778" w:rsidRDefault="00233E8D" w:rsidP="00233E8D">
      <w:pPr>
        <w:spacing w:after="0" w:line="240" w:lineRule="auto"/>
        <w:ind w:firstLine="709"/>
        <w:jc w:val="both"/>
        <w:rPr>
          <w:rFonts w:ascii="Times New Roman" w:hAnsi="Times New Roman" w:cs="Times New Roman"/>
          <w:i/>
          <w:sz w:val="16"/>
          <w:szCs w:val="16"/>
          <w:lang w:val="kk-KZ"/>
        </w:rPr>
      </w:pPr>
    </w:p>
    <w:p w14:paraId="2473F856" w14:textId="77777777" w:rsidR="00233E8D" w:rsidRPr="00576778" w:rsidRDefault="00233E8D" w:rsidP="00233E8D">
      <w:pPr>
        <w:spacing w:after="0" w:line="240" w:lineRule="auto"/>
        <w:ind w:firstLine="709"/>
        <w:jc w:val="both"/>
        <w:rPr>
          <w:rFonts w:ascii="Times New Roman" w:hAnsi="Times New Roman" w:cs="Times New Roman"/>
          <w:i/>
          <w:sz w:val="28"/>
          <w:szCs w:val="28"/>
          <w:lang w:val="kk-KZ"/>
        </w:rPr>
      </w:pPr>
      <w:r w:rsidRPr="00576778">
        <w:rPr>
          <w:rFonts w:ascii="Times New Roman" w:hAnsi="Times New Roman" w:cs="Times New Roman"/>
          <w:i/>
          <w:sz w:val="28"/>
          <w:szCs w:val="28"/>
          <w:lang w:val="kk-KZ"/>
        </w:rPr>
        <w:t>14.</w:t>
      </w:r>
      <w:r>
        <w:rPr>
          <w:rFonts w:ascii="Times New Roman" w:hAnsi="Times New Roman" w:cs="Times New Roman"/>
          <w:i/>
          <w:sz w:val="28"/>
          <w:szCs w:val="28"/>
          <w:lang w:val="kk-KZ"/>
        </w:rPr>
        <w:t xml:space="preserve"> </w:t>
      </w:r>
      <w:r w:rsidRPr="00576778">
        <w:rPr>
          <w:rFonts w:ascii="Times New Roman" w:hAnsi="Times New Roman" w:cs="Times New Roman"/>
          <w:i/>
          <w:sz w:val="28"/>
          <w:szCs w:val="28"/>
          <w:lang w:val="kk-KZ"/>
        </w:rPr>
        <w:t xml:space="preserve">Как вы считаете удовлеворены ли вы оказанием медицинской помощи по профилю «гематология»? </w:t>
      </w:r>
    </w:p>
    <w:p w14:paraId="100AD203"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 xml:space="preserve">1) да, полностью удовлеворен; </w:t>
      </w:r>
    </w:p>
    <w:p w14:paraId="0A277D9B"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 xml:space="preserve">2) скорее удовлеворен, чем нет; </w:t>
      </w:r>
    </w:p>
    <w:p w14:paraId="280A65D9"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3) с</w:t>
      </w:r>
      <w:r>
        <w:rPr>
          <w:rFonts w:ascii="Times New Roman" w:hAnsi="Times New Roman" w:cs="Times New Roman"/>
          <w:sz w:val="28"/>
          <w:szCs w:val="28"/>
          <w:lang w:val="kk-KZ"/>
        </w:rPr>
        <w:t xml:space="preserve">корее </w:t>
      </w:r>
      <w:r w:rsidRPr="00576778">
        <w:rPr>
          <w:rFonts w:ascii="Times New Roman" w:hAnsi="Times New Roman" w:cs="Times New Roman"/>
          <w:sz w:val="28"/>
          <w:szCs w:val="28"/>
          <w:lang w:val="kk-KZ"/>
        </w:rPr>
        <w:t xml:space="preserve">не удовлеворен, чем да; </w:t>
      </w:r>
    </w:p>
    <w:p w14:paraId="31F1F4B3"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 xml:space="preserve">4) нет; </w:t>
      </w:r>
    </w:p>
    <w:p w14:paraId="2A4539B7"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5) затрудняюсь ответить</w:t>
      </w:r>
      <w:r>
        <w:rPr>
          <w:rFonts w:ascii="Times New Roman" w:hAnsi="Times New Roman" w:cs="Times New Roman"/>
          <w:sz w:val="28"/>
          <w:szCs w:val="28"/>
          <w:lang w:val="kk-KZ"/>
        </w:rPr>
        <w:t>.</w:t>
      </w:r>
    </w:p>
    <w:p w14:paraId="3CC3EE48" w14:textId="77777777" w:rsidR="00233E8D" w:rsidRPr="00576778" w:rsidRDefault="00233E8D" w:rsidP="00233E8D">
      <w:pPr>
        <w:spacing w:after="0" w:line="240" w:lineRule="auto"/>
        <w:ind w:firstLine="709"/>
        <w:jc w:val="both"/>
        <w:rPr>
          <w:rFonts w:ascii="Times New Roman" w:hAnsi="Times New Roman" w:cs="Times New Roman"/>
          <w:i/>
          <w:sz w:val="16"/>
          <w:szCs w:val="16"/>
        </w:rPr>
      </w:pPr>
    </w:p>
    <w:p w14:paraId="439920F7" w14:textId="77777777" w:rsidR="00233E8D" w:rsidRPr="00576778" w:rsidRDefault="00233E8D" w:rsidP="00233E8D">
      <w:pPr>
        <w:spacing w:after="0" w:line="240" w:lineRule="auto"/>
        <w:ind w:firstLine="709"/>
        <w:jc w:val="both"/>
        <w:rPr>
          <w:rFonts w:ascii="Times New Roman" w:hAnsi="Times New Roman" w:cs="Times New Roman"/>
          <w:i/>
          <w:sz w:val="28"/>
          <w:szCs w:val="28"/>
          <w:lang w:val="kk-KZ"/>
        </w:rPr>
      </w:pPr>
      <w:r w:rsidRPr="00576778">
        <w:rPr>
          <w:rFonts w:ascii="Times New Roman" w:hAnsi="Times New Roman" w:cs="Times New Roman"/>
          <w:i/>
          <w:sz w:val="28"/>
          <w:szCs w:val="28"/>
        </w:rPr>
        <w:t>1</w:t>
      </w:r>
      <w:r w:rsidRPr="00576778">
        <w:rPr>
          <w:rFonts w:ascii="Times New Roman" w:hAnsi="Times New Roman" w:cs="Times New Roman"/>
          <w:i/>
          <w:sz w:val="28"/>
          <w:szCs w:val="28"/>
          <w:lang w:val="kk-KZ"/>
        </w:rPr>
        <w:t xml:space="preserve">5. </w:t>
      </w:r>
      <w:r>
        <w:rPr>
          <w:rFonts w:ascii="Times New Roman" w:hAnsi="Times New Roman" w:cs="Times New Roman"/>
          <w:i/>
          <w:sz w:val="28"/>
          <w:szCs w:val="28"/>
          <w:lang w:val="kk-KZ"/>
        </w:rPr>
        <w:t>Если вы ответили</w:t>
      </w:r>
      <w:r w:rsidRPr="00576778">
        <w:rPr>
          <w:rFonts w:ascii="Times New Roman" w:hAnsi="Times New Roman" w:cs="Times New Roman"/>
          <w:i/>
          <w:sz w:val="28"/>
          <w:szCs w:val="28"/>
          <w:lang w:val="kk-KZ"/>
        </w:rPr>
        <w:t xml:space="preserve"> что не удовлетворены, укажите причину</w:t>
      </w:r>
      <w:r>
        <w:rPr>
          <w:rFonts w:ascii="Times New Roman" w:hAnsi="Times New Roman" w:cs="Times New Roman"/>
          <w:i/>
          <w:sz w:val="28"/>
          <w:szCs w:val="28"/>
          <w:lang w:val="kk-KZ"/>
        </w:rPr>
        <w:t xml:space="preserve"> </w:t>
      </w:r>
      <w:r w:rsidRPr="00576778">
        <w:rPr>
          <w:rFonts w:ascii="Times New Roman" w:hAnsi="Times New Roman" w:cs="Times New Roman"/>
          <w:i/>
          <w:sz w:val="28"/>
          <w:szCs w:val="28"/>
          <w:lang w:val="kk-KZ"/>
        </w:rPr>
        <w:t>(возможно несколько вариантов):</w:t>
      </w:r>
    </w:p>
    <w:p w14:paraId="64927148"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1) недостаточная квалификация персонала;</w:t>
      </w:r>
    </w:p>
    <w:p w14:paraId="6110B0EB"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 xml:space="preserve">2) невнимательное отношение медицинских работников к пациентам; </w:t>
      </w:r>
    </w:p>
    <w:p w14:paraId="58601870"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 xml:space="preserve">3) недостаточное материальное (состояние палат, отделения) оснащение медицинской организации; </w:t>
      </w:r>
    </w:p>
    <w:p w14:paraId="79965E32"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4) недостаточное  техническое (медицинское оборудование, освещение)</w:t>
      </w:r>
      <w:r w:rsidRPr="00576778">
        <w:rPr>
          <w:sz w:val="28"/>
          <w:szCs w:val="28"/>
        </w:rPr>
        <w:t xml:space="preserve"> </w:t>
      </w:r>
      <w:r w:rsidRPr="00576778">
        <w:rPr>
          <w:rFonts w:ascii="Times New Roman" w:hAnsi="Times New Roman" w:cs="Times New Roman"/>
          <w:sz w:val="28"/>
          <w:szCs w:val="28"/>
          <w:lang w:val="kk-KZ"/>
        </w:rPr>
        <w:t>оснащение медицинской организации;</w:t>
      </w:r>
    </w:p>
    <w:p w14:paraId="18A89861"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 xml:space="preserve">5) ограничение направлений на медицинскую помощь со стороны других медицинских организаций; </w:t>
      </w:r>
    </w:p>
    <w:p w14:paraId="16EA9097" w14:textId="77777777" w:rsidR="00233E8D" w:rsidRPr="00576778" w:rsidRDefault="00233E8D" w:rsidP="00233E8D">
      <w:pPr>
        <w:spacing w:after="0" w:line="240" w:lineRule="auto"/>
        <w:ind w:firstLine="709"/>
        <w:rPr>
          <w:rFonts w:ascii="Times New Roman" w:hAnsi="Times New Roman" w:cs="Times New Roman"/>
          <w:sz w:val="28"/>
          <w:szCs w:val="28"/>
          <w:lang w:val="kk-KZ"/>
        </w:rPr>
      </w:pPr>
      <w:r w:rsidRPr="00576778">
        <w:rPr>
          <w:rFonts w:ascii="Times New Roman" w:hAnsi="Times New Roman" w:cs="Times New Roman"/>
          <w:sz w:val="28"/>
          <w:szCs w:val="28"/>
          <w:lang w:val="kk-KZ"/>
        </w:rPr>
        <w:t xml:space="preserve">6) слабая система управления качеством медицинской помощи в медицинской организации; </w:t>
      </w:r>
    </w:p>
    <w:p w14:paraId="3FB9B20B" w14:textId="77777777" w:rsidR="00233E8D" w:rsidRPr="00576778" w:rsidRDefault="00233E8D" w:rsidP="00233E8D">
      <w:pPr>
        <w:spacing w:after="0" w:line="240" w:lineRule="auto"/>
        <w:ind w:left="709"/>
        <w:rPr>
          <w:rFonts w:ascii="Times New Roman" w:hAnsi="Times New Roman" w:cs="Times New Roman"/>
          <w:sz w:val="28"/>
          <w:szCs w:val="28"/>
          <w:lang w:val="kk-KZ"/>
        </w:rPr>
      </w:pPr>
      <w:r w:rsidRPr="00576778">
        <w:rPr>
          <w:rFonts w:ascii="Times New Roman" w:hAnsi="Times New Roman" w:cs="Times New Roman"/>
          <w:sz w:val="28"/>
          <w:szCs w:val="28"/>
          <w:lang w:val="kk-KZ"/>
        </w:rPr>
        <w:t>7) другое (укажите) ______________________________________</w:t>
      </w:r>
      <w:r>
        <w:rPr>
          <w:rFonts w:ascii="Times New Roman" w:hAnsi="Times New Roman" w:cs="Times New Roman"/>
          <w:sz w:val="28"/>
          <w:szCs w:val="28"/>
          <w:lang w:val="kk-KZ"/>
        </w:rPr>
        <w:t>_______________</w:t>
      </w:r>
      <w:r w:rsidRPr="00576778">
        <w:rPr>
          <w:rFonts w:ascii="Times New Roman" w:hAnsi="Times New Roman" w:cs="Times New Roman"/>
          <w:sz w:val="28"/>
          <w:szCs w:val="28"/>
          <w:lang w:val="kk-KZ"/>
        </w:rPr>
        <w:t xml:space="preserve">__________ </w:t>
      </w:r>
    </w:p>
    <w:p w14:paraId="51F02AE2" w14:textId="77777777" w:rsidR="00233E8D" w:rsidRDefault="00233E8D" w:rsidP="00233E8D">
      <w:pPr>
        <w:spacing w:after="0" w:line="240" w:lineRule="auto"/>
        <w:ind w:firstLine="709"/>
        <w:jc w:val="both"/>
        <w:rPr>
          <w:rFonts w:ascii="Times New Roman" w:hAnsi="Times New Roman" w:cs="Times New Roman"/>
          <w:i/>
          <w:sz w:val="28"/>
          <w:szCs w:val="28"/>
          <w:lang w:val="kk-KZ"/>
        </w:rPr>
      </w:pPr>
    </w:p>
    <w:p w14:paraId="05AA069B" w14:textId="77777777" w:rsidR="00233E8D" w:rsidRPr="00576778" w:rsidRDefault="00233E8D" w:rsidP="00233E8D">
      <w:pPr>
        <w:spacing w:after="0" w:line="240" w:lineRule="auto"/>
        <w:ind w:firstLine="709"/>
        <w:jc w:val="both"/>
        <w:rPr>
          <w:rFonts w:ascii="Times New Roman" w:hAnsi="Times New Roman" w:cs="Times New Roman"/>
          <w:i/>
          <w:sz w:val="28"/>
          <w:szCs w:val="28"/>
          <w:lang w:val="kk-KZ"/>
        </w:rPr>
      </w:pPr>
      <w:r w:rsidRPr="00576778">
        <w:rPr>
          <w:rFonts w:ascii="Times New Roman" w:hAnsi="Times New Roman" w:cs="Times New Roman"/>
          <w:i/>
          <w:sz w:val="28"/>
          <w:szCs w:val="28"/>
          <w:lang w:val="kk-KZ"/>
        </w:rPr>
        <w:t>16.</w:t>
      </w:r>
      <w:r w:rsidRPr="00576778">
        <w:rPr>
          <w:i/>
          <w:sz w:val="28"/>
          <w:szCs w:val="28"/>
        </w:rPr>
        <w:t xml:space="preserve"> </w:t>
      </w:r>
      <w:r w:rsidRPr="00576778">
        <w:rPr>
          <w:rFonts w:ascii="Times New Roman" w:hAnsi="Times New Roman" w:cs="Times New Roman"/>
          <w:i/>
          <w:sz w:val="28"/>
          <w:szCs w:val="28"/>
          <w:lang w:val="kk-KZ"/>
        </w:rPr>
        <w:t>Ваши предложения для улучшения организации медицинской помощи по профилю «гематология»: _______________</w:t>
      </w:r>
      <w:r>
        <w:rPr>
          <w:rFonts w:ascii="Times New Roman" w:hAnsi="Times New Roman" w:cs="Times New Roman"/>
          <w:i/>
          <w:sz w:val="28"/>
          <w:szCs w:val="28"/>
          <w:lang w:val="kk-KZ"/>
        </w:rPr>
        <w:t>__________________</w:t>
      </w:r>
      <w:r w:rsidRPr="00576778">
        <w:rPr>
          <w:rFonts w:ascii="Times New Roman" w:hAnsi="Times New Roman" w:cs="Times New Roman"/>
          <w:i/>
          <w:sz w:val="28"/>
          <w:szCs w:val="28"/>
          <w:lang w:val="kk-KZ"/>
        </w:rPr>
        <w:t>___________</w:t>
      </w:r>
    </w:p>
    <w:p w14:paraId="66CC2E5D" w14:textId="77777777" w:rsidR="00233E8D" w:rsidRPr="00904D5B" w:rsidRDefault="00233E8D" w:rsidP="00233E8D">
      <w:pPr>
        <w:pStyle w:val="14"/>
        <w:jc w:val="left"/>
        <w:outlineLvl w:val="0"/>
      </w:pPr>
    </w:p>
    <w:p w14:paraId="421B9F9E" w14:textId="77777777" w:rsidR="00233E8D" w:rsidRDefault="00233E8D" w:rsidP="00233E8D">
      <w:pPr>
        <w:pStyle w:val="14"/>
        <w:jc w:val="center"/>
        <w:outlineLvl w:val="0"/>
      </w:pPr>
      <w:r w:rsidRPr="00904D5B">
        <w:rPr>
          <w:rFonts w:ascii="Calibri" w:eastAsia="Calibri" w:hAnsi="Calibri"/>
          <w:b w:val="0"/>
          <w:bCs w:val="0"/>
          <w:noProof/>
          <w:color w:val="000000"/>
          <w:sz w:val="22"/>
          <w:szCs w:val="22"/>
        </w:rPr>
        <w:drawing>
          <wp:inline distT="0" distB="0" distL="0" distR="0" wp14:anchorId="4D95804E" wp14:editId="7B681AE1">
            <wp:extent cx="5510336" cy="679547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12175" cy="6797744"/>
                    </a:xfrm>
                    <a:prstGeom prst="rect">
                      <a:avLst/>
                    </a:prstGeom>
                    <a:noFill/>
                    <a:ln>
                      <a:noFill/>
                    </a:ln>
                  </pic:spPr>
                </pic:pic>
              </a:graphicData>
            </a:graphic>
          </wp:inline>
        </w:drawing>
      </w:r>
    </w:p>
    <w:p w14:paraId="38C75793" w14:textId="77777777" w:rsidR="00233E8D" w:rsidRPr="006034E4" w:rsidRDefault="00233E8D" w:rsidP="00233E8D">
      <w:pPr>
        <w:pStyle w:val="14"/>
        <w:jc w:val="center"/>
        <w:outlineLvl w:val="0"/>
        <w:rPr>
          <w:sz w:val="16"/>
          <w:szCs w:val="16"/>
        </w:rPr>
      </w:pPr>
    </w:p>
    <w:p w14:paraId="34766CFE" w14:textId="04DEBD9E" w:rsidR="00233E8D" w:rsidRDefault="00233E8D" w:rsidP="00233E8D">
      <w:pPr>
        <w:pStyle w:val="14"/>
        <w:jc w:val="center"/>
        <w:outlineLvl w:val="0"/>
        <w:rPr>
          <w:lang w:val="kk-KZ"/>
        </w:rPr>
      </w:pPr>
      <w:r>
        <w:rPr>
          <w:b w:val="0"/>
        </w:rPr>
        <w:t xml:space="preserve">Рисунок </w:t>
      </w:r>
      <w:r>
        <w:rPr>
          <w:b w:val="0"/>
          <w:lang w:val="kk-KZ"/>
        </w:rPr>
        <w:t>В</w:t>
      </w:r>
      <w:r>
        <w:rPr>
          <w:b w:val="0"/>
        </w:rPr>
        <w:t>.1 – Оценка качества жизни</w:t>
      </w:r>
    </w:p>
    <w:p w14:paraId="7E6185DE" w14:textId="2455D074" w:rsidR="0039066C" w:rsidRPr="00233E8D" w:rsidRDefault="00203A9C" w:rsidP="00904D5B">
      <w:pPr>
        <w:pStyle w:val="14"/>
        <w:jc w:val="center"/>
        <w:outlineLvl w:val="0"/>
        <w:rPr>
          <w:lang w:val="kk-KZ"/>
        </w:rPr>
      </w:pPr>
      <w:r w:rsidRPr="00904D5B">
        <w:t xml:space="preserve">ПРИЛОЖЕНИЕ </w:t>
      </w:r>
      <w:r w:rsidR="00233E8D">
        <w:rPr>
          <w:lang w:val="kk-KZ"/>
        </w:rPr>
        <w:t>Г</w:t>
      </w:r>
    </w:p>
    <w:p w14:paraId="7315553E" w14:textId="77777777" w:rsidR="0039066C" w:rsidRPr="00904D5B" w:rsidRDefault="0039066C" w:rsidP="00904D5B">
      <w:pPr>
        <w:pStyle w:val="14"/>
        <w:jc w:val="center"/>
        <w:outlineLvl w:val="0"/>
        <w:rPr>
          <w:sz w:val="24"/>
          <w:szCs w:val="24"/>
        </w:rPr>
      </w:pPr>
    </w:p>
    <w:p w14:paraId="04CEE2EA" w14:textId="7419A552" w:rsidR="00203A9C" w:rsidRPr="006034E4" w:rsidRDefault="0039066C" w:rsidP="00904D5B">
      <w:pPr>
        <w:pStyle w:val="14"/>
        <w:jc w:val="center"/>
        <w:outlineLvl w:val="0"/>
        <w:rPr>
          <w:b w:val="0"/>
        </w:rPr>
      </w:pPr>
      <w:r w:rsidRPr="006034E4">
        <w:rPr>
          <w:b w:val="0"/>
        </w:rPr>
        <w:t xml:space="preserve">Авторское свидетельство </w:t>
      </w:r>
      <w:r w:rsidR="00C40C4E" w:rsidRPr="006034E4">
        <w:rPr>
          <w:b w:val="0"/>
        </w:rPr>
        <w:t xml:space="preserve"> </w:t>
      </w:r>
      <w:bookmarkEnd w:id="41"/>
    </w:p>
    <w:p w14:paraId="3D75E033" w14:textId="77BDE4AB" w:rsidR="00EE3C1F" w:rsidRPr="00904D5B" w:rsidRDefault="00EE3C1F" w:rsidP="00904D5B">
      <w:pPr>
        <w:pStyle w:val="14"/>
        <w:jc w:val="center"/>
        <w:outlineLvl w:val="0"/>
      </w:pPr>
    </w:p>
    <w:p w14:paraId="4AFA7273" w14:textId="1D6D0A63" w:rsidR="00EE3C1F" w:rsidRPr="00904D5B" w:rsidRDefault="006034E4" w:rsidP="00904D5B">
      <w:pPr>
        <w:pStyle w:val="14"/>
        <w:jc w:val="center"/>
        <w:outlineLvl w:val="0"/>
      </w:pPr>
      <w:r w:rsidRPr="00904D5B">
        <w:object w:dxaOrig="7140" w:dyaOrig="10104" w14:anchorId="50339096">
          <v:shape id="_x0000_i1025" type="#_x0000_t75" style="width:447pt;height:646.5pt" o:ole="">
            <v:imagedata r:id="rId43" o:title=""/>
          </v:shape>
          <o:OLEObject Type="Embed" ProgID="Acrobat.Document.DC" ShapeID="_x0000_i1025" DrawAspect="Content" ObjectID="_1792390182" r:id="rId44"/>
        </w:object>
      </w:r>
    </w:p>
    <w:p w14:paraId="04DF2443" w14:textId="77777777" w:rsidR="00BB53C1" w:rsidRPr="00904D5B" w:rsidRDefault="00BB53C1" w:rsidP="00904D5B">
      <w:pPr>
        <w:pStyle w:val="14"/>
        <w:jc w:val="center"/>
        <w:outlineLvl w:val="0"/>
        <w:rPr>
          <w:b w:val="0"/>
          <w:sz w:val="24"/>
          <w:szCs w:val="24"/>
        </w:rPr>
      </w:pPr>
    </w:p>
    <w:p w14:paraId="757436AC" w14:textId="77777777" w:rsidR="00BB53C1" w:rsidRPr="00904D5B" w:rsidRDefault="00BB53C1" w:rsidP="00904D5B">
      <w:pPr>
        <w:pStyle w:val="14"/>
        <w:jc w:val="center"/>
        <w:outlineLvl w:val="0"/>
      </w:pPr>
      <w:r w:rsidRPr="00904D5B">
        <w:rPr>
          <w:b w:val="0"/>
          <w:noProof/>
          <w:sz w:val="24"/>
          <w:szCs w:val="24"/>
        </w:rPr>
        <w:drawing>
          <wp:inline distT="0" distB="0" distL="0" distR="0" wp14:anchorId="48FDB6A3" wp14:editId="30AE7C59">
            <wp:extent cx="5769278" cy="8269357"/>
            <wp:effectExtent l="0" t="0" r="3175" b="0"/>
            <wp:docPr id="79" name="Рисунок 79" descr="C:\Users\Админ\Downloads\WhatsApp Image 2024-08-20 at 00.1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ownloads\WhatsApp Image 2024-08-20 at 00.11.24.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4851" cy="8277345"/>
                    </a:xfrm>
                    <a:prstGeom prst="rect">
                      <a:avLst/>
                    </a:prstGeom>
                    <a:noFill/>
                    <a:ln>
                      <a:noFill/>
                    </a:ln>
                  </pic:spPr>
                </pic:pic>
              </a:graphicData>
            </a:graphic>
          </wp:inline>
        </w:drawing>
      </w:r>
    </w:p>
    <w:p w14:paraId="36EFF59C" w14:textId="77777777" w:rsidR="00F7585E" w:rsidRPr="00904D5B" w:rsidRDefault="00F7585E" w:rsidP="00904D5B">
      <w:pPr>
        <w:pStyle w:val="14"/>
        <w:jc w:val="center"/>
        <w:outlineLvl w:val="0"/>
      </w:pPr>
    </w:p>
    <w:p w14:paraId="36D7BF5F" w14:textId="6C167559" w:rsidR="001C4E31" w:rsidRPr="00904D5B" w:rsidRDefault="001C4E31" w:rsidP="00904D5B">
      <w:pPr>
        <w:pStyle w:val="14"/>
        <w:jc w:val="center"/>
        <w:outlineLvl w:val="0"/>
      </w:pPr>
    </w:p>
    <w:p w14:paraId="74273B94" w14:textId="2025A3A4" w:rsidR="00A04F74" w:rsidRPr="00904D5B" w:rsidRDefault="00A04F74" w:rsidP="00904D5B">
      <w:pPr>
        <w:pStyle w:val="14"/>
        <w:outlineLvl w:val="0"/>
      </w:pPr>
    </w:p>
    <w:sectPr w:rsidR="00A04F74" w:rsidRPr="00904D5B" w:rsidSect="00233E8D">
      <w:footerReference w:type="default" r:id="rId46"/>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3FCEE" w14:textId="77777777" w:rsidR="004E18AB" w:rsidRDefault="004E18AB" w:rsidP="00A975D2">
      <w:pPr>
        <w:spacing w:after="0" w:line="240" w:lineRule="auto"/>
      </w:pPr>
      <w:r>
        <w:separator/>
      </w:r>
    </w:p>
  </w:endnote>
  <w:endnote w:type="continuationSeparator" w:id="0">
    <w:p w14:paraId="47C912B3" w14:textId="77777777" w:rsidR="004E18AB" w:rsidRDefault="004E18AB" w:rsidP="00A97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293021"/>
      <w:docPartObj>
        <w:docPartGallery w:val="Page Numbers (Bottom of Page)"/>
        <w:docPartUnique/>
      </w:docPartObj>
    </w:sdtPr>
    <w:sdtEndPr>
      <w:rPr>
        <w:rFonts w:ascii="Times New Roman" w:hAnsi="Times New Roman" w:cs="Times New Roman"/>
        <w:sz w:val="24"/>
        <w:szCs w:val="24"/>
      </w:rPr>
    </w:sdtEndPr>
    <w:sdtContent>
      <w:p w14:paraId="46C86CB8" w14:textId="192205CD" w:rsidR="00C968F0" w:rsidRPr="008D2C03" w:rsidRDefault="00C968F0">
        <w:pPr>
          <w:pStyle w:val="ae"/>
          <w:jc w:val="center"/>
          <w:rPr>
            <w:rFonts w:ascii="Times New Roman" w:hAnsi="Times New Roman" w:cs="Times New Roman"/>
            <w:sz w:val="24"/>
            <w:szCs w:val="24"/>
          </w:rPr>
        </w:pPr>
        <w:r w:rsidRPr="008D2C03">
          <w:rPr>
            <w:rFonts w:ascii="Times New Roman" w:hAnsi="Times New Roman" w:cs="Times New Roman"/>
            <w:sz w:val="24"/>
            <w:szCs w:val="24"/>
          </w:rPr>
          <w:fldChar w:fldCharType="begin"/>
        </w:r>
        <w:r w:rsidRPr="008D2C03">
          <w:rPr>
            <w:rFonts w:ascii="Times New Roman" w:hAnsi="Times New Roman" w:cs="Times New Roman"/>
            <w:sz w:val="24"/>
            <w:szCs w:val="24"/>
          </w:rPr>
          <w:instrText>PAGE   \* MERGEFORMAT</w:instrText>
        </w:r>
        <w:r w:rsidRPr="008D2C03">
          <w:rPr>
            <w:rFonts w:ascii="Times New Roman" w:hAnsi="Times New Roman" w:cs="Times New Roman"/>
            <w:sz w:val="24"/>
            <w:szCs w:val="24"/>
          </w:rPr>
          <w:fldChar w:fldCharType="separate"/>
        </w:r>
        <w:r w:rsidR="004E18AB">
          <w:rPr>
            <w:rFonts w:ascii="Times New Roman" w:hAnsi="Times New Roman" w:cs="Times New Roman"/>
            <w:noProof/>
            <w:sz w:val="24"/>
            <w:szCs w:val="24"/>
          </w:rPr>
          <w:t>1</w:t>
        </w:r>
        <w:r w:rsidRPr="008D2C03">
          <w:rPr>
            <w:rFonts w:ascii="Times New Roman" w:hAnsi="Times New Roman" w:cs="Times New Roman"/>
            <w:sz w:val="24"/>
            <w:szCs w:val="24"/>
          </w:rPr>
          <w:fldChar w:fldCharType="end"/>
        </w:r>
      </w:p>
    </w:sdtContent>
  </w:sdt>
  <w:p w14:paraId="36A59537" w14:textId="77777777" w:rsidR="00C968F0" w:rsidRDefault="00C968F0">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368334"/>
      <w:docPartObj>
        <w:docPartGallery w:val="Page Numbers (Bottom of Page)"/>
        <w:docPartUnique/>
      </w:docPartObj>
    </w:sdtPr>
    <w:sdtEndPr>
      <w:rPr>
        <w:rFonts w:ascii="Times New Roman" w:hAnsi="Times New Roman" w:cs="Times New Roman"/>
        <w:sz w:val="24"/>
        <w:szCs w:val="24"/>
      </w:rPr>
    </w:sdtEndPr>
    <w:sdtContent>
      <w:p w14:paraId="1C12240E" w14:textId="334C3025" w:rsidR="00C968F0" w:rsidRPr="00F45AE2" w:rsidRDefault="00C968F0">
        <w:pPr>
          <w:pStyle w:val="ae"/>
          <w:jc w:val="center"/>
          <w:rPr>
            <w:rFonts w:ascii="Times New Roman" w:hAnsi="Times New Roman" w:cs="Times New Roman"/>
            <w:sz w:val="24"/>
            <w:szCs w:val="24"/>
          </w:rPr>
        </w:pPr>
        <w:r w:rsidRPr="00F45AE2">
          <w:rPr>
            <w:rFonts w:ascii="Times New Roman" w:hAnsi="Times New Roman" w:cs="Times New Roman"/>
            <w:sz w:val="24"/>
            <w:szCs w:val="24"/>
          </w:rPr>
          <w:fldChar w:fldCharType="begin"/>
        </w:r>
        <w:r w:rsidRPr="00F45AE2">
          <w:rPr>
            <w:rFonts w:ascii="Times New Roman" w:hAnsi="Times New Roman" w:cs="Times New Roman"/>
            <w:sz w:val="24"/>
            <w:szCs w:val="24"/>
          </w:rPr>
          <w:instrText xml:space="preserve"> PAGE   \* MERGEFORMAT </w:instrText>
        </w:r>
        <w:r w:rsidRPr="00F45AE2">
          <w:rPr>
            <w:rFonts w:ascii="Times New Roman" w:hAnsi="Times New Roman" w:cs="Times New Roman"/>
            <w:sz w:val="24"/>
            <w:szCs w:val="24"/>
          </w:rPr>
          <w:fldChar w:fldCharType="separate"/>
        </w:r>
        <w:r w:rsidR="00A9641E">
          <w:rPr>
            <w:rFonts w:ascii="Times New Roman" w:hAnsi="Times New Roman" w:cs="Times New Roman"/>
            <w:noProof/>
            <w:sz w:val="24"/>
            <w:szCs w:val="24"/>
          </w:rPr>
          <w:t>62</w:t>
        </w:r>
        <w:r w:rsidRPr="00F45AE2">
          <w:rPr>
            <w:rFonts w:ascii="Times New Roman" w:hAnsi="Times New Roman" w:cs="Times New Roman"/>
            <w:noProof/>
            <w:sz w:val="24"/>
            <w:szCs w:val="24"/>
          </w:rPr>
          <w:fldChar w:fldCharType="end"/>
        </w:r>
      </w:p>
    </w:sdtContent>
  </w:sdt>
  <w:p w14:paraId="7EFDFE01" w14:textId="77777777" w:rsidR="00C968F0" w:rsidRDefault="00C968F0">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939470"/>
      <w:docPartObj>
        <w:docPartGallery w:val="Page Numbers (Bottom of Page)"/>
        <w:docPartUnique/>
      </w:docPartObj>
    </w:sdtPr>
    <w:sdtEndPr>
      <w:rPr>
        <w:rFonts w:ascii="Times New Roman" w:hAnsi="Times New Roman" w:cs="Times New Roman"/>
        <w:sz w:val="24"/>
        <w:szCs w:val="24"/>
      </w:rPr>
    </w:sdtEndPr>
    <w:sdtContent>
      <w:p w14:paraId="3E19677A" w14:textId="0ED749B5" w:rsidR="00C968F0" w:rsidRPr="00576778" w:rsidRDefault="00C968F0">
        <w:pPr>
          <w:pStyle w:val="ae"/>
          <w:jc w:val="center"/>
          <w:rPr>
            <w:rFonts w:ascii="Times New Roman" w:hAnsi="Times New Roman" w:cs="Times New Roman"/>
            <w:sz w:val="24"/>
            <w:szCs w:val="24"/>
          </w:rPr>
        </w:pPr>
        <w:r w:rsidRPr="00576778">
          <w:rPr>
            <w:rFonts w:ascii="Times New Roman" w:hAnsi="Times New Roman" w:cs="Times New Roman"/>
            <w:sz w:val="24"/>
            <w:szCs w:val="24"/>
          </w:rPr>
          <w:fldChar w:fldCharType="begin"/>
        </w:r>
        <w:r w:rsidRPr="00576778">
          <w:rPr>
            <w:rFonts w:ascii="Times New Roman" w:hAnsi="Times New Roman" w:cs="Times New Roman"/>
            <w:sz w:val="24"/>
            <w:szCs w:val="24"/>
          </w:rPr>
          <w:instrText xml:space="preserve"> PAGE   \* MERGEFORMAT </w:instrText>
        </w:r>
        <w:r w:rsidRPr="00576778">
          <w:rPr>
            <w:rFonts w:ascii="Times New Roman" w:hAnsi="Times New Roman" w:cs="Times New Roman"/>
            <w:sz w:val="24"/>
            <w:szCs w:val="24"/>
          </w:rPr>
          <w:fldChar w:fldCharType="separate"/>
        </w:r>
        <w:r w:rsidR="00A9641E" w:rsidRPr="00A9641E">
          <w:rPr>
            <w:rFonts w:ascii="Times New Roman" w:hAnsi="Times New Roman"/>
            <w:noProof/>
            <w:sz w:val="24"/>
            <w:szCs w:val="24"/>
          </w:rPr>
          <w:t>107</w:t>
        </w:r>
        <w:r w:rsidRPr="00576778">
          <w:rPr>
            <w:rFonts w:ascii="Times New Roman" w:hAnsi="Times New Roman" w:cs="Times New Roman"/>
            <w:sz w:val="24"/>
            <w:szCs w:val="24"/>
          </w:rPr>
          <w:fldChar w:fldCharType="end"/>
        </w:r>
      </w:p>
    </w:sdtContent>
  </w:sdt>
  <w:p w14:paraId="6FA39061" w14:textId="77777777" w:rsidR="00C968F0" w:rsidRDefault="00C968F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64095" w14:textId="77777777" w:rsidR="004E18AB" w:rsidRDefault="004E18AB" w:rsidP="00A975D2">
      <w:pPr>
        <w:spacing w:after="0" w:line="240" w:lineRule="auto"/>
      </w:pPr>
      <w:r>
        <w:separator/>
      </w:r>
    </w:p>
  </w:footnote>
  <w:footnote w:type="continuationSeparator" w:id="0">
    <w:p w14:paraId="5A471642" w14:textId="77777777" w:rsidR="004E18AB" w:rsidRDefault="004E18AB" w:rsidP="00A975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60067C"/>
    <w:multiLevelType w:val="hybridMultilevel"/>
    <w:tmpl w:val="A03A40D0"/>
    <w:lvl w:ilvl="0" w:tplc="B7A6DC2E">
      <w:start w:val="1"/>
      <w:numFmt w:val="decimal"/>
      <w:lvlText w:val="%1."/>
      <w:lvlJc w:val="left"/>
      <w:pPr>
        <w:ind w:left="720" w:hanging="360"/>
      </w:pPr>
      <w:rPr>
        <w:rFonts w:ascii="Times New Roman" w:eastAsiaTheme="minorHAnsi" w:hAnsi="Times New Roman" w:cs="Times New Roman"/>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DA41E9E"/>
    <w:multiLevelType w:val="multilevel"/>
    <w:tmpl w:val="71D2FDC6"/>
    <w:lvl w:ilvl="0">
      <w:start w:val="2"/>
      <w:numFmt w:val="decimal"/>
      <w:lvlText w:val="%1."/>
      <w:lvlJc w:val="left"/>
      <w:pPr>
        <w:ind w:left="720" w:hanging="360"/>
      </w:pPr>
      <w:rPr>
        <w:rFonts w:eastAsiaTheme="minorHAnsi" w:hint="default"/>
        <w:b w:val="0"/>
      </w:rPr>
    </w:lvl>
    <w:lvl w:ilvl="1">
      <w:start w:val="2"/>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3EC137E3"/>
    <w:multiLevelType w:val="hybridMultilevel"/>
    <w:tmpl w:val="60A6503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0AE247C"/>
    <w:multiLevelType w:val="hybridMultilevel"/>
    <w:tmpl w:val="AB9CF13C"/>
    <w:lvl w:ilvl="0" w:tplc="312A8ABC">
      <w:numFmt w:val="bullet"/>
      <w:lvlText w:val="-"/>
      <w:lvlJc w:val="left"/>
      <w:pPr>
        <w:ind w:left="109" w:hanging="144"/>
      </w:pPr>
      <w:rPr>
        <w:rFonts w:ascii="Times New Roman" w:eastAsia="Times New Roman" w:hAnsi="Times New Roman" w:cs="Times New Roman" w:hint="default"/>
        <w:w w:val="99"/>
        <w:sz w:val="24"/>
        <w:szCs w:val="24"/>
        <w:lang w:val="ru-RU" w:eastAsia="en-US" w:bidi="ar-SA"/>
      </w:rPr>
    </w:lvl>
    <w:lvl w:ilvl="1" w:tplc="B0A8A976">
      <w:numFmt w:val="bullet"/>
      <w:lvlText w:val="•"/>
      <w:lvlJc w:val="left"/>
      <w:pPr>
        <w:ind w:left="476" w:hanging="144"/>
      </w:pPr>
      <w:rPr>
        <w:rFonts w:hint="default"/>
        <w:lang w:val="ru-RU" w:eastAsia="en-US" w:bidi="ar-SA"/>
      </w:rPr>
    </w:lvl>
    <w:lvl w:ilvl="2" w:tplc="BF84D1D8">
      <w:numFmt w:val="bullet"/>
      <w:lvlText w:val="•"/>
      <w:lvlJc w:val="left"/>
      <w:pPr>
        <w:ind w:left="852" w:hanging="144"/>
      </w:pPr>
      <w:rPr>
        <w:rFonts w:hint="default"/>
        <w:lang w:val="ru-RU" w:eastAsia="en-US" w:bidi="ar-SA"/>
      </w:rPr>
    </w:lvl>
    <w:lvl w:ilvl="3" w:tplc="D7E02D6C">
      <w:numFmt w:val="bullet"/>
      <w:lvlText w:val="•"/>
      <w:lvlJc w:val="left"/>
      <w:pPr>
        <w:ind w:left="1228" w:hanging="144"/>
      </w:pPr>
      <w:rPr>
        <w:rFonts w:hint="default"/>
        <w:lang w:val="ru-RU" w:eastAsia="en-US" w:bidi="ar-SA"/>
      </w:rPr>
    </w:lvl>
    <w:lvl w:ilvl="4" w:tplc="09A44414">
      <w:numFmt w:val="bullet"/>
      <w:lvlText w:val="•"/>
      <w:lvlJc w:val="left"/>
      <w:pPr>
        <w:ind w:left="1604" w:hanging="144"/>
      </w:pPr>
      <w:rPr>
        <w:rFonts w:hint="default"/>
        <w:lang w:val="ru-RU" w:eastAsia="en-US" w:bidi="ar-SA"/>
      </w:rPr>
    </w:lvl>
    <w:lvl w:ilvl="5" w:tplc="FFD2B57A">
      <w:numFmt w:val="bullet"/>
      <w:lvlText w:val="•"/>
      <w:lvlJc w:val="left"/>
      <w:pPr>
        <w:ind w:left="1980" w:hanging="144"/>
      </w:pPr>
      <w:rPr>
        <w:rFonts w:hint="default"/>
        <w:lang w:val="ru-RU" w:eastAsia="en-US" w:bidi="ar-SA"/>
      </w:rPr>
    </w:lvl>
    <w:lvl w:ilvl="6" w:tplc="A70CE1B8">
      <w:numFmt w:val="bullet"/>
      <w:lvlText w:val="•"/>
      <w:lvlJc w:val="left"/>
      <w:pPr>
        <w:ind w:left="2356" w:hanging="144"/>
      </w:pPr>
      <w:rPr>
        <w:rFonts w:hint="default"/>
        <w:lang w:val="ru-RU" w:eastAsia="en-US" w:bidi="ar-SA"/>
      </w:rPr>
    </w:lvl>
    <w:lvl w:ilvl="7" w:tplc="12BE7D3C">
      <w:numFmt w:val="bullet"/>
      <w:lvlText w:val="•"/>
      <w:lvlJc w:val="left"/>
      <w:pPr>
        <w:ind w:left="2732" w:hanging="144"/>
      </w:pPr>
      <w:rPr>
        <w:rFonts w:hint="default"/>
        <w:lang w:val="ru-RU" w:eastAsia="en-US" w:bidi="ar-SA"/>
      </w:rPr>
    </w:lvl>
    <w:lvl w:ilvl="8" w:tplc="E544E51A">
      <w:numFmt w:val="bullet"/>
      <w:lvlText w:val="•"/>
      <w:lvlJc w:val="left"/>
      <w:pPr>
        <w:ind w:left="3108" w:hanging="144"/>
      </w:pPr>
      <w:rPr>
        <w:rFonts w:hint="default"/>
        <w:lang w:val="ru-RU" w:eastAsia="en-US" w:bidi="ar-SA"/>
      </w:rPr>
    </w:lvl>
  </w:abstractNum>
  <w:abstractNum w:abstractNumId="4" w15:restartNumberingAfterBreak="0">
    <w:nsid w:val="550618B2"/>
    <w:multiLevelType w:val="hybridMultilevel"/>
    <w:tmpl w:val="314C818C"/>
    <w:lvl w:ilvl="0" w:tplc="14EAA18E">
      <w:start w:val="1"/>
      <w:numFmt w:val="decimal"/>
      <w:lvlText w:val="%1."/>
      <w:lvlJc w:val="left"/>
      <w:pPr>
        <w:ind w:left="899" w:hanging="360"/>
      </w:pPr>
      <w:rPr>
        <w:rFonts w:hint="default"/>
      </w:rPr>
    </w:lvl>
    <w:lvl w:ilvl="1" w:tplc="20000019" w:tentative="1">
      <w:start w:val="1"/>
      <w:numFmt w:val="lowerLetter"/>
      <w:lvlText w:val="%2."/>
      <w:lvlJc w:val="left"/>
      <w:pPr>
        <w:ind w:left="1619" w:hanging="360"/>
      </w:pPr>
    </w:lvl>
    <w:lvl w:ilvl="2" w:tplc="2000001B" w:tentative="1">
      <w:start w:val="1"/>
      <w:numFmt w:val="lowerRoman"/>
      <w:lvlText w:val="%3."/>
      <w:lvlJc w:val="right"/>
      <w:pPr>
        <w:ind w:left="2339" w:hanging="180"/>
      </w:pPr>
    </w:lvl>
    <w:lvl w:ilvl="3" w:tplc="2000000F" w:tentative="1">
      <w:start w:val="1"/>
      <w:numFmt w:val="decimal"/>
      <w:lvlText w:val="%4."/>
      <w:lvlJc w:val="left"/>
      <w:pPr>
        <w:ind w:left="3059" w:hanging="360"/>
      </w:pPr>
    </w:lvl>
    <w:lvl w:ilvl="4" w:tplc="20000019" w:tentative="1">
      <w:start w:val="1"/>
      <w:numFmt w:val="lowerLetter"/>
      <w:lvlText w:val="%5."/>
      <w:lvlJc w:val="left"/>
      <w:pPr>
        <w:ind w:left="3779" w:hanging="360"/>
      </w:pPr>
    </w:lvl>
    <w:lvl w:ilvl="5" w:tplc="2000001B" w:tentative="1">
      <w:start w:val="1"/>
      <w:numFmt w:val="lowerRoman"/>
      <w:lvlText w:val="%6."/>
      <w:lvlJc w:val="right"/>
      <w:pPr>
        <w:ind w:left="4499" w:hanging="180"/>
      </w:pPr>
    </w:lvl>
    <w:lvl w:ilvl="6" w:tplc="2000000F" w:tentative="1">
      <w:start w:val="1"/>
      <w:numFmt w:val="decimal"/>
      <w:lvlText w:val="%7."/>
      <w:lvlJc w:val="left"/>
      <w:pPr>
        <w:ind w:left="5219" w:hanging="360"/>
      </w:pPr>
    </w:lvl>
    <w:lvl w:ilvl="7" w:tplc="20000019" w:tentative="1">
      <w:start w:val="1"/>
      <w:numFmt w:val="lowerLetter"/>
      <w:lvlText w:val="%8."/>
      <w:lvlJc w:val="left"/>
      <w:pPr>
        <w:ind w:left="5939" w:hanging="360"/>
      </w:pPr>
    </w:lvl>
    <w:lvl w:ilvl="8" w:tplc="2000001B" w:tentative="1">
      <w:start w:val="1"/>
      <w:numFmt w:val="lowerRoman"/>
      <w:lvlText w:val="%9."/>
      <w:lvlJc w:val="right"/>
      <w:pPr>
        <w:ind w:left="6659" w:hanging="180"/>
      </w:pPr>
    </w:lvl>
  </w:abstractNum>
  <w:abstractNum w:abstractNumId="5" w15:restartNumberingAfterBreak="0">
    <w:nsid w:val="59BF4FF2"/>
    <w:multiLevelType w:val="hybridMultilevel"/>
    <w:tmpl w:val="AAAAC3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6A452659"/>
    <w:multiLevelType w:val="hybridMultilevel"/>
    <w:tmpl w:val="6B7CD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BB7F43"/>
    <w:multiLevelType w:val="hybridMultilevel"/>
    <w:tmpl w:val="977AA096"/>
    <w:lvl w:ilvl="0" w:tplc="0A7CA452">
      <w:start w:val="1"/>
      <w:numFmt w:val="decimal"/>
      <w:lvlText w:val="%1."/>
      <w:lvlJc w:val="left"/>
      <w:pPr>
        <w:tabs>
          <w:tab w:val="num" w:pos="720"/>
        </w:tabs>
        <w:ind w:left="720" w:hanging="360"/>
      </w:pPr>
      <w:rPr>
        <w:rFonts w:ascii="Times New Roman" w:eastAsiaTheme="minorEastAsia" w:hAnsi="Times New Roman" w:cstheme="minorBidi"/>
      </w:rPr>
    </w:lvl>
    <w:lvl w:ilvl="1" w:tplc="04190019" w:tentative="1">
      <w:start w:val="1"/>
      <w:numFmt w:val="bullet"/>
      <w:lvlText w:val="•"/>
      <w:lvlJc w:val="left"/>
      <w:pPr>
        <w:tabs>
          <w:tab w:val="num" w:pos="1440"/>
        </w:tabs>
        <w:ind w:left="1440" w:hanging="360"/>
      </w:pPr>
      <w:rPr>
        <w:rFonts w:ascii="Arial" w:hAnsi="Arial" w:hint="default"/>
      </w:rPr>
    </w:lvl>
    <w:lvl w:ilvl="2" w:tplc="0419001B" w:tentative="1">
      <w:start w:val="1"/>
      <w:numFmt w:val="bullet"/>
      <w:lvlText w:val="•"/>
      <w:lvlJc w:val="left"/>
      <w:pPr>
        <w:tabs>
          <w:tab w:val="num" w:pos="2160"/>
        </w:tabs>
        <w:ind w:left="2160" w:hanging="360"/>
      </w:pPr>
      <w:rPr>
        <w:rFonts w:ascii="Arial" w:hAnsi="Arial" w:hint="default"/>
      </w:rPr>
    </w:lvl>
    <w:lvl w:ilvl="3" w:tplc="0419000F" w:tentative="1">
      <w:start w:val="1"/>
      <w:numFmt w:val="bullet"/>
      <w:lvlText w:val="•"/>
      <w:lvlJc w:val="left"/>
      <w:pPr>
        <w:tabs>
          <w:tab w:val="num" w:pos="2880"/>
        </w:tabs>
        <w:ind w:left="2880" w:hanging="360"/>
      </w:pPr>
      <w:rPr>
        <w:rFonts w:ascii="Arial" w:hAnsi="Arial" w:hint="default"/>
      </w:rPr>
    </w:lvl>
    <w:lvl w:ilvl="4" w:tplc="04190019" w:tentative="1">
      <w:start w:val="1"/>
      <w:numFmt w:val="bullet"/>
      <w:lvlText w:val="•"/>
      <w:lvlJc w:val="left"/>
      <w:pPr>
        <w:tabs>
          <w:tab w:val="num" w:pos="3600"/>
        </w:tabs>
        <w:ind w:left="3600" w:hanging="360"/>
      </w:pPr>
      <w:rPr>
        <w:rFonts w:ascii="Arial" w:hAnsi="Arial" w:hint="default"/>
      </w:rPr>
    </w:lvl>
    <w:lvl w:ilvl="5" w:tplc="0419001B" w:tentative="1">
      <w:start w:val="1"/>
      <w:numFmt w:val="bullet"/>
      <w:lvlText w:val="•"/>
      <w:lvlJc w:val="left"/>
      <w:pPr>
        <w:tabs>
          <w:tab w:val="num" w:pos="4320"/>
        </w:tabs>
        <w:ind w:left="4320" w:hanging="360"/>
      </w:pPr>
      <w:rPr>
        <w:rFonts w:ascii="Arial" w:hAnsi="Arial" w:hint="default"/>
      </w:rPr>
    </w:lvl>
    <w:lvl w:ilvl="6" w:tplc="0419000F" w:tentative="1">
      <w:start w:val="1"/>
      <w:numFmt w:val="bullet"/>
      <w:lvlText w:val="•"/>
      <w:lvlJc w:val="left"/>
      <w:pPr>
        <w:tabs>
          <w:tab w:val="num" w:pos="5040"/>
        </w:tabs>
        <w:ind w:left="5040" w:hanging="360"/>
      </w:pPr>
      <w:rPr>
        <w:rFonts w:ascii="Arial" w:hAnsi="Arial" w:hint="default"/>
      </w:rPr>
    </w:lvl>
    <w:lvl w:ilvl="7" w:tplc="04190019" w:tentative="1">
      <w:start w:val="1"/>
      <w:numFmt w:val="bullet"/>
      <w:lvlText w:val="•"/>
      <w:lvlJc w:val="left"/>
      <w:pPr>
        <w:tabs>
          <w:tab w:val="num" w:pos="5760"/>
        </w:tabs>
        <w:ind w:left="5760" w:hanging="360"/>
      </w:pPr>
      <w:rPr>
        <w:rFonts w:ascii="Arial" w:hAnsi="Arial" w:hint="default"/>
      </w:rPr>
    </w:lvl>
    <w:lvl w:ilvl="8" w:tplc="0419001B"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0"/>
  </w:num>
  <w:num w:numId="3">
    <w:abstractNumId w:val="3"/>
  </w:num>
  <w:num w:numId="4">
    <w:abstractNumId w:val="1"/>
  </w:num>
  <w:num w:numId="5">
    <w:abstractNumId w:val="6"/>
  </w:num>
  <w:num w:numId="6">
    <w:abstractNumId w:val="4"/>
  </w:num>
  <w:num w:numId="7">
    <w:abstractNumId w:val="5"/>
  </w:num>
  <w:num w:numId="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114"/>
    <w:rsid w:val="000001A1"/>
    <w:rsid w:val="00000240"/>
    <w:rsid w:val="00000416"/>
    <w:rsid w:val="00000975"/>
    <w:rsid w:val="000017F5"/>
    <w:rsid w:val="00001F51"/>
    <w:rsid w:val="00003BBC"/>
    <w:rsid w:val="00004246"/>
    <w:rsid w:val="00004449"/>
    <w:rsid w:val="00004A3F"/>
    <w:rsid w:val="00004B39"/>
    <w:rsid w:val="0000511B"/>
    <w:rsid w:val="00005EF6"/>
    <w:rsid w:val="000062A7"/>
    <w:rsid w:val="00007E17"/>
    <w:rsid w:val="00010469"/>
    <w:rsid w:val="000109F0"/>
    <w:rsid w:val="000116D8"/>
    <w:rsid w:val="00012807"/>
    <w:rsid w:val="00013D03"/>
    <w:rsid w:val="00014F43"/>
    <w:rsid w:val="000155D4"/>
    <w:rsid w:val="0001583D"/>
    <w:rsid w:val="00015E30"/>
    <w:rsid w:val="000170E0"/>
    <w:rsid w:val="000200E8"/>
    <w:rsid w:val="00020756"/>
    <w:rsid w:val="000208B2"/>
    <w:rsid w:val="00022A9A"/>
    <w:rsid w:val="00022EF9"/>
    <w:rsid w:val="000237FF"/>
    <w:rsid w:val="00023DCF"/>
    <w:rsid w:val="00024B85"/>
    <w:rsid w:val="00025031"/>
    <w:rsid w:val="000253C0"/>
    <w:rsid w:val="00026A76"/>
    <w:rsid w:val="00027108"/>
    <w:rsid w:val="00027B59"/>
    <w:rsid w:val="000300F3"/>
    <w:rsid w:val="00030184"/>
    <w:rsid w:val="000309E7"/>
    <w:rsid w:val="00030BB5"/>
    <w:rsid w:val="00030CD5"/>
    <w:rsid w:val="00031949"/>
    <w:rsid w:val="0003227F"/>
    <w:rsid w:val="000324DA"/>
    <w:rsid w:val="000336CF"/>
    <w:rsid w:val="00033968"/>
    <w:rsid w:val="00034B1B"/>
    <w:rsid w:val="00034B1C"/>
    <w:rsid w:val="00036542"/>
    <w:rsid w:val="00037BB1"/>
    <w:rsid w:val="00040572"/>
    <w:rsid w:val="000407E0"/>
    <w:rsid w:val="00041C09"/>
    <w:rsid w:val="00042112"/>
    <w:rsid w:val="000428F2"/>
    <w:rsid w:val="00043101"/>
    <w:rsid w:val="00043199"/>
    <w:rsid w:val="000433F0"/>
    <w:rsid w:val="00043FE7"/>
    <w:rsid w:val="00044F88"/>
    <w:rsid w:val="00044FBC"/>
    <w:rsid w:val="0004647D"/>
    <w:rsid w:val="00047158"/>
    <w:rsid w:val="00051F0C"/>
    <w:rsid w:val="0005263F"/>
    <w:rsid w:val="00052BA6"/>
    <w:rsid w:val="00052F89"/>
    <w:rsid w:val="000530DF"/>
    <w:rsid w:val="000530E6"/>
    <w:rsid w:val="0005601D"/>
    <w:rsid w:val="00056338"/>
    <w:rsid w:val="00057869"/>
    <w:rsid w:val="00060ED7"/>
    <w:rsid w:val="000626D5"/>
    <w:rsid w:val="00062957"/>
    <w:rsid w:val="00062C01"/>
    <w:rsid w:val="00062FDE"/>
    <w:rsid w:val="000633EF"/>
    <w:rsid w:val="00063B11"/>
    <w:rsid w:val="00063B48"/>
    <w:rsid w:val="00063F48"/>
    <w:rsid w:val="0006407E"/>
    <w:rsid w:val="000640C1"/>
    <w:rsid w:val="000642A5"/>
    <w:rsid w:val="000642E2"/>
    <w:rsid w:val="000653EA"/>
    <w:rsid w:val="000657BF"/>
    <w:rsid w:val="00065A9A"/>
    <w:rsid w:val="00067569"/>
    <w:rsid w:val="00070F11"/>
    <w:rsid w:val="0007132A"/>
    <w:rsid w:val="0007148A"/>
    <w:rsid w:val="00071656"/>
    <w:rsid w:val="00071F62"/>
    <w:rsid w:val="00072E69"/>
    <w:rsid w:val="0007427B"/>
    <w:rsid w:val="000743B8"/>
    <w:rsid w:val="00074A85"/>
    <w:rsid w:val="00074D74"/>
    <w:rsid w:val="000751FF"/>
    <w:rsid w:val="000752E0"/>
    <w:rsid w:val="00076B8B"/>
    <w:rsid w:val="00077A98"/>
    <w:rsid w:val="0008014B"/>
    <w:rsid w:val="00080368"/>
    <w:rsid w:val="00080509"/>
    <w:rsid w:val="0008220D"/>
    <w:rsid w:val="0008271F"/>
    <w:rsid w:val="000827B3"/>
    <w:rsid w:val="0008382F"/>
    <w:rsid w:val="00083B97"/>
    <w:rsid w:val="00083E65"/>
    <w:rsid w:val="00084151"/>
    <w:rsid w:val="00084693"/>
    <w:rsid w:val="00084EE8"/>
    <w:rsid w:val="00085999"/>
    <w:rsid w:val="00090229"/>
    <w:rsid w:val="000903F0"/>
    <w:rsid w:val="00092367"/>
    <w:rsid w:val="00092BEA"/>
    <w:rsid w:val="00093B6C"/>
    <w:rsid w:val="00093F3C"/>
    <w:rsid w:val="00094000"/>
    <w:rsid w:val="0009657F"/>
    <w:rsid w:val="00096C1E"/>
    <w:rsid w:val="000975AB"/>
    <w:rsid w:val="000977F8"/>
    <w:rsid w:val="0009795A"/>
    <w:rsid w:val="000A0DF2"/>
    <w:rsid w:val="000A5897"/>
    <w:rsid w:val="000A6D95"/>
    <w:rsid w:val="000A73CD"/>
    <w:rsid w:val="000A7E75"/>
    <w:rsid w:val="000B032A"/>
    <w:rsid w:val="000B06DC"/>
    <w:rsid w:val="000B09B1"/>
    <w:rsid w:val="000B10A2"/>
    <w:rsid w:val="000B11AA"/>
    <w:rsid w:val="000B131C"/>
    <w:rsid w:val="000B133F"/>
    <w:rsid w:val="000B2808"/>
    <w:rsid w:val="000B39C5"/>
    <w:rsid w:val="000B481D"/>
    <w:rsid w:val="000B482A"/>
    <w:rsid w:val="000B514E"/>
    <w:rsid w:val="000B51DB"/>
    <w:rsid w:val="000B5D1E"/>
    <w:rsid w:val="000B7478"/>
    <w:rsid w:val="000B7697"/>
    <w:rsid w:val="000B783A"/>
    <w:rsid w:val="000B78DA"/>
    <w:rsid w:val="000B7BCB"/>
    <w:rsid w:val="000C04D6"/>
    <w:rsid w:val="000C069E"/>
    <w:rsid w:val="000C0863"/>
    <w:rsid w:val="000C0C3E"/>
    <w:rsid w:val="000C2D8F"/>
    <w:rsid w:val="000C2F93"/>
    <w:rsid w:val="000C462F"/>
    <w:rsid w:val="000C5280"/>
    <w:rsid w:val="000C6008"/>
    <w:rsid w:val="000C7BCD"/>
    <w:rsid w:val="000D080E"/>
    <w:rsid w:val="000D0B85"/>
    <w:rsid w:val="000D1258"/>
    <w:rsid w:val="000D165A"/>
    <w:rsid w:val="000D1684"/>
    <w:rsid w:val="000D2383"/>
    <w:rsid w:val="000D2469"/>
    <w:rsid w:val="000D2F3F"/>
    <w:rsid w:val="000D4434"/>
    <w:rsid w:val="000D50A0"/>
    <w:rsid w:val="000D59FD"/>
    <w:rsid w:val="000D5A2B"/>
    <w:rsid w:val="000D660B"/>
    <w:rsid w:val="000D77F9"/>
    <w:rsid w:val="000D7BD3"/>
    <w:rsid w:val="000D7BF2"/>
    <w:rsid w:val="000E058D"/>
    <w:rsid w:val="000E0EB7"/>
    <w:rsid w:val="000E1D47"/>
    <w:rsid w:val="000E1F4A"/>
    <w:rsid w:val="000E2BD7"/>
    <w:rsid w:val="000E3363"/>
    <w:rsid w:val="000E382C"/>
    <w:rsid w:val="000E3C08"/>
    <w:rsid w:val="000E4EED"/>
    <w:rsid w:val="000E4EEE"/>
    <w:rsid w:val="000E51BA"/>
    <w:rsid w:val="000E53BB"/>
    <w:rsid w:val="000E5F03"/>
    <w:rsid w:val="000E70F0"/>
    <w:rsid w:val="000F0A09"/>
    <w:rsid w:val="000F0E14"/>
    <w:rsid w:val="000F11B1"/>
    <w:rsid w:val="000F12E7"/>
    <w:rsid w:val="000F1489"/>
    <w:rsid w:val="000F18B2"/>
    <w:rsid w:val="000F1B26"/>
    <w:rsid w:val="000F2A8B"/>
    <w:rsid w:val="000F2C86"/>
    <w:rsid w:val="000F30BF"/>
    <w:rsid w:val="000F356E"/>
    <w:rsid w:val="000F393C"/>
    <w:rsid w:val="000F4682"/>
    <w:rsid w:val="000F4713"/>
    <w:rsid w:val="000F53F7"/>
    <w:rsid w:val="000F5DD0"/>
    <w:rsid w:val="000F5F2F"/>
    <w:rsid w:val="000F65AD"/>
    <w:rsid w:val="000F6E02"/>
    <w:rsid w:val="000F70BA"/>
    <w:rsid w:val="000F73EF"/>
    <w:rsid w:val="000F7A3B"/>
    <w:rsid w:val="001004C2"/>
    <w:rsid w:val="001022BD"/>
    <w:rsid w:val="00103A8F"/>
    <w:rsid w:val="001044AE"/>
    <w:rsid w:val="00104856"/>
    <w:rsid w:val="00105612"/>
    <w:rsid w:val="00105BBF"/>
    <w:rsid w:val="00106494"/>
    <w:rsid w:val="00106AC5"/>
    <w:rsid w:val="00110118"/>
    <w:rsid w:val="001107DE"/>
    <w:rsid w:val="0011080A"/>
    <w:rsid w:val="00113D29"/>
    <w:rsid w:val="001147C8"/>
    <w:rsid w:val="00116A49"/>
    <w:rsid w:val="00116DB3"/>
    <w:rsid w:val="00116FD4"/>
    <w:rsid w:val="00117108"/>
    <w:rsid w:val="00120B56"/>
    <w:rsid w:val="00121519"/>
    <w:rsid w:val="001228E1"/>
    <w:rsid w:val="00123395"/>
    <w:rsid w:val="00123A75"/>
    <w:rsid w:val="001247AF"/>
    <w:rsid w:val="00124B1C"/>
    <w:rsid w:val="00124B45"/>
    <w:rsid w:val="00125574"/>
    <w:rsid w:val="001269B1"/>
    <w:rsid w:val="0012736B"/>
    <w:rsid w:val="0012764D"/>
    <w:rsid w:val="0013184F"/>
    <w:rsid w:val="00132FC8"/>
    <w:rsid w:val="001335BB"/>
    <w:rsid w:val="00133E71"/>
    <w:rsid w:val="001342EC"/>
    <w:rsid w:val="00135635"/>
    <w:rsid w:val="001361B8"/>
    <w:rsid w:val="00140B08"/>
    <w:rsid w:val="001415E8"/>
    <w:rsid w:val="00142031"/>
    <w:rsid w:val="00142366"/>
    <w:rsid w:val="00142F9D"/>
    <w:rsid w:val="00143793"/>
    <w:rsid w:val="001441DC"/>
    <w:rsid w:val="0014433A"/>
    <w:rsid w:val="0014468E"/>
    <w:rsid w:val="00145239"/>
    <w:rsid w:val="001455A8"/>
    <w:rsid w:val="00146285"/>
    <w:rsid w:val="00146E41"/>
    <w:rsid w:val="0014718C"/>
    <w:rsid w:val="00147342"/>
    <w:rsid w:val="0015132F"/>
    <w:rsid w:val="0015133D"/>
    <w:rsid w:val="00151F87"/>
    <w:rsid w:val="00151F8C"/>
    <w:rsid w:val="001530A0"/>
    <w:rsid w:val="00153F48"/>
    <w:rsid w:val="00154C2D"/>
    <w:rsid w:val="0015603D"/>
    <w:rsid w:val="001560A7"/>
    <w:rsid w:val="00156A8C"/>
    <w:rsid w:val="00157DEC"/>
    <w:rsid w:val="00160277"/>
    <w:rsid w:val="00160F9A"/>
    <w:rsid w:val="001618C4"/>
    <w:rsid w:val="00161F6F"/>
    <w:rsid w:val="001621AA"/>
    <w:rsid w:val="001633BF"/>
    <w:rsid w:val="0016360B"/>
    <w:rsid w:val="00163F93"/>
    <w:rsid w:val="001645F1"/>
    <w:rsid w:val="001649EE"/>
    <w:rsid w:val="00164BDB"/>
    <w:rsid w:val="00165358"/>
    <w:rsid w:val="00165579"/>
    <w:rsid w:val="00165583"/>
    <w:rsid w:val="00165B49"/>
    <w:rsid w:val="00166216"/>
    <w:rsid w:val="001666E2"/>
    <w:rsid w:val="00166BFD"/>
    <w:rsid w:val="00166C36"/>
    <w:rsid w:val="00170324"/>
    <w:rsid w:val="001717DD"/>
    <w:rsid w:val="00172DB6"/>
    <w:rsid w:val="00175114"/>
    <w:rsid w:val="00175FCD"/>
    <w:rsid w:val="00176737"/>
    <w:rsid w:val="001769AD"/>
    <w:rsid w:val="001806C4"/>
    <w:rsid w:val="00180720"/>
    <w:rsid w:val="001828FE"/>
    <w:rsid w:val="00182B67"/>
    <w:rsid w:val="0018389E"/>
    <w:rsid w:val="00184001"/>
    <w:rsid w:val="0018409B"/>
    <w:rsid w:val="001842EC"/>
    <w:rsid w:val="001848A9"/>
    <w:rsid w:val="00184FFF"/>
    <w:rsid w:val="00185A3D"/>
    <w:rsid w:val="00185A6A"/>
    <w:rsid w:val="00185BA5"/>
    <w:rsid w:val="00185DF5"/>
    <w:rsid w:val="00186049"/>
    <w:rsid w:val="00186799"/>
    <w:rsid w:val="00186A00"/>
    <w:rsid w:val="00186C4C"/>
    <w:rsid w:val="00190868"/>
    <w:rsid w:val="00190A1B"/>
    <w:rsid w:val="00190E33"/>
    <w:rsid w:val="001913B4"/>
    <w:rsid w:val="00191832"/>
    <w:rsid w:val="00192086"/>
    <w:rsid w:val="00192601"/>
    <w:rsid w:val="0019296D"/>
    <w:rsid w:val="0019312F"/>
    <w:rsid w:val="001939A4"/>
    <w:rsid w:val="00195798"/>
    <w:rsid w:val="00196B72"/>
    <w:rsid w:val="001971E4"/>
    <w:rsid w:val="001973AD"/>
    <w:rsid w:val="001A1B79"/>
    <w:rsid w:val="001A1C7F"/>
    <w:rsid w:val="001A2947"/>
    <w:rsid w:val="001A3D7F"/>
    <w:rsid w:val="001A3EF0"/>
    <w:rsid w:val="001A4546"/>
    <w:rsid w:val="001A5490"/>
    <w:rsid w:val="001A7353"/>
    <w:rsid w:val="001A739C"/>
    <w:rsid w:val="001A7423"/>
    <w:rsid w:val="001A74CB"/>
    <w:rsid w:val="001A7686"/>
    <w:rsid w:val="001A776A"/>
    <w:rsid w:val="001A79D3"/>
    <w:rsid w:val="001A7A4D"/>
    <w:rsid w:val="001A7C4F"/>
    <w:rsid w:val="001B27CB"/>
    <w:rsid w:val="001B3C61"/>
    <w:rsid w:val="001B4A0C"/>
    <w:rsid w:val="001B4B03"/>
    <w:rsid w:val="001B51A6"/>
    <w:rsid w:val="001B5D4D"/>
    <w:rsid w:val="001B79D9"/>
    <w:rsid w:val="001C184D"/>
    <w:rsid w:val="001C1BE0"/>
    <w:rsid w:val="001C2303"/>
    <w:rsid w:val="001C24E9"/>
    <w:rsid w:val="001C257B"/>
    <w:rsid w:val="001C3207"/>
    <w:rsid w:val="001C4C2E"/>
    <w:rsid w:val="001C4E31"/>
    <w:rsid w:val="001C5B71"/>
    <w:rsid w:val="001C5F86"/>
    <w:rsid w:val="001C66B7"/>
    <w:rsid w:val="001C673A"/>
    <w:rsid w:val="001C79FE"/>
    <w:rsid w:val="001C7BA8"/>
    <w:rsid w:val="001C7F72"/>
    <w:rsid w:val="001D010C"/>
    <w:rsid w:val="001D107D"/>
    <w:rsid w:val="001D143B"/>
    <w:rsid w:val="001D179F"/>
    <w:rsid w:val="001D1C14"/>
    <w:rsid w:val="001D1C88"/>
    <w:rsid w:val="001D2A40"/>
    <w:rsid w:val="001D38B3"/>
    <w:rsid w:val="001D4EE4"/>
    <w:rsid w:val="001D5B59"/>
    <w:rsid w:val="001D656C"/>
    <w:rsid w:val="001D7501"/>
    <w:rsid w:val="001D79ED"/>
    <w:rsid w:val="001D7AE3"/>
    <w:rsid w:val="001D7F93"/>
    <w:rsid w:val="001E041B"/>
    <w:rsid w:val="001E12B2"/>
    <w:rsid w:val="001E2C4E"/>
    <w:rsid w:val="001E2CB2"/>
    <w:rsid w:val="001E2CC0"/>
    <w:rsid w:val="001E2E46"/>
    <w:rsid w:val="001E3BCB"/>
    <w:rsid w:val="001E42C4"/>
    <w:rsid w:val="001E42FC"/>
    <w:rsid w:val="001E4CA4"/>
    <w:rsid w:val="001E5366"/>
    <w:rsid w:val="001E5DAE"/>
    <w:rsid w:val="001E6E98"/>
    <w:rsid w:val="001E78EA"/>
    <w:rsid w:val="001E7996"/>
    <w:rsid w:val="001F0284"/>
    <w:rsid w:val="001F06E7"/>
    <w:rsid w:val="001F16B1"/>
    <w:rsid w:val="001F24B9"/>
    <w:rsid w:val="001F30A3"/>
    <w:rsid w:val="001F3A0B"/>
    <w:rsid w:val="001F3B6F"/>
    <w:rsid w:val="001F43F0"/>
    <w:rsid w:val="001F4A80"/>
    <w:rsid w:val="001F5254"/>
    <w:rsid w:val="001F74FF"/>
    <w:rsid w:val="001F7D76"/>
    <w:rsid w:val="00200750"/>
    <w:rsid w:val="00200A26"/>
    <w:rsid w:val="00201ACB"/>
    <w:rsid w:val="00202CAC"/>
    <w:rsid w:val="00202FDE"/>
    <w:rsid w:val="002038A8"/>
    <w:rsid w:val="00203A9C"/>
    <w:rsid w:val="00203D2D"/>
    <w:rsid w:val="0020448F"/>
    <w:rsid w:val="00204971"/>
    <w:rsid w:val="00204DBA"/>
    <w:rsid w:val="002063D2"/>
    <w:rsid w:val="00206FF7"/>
    <w:rsid w:val="00207F77"/>
    <w:rsid w:val="00210051"/>
    <w:rsid w:val="002101F5"/>
    <w:rsid w:val="002107D9"/>
    <w:rsid w:val="002116CB"/>
    <w:rsid w:val="0021189D"/>
    <w:rsid w:val="00211EEC"/>
    <w:rsid w:val="00211F18"/>
    <w:rsid w:val="0021203D"/>
    <w:rsid w:val="0021431A"/>
    <w:rsid w:val="0021448D"/>
    <w:rsid w:val="002149EB"/>
    <w:rsid w:val="00214F6C"/>
    <w:rsid w:val="0021506B"/>
    <w:rsid w:val="002173A7"/>
    <w:rsid w:val="0022028C"/>
    <w:rsid w:val="002216DB"/>
    <w:rsid w:val="002217AA"/>
    <w:rsid w:val="00221DB0"/>
    <w:rsid w:val="002230AD"/>
    <w:rsid w:val="0022377D"/>
    <w:rsid w:val="00223E19"/>
    <w:rsid w:val="00225014"/>
    <w:rsid w:val="002250AF"/>
    <w:rsid w:val="00225351"/>
    <w:rsid w:val="0022590D"/>
    <w:rsid w:val="002261FF"/>
    <w:rsid w:val="002309F6"/>
    <w:rsid w:val="002317EC"/>
    <w:rsid w:val="00231E5F"/>
    <w:rsid w:val="002321B1"/>
    <w:rsid w:val="00232F73"/>
    <w:rsid w:val="00233828"/>
    <w:rsid w:val="00233E8D"/>
    <w:rsid w:val="002347F8"/>
    <w:rsid w:val="00236490"/>
    <w:rsid w:val="00236B80"/>
    <w:rsid w:val="00237371"/>
    <w:rsid w:val="0024064D"/>
    <w:rsid w:val="00240EBD"/>
    <w:rsid w:val="002416C8"/>
    <w:rsid w:val="00242ED7"/>
    <w:rsid w:val="00242F44"/>
    <w:rsid w:val="00246792"/>
    <w:rsid w:val="00246A8B"/>
    <w:rsid w:val="0024775E"/>
    <w:rsid w:val="00247770"/>
    <w:rsid w:val="00250F12"/>
    <w:rsid w:val="00251C92"/>
    <w:rsid w:val="002523CF"/>
    <w:rsid w:val="00252725"/>
    <w:rsid w:val="00252BAF"/>
    <w:rsid w:val="0025396C"/>
    <w:rsid w:val="00253CC1"/>
    <w:rsid w:val="00254D52"/>
    <w:rsid w:val="00255899"/>
    <w:rsid w:val="00255AFA"/>
    <w:rsid w:val="002606CD"/>
    <w:rsid w:val="002611B8"/>
    <w:rsid w:val="00261F90"/>
    <w:rsid w:val="00262736"/>
    <w:rsid w:val="00264485"/>
    <w:rsid w:val="002653EE"/>
    <w:rsid w:val="00265694"/>
    <w:rsid w:val="00265927"/>
    <w:rsid w:val="00265C5D"/>
    <w:rsid w:val="002662CD"/>
    <w:rsid w:val="00266333"/>
    <w:rsid w:val="0026710A"/>
    <w:rsid w:val="00267591"/>
    <w:rsid w:val="002709B5"/>
    <w:rsid w:val="00270DEB"/>
    <w:rsid w:val="002712BA"/>
    <w:rsid w:val="0027228F"/>
    <w:rsid w:val="0027237D"/>
    <w:rsid w:val="00272CCA"/>
    <w:rsid w:val="0027339B"/>
    <w:rsid w:val="00273557"/>
    <w:rsid w:val="002735CE"/>
    <w:rsid w:val="002745C7"/>
    <w:rsid w:val="00275598"/>
    <w:rsid w:val="002757E8"/>
    <w:rsid w:val="00275CAE"/>
    <w:rsid w:val="002768E1"/>
    <w:rsid w:val="00280A4D"/>
    <w:rsid w:val="0028192C"/>
    <w:rsid w:val="002828F3"/>
    <w:rsid w:val="00283A12"/>
    <w:rsid w:val="00283DC4"/>
    <w:rsid w:val="00283F58"/>
    <w:rsid w:val="0028496B"/>
    <w:rsid w:val="00284C07"/>
    <w:rsid w:val="00285466"/>
    <w:rsid w:val="00286ADA"/>
    <w:rsid w:val="00287208"/>
    <w:rsid w:val="00287628"/>
    <w:rsid w:val="00287B50"/>
    <w:rsid w:val="00287BDD"/>
    <w:rsid w:val="00287CD9"/>
    <w:rsid w:val="00290133"/>
    <w:rsid w:val="002905FC"/>
    <w:rsid w:val="00291444"/>
    <w:rsid w:val="00292BB1"/>
    <w:rsid w:val="00292D16"/>
    <w:rsid w:val="00294715"/>
    <w:rsid w:val="00294DD9"/>
    <w:rsid w:val="00296EBE"/>
    <w:rsid w:val="002A1400"/>
    <w:rsid w:val="002A45AC"/>
    <w:rsid w:val="002A47AC"/>
    <w:rsid w:val="002A553E"/>
    <w:rsid w:val="002A5E31"/>
    <w:rsid w:val="002A647E"/>
    <w:rsid w:val="002A705C"/>
    <w:rsid w:val="002B07B8"/>
    <w:rsid w:val="002B09CA"/>
    <w:rsid w:val="002B0D16"/>
    <w:rsid w:val="002B1ADD"/>
    <w:rsid w:val="002B3707"/>
    <w:rsid w:val="002B3AB6"/>
    <w:rsid w:val="002B409D"/>
    <w:rsid w:val="002B58DE"/>
    <w:rsid w:val="002B5C96"/>
    <w:rsid w:val="002B6354"/>
    <w:rsid w:val="002B6392"/>
    <w:rsid w:val="002B690C"/>
    <w:rsid w:val="002B6C70"/>
    <w:rsid w:val="002B6CD3"/>
    <w:rsid w:val="002B6DAD"/>
    <w:rsid w:val="002B754B"/>
    <w:rsid w:val="002C028F"/>
    <w:rsid w:val="002C0A53"/>
    <w:rsid w:val="002C12D0"/>
    <w:rsid w:val="002C23C1"/>
    <w:rsid w:val="002C2C0F"/>
    <w:rsid w:val="002C343F"/>
    <w:rsid w:val="002C4B94"/>
    <w:rsid w:val="002C5040"/>
    <w:rsid w:val="002C5859"/>
    <w:rsid w:val="002C5B83"/>
    <w:rsid w:val="002C5C23"/>
    <w:rsid w:val="002C5E3A"/>
    <w:rsid w:val="002C6E8C"/>
    <w:rsid w:val="002C7B51"/>
    <w:rsid w:val="002D00AC"/>
    <w:rsid w:val="002D0255"/>
    <w:rsid w:val="002D0AE1"/>
    <w:rsid w:val="002D1067"/>
    <w:rsid w:val="002D1167"/>
    <w:rsid w:val="002D1B29"/>
    <w:rsid w:val="002D25C0"/>
    <w:rsid w:val="002D3454"/>
    <w:rsid w:val="002D34F5"/>
    <w:rsid w:val="002D4600"/>
    <w:rsid w:val="002D4822"/>
    <w:rsid w:val="002D4B36"/>
    <w:rsid w:val="002D5234"/>
    <w:rsid w:val="002D5543"/>
    <w:rsid w:val="002D6718"/>
    <w:rsid w:val="002D6C83"/>
    <w:rsid w:val="002D717D"/>
    <w:rsid w:val="002D7A2E"/>
    <w:rsid w:val="002E0F73"/>
    <w:rsid w:val="002E3479"/>
    <w:rsid w:val="002E560A"/>
    <w:rsid w:val="002E58B1"/>
    <w:rsid w:val="002E7F00"/>
    <w:rsid w:val="002F0C0A"/>
    <w:rsid w:val="002F11A8"/>
    <w:rsid w:val="002F11DC"/>
    <w:rsid w:val="002F1436"/>
    <w:rsid w:val="002F162A"/>
    <w:rsid w:val="002F2E5A"/>
    <w:rsid w:val="002F34DE"/>
    <w:rsid w:val="002F35F8"/>
    <w:rsid w:val="002F3ACC"/>
    <w:rsid w:val="002F3D44"/>
    <w:rsid w:val="002F534D"/>
    <w:rsid w:val="002F58AD"/>
    <w:rsid w:val="002F71FA"/>
    <w:rsid w:val="00301868"/>
    <w:rsid w:val="003031E1"/>
    <w:rsid w:val="00303A9C"/>
    <w:rsid w:val="0030411B"/>
    <w:rsid w:val="00304439"/>
    <w:rsid w:val="00304C28"/>
    <w:rsid w:val="00305AC1"/>
    <w:rsid w:val="0030692C"/>
    <w:rsid w:val="00307167"/>
    <w:rsid w:val="003102BD"/>
    <w:rsid w:val="0031088E"/>
    <w:rsid w:val="00311DEF"/>
    <w:rsid w:val="00312898"/>
    <w:rsid w:val="00313388"/>
    <w:rsid w:val="0031358D"/>
    <w:rsid w:val="00313FA1"/>
    <w:rsid w:val="00314F93"/>
    <w:rsid w:val="00315D7E"/>
    <w:rsid w:val="00316A81"/>
    <w:rsid w:val="00316A90"/>
    <w:rsid w:val="00316CF5"/>
    <w:rsid w:val="0031746B"/>
    <w:rsid w:val="00317FCE"/>
    <w:rsid w:val="003209E0"/>
    <w:rsid w:val="00322249"/>
    <w:rsid w:val="003223ED"/>
    <w:rsid w:val="00322BF3"/>
    <w:rsid w:val="00322F76"/>
    <w:rsid w:val="0032335E"/>
    <w:rsid w:val="00323A8E"/>
    <w:rsid w:val="00323DD0"/>
    <w:rsid w:val="0032490D"/>
    <w:rsid w:val="00325255"/>
    <w:rsid w:val="00325A69"/>
    <w:rsid w:val="00325AAE"/>
    <w:rsid w:val="00326626"/>
    <w:rsid w:val="003266C4"/>
    <w:rsid w:val="003267D1"/>
    <w:rsid w:val="00326E3E"/>
    <w:rsid w:val="00327221"/>
    <w:rsid w:val="00327AA5"/>
    <w:rsid w:val="00330A5F"/>
    <w:rsid w:val="00331E44"/>
    <w:rsid w:val="0033445F"/>
    <w:rsid w:val="00334534"/>
    <w:rsid w:val="00334A6C"/>
    <w:rsid w:val="00334AF9"/>
    <w:rsid w:val="00334EFD"/>
    <w:rsid w:val="00336C09"/>
    <w:rsid w:val="00337478"/>
    <w:rsid w:val="003374AE"/>
    <w:rsid w:val="00341144"/>
    <w:rsid w:val="003416FD"/>
    <w:rsid w:val="003433FB"/>
    <w:rsid w:val="0034396D"/>
    <w:rsid w:val="00343D30"/>
    <w:rsid w:val="00344655"/>
    <w:rsid w:val="003451E2"/>
    <w:rsid w:val="00345376"/>
    <w:rsid w:val="00345A37"/>
    <w:rsid w:val="00345B12"/>
    <w:rsid w:val="00346913"/>
    <w:rsid w:val="00347338"/>
    <w:rsid w:val="00347422"/>
    <w:rsid w:val="0034773C"/>
    <w:rsid w:val="003511EB"/>
    <w:rsid w:val="0035160B"/>
    <w:rsid w:val="003523B9"/>
    <w:rsid w:val="003535A7"/>
    <w:rsid w:val="00354857"/>
    <w:rsid w:val="003549B4"/>
    <w:rsid w:val="00355630"/>
    <w:rsid w:val="003563A0"/>
    <w:rsid w:val="003564B9"/>
    <w:rsid w:val="003565D6"/>
    <w:rsid w:val="00356745"/>
    <w:rsid w:val="0035688D"/>
    <w:rsid w:val="00356CBA"/>
    <w:rsid w:val="003574FB"/>
    <w:rsid w:val="00357E20"/>
    <w:rsid w:val="00360829"/>
    <w:rsid w:val="00361193"/>
    <w:rsid w:val="00361874"/>
    <w:rsid w:val="00361ECD"/>
    <w:rsid w:val="0036235D"/>
    <w:rsid w:val="00362666"/>
    <w:rsid w:val="00362BDB"/>
    <w:rsid w:val="00363475"/>
    <w:rsid w:val="00363DAE"/>
    <w:rsid w:val="00366106"/>
    <w:rsid w:val="00366B5B"/>
    <w:rsid w:val="003674EE"/>
    <w:rsid w:val="003716CF"/>
    <w:rsid w:val="00371B2A"/>
    <w:rsid w:val="0037268B"/>
    <w:rsid w:val="00374E47"/>
    <w:rsid w:val="0037578C"/>
    <w:rsid w:val="0037611A"/>
    <w:rsid w:val="00376650"/>
    <w:rsid w:val="0037666D"/>
    <w:rsid w:val="003772A2"/>
    <w:rsid w:val="0037765B"/>
    <w:rsid w:val="003818D0"/>
    <w:rsid w:val="00381AC0"/>
    <w:rsid w:val="0038272E"/>
    <w:rsid w:val="0038396B"/>
    <w:rsid w:val="0038445E"/>
    <w:rsid w:val="00386C5E"/>
    <w:rsid w:val="00386DCD"/>
    <w:rsid w:val="00387336"/>
    <w:rsid w:val="003877E2"/>
    <w:rsid w:val="00387B5F"/>
    <w:rsid w:val="00390292"/>
    <w:rsid w:val="0039066C"/>
    <w:rsid w:val="003907AA"/>
    <w:rsid w:val="003913AF"/>
    <w:rsid w:val="003938E5"/>
    <w:rsid w:val="00394BD3"/>
    <w:rsid w:val="00394CC7"/>
    <w:rsid w:val="00395D36"/>
    <w:rsid w:val="00396008"/>
    <w:rsid w:val="00396ABD"/>
    <w:rsid w:val="00397079"/>
    <w:rsid w:val="00397AB6"/>
    <w:rsid w:val="003A01A9"/>
    <w:rsid w:val="003A0763"/>
    <w:rsid w:val="003A1C7E"/>
    <w:rsid w:val="003A2657"/>
    <w:rsid w:val="003A2995"/>
    <w:rsid w:val="003A2AA0"/>
    <w:rsid w:val="003A2F69"/>
    <w:rsid w:val="003A2F8C"/>
    <w:rsid w:val="003A3BA2"/>
    <w:rsid w:val="003A410B"/>
    <w:rsid w:val="003A422F"/>
    <w:rsid w:val="003A4AC1"/>
    <w:rsid w:val="003A4DDA"/>
    <w:rsid w:val="003A5116"/>
    <w:rsid w:val="003A5682"/>
    <w:rsid w:val="003A6401"/>
    <w:rsid w:val="003A64F6"/>
    <w:rsid w:val="003A7C79"/>
    <w:rsid w:val="003A7FF3"/>
    <w:rsid w:val="003B00EA"/>
    <w:rsid w:val="003B0F73"/>
    <w:rsid w:val="003B184A"/>
    <w:rsid w:val="003B1A2C"/>
    <w:rsid w:val="003B1ED4"/>
    <w:rsid w:val="003B253A"/>
    <w:rsid w:val="003B302A"/>
    <w:rsid w:val="003B3AB0"/>
    <w:rsid w:val="003B451D"/>
    <w:rsid w:val="003B4DD7"/>
    <w:rsid w:val="003B5378"/>
    <w:rsid w:val="003B57AD"/>
    <w:rsid w:val="003B5B5F"/>
    <w:rsid w:val="003B78B5"/>
    <w:rsid w:val="003B78FD"/>
    <w:rsid w:val="003C0EE7"/>
    <w:rsid w:val="003C1500"/>
    <w:rsid w:val="003C16E4"/>
    <w:rsid w:val="003C1C3D"/>
    <w:rsid w:val="003C1EA2"/>
    <w:rsid w:val="003C387A"/>
    <w:rsid w:val="003C4291"/>
    <w:rsid w:val="003C44D3"/>
    <w:rsid w:val="003C49A6"/>
    <w:rsid w:val="003C4ADB"/>
    <w:rsid w:val="003C4CBA"/>
    <w:rsid w:val="003C4F0B"/>
    <w:rsid w:val="003C56CE"/>
    <w:rsid w:val="003C6E4B"/>
    <w:rsid w:val="003C7A74"/>
    <w:rsid w:val="003D08FC"/>
    <w:rsid w:val="003D0FBB"/>
    <w:rsid w:val="003D1C78"/>
    <w:rsid w:val="003D239D"/>
    <w:rsid w:val="003D28FB"/>
    <w:rsid w:val="003D2ABD"/>
    <w:rsid w:val="003D34D1"/>
    <w:rsid w:val="003D4FF9"/>
    <w:rsid w:val="003D51D9"/>
    <w:rsid w:val="003D5323"/>
    <w:rsid w:val="003D5887"/>
    <w:rsid w:val="003D5A55"/>
    <w:rsid w:val="003D6DD9"/>
    <w:rsid w:val="003E07C6"/>
    <w:rsid w:val="003E0ED2"/>
    <w:rsid w:val="003E1652"/>
    <w:rsid w:val="003E230F"/>
    <w:rsid w:val="003E33A8"/>
    <w:rsid w:val="003E3795"/>
    <w:rsid w:val="003E3801"/>
    <w:rsid w:val="003E442D"/>
    <w:rsid w:val="003E4908"/>
    <w:rsid w:val="003E6CB4"/>
    <w:rsid w:val="003E6E9F"/>
    <w:rsid w:val="003E7E69"/>
    <w:rsid w:val="003F1569"/>
    <w:rsid w:val="003F1FBE"/>
    <w:rsid w:val="003F2776"/>
    <w:rsid w:val="003F2967"/>
    <w:rsid w:val="003F386A"/>
    <w:rsid w:val="003F4296"/>
    <w:rsid w:val="003F5182"/>
    <w:rsid w:val="003F7E93"/>
    <w:rsid w:val="004025EF"/>
    <w:rsid w:val="00403470"/>
    <w:rsid w:val="004039D2"/>
    <w:rsid w:val="00404AB7"/>
    <w:rsid w:val="00407671"/>
    <w:rsid w:val="00407CAB"/>
    <w:rsid w:val="00407FEF"/>
    <w:rsid w:val="0041039F"/>
    <w:rsid w:val="004105B7"/>
    <w:rsid w:val="00410ADB"/>
    <w:rsid w:val="00410CA5"/>
    <w:rsid w:val="00410E86"/>
    <w:rsid w:val="00411C8C"/>
    <w:rsid w:val="004129AE"/>
    <w:rsid w:val="00414C42"/>
    <w:rsid w:val="00415505"/>
    <w:rsid w:val="00415BDB"/>
    <w:rsid w:val="0041727E"/>
    <w:rsid w:val="00420D43"/>
    <w:rsid w:val="004210E2"/>
    <w:rsid w:val="00421F3D"/>
    <w:rsid w:val="00422595"/>
    <w:rsid w:val="004227FE"/>
    <w:rsid w:val="00422984"/>
    <w:rsid w:val="00423DA9"/>
    <w:rsid w:val="00425C69"/>
    <w:rsid w:val="00427060"/>
    <w:rsid w:val="00427513"/>
    <w:rsid w:val="004275C0"/>
    <w:rsid w:val="00427A38"/>
    <w:rsid w:val="00427BD8"/>
    <w:rsid w:val="00427CE0"/>
    <w:rsid w:val="00427D86"/>
    <w:rsid w:val="004304C9"/>
    <w:rsid w:val="004317F7"/>
    <w:rsid w:val="00431B8C"/>
    <w:rsid w:val="00434058"/>
    <w:rsid w:val="00434626"/>
    <w:rsid w:val="00434CD6"/>
    <w:rsid w:val="00434FB3"/>
    <w:rsid w:val="0043574A"/>
    <w:rsid w:val="00435D84"/>
    <w:rsid w:val="004360A4"/>
    <w:rsid w:val="00436330"/>
    <w:rsid w:val="0043665A"/>
    <w:rsid w:val="00436715"/>
    <w:rsid w:val="00437AD7"/>
    <w:rsid w:val="00440425"/>
    <w:rsid w:val="00440687"/>
    <w:rsid w:val="00440778"/>
    <w:rsid w:val="0044111C"/>
    <w:rsid w:val="004415C9"/>
    <w:rsid w:val="00441B2C"/>
    <w:rsid w:val="00442636"/>
    <w:rsid w:val="00442A0A"/>
    <w:rsid w:val="00443B3F"/>
    <w:rsid w:val="0044403F"/>
    <w:rsid w:val="0044442F"/>
    <w:rsid w:val="004446D7"/>
    <w:rsid w:val="0044484D"/>
    <w:rsid w:val="00444966"/>
    <w:rsid w:val="00445388"/>
    <w:rsid w:val="00446A61"/>
    <w:rsid w:val="00446C9D"/>
    <w:rsid w:val="00447D1B"/>
    <w:rsid w:val="004508D9"/>
    <w:rsid w:val="00450C47"/>
    <w:rsid w:val="004510DC"/>
    <w:rsid w:val="0045137A"/>
    <w:rsid w:val="004514DE"/>
    <w:rsid w:val="004530E2"/>
    <w:rsid w:val="004531C5"/>
    <w:rsid w:val="0045324C"/>
    <w:rsid w:val="00453628"/>
    <w:rsid w:val="00453E12"/>
    <w:rsid w:val="0045465A"/>
    <w:rsid w:val="00455B2F"/>
    <w:rsid w:val="00456F67"/>
    <w:rsid w:val="004570EC"/>
    <w:rsid w:val="00457B28"/>
    <w:rsid w:val="00457C2A"/>
    <w:rsid w:val="00460D7B"/>
    <w:rsid w:val="00460FD2"/>
    <w:rsid w:val="00461B8D"/>
    <w:rsid w:val="00462291"/>
    <w:rsid w:val="00462373"/>
    <w:rsid w:val="00462C8A"/>
    <w:rsid w:val="004634E6"/>
    <w:rsid w:val="00463744"/>
    <w:rsid w:val="0046417F"/>
    <w:rsid w:val="00464296"/>
    <w:rsid w:val="004644EF"/>
    <w:rsid w:val="0046459A"/>
    <w:rsid w:val="0046569E"/>
    <w:rsid w:val="00465862"/>
    <w:rsid w:val="00465C4F"/>
    <w:rsid w:val="00465CD8"/>
    <w:rsid w:val="00466076"/>
    <w:rsid w:val="00466E58"/>
    <w:rsid w:val="004670A9"/>
    <w:rsid w:val="00467400"/>
    <w:rsid w:val="00467838"/>
    <w:rsid w:val="00467B9E"/>
    <w:rsid w:val="0047001D"/>
    <w:rsid w:val="0047100C"/>
    <w:rsid w:val="004736CD"/>
    <w:rsid w:val="00474365"/>
    <w:rsid w:val="00475267"/>
    <w:rsid w:val="00475D26"/>
    <w:rsid w:val="004772D3"/>
    <w:rsid w:val="00477FFA"/>
    <w:rsid w:val="004810EF"/>
    <w:rsid w:val="0048262B"/>
    <w:rsid w:val="0048418A"/>
    <w:rsid w:val="00484D67"/>
    <w:rsid w:val="004851CB"/>
    <w:rsid w:val="00486B27"/>
    <w:rsid w:val="0048701F"/>
    <w:rsid w:val="00487426"/>
    <w:rsid w:val="00487903"/>
    <w:rsid w:val="004904AF"/>
    <w:rsid w:val="0049133D"/>
    <w:rsid w:val="004913E4"/>
    <w:rsid w:val="00491829"/>
    <w:rsid w:val="00491B4A"/>
    <w:rsid w:val="0049259A"/>
    <w:rsid w:val="00492979"/>
    <w:rsid w:val="00492CDB"/>
    <w:rsid w:val="0049334E"/>
    <w:rsid w:val="0049406F"/>
    <w:rsid w:val="004947AE"/>
    <w:rsid w:val="004A01BB"/>
    <w:rsid w:val="004A03A1"/>
    <w:rsid w:val="004A0768"/>
    <w:rsid w:val="004A1085"/>
    <w:rsid w:val="004A281B"/>
    <w:rsid w:val="004A30CC"/>
    <w:rsid w:val="004A3C32"/>
    <w:rsid w:val="004A434B"/>
    <w:rsid w:val="004A4C5C"/>
    <w:rsid w:val="004A5DC8"/>
    <w:rsid w:val="004A5FD5"/>
    <w:rsid w:val="004A6B83"/>
    <w:rsid w:val="004A7B5D"/>
    <w:rsid w:val="004A7E7C"/>
    <w:rsid w:val="004B0689"/>
    <w:rsid w:val="004B0ACE"/>
    <w:rsid w:val="004B1184"/>
    <w:rsid w:val="004B149A"/>
    <w:rsid w:val="004B23FE"/>
    <w:rsid w:val="004B28CB"/>
    <w:rsid w:val="004B3125"/>
    <w:rsid w:val="004B3A71"/>
    <w:rsid w:val="004B3A9B"/>
    <w:rsid w:val="004B5007"/>
    <w:rsid w:val="004B616E"/>
    <w:rsid w:val="004B668E"/>
    <w:rsid w:val="004B7CFD"/>
    <w:rsid w:val="004C0E5B"/>
    <w:rsid w:val="004C1329"/>
    <w:rsid w:val="004C1B9B"/>
    <w:rsid w:val="004C1F60"/>
    <w:rsid w:val="004C2E36"/>
    <w:rsid w:val="004C3991"/>
    <w:rsid w:val="004C3A2A"/>
    <w:rsid w:val="004C4403"/>
    <w:rsid w:val="004C4BAF"/>
    <w:rsid w:val="004C6051"/>
    <w:rsid w:val="004C6E90"/>
    <w:rsid w:val="004C7EF2"/>
    <w:rsid w:val="004C7F99"/>
    <w:rsid w:val="004D0773"/>
    <w:rsid w:val="004D0BA8"/>
    <w:rsid w:val="004D2EEF"/>
    <w:rsid w:val="004D34EE"/>
    <w:rsid w:val="004D427C"/>
    <w:rsid w:val="004D51FF"/>
    <w:rsid w:val="004D58DC"/>
    <w:rsid w:val="004D58FF"/>
    <w:rsid w:val="004D5BFE"/>
    <w:rsid w:val="004D5F57"/>
    <w:rsid w:val="004D654D"/>
    <w:rsid w:val="004D6CF6"/>
    <w:rsid w:val="004E0881"/>
    <w:rsid w:val="004E0F7F"/>
    <w:rsid w:val="004E18AB"/>
    <w:rsid w:val="004E1CEA"/>
    <w:rsid w:val="004E38C3"/>
    <w:rsid w:val="004E4185"/>
    <w:rsid w:val="004E4346"/>
    <w:rsid w:val="004E4A24"/>
    <w:rsid w:val="004E5055"/>
    <w:rsid w:val="004E5086"/>
    <w:rsid w:val="004E518C"/>
    <w:rsid w:val="004E6217"/>
    <w:rsid w:val="004E7922"/>
    <w:rsid w:val="004E7DC2"/>
    <w:rsid w:val="004F0BE2"/>
    <w:rsid w:val="004F105C"/>
    <w:rsid w:val="004F2909"/>
    <w:rsid w:val="004F32E0"/>
    <w:rsid w:val="004F3633"/>
    <w:rsid w:val="004F4081"/>
    <w:rsid w:val="004F46F6"/>
    <w:rsid w:val="004F4AA2"/>
    <w:rsid w:val="004F531D"/>
    <w:rsid w:val="004F57AD"/>
    <w:rsid w:val="004F6844"/>
    <w:rsid w:val="004F6AE9"/>
    <w:rsid w:val="004F6E90"/>
    <w:rsid w:val="005001B1"/>
    <w:rsid w:val="0050040A"/>
    <w:rsid w:val="00500DFF"/>
    <w:rsid w:val="005010A9"/>
    <w:rsid w:val="00501D3D"/>
    <w:rsid w:val="005025D8"/>
    <w:rsid w:val="00502EC8"/>
    <w:rsid w:val="005030B9"/>
    <w:rsid w:val="005033E7"/>
    <w:rsid w:val="00503694"/>
    <w:rsid w:val="00503E5F"/>
    <w:rsid w:val="00504002"/>
    <w:rsid w:val="0050400F"/>
    <w:rsid w:val="00504D0B"/>
    <w:rsid w:val="00505598"/>
    <w:rsid w:val="00505FE7"/>
    <w:rsid w:val="00506AB3"/>
    <w:rsid w:val="00507400"/>
    <w:rsid w:val="00507F0D"/>
    <w:rsid w:val="00511C50"/>
    <w:rsid w:val="00512CA9"/>
    <w:rsid w:val="00513172"/>
    <w:rsid w:val="0051347F"/>
    <w:rsid w:val="00513757"/>
    <w:rsid w:val="00513A86"/>
    <w:rsid w:val="005140D4"/>
    <w:rsid w:val="00514339"/>
    <w:rsid w:val="0051478B"/>
    <w:rsid w:val="005162B4"/>
    <w:rsid w:val="005162F0"/>
    <w:rsid w:val="0051645B"/>
    <w:rsid w:val="005168A6"/>
    <w:rsid w:val="00517BDD"/>
    <w:rsid w:val="00520691"/>
    <w:rsid w:val="00520D7C"/>
    <w:rsid w:val="00522195"/>
    <w:rsid w:val="005224C7"/>
    <w:rsid w:val="0052260E"/>
    <w:rsid w:val="00522E9A"/>
    <w:rsid w:val="00523151"/>
    <w:rsid w:val="00523203"/>
    <w:rsid w:val="005243C6"/>
    <w:rsid w:val="00524408"/>
    <w:rsid w:val="00524709"/>
    <w:rsid w:val="005247FF"/>
    <w:rsid w:val="00524E5B"/>
    <w:rsid w:val="0052519B"/>
    <w:rsid w:val="0052628F"/>
    <w:rsid w:val="00526573"/>
    <w:rsid w:val="0053019F"/>
    <w:rsid w:val="0053044D"/>
    <w:rsid w:val="00530F5D"/>
    <w:rsid w:val="00531A3A"/>
    <w:rsid w:val="005321BE"/>
    <w:rsid w:val="00533206"/>
    <w:rsid w:val="00533FEC"/>
    <w:rsid w:val="0053479B"/>
    <w:rsid w:val="00534814"/>
    <w:rsid w:val="00535AF5"/>
    <w:rsid w:val="00536EE0"/>
    <w:rsid w:val="00540376"/>
    <w:rsid w:val="00540C86"/>
    <w:rsid w:val="00541064"/>
    <w:rsid w:val="00541687"/>
    <w:rsid w:val="00542E23"/>
    <w:rsid w:val="00543F52"/>
    <w:rsid w:val="00546066"/>
    <w:rsid w:val="00546B85"/>
    <w:rsid w:val="005471E8"/>
    <w:rsid w:val="0054758C"/>
    <w:rsid w:val="00547702"/>
    <w:rsid w:val="00547DF9"/>
    <w:rsid w:val="00550673"/>
    <w:rsid w:val="00550AD9"/>
    <w:rsid w:val="00551811"/>
    <w:rsid w:val="00551A6C"/>
    <w:rsid w:val="005522A4"/>
    <w:rsid w:val="005527D1"/>
    <w:rsid w:val="00552879"/>
    <w:rsid w:val="00553595"/>
    <w:rsid w:val="00556247"/>
    <w:rsid w:val="005574F4"/>
    <w:rsid w:val="0055752A"/>
    <w:rsid w:val="00557E52"/>
    <w:rsid w:val="00560944"/>
    <w:rsid w:val="00560EB3"/>
    <w:rsid w:val="00561879"/>
    <w:rsid w:val="005622B8"/>
    <w:rsid w:val="0056276B"/>
    <w:rsid w:val="00562EB6"/>
    <w:rsid w:val="00562F65"/>
    <w:rsid w:val="005644BF"/>
    <w:rsid w:val="0056462B"/>
    <w:rsid w:val="00564680"/>
    <w:rsid w:val="00565161"/>
    <w:rsid w:val="0056553F"/>
    <w:rsid w:val="00566132"/>
    <w:rsid w:val="00566838"/>
    <w:rsid w:val="00567534"/>
    <w:rsid w:val="00567597"/>
    <w:rsid w:val="00570C50"/>
    <w:rsid w:val="00571419"/>
    <w:rsid w:val="00571A1A"/>
    <w:rsid w:val="00571EAD"/>
    <w:rsid w:val="005720F3"/>
    <w:rsid w:val="00572AB7"/>
    <w:rsid w:val="00572B40"/>
    <w:rsid w:val="0057328E"/>
    <w:rsid w:val="00573376"/>
    <w:rsid w:val="005744FE"/>
    <w:rsid w:val="00575518"/>
    <w:rsid w:val="00575A1E"/>
    <w:rsid w:val="005761A6"/>
    <w:rsid w:val="00576778"/>
    <w:rsid w:val="005775BD"/>
    <w:rsid w:val="005776CC"/>
    <w:rsid w:val="0057793C"/>
    <w:rsid w:val="00580FD8"/>
    <w:rsid w:val="0058107B"/>
    <w:rsid w:val="00581DC8"/>
    <w:rsid w:val="005821D0"/>
    <w:rsid w:val="005825B8"/>
    <w:rsid w:val="00582FC0"/>
    <w:rsid w:val="00583592"/>
    <w:rsid w:val="005844A9"/>
    <w:rsid w:val="00585751"/>
    <w:rsid w:val="005858B2"/>
    <w:rsid w:val="00585DDA"/>
    <w:rsid w:val="005865FA"/>
    <w:rsid w:val="00586994"/>
    <w:rsid w:val="005902FD"/>
    <w:rsid w:val="005912EC"/>
    <w:rsid w:val="00591514"/>
    <w:rsid w:val="005918FA"/>
    <w:rsid w:val="00592600"/>
    <w:rsid w:val="005926D7"/>
    <w:rsid w:val="005926E5"/>
    <w:rsid w:val="005929C2"/>
    <w:rsid w:val="00592D24"/>
    <w:rsid w:val="00592D4D"/>
    <w:rsid w:val="00592DFB"/>
    <w:rsid w:val="00593628"/>
    <w:rsid w:val="005966E5"/>
    <w:rsid w:val="00596F64"/>
    <w:rsid w:val="005970A5"/>
    <w:rsid w:val="00597499"/>
    <w:rsid w:val="00597568"/>
    <w:rsid w:val="00597601"/>
    <w:rsid w:val="005A0F49"/>
    <w:rsid w:val="005A1305"/>
    <w:rsid w:val="005A175B"/>
    <w:rsid w:val="005A1E4F"/>
    <w:rsid w:val="005A22AE"/>
    <w:rsid w:val="005A24D3"/>
    <w:rsid w:val="005A26D9"/>
    <w:rsid w:val="005A2CC9"/>
    <w:rsid w:val="005A2DE3"/>
    <w:rsid w:val="005A40F6"/>
    <w:rsid w:val="005A4255"/>
    <w:rsid w:val="005A42F5"/>
    <w:rsid w:val="005A5358"/>
    <w:rsid w:val="005A6560"/>
    <w:rsid w:val="005A7B71"/>
    <w:rsid w:val="005B01DB"/>
    <w:rsid w:val="005B05C9"/>
    <w:rsid w:val="005B0E61"/>
    <w:rsid w:val="005B15E9"/>
    <w:rsid w:val="005B2198"/>
    <w:rsid w:val="005B2D76"/>
    <w:rsid w:val="005B2EA0"/>
    <w:rsid w:val="005B330E"/>
    <w:rsid w:val="005B41BB"/>
    <w:rsid w:val="005B564A"/>
    <w:rsid w:val="005B6994"/>
    <w:rsid w:val="005B6A4B"/>
    <w:rsid w:val="005B7806"/>
    <w:rsid w:val="005B7B78"/>
    <w:rsid w:val="005C15BA"/>
    <w:rsid w:val="005C179A"/>
    <w:rsid w:val="005C1E52"/>
    <w:rsid w:val="005C204B"/>
    <w:rsid w:val="005C2224"/>
    <w:rsid w:val="005C3341"/>
    <w:rsid w:val="005C44BC"/>
    <w:rsid w:val="005C4788"/>
    <w:rsid w:val="005C4C77"/>
    <w:rsid w:val="005C4D4A"/>
    <w:rsid w:val="005C4DA5"/>
    <w:rsid w:val="005C5DD2"/>
    <w:rsid w:val="005C6061"/>
    <w:rsid w:val="005C6C78"/>
    <w:rsid w:val="005C7C63"/>
    <w:rsid w:val="005D13BB"/>
    <w:rsid w:val="005D16FC"/>
    <w:rsid w:val="005D177D"/>
    <w:rsid w:val="005D206E"/>
    <w:rsid w:val="005D2835"/>
    <w:rsid w:val="005D2C8B"/>
    <w:rsid w:val="005D2D01"/>
    <w:rsid w:val="005D30D3"/>
    <w:rsid w:val="005D3248"/>
    <w:rsid w:val="005D344C"/>
    <w:rsid w:val="005D3B96"/>
    <w:rsid w:val="005D3EB7"/>
    <w:rsid w:val="005D3FB6"/>
    <w:rsid w:val="005D438C"/>
    <w:rsid w:val="005D5209"/>
    <w:rsid w:val="005D58B0"/>
    <w:rsid w:val="005D5A2C"/>
    <w:rsid w:val="005D6128"/>
    <w:rsid w:val="005D64D3"/>
    <w:rsid w:val="005D7174"/>
    <w:rsid w:val="005D7705"/>
    <w:rsid w:val="005E2207"/>
    <w:rsid w:val="005E4C52"/>
    <w:rsid w:val="005E6488"/>
    <w:rsid w:val="005E658D"/>
    <w:rsid w:val="005E6AD0"/>
    <w:rsid w:val="005E6CBB"/>
    <w:rsid w:val="005E6F56"/>
    <w:rsid w:val="005F1B65"/>
    <w:rsid w:val="005F200B"/>
    <w:rsid w:val="005F22BA"/>
    <w:rsid w:val="005F2AF5"/>
    <w:rsid w:val="005F2B2F"/>
    <w:rsid w:val="005F3A4E"/>
    <w:rsid w:val="005F40F1"/>
    <w:rsid w:val="005F4C27"/>
    <w:rsid w:val="005F4CB1"/>
    <w:rsid w:val="005F4CFE"/>
    <w:rsid w:val="005F5548"/>
    <w:rsid w:val="005F5A8C"/>
    <w:rsid w:val="005F6C45"/>
    <w:rsid w:val="005F7417"/>
    <w:rsid w:val="005F7502"/>
    <w:rsid w:val="005F758B"/>
    <w:rsid w:val="005F7A2C"/>
    <w:rsid w:val="006009FE"/>
    <w:rsid w:val="00600AB3"/>
    <w:rsid w:val="00600D52"/>
    <w:rsid w:val="0060109D"/>
    <w:rsid w:val="00601676"/>
    <w:rsid w:val="00602C69"/>
    <w:rsid w:val="00603301"/>
    <w:rsid w:val="006034E4"/>
    <w:rsid w:val="00603C98"/>
    <w:rsid w:val="00604285"/>
    <w:rsid w:val="00604EA3"/>
    <w:rsid w:val="00604F66"/>
    <w:rsid w:val="00605918"/>
    <w:rsid w:val="00605BC7"/>
    <w:rsid w:val="00606B40"/>
    <w:rsid w:val="00607D20"/>
    <w:rsid w:val="00610A7F"/>
    <w:rsid w:val="00610AC2"/>
    <w:rsid w:val="00610F6E"/>
    <w:rsid w:val="006117CD"/>
    <w:rsid w:val="00611BF0"/>
    <w:rsid w:val="00611ED6"/>
    <w:rsid w:val="00611F72"/>
    <w:rsid w:val="006126ED"/>
    <w:rsid w:val="00613E98"/>
    <w:rsid w:val="0061439E"/>
    <w:rsid w:val="006155B1"/>
    <w:rsid w:val="00615CC6"/>
    <w:rsid w:val="00616141"/>
    <w:rsid w:val="006167BF"/>
    <w:rsid w:val="00616CFE"/>
    <w:rsid w:val="00617F23"/>
    <w:rsid w:val="00617FCA"/>
    <w:rsid w:val="006206D9"/>
    <w:rsid w:val="006207BE"/>
    <w:rsid w:val="00621659"/>
    <w:rsid w:val="00622CBB"/>
    <w:rsid w:val="00623601"/>
    <w:rsid w:val="00623D25"/>
    <w:rsid w:val="00624531"/>
    <w:rsid w:val="00624974"/>
    <w:rsid w:val="00625216"/>
    <w:rsid w:val="00627617"/>
    <w:rsid w:val="006307B1"/>
    <w:rsid w:val="00630BA5"/>
    <w:rsid w:val="006310C9"/>
    <w:rsid w:val="0063169E"/>
    <w:rsid w:val="0063175E"/>
    <w:rsid w:val="00631856"/>
    <w:rsid w:val="00631C7B"/>
    <w:rsid w:val="00632731"/>
    <w:rsid w:val="00633225"/>
    <w:rsid w:val="00633F02"/>
    <w:rsid w:val="00634564"/>
    <w:rsid w:val="00634D2C"/>
    <w:rsid w:val="00635BA0"/>
    <w:rsid w:val="00636A87"/>
    <w:rsid w:val="00640594"/>
    <w:rsid w:val="00641E6B"/>
    <w:rsid w:val="00642FE8"/>
    <w:rsid w:val="006435CA"/>
    <w:rsid w:val="00643741"/>
    <w:rsid w:val="00643CCF"/>
    <w:rsid w:val="00645F53"/>
    <w:rsid w:val="0064725B"/>
    <w:rsid w:val="006474F0"/>
    <w:rsid w:val="00647E2E"/>
    <w:rsid w:val="006510C5"/>
    <w:rsid w:val="00651386"/>
    <w:rsid w:val="00651DD0"/>
    <w:rsid w:val="00651F2C"/>
    <w:rsid w:val="00652F2C"/>
    <w:rsid w:val="0065372D"/>
    <w:rsid w:val="0065421B"/>
    <w:rsid w:val="006547BC"/>
    <w:rsid w:val="00654F0D"/>
    <w:rsid w:val="006567A0"/>
    <w:rsid w:val="00657868"/>
    <w:rsid w:val="00657974"/>
    <w:rsid w:val="00657D02"/>
    <w:rsid w:val="00661F6D"/>
    <w:rsid w:val="00662BA9"/>
    <w:rsid w:val="00663085"/>
    <w:rsid w:val="006630A4"/>
    <w:rsid w:val="00663E93"/>
    <w:rsid w:val="00663F72"/>
    <w:rsid w:val="0066592D"/>
    <w:rsid w:val="00666DB2"/>
    <w:rsid w:val="00670251"/>
    <w:rsid w:val="006706AA"/>
    <w:rsid w:val="00670B2F"/>
    <w:rsid w:val="00670F53"/>
    <w:rsid w:val="006714E1"/>
    <w:rsid w:val="0067342A"/>
    <w:rsid w:val="00673A3E"/>
    <w:rsid w:val="00673BDE"/>
    <w:rsid w:val="00674021"/>
    <w:rsid w:val="006749A1"/>
    <w:rsid w:val="00674D0B"/>
    <w:rsid w:val="006757A2"/>
    <w:rsid w:val="0067619B"/>
    <w:rsid w:val="00676260"/>
    <w:rsid w:val="0067628A"/>
    <w:rsid w:val="006802CA"/>
    <w:rsid w:val="00680ADB"/>
    <w:rsid w:val="00681968"/>
    <w:rsid w:val="00681A81"/>
    <w:rsid w:val="00681FB8"/>
    <w:rsid w:val="00681FE0"/>
    <w:rsid w:val="00682046"/>
    <w:rsid w:val="006820D7"/>
    <w:rsid w:val="00682387"/>
    <w:rsid w:val="006829E9"/>
    <w:rsid w:val="00682BF0"/>
    <w:rsid w:val="00682F7D"/>
    <w:rsid w:val="00683CB8"/>
    <w:rsid w:val="00683E1B"/>
    <w:rsid w:val="0068506E"/>
    <w:rsid w:val="0068585F"/>
    <w:rsid w:val="00686542"/>
    <w:rsid w:val="00686697"/>
    <w:rsid w:val="006866DC"/>
    <w:rsid w:val="00686EB8"/>
    <w:rsid w:val="00686EBE"/>
    <w:rsid w:val="0068760F"/>
    <w:rsid w:val="00691378"/>
    <w:rsid w:val="0069148B"/>
    <w:rsid w:val="00691B40"/>
    <w:rsid w:val="0069253E"/>
    <w:rsid w:val="006927E0"/>
    <w:rsid w:val="006937D0"/>
    <w:rsid w:val="00693D85"/>
    <w:rsid w:val="00693E7C"/>
    <w:rsid w:val="006946E2"/>
    <w:rsid w:val="0069485B"/>
    <w:rsid w:val="00695D74"/>
    <w:rsid w:val="00696386"/>
    <w:rsid w:val="00696C63"/>
    <w:rsid w:val="00696F5F"/>
    <w:rsid w:val="006A1603"/>
    <w:rsid w:val="006A3176"/>
    <w:rsid w:val="006A35C3"/>
    <w:rsid w:val="006A4159"/>
    <w:rsid w:val="006A4ACB"/>
    <w:rsid w:val="006A507D"/>
    <w:rsid w:val="006A540D"/>
    <w:rsid w:val="006A651F"/>
    <w:rsid w:val="006A657D"/>
    <w:rsid w:val="006A788F"/>
    <w:rsid w:val="006B0679"/>
    <w:rsid w:val="006B09E3"/>
    <w:rsid w:val="006B1037"/>
    <w:rsid w:val="006B168F"/>
    <w:rsid w:val="006B3FCE"/>
    <w:rsid w:val="006B42E3"/>
    <w:rsid w:val="006B5006"/>
    <w:rsid w:val="006B5C64"/>
    <w:rsid w:val="006B60E5"/>
    <w:rsid w:val="006B63D8"/>
    <w:rsid w:val="006B762A"/>
    <w:rsid w:val="006B7785"/>
    <w:rsid w:val="006C0523"/>
    <w:rsid w:val="006C0616"/>
    <w:rsid w:val="006C0851"/>
    <w:rsid w:val="006C0B57"/>
    <w:rsid w:val="006C1017"/>
    <w:rsid w:val="006C176F"/>
    <w:rsid w:val="006C19F3"/>
    <w:rsid w:val="006C1C0C"/>
    <w:rsid w:val="006C2157"/>
    <w:rsid w:val="006C2D73"/>
    <w:rsid w:val="006C34BA"/>
    <w:rsid w:val="006C37C3"/>
    <w:rsid w:val="006C3B89"/>
    <w:rsid w:val="006C51D6"/>
    <w:rsid w:val="006C5875"/>
    <w:rsid w:val="006C5D36"/>
    <w:rsid w:val="006C7291"/>
    <w:rsid w:val="006D0967"/>
    <w:rsid w:val="006D0CA7"/>
    <w:rsid w:val="006D116F"/>
    <w:rsid w:val="006D15E1"/>
    <w:rsid w:val="006D1D82"/>
    <w:rsid w:val="006D225C"/>
    <w:rsid w:val="006D2F8D"/>
    <w:rsid w:val="006D2F99"/>
    <w:rsid w:val="006D31A6"/>
    <w:rsid w:val="006D3B0D"/>
    <w:rsid w:val="006D3C06"/>
    <w:rsid w:val="006D3E4D"/>
    <w:rsid w:val="006D3FBF"/>
    <w:rsid w:val="006D41DC"/>
    <w:rsid w:val="006D4B0D"/>
    <w:rsid w:val="006D4CC0"/>
    <w:rsid w:val="006D6A26"/>
    <w:rsid w:val="006D7091"/>
    <w:rsid w:val="006E0C8E"/>
    <w:rsid w:val="006E1E98"/>
    <w:rsid w:val="006E2110"/>
    <w:rsid w:val="006E260E"/>
    <w:rsid w:val="006E2974"/>
    <w:rsid w:val="006E324E"/>
    <w:rsid w:val="006E366C"/>
    <w:rsid w:val="006E3D33"/>
    <w:rsid w:val="006E3FDA"/>
    <w:rsid w:val="006E46A3"/>
    <w:rsid w:val="006E4ADE"/>
    <w:rsid w:val="006E4F57"/>
    <w:rsid w:val="006E6B5D"/>
    <w:rsid w:val="006F03F6"/>
    <w:rsid w:val="006F15BA"/>
    <w:rsid w:val="006F178B"/>
    <w:rsid w:val="006F215B"/>
    <w:rsid w:val="006F2190"/>
    <w:rsid w:val="006F3A84"/>
    <w:rsid w:val="006F42E4"/>
    <w:rsid w:val="006F45CB"/>
    <w:rsid w:val="006F60F4"/>
    <w:rsid w:val="006F67E6"/>
    <w:rsid w:val="007001E2"/>
    <w:rsid w:val="007010E4"/>
    <w:rsid w:val="00701622"/>
    <w:rsid w:val="00702323"/>
    <w:rsid w:val="00702389"/>
    <w:rsid w:val="00703878"/>
    <w:rsid w:val="00703E5C"/>
    <w:rsid w:val="007040B5"/>
    <w:rsid w:val="00704C8A"/>
    <w:rsid w:val="00705804"/>
    <w:rsid w:val="00706079"/>
    <w:rsid w:val="00706EFD"/>
    <w:rsid w:val="007078BB"/>
    <w:rsid w:val="00710009"/>
    <w:rsid w:val="00710B4F"/>
    <w:rsid w:val="007124CC"/>
    <w:rsid w:val="00712F22"/>
    <w:rsid w:val="00713D4A"/>
    <w:rsid w:val="00713FDD"/>
    <w:rsid w:val="007144C7"/>
    <w:rsid w:val="00714638"/>
    <w:rsid w:val="007152B1"/>
    <w:rsid w:val="00716172"/>
    <w:rsid w:val="007166F8"/>
    <w:rsid w:val="007170CC"/>
    <w:rsid w:val="00720B9D"/>
    <w:rsid w:val="00721E15"/>
    <w:rsid w:val="007231AB"/>
    <w:rsid w:val="007233DB"/>
    <w:rsid w:val="00724999"/>
    <w:rsid w:val="00724AA9"/>
    <w:rsid w:val="00724F1B"/>
    <w:rsid w:val="00725064"/>
    <w:rsid w:val="00725DA6"/>
    <w:rsid w:val="00726CE0"/>
    <w:rsid w:val="00727607"/>
    <w:rsid w:val="007278E4"/>
    <w:rsid w:val="00727E9F"/>
    <w:rsid w:val="007308E9"/>
    <w:rsid w:val="00732A1B"/>
    <w:rsid w:val="007342E6"/>
    <w:rsid w:val="00736283"/>
    <w:rsid w:val="00736FA5"/>
    <w:rsid w:val="007375FC"/>
    <w:rsid w:val="00737A59"/>
    <w:rsid w:val="00737CFD"/>
    <w:rsid w:val="00737FB1"/>
    <w:rsid w:val="00742470"/>
    <w:rsid w:val="00742CFA"/>
    <w:rsid w:val="00743E65"/>
    <w:rsid w:val="00745005"/>
    <w:rsid w:val="00745F6E"/>
    <w:rsid w:val="0074608F"/>
    <w:rsid w:val="00746910"/>
    <w:rsid w:val="00746B5A"/>
    <w:rsid w:val="00747AB3"/>
    <w:rsid w:val="007513AD"/>
    <w:rsid w:val="00751B56"/>
    <w:rsid w:val="00751CCC"/>
    <w:rsid w:val="0075230D"/>
    <w:rsid w:val="007528D8"/>
    <w:rsid w:val="007551C2"/>
    <w:rsid w:val="00755F9C"/>
    <w:rsid w:val="00757EBC"/>
    <w:rsid w:val="007607A2"/>
    <w:rsid w:val="0076135E"/>
    <w:rsid w:val="00761686"/>
    <w:rsid w:val="007618E6"/>
    <w:rsid w:val="00763ABD"/>
    <w:rsid w:val="00763B78"/>
    <w:rsid w:val="00763CCD"/>
    <w:rsid w:val="0076400F"/>
    <w:rsid w:val="007642E5"/>
    <w:rsid w:val="0076469D"/>
    <w:rsid w:val="00764721"/>
    <w:rsid w:val="00764A4B"/>
    <w:rsid w:val="00765932"/>
    <w:rsid w:val="007659ED"/>
    <w:rsid w:val="00767A8E"/>
    <w:rsid w:val="00767AD1"/>
    <w:rsid w:val="00767B1C"/>
    <w:rsid w:val="0077311B"/>
    <w:rsid w:val="0077499D"/>
    <w:rsid w:val="0077525E"/>
    <w:rsid w:val="0077529D"/>
    <w:rsid w:val="0077568B"/>
    <w:rsid w:val="007761A9"/>
    <w:rsid w:val="007765AF"/>
    <w:rsid w:val="00776643"/>
    <w:rsid w:val="00776974"/>
    <w:rsid w:val="00776D37"/>
    <w:rsid w:val="00780389"/>
    <w:rsid w:val="00781032"/>
    <w:rsid w:val="00781455"/>
    <w:rsid w:val="007819B1"/>
    <w:rsid w:val="00782412"/>
    <w:rsid w:val="007826E7"/>
    <w:rsid w:val="007829C8"/>
    <w:rsid w:val="007831F4"/>
    <w:rsid w:val="00783F9C"/>
    <w:rsid w:val="00784E8B"/>
    <w:rsid w:val="0078537E"/>
    <w:rsid w:val="00786C5E"/>
    <w:rsid w:val="00786DA4"/>
    <w:rsid w:val="00786E4C"/>
    <w:rsid w:val="007877E3"/>
    <w:rsid w:val="007904C7"/>
    <w:rsid w:val="00791E01"/>
    <w:rsid w:val="0079274D"/>
    <w:rsid w:val="00792D6D"/>
    <w:rsid w:val="00792F1D"/>
    <w:rsid w:val="007933FB"/>
    <w:rsid w:val="007942A7"/>
    <w:rsid w:val="0079461B"/>
    <w:rsid w:val="007947E5"/>
    <w:rsid w:val="00794F47"/>
    <w:rsid w:val="00795783"/>
    <w:rsid w:val="00795A48"/>
    <w:rsid w:val="00795EB8"/>
    <w:rsid w:val="007960E7"/>
    <w:rsid w:val="00796867"/>
    <w:rsid w:val="0079720B"/>
    <w:rsid w:val="00797997"/>
    <w:rsid w:val="007A026E"/>
    <w:rsid w:val="007A03DA"/>
    <w:rsid w:val="007A043D"/>
    <w:rsid w:val="007A0576"/>
    <w:rsid w:val="007A203D"/>
    <w:rsid w:val="007A29E9"/>
    <w:rsid w:val="007A3383"/>
    <w:rsid w:val="007A3949"/>
    <w:rsid w:val="007A48AA"/>
    <w:rsid w:val="007A4AD5"/>
    <w:rsid w:val="007A4CF7"/>
    <w:rsid w:val="007A7173"/>
    <w:rsid w:val="007A7EF6"/>
    <w:rsid w:val="007B0C64"/>
    <w:rsid w:val="007B0F0C"/>
    <w:rsid w:val="007B18CA"/>
    <w:rsid w:val="007B1983"/>
    <w:rsid w:val="007B1EB1"/>
    <w:rsid w:val="007B29E5"/>
    <w:rsid w:val="007B364D"/>
    <w:rsid w:val="007B390E"/>
    <w:rsid w:val="007B4ECD"/>
    <w:rsid w:val="007B611C"/>
    <w:rsid w:val="007B6B00"/>
    <w:rsid w:val="007B772C"/>
    <w:rsid w:val="007B7A29"/>
    <w:rsid w:val="007B7E9B"/>
    <w:rsid w:val="007C0BB4"/>
    <w:rsid w:val="007C10E9"/>
    <w:rsid w:val="007C21A6"/>
    <w:rsid w:val="007C2717"/>
    <w:rsid w:val="007C2861"/>
    <w:rsid w:val="007C2A54"/>
    <w:rsid w:val="007C2BE9"/>
    <w:rsid w:val="007C4013"/>
    <w:rsid w:val="007C470E"/>
    <w:rsid w:val="007C48CC"/>
    <w:rsid w:val="007C5EA2"/>
    <w:rsid w:val="007C71BD"/>
    <w:rsid w:val="007C7739"/>
    <w:rsid w:val="007D06EB"/>
    <w:rsid w:val="007D0A94"/>
    <w:rsid w:val="007D0D3F"/>
    <w:rsid w:val="007D12F3"/>
    <w:rsid w:val="007D14B3"/>
    <w:rsid w:val="007D27D6"/>
    <w:rsid w:val="007D309C"/>
    <w:rsid w:val="007D35DF"/>
    <w:rsid w:val="007D51A4"/>
    <w:rsid w:val="007D55AF"/>
    <w:rsid w:val="007D6FEF"/>
    <w:rsid w:val="007D707A"/>
    <w:rsid w:val="007D75E5"/>
    <w:rsid w:val="007D77E4"/>
    <w:rsid w:val="007D7830"/>
    <w:rsid w:val="007D7D86"/>
    <w:rsid w:val="007D7D88"/>
    <w:rsid w:val="007E1463"/>
    <w:rsid w:val="007E2757"/>
    <w:rsid w:val="007E3582"/>
    <w:rsid w:val="007E3C5B"/>
    <w:rsid w:val="007E45D6"/>
    <w:rsid w:val="007E494A"/>
    <w:rsid w:val="007E53D4"/>
    <w:rsid w:val="007E53DE"/>
    <w:rsid w:val="007E5FD2"/>
    <w:rsid w:val="007E68B9"/>
    <w:rsid w:val="007E6B41"/>
    <w:rsid w:val="007E75CC"/>
    <w:rsid w:val="007E7ADA"/>
    <w:rsid w:val="007F0167"/>
    <w:rsid w:val="007F0B03"/>
    <w:rsid w:val="007F0D5B"/>
    <w:rsid w:val="007F1254"/>
    <w:rsid w:val="007F1C6A"/>
    <w:rsid w:val="007F2227"/>
    <w:rsid w:val="007F2FE8"/>
    <w:rsid w:val="007F4838"/>
    <w:rsid w:val="007F5765"/>
    <w:rsid w:val="007F61AB"/>
    <w:rsid w:val="007F6466"/>
    <w:rsid w:val="007F64F0"/>
    <w:rsid w:val="007F6D1E"/>
    <w:rsid w:val="007F788C"/>
    <w:rsid w:val="00800431"/>
    <w:rsid w:val="00803AFE"/>
    <w:rsid w:val="008043B4"/>
    <w:rsid w:val="0080511C"/>
    <w:rsid w:val="008052C3"/>
    <w:rsid w:val="0080549D"/>
    <w:rsid w:val="008057BC"/>
    <w:rsid w:val="008066AC"/>
    <w:rsid w:val="008073E0"/>
    <w:rsid w:val="0080747B"/>
    <w:rsid w:val="00807832"/>
    <w:rsid w:val="00807969"/>
    <w:rsid w:val="00807C62"/>
    <w:rsid w:val="00807C9F"/>
    <w:rsid w:val="00811117"/>
    <w:rsid w:val="0081161D"/>
    <w:rsid w:val="00811645"/>
    <w:rsid w:val="00812A24"/>
    <w:rsid w:val="00813180"/>
    <w:rsid w:val="0081442D"/>
    <w:rsid w:val="00814CBE"/>
    <w:rsid w:val="00816A31"/>
    <w:rsid w:val="00820C21"/>
    <w:rsid w:val="00820F5B"/>
    <w:rsid w:val="0082125E"/>
    <w:rsid w:val="00821D26"/>
    <w:rsid w:val="00821DBD"/>
    <w:rsid w:val="008221B5"/>
    <w:rsid w:val="008222B5"/>
    <w:rsid w:val="0082292F"/>
    <w:rsid w:val="00822DED"/>
    <w:rsid w:val="0082341E"/>
    <w:rsid w:val="00824C61"/>
    <w:rsid w:val="00825F07"/>
    <w:rsid w:val="008264BF"/>
    <w:rsid w:val="00826786"/>
    <w:rsid w:val="008267AE"/>
    <w:rsid w:val="00827A49"/>
    <w:rsid w:val="00830314"/>
    <w:rsid w:val="0083311D"/>
    <w:rsid w:val="008334DA"/>
    <w:rsid w:val="00833C03"/>
    <w:rsid w:val="00834358"/>
    <w:rsid w:val="00834872"/>
    <w:rsid w:val="00834A67"/>
    <w:rsid w:val="00834B94"/>
    <w:rsid w:val="00835108"/>
    <w:rsid w:val="00835469"/>
    <w:rsid w:val="008359E0"/>
    <w:rsid w:val="00835F57"/>
    <w:rsid w:val="00835FB4"/>
    <w:rsid w:val="0083637A"/>
    <w:rsid w:val="00836684"/>
    <w:rsid w:val="00836CB5"/>
    <w:rsid w:val="008377CC"/>
    <w:rsid w:val="00837F1F"/>
    <w:rsid w:val="008403F2"/>
    <w:rsid w:val="00841548"/>
    <w:rsid w:val="00841883"/>
    <w:rsid w:val="0084307E"/>
    <w:rsid w:val="00843DBD"/>
    <w:rsid w:val="00845A95"/>
    <w:rsid w:val="00845FFA"/>
    <w:rsid w:val="00846369"/>
    <w:rsid w:val="008479AE"/>
    <w:rsid w:val="0085080D"/>
    <w:rsid w:val="00851985"/>
    <w:rsid w:val="00852C87"/>
    <w:rsid w:val="00855327"/>
    <w:rsid w:val="00855488"/>
    <w:rsid w:val="00855646"/>
    <w:rsid w:val="00855B8D"/>
    <w:rsid w:val="008560CA"/>
    <w:rsid w:val="00856F1D"/>
    <w:rsid w:val="00857EBF"/>
    <w:rsid w:val="008602D0"/>
    <w:rsid w:val="0086642C"/>
    <w:rsid w:val="00867271"/>
    <w:rsid w:val="008678A5"/>
    <w:rsid w:val="008703B0"/>
    <w:rsid w:val="00870590"/>
    <w:rsid w:val="0087243B"/>
    <w:rsid w:val="00872FD5"/>
    <w:rsid w:val="0087479D"/>
    <w:rsid w:val="00874B29"/>
    <w:rsid w:val="00874BB5"/>
    <w:rsid w:val="00874C11"/>
    <w:rsid w:val="00875715"/>
    <w:rsid w:val="00876F61"/>
    <w:rsid w:val="00877197"/>
    <w:rsid w:val="008772B8"/>
    <w:rsid w:val="008773FA"/>
    <w:rsid w:val="00877B44"/>
    <w:rsid w:val="00880147"/>
    <w:rsid w:val="00880F94"/>
    <w:rsid w:val="00882CE5"/>
    <w:rsid w:val="00882DAE"/>
    <w:rsid w:val="00882F49"/>
    <w:rsid w:val="0088374E"/>
    <w:rsid w:val="0088415F"/>
    <w:rsid w:val="00885078"/>
    <w:rsid w:val="00885568"/>
    <w:rsid w:val="00886010"/>
    <w:rsid w:val="00886474"/>
    <w:rsid w:val="00886A37"/>
    <w:rsid w:val="0088768F"/>
    <w:rsid w:val="00891F30"/>
    <w:rsid w:val="00892BE0"/>
    <w:rsid w:val="00892D91"/>
    <w:rsid w:val="00893E3D"/>
    <w:rsid w:val="00894661"/>
    <w:rsid w:val="00895D8F"/>
    <w:rsid w:val="00895E94"/>
    <w:rsid w:val="00896B87"/>
    <w:rsid w:val="008970A6"/>
    <w:rsid w:val="008A0ACE"/>
    <w:rsid w:val="008A0F88"/>
    <w:rsid w:val="008A1067"/>
    <w:rsid w:val="008A16AF"/>
    <w:rsid w:val="008A30E0"/>
    <w:rsid w:val="008A45CC"/>
    <w:rsid w:val="008A4736"/>
    <w:rsid w:val="008A5316"/>
    <w:rsid w:val="008A6CB3"/>
    <w:rsid w:val="008A6EFA"/>
    <w:rsid w:val="008B0276"/>
    <w:rsid w:val="008B09C6"/>
    <w:rsid w:val="008B0DD5"/>
    <w:rsid w:val="008B18DA"/>
    <w:rsid w:val="008B217B"/>
    <w:rsid w:val="008B2C8B"/>
    <w:rsid w:val="008B337E"/>
    <w:rsid w:val="008B4132"/>
    <w:rsid w:val="008B50E0"/>
    <w:rsid w:val="008B524E"/>
    <w:rsid w:val="008B592C"/>
    <w:rsid w:val="008B6C66"/>
    <w:rsid w:val="008B6CF2"/>
    <w:rsid w:val="008B6EC7"/>
    <w:rsid w:val="008B6FEA"/>
    <w:rsid w:val="008B771B"/>
    <w:rsid w:val="008C02C3"/>
    <w:rsid w:val="008C0313"/>
    <w:rsid w:val="008C0DE6"/>
    <w:rsid w:val="008C2ED5"/>
    <w:rsid w:val="008C3493"/>
    <w:rsid w:val="008C3C82"/>
    <w:rsid w:val="008C50B4"/>
    <w:rsid w:val="008C617C"/>
    <w:rsid w:val="008C68B6"/>
    <w:rsid w:val="008C6A70"/>
    <w:rsid w:val="008C6DD0"/>
    <w:rsid w:val="008C7E3D"/>
    <w:rsid w:val="008D0297"/>
    <w:rsid w:val="008D23DB"/>
    <w:rsid w:val="008D282A"/>
    <w:rsid w:val="008D2C03"/>
    <w:rsid w:val="008D35F3"/>
    <w:rsid w:val="008D3F82"/>
    <w:rsid w:val="008D41F6"/>
    <w:rsid w:val="008D5216"/>
    <w:rsid w:val="008D5411"/>
    <w:rsid w:val="008D596C"/>
    <w:rsid w:val="008D762A"/>
    <w:rsid w:val="008D781E"/>
    <w:rsid w:val="008D7D3A"/>
    <w:rsid w:val="008E01AF"/>
    <w:rsid w:val="008E0892"/>
    <w:rsid w:val="008E0BF8"/>
    <w:rsid w:val="008E0DE4"/>
    <w:rsid w:val="008E17B5"/>
    <w:rsid w:val="008E1ACF"/>
    <w:rsid w:val="008E1E23"/>
    <w:rsid w:val="008E27E3"/>
    <w:rsid w:val="008E3304"/>
    <w:rsid w:val="008E3B5E"/>
    <w:rsid w:val="008E4761"/>
    <w:rsid w:val="008E4C08"/>
    <w:rsid w:val="008E4D99"/>
    <w:rsid w:val="008E4F6E"/>
    <w:rsid w:val="008E5A17"/>
    <w:rsid w:val="008E5D51"/>
    <w:rsid w:val="008E6929"/>
    <w:rsid w:val="008E728E"/>
    <w:rsid w:val="008E7682"/>
    <w:rsid w:val="008E79FB"/>
    <w:rsid w:val="008E7EFC"/>
    <w:rsid w:val="008F0A55"/>
    <w:rsid w:val="008F140E"/>
    <w:rsid w:val="008F15A7"/>
    <w:rsid w:val="008F19A8"/>
    <w:rsid w:val="008F1BDF"/>
    <w:rsid w:val="008F1F92"/>
    <w:rsid w:val="008F2058"/>
    <w:rsid w:val="008F3452"/>
    <w:rsid w:val="008F36C1"/>
    <w:rsid w:val="008F3A7D"/>
    <w:rsid w:val="008F6128"/>
    <w:rsid w:val="008F614D"/>
    <w:rsid w:val="008F6A8F"/>
    <w:rsid w:val="009001C0"/>
    <w:rsid w:val="00900B52"/>
    <w:rsid w:val="00901ACD"/>
    <w:rsid w:val="00903EA2"/>
    <w:rsid w:val="00903EDB"/>
    <w:rsid w:val="00904179"/>
    <w:rsid w:val="0090430D"/>
    <w:rsid w:val="009045AF"/>
    <w:rsid w:val="00904D5B"/>
    <w:rsid w:val="009057E3"/>
    <w:rsid w:val="00905F47"/>
    <w:rsid w:val="009063EB"/>
    <w:rsid w:val="0090673C"/>
    <w:rsid w:val="0090767D"/>
    <w:rsid w:val="009078DD"/>
    <w:rsid w:val="00907FC4"/>
    <w:rsid w:val="0091020A"/>
    <w:rsid w:val="009109DF"/>
    <w:rsid w:val="00911198"/>
    <w:rsid w:val="00911AE4"/>
    <w:rsid w:val="00911DE8"/>
    <w:rsid w:val="0091211F"/>
    <w:rsid w:val="0091257A"/>
    <w:rsid w:val="00912F3E"/>
    <w:rsid w:val="00913050"/>
    <w:rsid w:val="009154FA"/>
    <w:rsid w:val="00915A79"/>
    <w:rsid w:val="00916AE4"/>
    <w:rsid w:val="00916BF4"/>
    <w:rsid w:val="00916C06"/>
    <w:rsid w:val="00916DE3"/>
    <w:rsid w:val="00917A14"/>
    <w:rsid w:val="00920250"/>
    <w:rsid w:val="009203E1"/>
    <w:rsid w:val="00920AC1"/>
    <w:rsid w:val="00920EC9"/>
    <w:rsid w:val="00921B16"/>
    <w:rsid w:val="00921B24"/>
    <w:rsid w:val="00921B61"/>
    <w:rsid w:val="009221AD"/>
    <w:rsid w:val="009225C7"/>
    <w:rsid w:val="00923A0F"/>
    <w:rsid w:val="00923E54"/>
    <w:rsid w:val="00924D51"/>
    <w:rsid w:val="0092653B"/>
    <w:rsid w:val="009274D1"/>
    <w:rsid w:val="00927536"/>
    <w:rsid w:val="00927BBB"/>
    <w:rsid w:val="009308F9"/>
    <w:rsid w:val="00931539"/>
    <w:rsid w:val="00933146"/>
    <w:rsid w:val="0093358C"/>
    <w:rsid w:val="00933777"/>
    <w:rsid w:val="00934836"/>
    <w:rsid w:val="00934D45"/>
    <w:rsid w:val="00934E7F"/>
    <w:rsid w:val="009364AF"/>
    <w:rsid w:val="009416B5"/>
    <w:rsid w:val="009421C9"/>
    <w:rsid w:val="009438FA"/>
    <w:rsid w:val="00943A2A"/>
    <w:rsid w:val="00943E32"/>
    <w:rsid w:val="00944806"/>
    <w:rsid w:val="0094489E"/>
    <w:rsid w:val="00945173"/>
    <w:rsid w:val="00946420"/>
    <w:rsid w:val="00946571"/>
    <w:rsid w:val="00947AB2"/>
    <w:rsid w:val="00950275"/>
    <w:rsid w:val="0095224B"/>
    <w:rsid w:val="00952BF8"/>
    <w:rsid w:val="00953772"/>
    <w:rsid w:val="009545A7"/>
    <w:rsid w:val="0095481D"/>
    <w:rsid w:val="009548FF"/>
    <w:rsid w:val="0095553E"/>
    <w:rsid w:val="009564C1"/>
    <w:rsid w:val="0095662F"/>
    <w:rsid w:val="009566C9"/>
    <w:rsid w:val="009568B0"/>
    <w:rsid w:val="009569D2"/>
    <w:rsid w:val="00956BA2"/>
    <w:rsid w:val="00960274"/>
    <w:rsid w:val="009624A8"/>
    <w:rsid w:val="00963057"/>
    <w:rsid w:val="00963325"/>
    <w:rsid w:val="00963B7B"/>
    <w:rsid w:val="009646E1"/>
    <w:rsid w:val="0096474F"/>
    <w:rsid w:val="009649D3"/>
    <w:rsid w:val="00965888"/>
    <w:rsid w:val="0096692C"/>
    <w:rsid w:val="00966C71"/>
    <w:rsid w:val="00966CA7"/>
    <w:rsid w:val="009675B8"/>
    <w:rsid w:val="00967B2C"/>
    <w:rsid w:val="00967B3B"/>
    <w:rsid w:val="00967E24"/>
    <w:rsid w:val="0097032A"/>
    <w:rsid w:val="009706E8"/>
    <w:rsid w:val="00970BD6"/>
    <w:rsid w:val="00970DBF"/>
    <w:rsid w:val="00971BD4"/>
    <w:rsid w:val="00972E39"/>
    <w:rsid w:val="00974984"/>
    <w:rsid w:val="00975969"/>
    <w:rsid w:val="00975F1E"/>
    <w:rsid w:val="00976AC5"/>
    <w:rsid w:val="0097724D"/>
    <w:rsid w:val="00977A26"/>
    <w:rsid w:val="00977D09"/>
    <w:rsid w:val="00977E1D"/>
    <w:rsid w:val="00980E12"/>
    <w:rsid w:val="009813EF"/>
    <w:rsid w:val="00982D93"/>
    <w:rsid w:val="00984AD8"/>
    <w:rsid w:val="00985250"/>
    <w:rsid w:val="00985490"/>
    <w:rsid w:val="009854BA"/>
    <w:rsid w:val="009857B3"/>
    <w:rsid w:val="00985D51"/>
    <w:rsid w:val="00986078"/>
    <w:rsid w:val="00986D87"/>
    <w:rsid w:val="0098711A"/>
    <w:rsid w:val="00987AE6"/>
    <w:rsid w:val="00987D43"/>
    <w:rsid w:val="00990F02"/>
    <w:rsid w:val="0099145E"/>
    <w:rsid w:val="0099204E"/>
    <w:rsid w:val="00992267"/>
    <w:rsid w:val="0099558D"/>
    <w:rsid w:val="00995DA3"/>
    <w:rsid w:val="009970DD"/>
    <w:rsid w:val="009A08DE"/>
    <w:rsid w:val="009A0A95"/>
    <w:rsid w:val="009A0D9D"/>
    <w:rsid w:val="009A1D1A"/>
    <w:rsid w:val="009A2F06"/>
    <w:rsid w:val="009A3E96"/>
    <w:rsid w:val="009A485E"/>
    <w:rsid w:val="009A4A8B"/>
    <w:rsid w:val="009A4D07"/>
    <w:rsid w:val="009A6501"/>
    <w:rsid w:val="009A66FF"/>
    <w:rsid w:val="009A7BE1"/>
    <w:rsid w:val="009B0327"/>
    <w:rsid w:val="009B0AC1"/>
    <w:rsid w:val="009B16DA"/>
    <w:rsid w:val="009B1813"/>
    <w:rsid w:val="009B189E"/>
    <w:rsid w:val="009B2281"/>
    <w:rsid w:val="009B314A"/>
    <w:rsid w:val="009B3F1C"/>
    <w:rsid w:val="009B3FBC"/>
    <w:rsid w:val="009B68DC"/>
    <w:rsid w:val="009B6B24"/>
    <w:rsid w:val="009B7695"/>
    <w:rsid w:val="009C014B"/>
    <w:rsid w:val="009C107F"/>
    <w:rsid w:val="009C11DF"/>
    <w:rsid w:val="009C192D"/>
    <w:rsid w:val="009C1AAA"/>
    <w:rsid w:val="009C1E91"/>
    <w:rsid w:val="009C29D9"/>
    <w:rsid w:val="009C3B63"/>
    <w:rsid w:val="009C3D2E"/>
    <w:rsid w:val="009C487E"/>
    <w:rsid w:val="009C59DF"/>
    <w:rsid w:val="009C5E22"/>
    <w:rsid w:val="009C609B"/>
    <w:rsid w:val="009C68F9"/>
    <w:rsid w:val="009C7105"/>
    <w:rsid w:val="009D0E30"/>
    <w:rsid w:val="009D1155"/>
    <w:rsid w:val="009D1A38"/>
    <w:rsid w:val="009D1B4E"/>
    <w:rsid w:val="009D29D7"/>
    <w:rsid w:val="009D3E50"/>
    <w:rsid w:val="009D5C2A"/>
    <w:rsid w:val="009D6B22"/>
    <w:rsid w:val="009D782C"/>
    <w:rsid w:val="009E1484"/>
    <w:rsid w:val="009E175F"/>
    <w:rsid w:val="009E1D20"/>
    <w:rsid w:val="009E1EF4"/>
    <w:rsid w:val="009E30F9"/>
    <w:rsid w:val="009E31B8"/>
    <w:rsid w:val="009E3EFC"/>
    <w:rsid w:val="009E4DB2"/>
    <w:rsid w:val="009E4DF7"/>
    <w:rsid w:val="009E4E8D"/>
    <w:rsid w:val="009E544A"/>
    <w:rsid w:val="009E5799"/>
    <w:rsid w:val="009E5A76"/>
    <w:rsid w:val="009E5F37"/>
    <w:rsid w:val="009E6028"/>
    <w:rsid w:val="009E65AF"/>
    <w:rsid w:val="009E65C8"/>
    <w:rsid w:val="009E6FF7"/>
    <w:rsid w:val="009E72C0"/>
    <w:rsid w:val="009E7343"/>
    <w:rsid w:val="009E783A"/>
    <w:rsid w:val="009E785F"/>
    <w:rsid w:val="009F07C1"/>
    <w:rsid w:val="009F09BF"/>
    <w:rsid w:val="009F0C13"/>
    <w:rsid w:val="009F18D0"/>
    <w:rsid w:val="009F2998"/>
    <w:rsid w:val="009F2AAC"/>
    <w:rsid w:val="009F3295"/>
    <w:rsid w:val="009F49CA"/>
    <w:rsid w:val="009F4EA3"/>
    <w:rsid w:val="009F5235"/>
    <w:rsid w:val="009F5CCE"/>
    <w:rsid w:val="009F6D6B"/>
    <w:rsid w:val="00A0018D"/>
    <w:rsid w:val="00A00748"/>
    <w:rsid w:val="00A011C8"/>
    <w:rsid w:val="00A01C21"/>
    <w:rsid w:val="00A01DA7"/>
    <w:rsid w:val="00A0289C"/>
    <w:rsid w:val="00A03174"/>
    <w:rsid w:val="00A04F74"/>
    <w:rsid w:val="00A0586C"/>
    <w:rsid w:val="00A069D0"/>
    <w:rsid w:val="00A07B02"/>
    <w:rsid w:val="00A105D2"/>
    <w:rsid w:val="00A10AAD"/>
    <w:rsid w:val="00A127DF"/>
    <w:rsid w:val="00A12C3F"/>
    <w:rsid w:val="00A13574"/>
    <w:rsid w:val="00A1463E"/>
    <w:rsid w:val="00A14C0A"/>
    <w:rsid w:val="00A14E90"/>
    <w:rsid w:val="00A1643F"/>
    <w:rsid w:val="00A1651D"/>
    <w:rsid w:val="00A16D4E"/>
    <w:rsid w:val="00A17E84"/>
    <w:rsid w:val="00A20766"/>
    <w:rsid w:val="00A20A2C"/>
    <w:rsid w:val="00A20A9E"/>
    <w:rsid w:val="00A20AD9"/>
    <w:rsid w:val="00A20BAF"/>
    <w:rsid w:val="00A23568"/>
    <w:rsid w:val="00A2375B"/>
    <w:rsid w:val="00A244F7"/>
    <w:rsid w:val="00A25EDC"/>
    <w:rsid w:val="00A263BB"/>
    <w:rsid w:val="00A26715"/>
    <w:rsid w:val="00A269FF"/>
    <w:rsid w:val="00A26ED9"/>
    <w:rsid w:val="00A27EB9"/>
    <w:rsid w:val="00A32073"/>
    <w:rsid w:val="00A324CB"/>
    <w:rsid w:val="00A32535"/>
    <w:rsid w:val="00A326DA"/>
    <w:rsid w:val="00A32883"/>
    <w:rsid w:val="00A359D3"/>
    <w:rsid w:val="00A35D41"/>
    <w:rsid w:val="00A371E9"/>
    <w:rsid w:val="00A4068D"/>
    <w:rsid w:val="00A40D81"/>
    <w:rsid w:val="00A4153F"/>
    <w:rsid w:val="00A41980"/>
    <w:rsid w:val="00A41BEA"/>
    <w:rsid w:val="00A41D7A"/>
    <w:rsid w:val="00A427E7"/>
    <w:rsid w:val="00A42DCF"/>
    <w:rsid w:val="00A42F2C"/>
    <w:rsid w:val="00A444C5"/>
    <w:rsid w:val="00A44644"/>
    <w:rsid w:val="00A44A07"/>
    <w:rsid w:val="00A465C9"/>
    <w:rsid w:val="00A46A7F"/>
    <w:rsid w:val="00A46EC0"/>
    <w:rsid w:val="00A4737A"/>
    <w:rsid w:val="00A47585"/>
    <w:rsid w:val="00A476A7"/>
    <w:rsid w:val="00A50A4D"/>
    <w:rsid w:val="00A51799"/>
    <w:rsid w:val="00A51863"/>
    <w:rsid w:val="00A52752"/>
    <w:rsid w:val="00A54997"/>
    <w:rsid w:val="00A5560E"/>
    <w:rsid w:val="00A55A4A"/>
    <w:rsid w:val="00A56EDF"/>
    <w:rsid w:val="00A57152"/>
    <w:rsid w:val="00A57374"/>
    <w:rsid w:val="00A57663"/>
    <w:rsid w:val="00A60371"/>
    <w:rsid w:val="00A62C98"/>
    <w:rsid w:val="00A6547D"/>
    <w:rsid w:val="00A65B18"/>
    <w:rsid w:val="00A6605C"/>
    <w:rsid w:val="00A666FA"/>
    <w:rsid w:val="00A669FE"/>
    <w:rsid w:val="00A66A79"/>
    <w:rsid w:val="00A66C36"/>
    <w:rsid w:val="00A676D6"/>
    <w:rsid w:val="00A67A32"/>
    <w:rsid w:val="00A70908"/>
    <w:rsid w:val="00A70CC6"/>
    <w:rsid w:val="00A71393"/>
    <w:rsid w:val="00A7146F"/>
    <w:rsid w:val="00A71A7D"/>
    <w:rsid w:val="00A71AFD"/>
    <w:rsid w:val="00A71B2C"/>
    <w:rsid w:val="00A721A2"/>
    <w:rsid w:val="00A72635"/>
    <w:rsid w:val="00A72FEE"/>
    <w:rsid w:val="00A73484"/>
    <w:rsid w:val="00A74032"/>
    <w:rsid w:val="00A748EF"/>
    <w:rsid w:val="00A75A47"/>
    <w:rsid w:val="00A75AB6"/>
    <w:rsid w:val="00A7670D"/>
    <w:rsid w:val="00A768D8"/>
    <w:rsid w:val="00A773D7"/>
    <w:rsid w:val="00A801BF"/>
    <w:rsid w:val="00A8053D"/>
    <w:rsid w:val="00A80827"/>
    <w:rsid w:val="00A8111B"/>
    <w:rsid w:val="00A81BE4"/>
    <w:rsid w:val="00A81BF5"/>
    <w:rsid w:val="00A8210B"/>
    <w:rsid w:val="00A82670"/>
    <w:rsid w:val="00A857A9"/>
    <w:rsid w:val="00A859AD"/>
    <w:rsid w:val="00A85D81"/>
    <w:rsid w:val="00A86EA9"/>
    <w:rsid w:val="00A8769D"/>
    <w:rsid w:val="00A87AF6"/>
    <w:rsid w:val="00A90106"/>
    <w:rsid w:val="00A907EA"/>
    <w:rsid w:val="00A90EDF"/>
    <w:rsid w:val="00A9316E"/>
    <w:rsid w:val="00A948DC"/>
    <w:rsid w:val="00A9586E"/>
    <w:rsid w:val="00A95C62"/>
    <w:rsid w:val="00A9641E"/>
    <w:rsid w:val="00A975D2"/>
    <w:rsid w:val="00A97712"/>
    <w:rsid w:val="00AA0093"/>
    <w:rsid w:val="00AA0862"/>
    <w:rsid w:val="00AA170A"/>
    <w:rsid w:val="00AA1905"/>
    <w:rsid w:val="00AA317D"/>
    <w:rsid w:val="00AA3550"/>
    <w:rsid w:val="00AA4EBE"/>
    <w:rsid w:val="00AA5F48"/>
    <w:rsid w:val="00AA60EB"/>
    <w:rsid w:val="00AA6204"/>
    <w:rsid w:val="00AA685C"/>
    <w:rsid w:val="00AA6966"/>
    <w:rsid w:val="00AA6A10"/>
    <w:rsid w:val="00AA71DA"/>
    <w:rsid w:val="00AA7C5A"/>
    <w:rsid w:val="00AA7F63"/>
    <w:rsid w:val="00AB06F1"/>
    <w:rsid w:val="00AB0B3A"/>
    <w:rsid w:val="00AB286E"/>
    <w:rsid w:val="00AB28CD"/>
    <w:rsid w:val="00AB316A"/>
    <w:rsid w:val="00AB3193"/>
    <w:rsid w:val="00AB3367"/>
    <w:rsid w:val="00AB38DF"/>
    <w:rsid w:val="00AB39C0"/>
    <w:rsid w:val="00AB4271"/>
    <w:rsid w:val="00AB5022"/>
    <w:rsid w:val="00AB547B"/>
    <w:rsid w:val="00AB5B09"/>
    <w:rsid w:val="00AB713C"/>
    <w:rsid w:val="00AB74B2"/>
    <w:rsid w:val="00AC015E"/>
    <w:rsid w:val="00AC0254"/>
    <w:rsid w:val="00AC0990"/>
    <w:rsid w:val="00AC0EC1"/>
    <w:rsid w:val="00AC1A03"/>
    <w:rsid w:val="00AC3BA1"/>
    <w:rsid w:val="00AC4416"/>
    <w:rsid w:val="00AC4907"/>
    <w:rsid w:val="00AC54CD"/>
    <w:rsid w:val="00AC6B25"/>
    <w:rsid w:val="00AC6C23"/>
    <w:rsid w:val="00AC6D72"/>
    <w:rsid w:val="00AC6E8D"/>
    <w:rsid w:val="00AC758F"/>
    <w:rsid w:val="00AC7675"/>
    <w:rsid w:val="00AD0032"/>
    <w:rsid w:val="00AD0C4D"/>
    <w:rsid w:val="00AD20A6"/>
    <w:rsid w:val="00AD2408"/>
    <w:rsid w:val="00AD30AE"/>
    <w:rsid w:val="00AD3D91"/>
    <w:rsid w:val="00AD5629"/>
    <w:rsid w:val="00AD61CE"/>
    <w:rsid w:val="00AD6F7D"/>
    <w:rsid w:val="00AE00D4"/>
    <w:rsid w:val="00AE0442"/>
    <w:rsid w:val="00AE15CA"/>
    <w:rsid w:val="00AE2701"/>
    <w:rsid w:val="00AE2D7D"/>
    <w:rsid w:val="00AE374F"/>
    <w:rsid w:val="00AE3FA9"/>
    <w:rsid w:val="00AE421D"/>
    <w:rsid w:val="00AE4C0D"/>
    <w:rsid w:val="00AE4D2C"/>
    <w:rsid w:val="00AE5B88"/>
    <w:rsid w:val="00AE5DE3"/>
    <w:rsid w:val="00AE662B"/>
    <w:rsid w:val="00AF0611"/>
    <w:rsid w:val="00AF1340"/>
    <w:rsid w:val="00AF1777"/>
    <w:rsid w:val="00AF1888"/>
    <w:rsid w:val="00AF2668"/>
    <w:rsid w:val="00AF2EA9"/>
    <w:rsid w:val="00AF2FC9"/>
    <w:rsid w:val="00AF35F2"/>
    <w:rsid w:val="00AF3E3C"/>
    <w:rsid w:val="00AF4049"/>
    <w:rsid w:val="00AF4789"/>
    <w:rsid w:val="00AF5733"/>
    <w:rsid w:val="00AF5C5A"/>
    <w:rsid w:val="00AF5C85"/>
    <w:rsid w:val="00AF62C7"/>
    <w:rsid w:val="00AF6654"/>
    <w:rsid w:val="00AF6693"/>
    <w:rsid w:val="00AF6709"/>
    <w:rsid w:val="00AF690D"/>
    <w:rsid w:val="00AF6D7E"/>
    <w:rsid w:val="00AF773E"/>
    <w:rsid w:val="00B00287"/>
    <w:rsid w:val="00B0049A"/>
    <w:rsid w:val="00B00BCF"/>
    <w:rsid w:val="00B013EB"/>
    <w:rsid w:val="00B0181E"/>
    <w:rsid w:val="00B034C7"/>
    <w:rsid w:val="00B03B4D"/>
    <w:rsid w:val="00B047F1"/>
    <w:rsid w:val="00B05100"/>
    <w:rsid w:val="00B10606"/>
    <w:rsid w:val="00B10770"/>
    <w:rsid w:val="00B10B4B"/>
    <w:rsid w:val="00B119AF"/>
    <w:rsid w:val="00B1238A"/>
    <w:rsid w:val="00B1275A"/>
    <w:rsid w:val="00B1343A"/>
    <w:rsid w:val="00B13706"/>
    <w:rsid w:val="00B140B0"/>
    <w:rsid w:val="00B14549"/>
    <w:rsid w:val="00B1493F"/>
    <w:rsid w:val="00B15043"/>
    <w:rsid w:val="00B15508"/>
    <w:rsid w:val="00B1576A"/>
    <w:rsid w:val="00B15EE4"/>
    <w:rsid w:val="00B16489"/>
    <w:rsid w:val="00B16BDC"/>
    <w:rsid w:val="00B17205"/>
    <w:rsid w:val="00B20096"/>
    <w:rsid w:val="00B20BA9"/>
    <w:rsid w:val="00B20CD3"/>
    <w:rsid w:val="00B211CD"/>
    <w:rsid w:val="00B213A4"/>
    <w:rsid w:val="00B217C3"/>
    <w:rsid w:val="00B21BFF"/>
    <w:rsid w:val="00B21DAC"/>
    <w:rsid w:val="00B221CE"/>
    <w:rsid w:val="00B222AE"/>
    <w:rsid w:val="00B22310"/>
    <w:rsid w:val="00B23923"/>
    <w:rsid w:val="00B2443A"/>
    <w:rsid w:val="00B250C9"/>
    <w:rsid w:val="00B252DA"/>
    <w:rsid w:val="00B2612B"/>
    <w:rsid w:val="00B27522"/>
    <w:rsid w:val="00B2768A"/>
    <w:rsid w:val="00B27A60"/>
    <w:rsid w:val="00B300A7"/>
    <w:rsid w:val="00B3121C"/>
    <w:rsid w:val="00B31595"/>
    <w:rsid w:val="00B31704"/>
    <w:rsid w:val="00B338A4"/>
    <w:rsid w:val="00B35CB1"/>
    <w:rsid w:val="00B35EE0"/>
    <w:rsid w:val="00B3665D"/>
    <w:rsid w:val="00B367DE"/>
    <w:rsid w:val="00B36C08"/>
    <w:rsid w:val="00B37767"/>
    <w:rsid w:val="00B41058"/>
    <w:rsid w:val="00B41269"/>
    <w:rsid w:val="00B4169C"/>
    <w:rsid w:val="00B422CB"/>
    <w:rsid w:val="00B42CFC"/>
    <w:rsid w:val="00B42EC3"/>
    <w:rsid w:val="00B43912"/>
    <w:rsid w:val="00B43C38"/>
    <w:rsid w:val="00B43F46"/>
    <w:rsid w:val="00B43FA3"/>
    <w:rsid w:val="00B449DF"/>
    <w:rsid w:val="00B45666"/>
    <w:rsid w:val="00B46078"/>
    <w:rsid w:val="00B46B15"/>
    <w:rsid w:val="00B46C63"/>
    <w:rsid w:val="00B4749B"/>
    <w:rsid w:val="00B514DD"/>
    <w:rsid w:val="00B51BD2"/>
    <w:rsid w:val="00B52FE8"/>
    <w:rsid w:val="00B5486C"/>
    <w:rsid w:val="00B5526D"/>
    <w:rsid w:val="00B562AB"/>
    <w:rsid w:val="00B56EA1"/>
    <w:rsid w:val="00B56FD3"/>
    <w:rsid w:val="00B57380"/>
    <w:rsid w:val="00B60162"/>
    <w:rsid w:val="00B60B40"/>
    <w:rsid w:val="00B61D86"/>
    <w:rsid w:val="00B62F2B"/>
    <w:rsid w:val="00B6306A"/>
    <w:rsid w:val="00B63114"/>
    <w:rsid w:val="00B640B7"/>
    <w:rsid w:val="00B64826"/>
    <w:rsid w:val="00B650E8"/>
    <w:rsid w:val="00B66109"/>
    <w:rsid w:val="00B665C7"/>
    <w:rsid w:val="00B6769B"/>
    <w:rsid w:val="00B705BB"/>
    <w:rsid w:val="00B70A89"/>
    <w:rsid w:val="00B71351"/>
    <w:rsid w:val="00B72C4E"/>
    <w:rsid w:val="00B73008"/>
    <w:rsid w:val="00B73C08"/>
    <w:rsid w:val="00B74594"/>
    <w:rsid w:val="00B748BE"/>
    <w:rsid w:val="00B75497"/>
    <w:rsid w:val="00B76345"/>
    <w:rsid w:val="00B765D6"/>
    <w:rsid w:val="00B76DDD"/>
    <w:rsid w:val="00B776C1"/>
    <w:rsid w:val="00B776F0"/>
    <w:rsid w:val="00B77F9C"/>
    <w:rsid w:val="00B818CE"/>
    <w:rsid w:val="00B826BE"/>
    <w:rsid w:val="00B82D92"/>
    <w:rsid w:val="00B83D17"/>
    <w:rsid w:val="00B850C0"/>
    <w:rsid w:val="00B8594A"/>
    <w:rsid w:val="00B863A9"/>
    <w:rsid w:val="00B8665D"/>
    <w:rsid w:val="00B868AB"/>
    <w:rsid w:val="00B871C0"/>
    <w:rsid w:val="00B8760B"/>
    <w:rsid w:val="00B876BA"/>
    <w:rsid w:val="00B9121A"/>
    <w:rsid w:val="00B92496"/>
    <w:rsid w:val="00B92543"/>
    <w:rsid w:val="00B93637"/>
    <w:rsid w:val="00B936D7"/>
    <w:rsid w:val="00B93B5A"/>
    <w:rsid w:val="00B94114"/>
    <w:rsid w:val="00B956D3"/>
    <w:rsid w:val="00B96C4C"/>
    <w:rsid w:val="00BA06E4"/>
    <w:rsid w:val="00BA21B5"/>
    <w:rsid w:val="00BA27C6"/>
    <w:rsid w:val="00BA33B3"/>
    <w:rsid w:val="00BA5861"/>
    <w:rsid w:val="00BA6119"/>
    <w:rsid w:val="00BA6178"/>
    <w:rsid w:val="00BA67E6"/>
    <w:rsid w:val="00BA6E79"/>
    <w:rsid w:val="00BA7046"/>
    <w:rsid w:val="00BA7BCB"/>
    <w:rsid w:val="00BB0177"/>
    <w:rsid w:val="00BB08D7"/>
    <w:rsid w:val="00BB09DB"/>
    <w:rsid w:val="00BB0A2A"/>
    <w:rsid w:val="00BB0F05"/>
    <w:rsid w:val="00BB1420"/>
    <w:rsid w:val="00BB15BC"/>
    <w:rsid w:val="00BB2077"/>
    <w:rsid w:val="00BB25A3"/>
    <w:rsid w:val="00BB2D5E"/>
    <w:rsid w:val="00BB3572"/>
    <w:rsid w:val="00BB378D"/>
    <w:rsid w:val="00BB39AA"/>
    <w:rsid w:val="00BB46E0"/>
    <w:rsid w:val="00BB4D98"/>
    <w:rsid w:val="00BB524A"/>
    <w:rsid w:val="00BB53C1"/>
    <w:rsid w:val="00BB6012"/>
    <w:rsid w:val="00BB6513"/>
    <w:rsid w:val="00BB7101"/>
    <w:rsid w:val="00BC0860"/>
    <w:rsid w:val="00BC1A11"/>
    <w:rsid w:val="00BC35CC"/>
    <w:rsid w:val="00BC3657"/>
    <w:rsid w:val="00BC4D7A"/>
    <w:rsid w:val="00BC5EE8"/>
    <w:rsid w:val="00BC5FEB"/>
    <w:rsid w:val="00BC6416"/>
    <w:rsid w:val="00BC643F"/>
    <w:rsid w:val="00BC68BB"/>
    <w:rsid w:val="00BC70E8"/>
    <w:rsid w:val="00BC72CA"/>
    <w:rsid w:val="00BC7BB7"/>
    <w:rsid w:val="00BD0BC5"/>
    <w:rsid w:val="00BD11C0"/>
    <w:rsid w:val="00BD130B"/>
    <w:rsid w:val="00BD18F4"/>
    <w:rsid w:val="00BD1E13"/>
    <w:rsid w:val="00BD2477"/>
    <w:rsid w:val="00BD5B97"/>
    <w:rsid w:val="00BE065C"/>
    <w:rsid w:val="00BE10AF"/>
    <w:rsid w:val="00BE17E4"/>
    <w:rsid w:val="00BE4C00"/>
    <w:rsid w:val="00BE5896"/>
    <w:rsid w:val="00BE6364"/>
    <w:rsid w:val="00BE658B"/>
    <w:rsid w:val="00BE6D71"/>
    <w:rsid w:val="00BE7B2A"/>
    <w:rsid w:val="00BF088E"/>
    <w:rsid w:val="00BF14B2"/>
    <w:rsid w:val="00BF159A"/>
    <w:rsid w:val="00BF2107"/>
    <w:rsid w:val="00BF2356"/>
    <w:rsid w:val="00BF2EF7"/>
    <w:rsid w:val="00BF3912"/>
    <w:rsid w:val="00BF4A34"/>
    <w:rsid w:val="00BF4E6D"/>
    <w:rsid w:val="00BF578F"/>
    <w:rsid w:val="00BF6ED2"/>
    <w:rsid w:val="00BF70F3"/>
    <w:rsid w:val="00BF7D63"/>
    <w:rsid w:val="00C00D14"/>
    <w:rsid w:val="00C01D9B"/>
    <w:rsid w:val="00C01EFC"/>
    <w:rsid w:val="00C021DA"/>
    <w:rsid w:val="00C03607"/>
    <w:rsid w:val="00C0409F"/>
    <w:rsid w:val="00C04D7C"/>
    <w:rsid w:val="00C04E25"/>
    <w:rsid w:val="00C058EE"/>
    <w:rsid w:val="00C062DE"/>
    <w:rsid w:val="00C069C8"/>
    <w:rsid w:val="00C10215"/>
    <w:rsid w:val="00C10C9B"/>
    <w:rsid w:val="00C11390"/>
    <w:rsid w:val="00C11B0E"/>
    <w:rsid w:val="00C11CF2"/>
    <w:rsid w:val="00C12AC7"/>
    <w:rsid w:val="00C12DFB"/>
    <w:rsid w:val="00C133FF"/>
    <w:rsid w:val="00C14AB7"/>
    <w:rsid w:val="00C15124"/>
    <w:rsid w:val="00C15720"/>
    <w:rsid w:val="00C1588B"/>
    <w:rsid w:val="00C177EE"/>
    <w:rsid w:val="00C21231"/>
    <w:rsid w:val="00C2217A"/>
    <w:rsid w:val="00C223AC"/>
    <w:rsid w:val="00C22CBD"/>
    <w:rsid w:val="00C23534"/>
    <w:rsid w:val="00C2373A"/>
    <w:rsid w:val="00C23B50"/>
    <w:rsid w:val="00C240D4"/>
    <w:rsid w:val="00C242E9"/>
    <w:rsid w:val="00C245FC"/>
    <w:rsid w:val="00C2470B"/>
    <w:rsid w:val="00C252C4"/>
    <w:rsid w:val="00C25495"/>
    <w:rsid w:val="00C259FD"/>
    <w:rsid w:val="00C26EBA"/>
    <w:rsid w:val="00C27B5D"/>
    <w:rsid w:val="00C27BEC"/>
    <w:rsid w:val="00C3045A"/>
    <w:rsid w:val="00C30A17"/>
    <w:rsid w:val="00C30B21"/>
    <w:rsid w:val="00C3107F"/>
    <w:rsid w:val="00C313F2"/>
    <w:rsid w:val="00C315D3"/>
    <w:rsid w:val="00C31849"/>
    <w:rsid w:val="00C32ECC"/>
    <w:rsid w:val="00C33F92"/>
    <w:rsid w:val="00C34014"/>
    <w:rsid w:val="00C350BC"/>
    <w:rsid w:val="00C35B95"/>
    <w:rsid w:val="00C35BD8"/>
    <w:rsid w:val="00C36078"/>
    <w:rsid w:val="00C3662C"/>
    <w:rsid w:val="00C40925"/>
    <w:rsid w:val="00C40C4E"/>
    <w:rsid w:val="00C418A4"/>
    <w:rsid w:val="00C420F0"/>
    <w:rsid w:val="00C42153"/>
    <w:rsid w:val="00C42DF5"/>
    <w:rsid w:val="00C42F79"/>
    <w:rsid w:val="00C4433C"/>
    <w:rsid w:val="00C44CCD"/>
    <w:rsid w:val="00C46BA7"/>
    <w:rsid w:val="00C4765A"/>
    <w:rsid w:val="00C47FE3"/>
    <w:rsid w:val="00C50879"/>
    <w:rsid w:val="00C50C2D"/>
    <w:rsid w:val="00C513D6"/>
    <w:rsid w:val="00C52A53"/>
    <w:rsid w:val="00C53F92"/>
    <w:rsid w:val="00C54295"/>
    <w:rsid w:val="00C546F7"/>
    <w:rsid w:val="00C54850"/>
    <w:rsid w:val="00C55A90"/>
    <w:rsid w:val="00C55B8B"/>
    <w:rsid w:val="00C56A98"/>
    <w:rsid w:val="00C57465"/>
    <w:rsid w:val="00C5764E"/>
    <w:rsid w:val="00C60834"/>
    <w:rsid w:val="00C61165"/>
    <w:rsid w:val="00C62FCA"/>
    <w:rsid w:val="00C63ADE"/>
    <w:rsid w:val="00C64749"/>
    <w:rsid w:val="00C64AF9"/>
    <w:rsid w:val="00C65027"/>
    <w:rsid w:val="00C6503C"/>
    <w:rsid w:val="00C650BE"/>
    <w:rsid w:val="00C65939"/>
    <w:rsid w:val="00C65E5E"/>
    <w:rsid w:val="00C66762"/>
    <w:rsid w:val="00C6698D"/>
    <w:rsid w:val="00C678D7"/>
    <w:rsid w:val="00C67ED6"/>
    <w:rsid w:val="00C715BD"/>
    <w:rsid w:val="00C71E53"/>
    <w:rsid w:val="00C72D53"/>
    <w:rsid w:val="00C73111"/>
    <w:rsid w:val="00C742F5"/>
    <w:rsid w:val="00C74957"/>
    <w:rsid w:val="00C74CAE"/>
    <w:rsid w:val="00C74EAD"/>
    <w:rsid w:val="00C74F8F"/>
    <w:rsid w:val="00C75C4E"/>
    <w:rsid w:val="00C76028"/>
    <w:rsid w:val="00C76642"/>
    <w:rsid w:val="00C76E2D"/>
    <w:rsid w:val="00C77EB0"/>
    <w:rsid w:val="00C81584"/>
    <w:rsid w:val="00C8166E"/>
    <w:rsid w:val="00C82298"/>
    <w:rsid w:val="00C823A7"/>
    <w:rsid w:val="00C84637"/>
    <w:rsid w:val="00C8466A"/>
    <w:rsid w:val="00C8482F"/>
    <w:rsid w:val="00C84836"/>
    <w:rsid w:val="00C851E7"/>
    <w:rsid w:val="00C85A6F"/>
    <w:rsid w:val="00C862AD"/>
    <w:rsid w:val="00C86636"/>
    <w:rsid w:val="00C90F01"/>
    <w:rsid w:val="00C93AB9"/>
    <w:rsid w:val="00C9475E"/>
    <w:rsid w:val="00C94C58"/>
    <w:rsid w:val="00C968F0"/>
    <w:rsid w:val="00C976F1"/>
    <w:rsid w:val="00CA00C7"/>
    <w:rsid w:val="00CA1202"/>
    <w:rsid w:val="00CA19FB"/>
    <w:rsid w:val="00CA21ED"/>
    <w:rsid w:val="00CA2EFD"/>
    <w:rsid w:val="00CA2F55"/>
    <w:rsid w:val="00CA4226"/>
    <w:rsid w:val="00CA447B"/>
    <w:rsid w:val="00CA4563"/>
    <w:rsid w:val="00CA4D15"/>
    <w:rsid w:val="00CA6143"/>
    <w:rsid w:val="00CA69C4"/>
    <w:rsid w:val="00CA6B9C"/>
    <w:rsid w:val="00CA6E3E"/>
    <w:rsid w:val="00CA6F41"/>
    <w:rsid w:val="00CA731B"/>
    <w:rsid w:val="00CA7A82"/>
    <w:rsid w:val="00CA7FB1"/>
    <w:rsid w:val="00CB070C"/>
    <w:rsid w:val="00CB099D"/>
    <w:rsid w:val="00CB1CE4"/>
    <w:rsid w:val="00CB2CD7"/>
    <w:rsid w:val="00CB3004"/>
    <w:rsid w:val="00CB3F63"/>
    <w:rsid w:val="00CB45AE"/>
    <w:rsid w:val="00CB5A01"/>
    <w:rsid w:val="00CB6741"/>
    <w:rsid w:val="00CB7F80"/>
    <w:rsid w:val="00CC0107"/>
    <w:rsid w:val="00CC0E77"/>
    <w:rsid w:val="00CC280B"/>
    <w:rsid w:val="00CC30EE"/>
    <w:rsid w:val="00CC3106"/>
    <w:rsid w:val="00CC389F"/>
    <w:rsid w:val="00CC434A"/>
    <w:rsid w:val="00CC462A"/>
    <w:rsid w:val="00CC4E6F"/>
    <w:rsid w:val="00CC5F94"/>
    <w:rsid w:val="00CC7299"/>
    <w:rsid w:val="00CC7549"/>
    <w:rsid w:val="00CD02E0"/>
    <w:rsid w:val="00CD0811"/>
    <w:rsid w:val="00CD1924"/>
    <w:rsid w:val="00CD203C"/>
    <w:rsid w:val="00CD248F"/>
    <w:rsid w:val="00CD2F99"/>
    <w:rsid w:val="00CD37EF"/>
    <w:rsid w:val="00CD391F"/>
    <w:rsid w:val="00CD3E7A"/>
    <w:rsid w:val="00CD3EC0"/>
    <w:rsid w:val="00CD4892"/>
    <w:rsid w:val="00CD5B89"/>
    <w:rsid w:val="00CD60E2"/>
    <w:rsid w:val="00CD614B"/>
    <w:rsid w:val="00CD70AE"/>
    <w:rsid w:val="00CD761C"/>
    <w:rsid w:val="00CD7764"/>
    <w:rsid w:val="00CE11D1"/>
    <w:rsid w:val="00CE2F3D"/>
    <w:rsid w:val="00CE309B"/>
    <w:rsid w:val="00CE4330"/>
    <w:rsid w:val="00CE44CD"/>
    <w:rsid w:val="00CE52EF"/>
    <w:rsid w:val="00CE6426"/>
    <w:rsid w:val="00CE6527"/>
    <w:rsid w:val="00CE68F2"/>
    <w:rsid w:val="00CE699B"/>
    <w:rsid w:val="00CE7567"/>
    <w:rsid w:val="00CE7814"/>
    <w:rsid w:val="00CF1ECA"/>
    <w:rsid w:val="00CF39E9"/>
    <w:rsid w:val="00CF3C5C"/>
    <w:rsid w:val="00CF3F69"/>
    <w:rsid w:val="00CF4FA5"/>
    <w:rsid w:val="00CF5040"/>
    <w:rsid w:val="00CF5121"/>
    <w:rsid w:val="00CF535C"/>
    <w:rsid w:val="00CF5971"/>
    <w:rsid w:val="00CF5A75"/>
    <w:rsid w:val="00CF6105"/>
    <w:rsid w:val="00CF6868"/>
    <w:rsid w:val="00CF6AE1"/>
    <w:rsid w:val="00D00912"/>
    <w:rsid w:val="00D00A2C"/>
    <w:rsid w:val="00D0141F"/>
    <w:rsid w:val="00D01C57"/>
    <w:rsid w:val="00D01CF4"/>
    <w:rsid w:val="00D02439"/>
    <w:rsid w:val="00D029EC"/>
    <w:rsid w:val="00D03925"/>
    <w:rsid w:val="00D04BAE"/>
    <w:rsid w:val="00D0635C"/>
    <w:rsid w:val="00D066C0"/>
    <w:rsid w:val="00D07302"/>
    <w:rsid w:val="00D075C1"/>
    <w:rsid w:val="00D07CCB"/>
    <w:rsid w:val="00D10166"/>
    <w:rsid w:val="00D11F99"/>
    <w:rsid w:val="00D121F6"/>
    <w:rsid w:val="00D1288B"/>
    <w:rsid w:val="00D12D9D"/>
    <w:rsid w:val="00D13022"/>
    <w:rsid w:val="00D1342E"/>
    <w:rsid w:val="00D1497F"/>
    <w:rsid w:val="00D1651A"/>
    <w:rsid w:val="00D1762A"/>
    <w:rsid w:val="00D20C20"/>
    <w:rsid w:val="00D2206F"/>
    <w:rsid w:val="00D23C11"/>
    <w:rsid w:val="00D23E97"/>
    <w:rsid w:val="00D25001"/>
    <w:rsid w:val="00D2596F"/>
    <w:rsid w:val="00D26160"/>
    <w:rsid w:val="00D26537"/>
    <w:rsid w:val="00D271E5"/>
    <w:rsid w:val="00D3129C"/>
    <w:rsid w:val="00D33254"/>
    <w:rsid w:val="00D33AD8"/>
    <w:rsid w:val="00D33BB6"/>
    <w:rsid w:val="00D33C3F"/>
    <w:rsid w:val="00D33F2B"/>
    <w:rsid w:val="00D34253"/>
    <w:rsid w:val="00D34394"/>
    <w:rsid w:val="00D34E36"/>
    <w:rsid w:val="00D357DD"/>
    <w:rsid w:val="00D35B62"/>
    <w:rsid w:val="00D37FE1"/>
    <w:rsid w:val="00D408A7"/>
    <w:rsid w:val="00D40D1E"/>
    <w:rsid w:val="00D41EE2"/>
    <w:rsid w:val="00D42A8B"/>
    <w:rsid w:val="00D42EF5"/>
    <w:rsid w:val="00D42FED"/>
    <w:rsid w:val="00D43418"/>
    <w:rsid w:val="00D43E58"/>
    <w:rsid w:val="00D447F1"/>
    <w:rsid w:val="00D44E87"/>
    <w:rsid w:val="00D45F28"/>
    <w:rsid w:val="00D46ABB"/>
    <w:rsid w:val="00D50890"/>
    <w:rsid w:val="00D50FEC"/>
    <w:rsid w:val="00D5153F"/>
    <w:rsid w:val="00D5157A"/>
    <w:rsid w:val="00D525B2"/>
    <w:rsid w:val="00D5269E"/>
    <w:rsid w:val="00D52B0A"/>
    <w:rsid w:val="00D534D4"/>
    <w:rsid w:val="00D54604"/>
    <w:rsid w:val="00D55CF5"/>
    <w:rsid w:val="00D56577"/>
    <w:rsid w:val="00D56DF5"/>
    <w:rsid w:val="00D56E4B"/>
    <w:rsid w:val="00D57DD4"/>
    <w:rsid w:val="00D6057E"/>
    <w:rsid w:val="00D60FFF"/>
    <w:rsid w:val="00D6217C"/>
    <w:rsid w:val="00D63142"/>
    <w:rsid w:val="00D63144"/>
    <w:rsid w:val="00D643E7"/>
    <w:rsid w:val="00D6442A"/>
    <w:rsid w:val="00D64725"/>
    <w:rsid w:val="00D650F7"/>
    <w:rsid w:val="00D65321"/>
    <w:rsid w:val="00D65362"/>
    <w:rsid w:val="00D655CE"/>
    <w:rsid w:val="00D65B69"/>
    <w:rsid w:val="00D65E03"/>
    <w:rsid w:val="00D6692C"/>
    <w:rsid w:val="00D66A26"/>
    <w:rsid w:val="00D66D6D"/>
    <w:rsid w:val="00D66FAB"/>
    <w:rsid w:val="00D675BE"/>
    <w:rsid w:val="00D70BD6"/>
    <w:rsid w:val="00D71975"/>
    <w:rsid w:val="00D71B9C"/>
    <w:rsid w:val="00D71F06"/>
    <w:rsid w:val="00D720B4"/>
    <w:rsid w:val="00D7365A"/>
    <w:rsid w:val="00D73F8E"/>
    <w:rsid w:val="00D74E2B"/>
    <w:rsid w:val="00D7569C"/>
    <w:rsid w:val="00D75DF1"/>
    <w:rsid w:val="00D76712"/>
    <w:rsid w:val="00D77023"/>
    <w:rsid w:val="00D77C06"/>
    <w:rsid w:val="00D80143"/>
    <w:rsid w:val="00D84249"/>
    <w:rsid w:val="00D84491"/>
    <w:rsid w:val="00D85D14"/>
    <w:rsid w:val="00D8605B"/>
    <w:rsid w:val="00D86100"/>
    <w:rsid w:val="00D86119"/>
    <w:rsid w:val="00D866BE"/>
    <w:rsid w:val="00D86A85"/>
    <w:rsid w:val="00D87ACB"/>
    <w:rsid w:val="00D9031F"/>
    <w:rsid w:val="00D90E96"/>
    <w:rsid w:val="00D90F12"/>
    <w:rsid w:val="00D915C4"/>
    <w:rsid w:val="00D91CDB"/>
    <w:rsid w:val="00D9231A"/>
    <w:rsid w:val="00D9262B"/>
    <w:rsid w:val="00D92B2F"/>
    <w:rsid w:val="00D93355"/>
    <w:rsid w:val="00D93D60"/>
    <w:rsid w:val="00D94A70"/>
    <w:rsid w:val="00D95A9F"/>
    <w:rsid w:val="00D967A7"/>
    <w:rsid w:val="00D975CA"/>
    <w:rsid w:val="00D97FD9"/>
    <w:rsid w:val="00DA0270"/>
    <w:rsid w:val="00DA0450"/>
    <w:rsid w:val="00DA0FB0"/>
    <w:rsid w:val="00DA11D0"/>
    <w:rsid w:val="00DA17B2"/>
    <w:rsid w:val="00DA18B8"/>
    <w:rsid w:val="00DA1C0D"/>
    <w:rsid w:val="00DA21FF"/>
    <w:rsid w:val="00DA38B7"/>
    <w:rsid w:val="00DA4AF3"/>
    <w:rsid w:val="00DA4DC8"/>
    <w:rsid w:val="00DA5515"/>
    <w:rsid w:val="00DA563F"/>
    <w:rsid w:val="00DA6B83"/>
    <w:rsid w:val="00DA7E70"/>
    <w:rsid w:val="00DB027A"/>
    <w:rsid w:val="00DB0CC1"/>
    <w:rsid w:val="00DB120A"/>
    <w:rsid w:val="00DB159B"/>
    <w:rsid w:val="00DB323F"/>
    <w:rsid w:val="00DB4877"/>
    <w:rsid w:val="00DB52DC"/>
    <w:rsid w:val="00DB6043"/>
    <w:rsid w:val="00DB6589"/>
    <w:rsid w:val="00DB65AB"/>
    <w:rsid w:val="00DB66E7"/>
    <w:rsid w:val="00DB72D7"/>
    <w:rsid w:val="00DB7C47"/>
    <w:rsid w:val="00DC22AC"/>
    <w:rsid w:val="00DC2FF2"/>
    <w:rsid w:val="00DC35FD"/>
    <w:rsid w:val="00DC41F9"/>
    <w:rsid w:val="00DC4A09"/>
    <w:rsid w:val="00DC4EC6"/>
    <w:rsid w:val="00DC5562"/>
    <w:rsid w:val="00DC5D60"/>
    <w:rsid w:val="00DC73B0"/>
    <w:rsid w:val="00DC7653"/>
    <w:rsid w:val="00DD025D"/>
    <w:rsid w:val="00DD0BD1"/>
    <w:rsid w:val="00DD0FC8"/>
    <w:rsid w:val="00DD17C9"/>
    <w:rsid w:val="00DD2878"/>
    <w:rsid w:val="00DD4DFE"/>
    <w:rsid w:val="00DD5433"/>
    <w:rsid w:val="00DD5BA5"/>
    <w:rsid w:val="00DD6BC4"/>
    <w:rsid w:val="00DD6F6C"/>
    <w:rsid w:val="00DD71D6"/>
    <w:rsid w:val="00DD7D72"/>
    <w:rsid w:val="00DE0EB0"/>
    <w:rsid w:val="00DE123F"/>
    <w:rsid w:val="00DE3C38"/>
    <w:rsid w:val="00DE4F01"/>
    <w:rsid w:val="00DE6A2D"/>
    <w:rsid w:val="00DE6FF8"/>
    <w:rsid w:val="00DE710D"/>
    <w:rsid w:val="00DE77FC"/>
    <w:rsid w:val="00DF0E5F"/>
    <w:rsid w:val="00DF17F4"/>
    <w:rsid w:val="00DF2AAE"/>
    <w:rsid w:val="00DF2D31"/>
    <w:rsid w:val="00DF5651"/>
    <w:rsid w:val="00DF6A0A"/>
    <w:rsid w:val="00DF70B4"/>
    <w:rsid w:val="00E00331"/>
    <w:rsid w:val="00E009A8"/>
    <w:rsid w:val="00E01A66"/>
    <w:rsid w:val="00E01D74"/>
    <w:rsid w:val="00E026E2"/>
    <w:rsid w:val="00E02AA3"/>
    <w:rsid w:val="00E02BAE"/>
    <w:rsid w:val="00E0403D"/>
    <w:rsid w:val="00E04354"/>
    <w:rsid w:val="00E04AC7"/>
    <w:rsid w:val="00E04B86"/>
    <w:rsid w:val="00E05AB1"/>
    <w:rsid w:val="00E05BC1"/>
    <w:rsid w:val="00E06669"/>
    <w:rsid w:val="00E07D81"/>
    <w:rsid w:val="00E11642"/>
    <w:rsid w:val="00E12603"/>
    <w:rsid w:val="00E1419A"/>
    <w:rsid w:val="00E15597"/>
    <w:rsid w:val="00E164E1"/>
    <w:rsid w:val="00E16CF4"/>
    <w:rsid w:val="00E175BD"/>
    <w:rsid w:val="00E20AAF"/>
    <w:rsid w:val="00E21B5F"/>
    <w:rsid w:val="00E225CF"/>
    <w:rsid w:val="00E22970"/>
    <w:rsid w:val="00E237DE"/>
    <w:rsid w:val="00E23B3D"/>
    <w:rsid w:val="00E23DFB"/>
    <w:rsid w:val="00E240D8"/>
    <w:rsid w:val="00E2465D"/>
    <w:rsid w:val="00E24C8E"/>
    <w:rsid w:val="00E25014"/>
    <w:rsid w:val="00E258BB"/>
    <w:rsid w:val="00E269E5"/>
    <w:rsid w:val="00E26E9D"/>
    <w:rsid w:val="00E27D68"/>
    <w:rsid w:val="00E306A6"/>
    <w:rsid w:val="00E31B84"/>
    <w:rsid w:val="00E31BDF"/>
    <w:rsid w:val="00E327AD"/>
    <w:rsid w:val="00E32C52"/>
    <w:rsid w:val="00E33F1F"/>
    <w:rsid w:val="00E34F02"/>
    <w:rsid w:val="00E34F53"/>
    <w:rsid w:val="00E3520A"/>
    <w:rsid w:val="00E35387"/>
    <w:rsid w:val="00E362BC"/>
    <w:rsid w:val="00E365D6"/>
    <w:rsid w:val="00E40FC9"/>
    <w:rsid w:val="00E41FEA"/>
    <w:rsid w:val="00E424E3"/>
    <w:rsid w:val="00E43407"/>
    <w:rsid w:val="00E44593"/>
    <w:rsid w:val="00E453C1"/>
    <w:rsid w:val="00E457CB"/>
    <w:rsid w:val="00E46616"/>
    <w:rsid w:val="00E47B5E"/>
    <w:rsid w:val="00E5019D"/>
    <w:rsid w:val="00E51007"/>
    <w:rsid w:val="00E516C8"/>
    <w:rsid w:val="00E53F60"/>
    <w:rsid w:val="00E54499"/>
    <w:rsid w:val="00E561DA"/>
    <w:rsid w:val="00E57E5F"/>
    <w:rsid w:val="00E60402"/>
    <w:rsid w:val="00E605AC"/>
    <w:rsid w:val="00E60B7D"/>
    <w:rsid w:val="00E6143D"/>
    <w:rsid w:val="00E61E94"/>
    <w:rsid w:val="00E621AC"/>
    <w:rsid w:val="00E62B37"/>
    <w:rsid w:val="00E6358D"/>
    <w:rsid w:val="00E637C8"/>
    <w:rsid w:val="00E63BC0"/>
    <w:rsid w:val="00E65278"/>
    <w:rsid w:val="00E65B16"/>
    <w:rsid w:val="00E65C32"/>
    <w:rsid w:val="00E65D48"/>
    <w:rsid w:val="00E660A3"/>
    <w:rsid w:val="00E6729A"/>
    <w:rsid w:val="00E67DCA"/>
    <w:rsid w:val="00E70905"/>
    <w:rsid w:val="00E70E16"/>
    <w:rsid w:val="00E71C8B"/>
    <w:rsid w:val="00E72092"/>
    <w:rsid w:val="00E72267"/>
    <w:rsid w:val="00E739AD"/>
    <w:rsid w:val="00E7507B"/>
    <w:rsid w:val="00E75612"/>
    <w:rsid w:val="00E75885"/>
    <w:rsid w:val="00E75C8F"/>
    <w:rsid w:val="00E77020"/>
    <w:rsid w:val="00E778C8"/>
    <w:rsid w:val="00E77F9C"/>
    <w:rsid w:val="00E81146"/>
    <w:rsid w:val="00E812F2"/>
    <w:rsid w:val="00E816AB"/>
    <w:rsid w:val="00E825C6"/>
    <w:rsid w:val="00E829BF"/>
    <w:rsid w:val="00E84B0C"/>
    <w:rsid w:val="00E85DE9"/>
    <w:rsid w:val="00E8601C"/>
    <w:rsid w:val="00E866B0"/>
    <w:rsid w:val="00E866F6"/>
    <w:rsid w:val="00E86B10"/>
    <w:rsid w:val="00E86C1D"/>
    <w:rsid w:val="00E87D57"/>
    <w:rsid w:val="00E90AC7"/>
    <w:rsid w:val="00E90E55"/>
    <w:rsid w:val="00E91A4C"/>
    <w:rsid w:val="00E94D62"/>
    <w:rsid w:val="00E95F40"/>
    <w:rsid w:val="00E96521"/>
    <w:rsid w:val="00E97870"/>
    <w:rsid w:val="00E97F52"/>
    <w:rsid w:val="00EA05FF"/>
    <w:rsid w:val="00EA0811"/>
    <w:rsid w:val="00EA09FF"/>
    <w:rsid w:val="00EA1734"/>
    <w:rsid w:val="00EA186F"/>
    <w:rsid w:val="00EA1CF0"/>
    <w:rsid w:val="00EA1FCA"/>
    <w:rsid w:val="00EA3551"/>
    <w:rsid w:val="00EA35F3"/>
    <w:rsid w:val="00EA4C9E"/>
    <w:rsid w:val="00EA6537"/>
    <w:rsid w:val="00EA7AE9"/>
    <w:rsid w:val="00EA7D08"/>
    <w:rsid w:val="00EB05A7"/>
    <w:rsid w:val="00EB0B78"/>
    <w:rsid w:val="00EB0D0B"/>
    <w:rsid w:val="00EB16A8"/>
    <w:rsid w:val="00EB1B46"/>
    <w:rsid w:val="00EB1BE0"/>
    <w:rsid w:val="00EB22F0"/>
    <w:rsid w:val="00EB3B17"/>
    <w:rsid w:val="00EB5290"/>
    <w:rsid w:val="00EB5572"/>
    <w:rsid w:val="00EB5AD6"/>
    <w:rsid w:val="00EB5AE0"/>
    <w:rsid w:val="00EB6480"/>
    <w:rsid w:val="00EB67CA"/>
    <w:rsid w:val="00EC1DDC"/>
    <w:rsid w:val="00EC202E"/>
    <w:rsid w:val="00EC29F6"/>
    <w:rsid w:val="00EC38BC"/>
    <w:rsid w:val="00EC3B3F"/>
    <w:rsid w:val="00EC41A9"/>
    <w:rsid w:val="00EC4D7C"/>
    <w:rsid w:val="00EC5043"/>
    <w:rsid w:val="00EC60ED"/>
    <w:rsid w:val="00EC6292"/>
    <w:rsid w:val="00EC6FEC"/>
    <w:rsid w:val="00EC70E8"/>
    <w:rsid w:val="00EC777B"/>
    <w:rsid w:val="00EC7BCD"/>
    <w:rsid w:val="00ED0366"/>
    <w:rsid w:val="00ED25D1"/>
    <w:rsid w:val="00ED2B39"/>
    <w:rsid w:val="00ED2B62"/>
    <w:rsid w:val="00ED41DE"/>
    <w:rsid w:val="00ED5209"/>
    <w:rsid w:val="00ED52FD"/>
    <w:rsid w:val="00ED6087"/>
    <w:rsid w:val="00ED6CEB"/>
    <w:rsid w:val="00ED759A"/>
    <w:rsid w:val="00ED7800"/>
    <w:rsid w:val="00EE12FE"/>
    <w:rsid w:val="00EE1B57"/>
    <w:rsid w:val="00EE1CF1"/>
    <w:rsid w:val="00EE33B0"/>
    <w:rsid w:val="00EE382E"/>
    <w:rsid w:val="00EE3A33"/>
    <w:rsid w:val="00EE3C1F"/>
    <w:rsid w:val="00EE4BC6"/>
    <w:rsid w:val="00EE4E5E"/>
    <w:rsid w:val="00EE6349"/>
    <w:rsid w:val="00EE6C02"/>
    <w:rsid w:val="00EE6E8F"/>
    <w:rsid w:val="00EE7059"/>
    <w:rsid w:val="00EE7FDC"/>
    <w:rsid w:val="00EF15D8"/>
    <w:rsid w:val="00EF20B2"/>
    <w:rsid w:val="00EF242F"/>
    <w:rsid w:val="00EF2C3A"/>
    <w:rsid w:val="00EF3AF0"/>
    <w:rsid w:val="00EF4436"/>
    <w:rsid w:val="00EF50EA"/>
    <w:rsid w:val="00EF57A8"/>
    <w:rsid w:val="00EF5F9B"/>
    <w:rsid w:val="00EF7BCD"/>
    <w:rsid w:val="00EF7CE4"/>
    <w:rsid w:val="00EF7F60"/>
    <w:rsid w:val="00F002EB"/>
    <w:rsid w:val="00F00E87"/>
    <w:rsid w:val="00F01EA2"/>
    <w:rsid w:val="00F027C8"/>
    <w:rsid w:val="00F02D9A"/>
    <w:rsid w:val="00F0431A"/>
    <w:rsid w:val="00F045A4"/>
    <w:rsid w:val="00F04C36"/>
    <w:rsid w:val="00F056C0"/>
    <w:rsid w:val="00F06875"/>
    <w:rsid w:val="00F06D9D"/>
    <w:rsid w:val="00F06E64"/>
    <w:rsid w:val="00F07831"/>
    <w:rsid w:val="00F07EB5"/>
    <w:rsid w:val="00F10D97"/>
    <w:rsid w:val="00F112BF"/>
    <w:rsid w:val="00F114AA"/>
    <w:rsid w:val="00F116EB"/>
    <w:rsid w:val="00F12183"/>
    <w:rsid w:val="00F127B4"/>
    <w:rsid w:val="00F12A28"/>
    <w:rsid w:val="00F138CA"/>
    <w:rsid w:val="00F138F9"/>
    <w:rsid w:val="00F14049"/>
    <w:rsid w:val="00F1441D"/>
    <w:rsid w:val="00F14771"/>
    <w:rsid w:val="00F147A4"/>
    <w:rsid w:val="00F15DC6"/>
    <w:rsid w:val="00F15FC5"/>
    <w:rsid w:val="00F1605D"/>
    <w:rsid w:val="00F1625C"/>
    <w:rsid w:val="00F16409"/>
    <w:rsid w:val="00F177F4"/>
    <w:rsid w:val="00F17D58"/>
    <w:rsid w:val="00F2005C"/>
    <w:rsid w:val="00F20074"/>
    <w:rsid w:val="00F204BA"/>
    <w:rsid w:val="00F206DD"/>
    <w:rsid w:val="00F20BFF"/>
    <w:rsid w:val="00F239A9"/>
    <w:rsid w:val="00F2411A"/>
    <w:rsid w:val="00F24D58"/>
    <w:rsid w:val="00F251E9"/>
    <w:rsid w:val="00F25503"/>
    <w:rsid w:val="00F274BF"/>
    <w:rsid w:val="00F2798D"/>
    <w:rsid w:val="00F301EC"/>
    <w:rsid w:val="00F309FF"/>
    <w:rsid w:val="00F30AAC"/>
    <w:rsid w:val="00F320E7"/>
    <w:rsid w:val="00F324D8"/>
    <w:rsid w:val="00F32A91"/>
    <w:rsid w:val="00F32C41"/>
    <w:rsid w:val="00F33D4B"/>
    <w:rsid w:val="00F3467C"/>
    <w:rsid w:val="00F3594A"/>
    <w:rsid w:val="00F36561"/>
    <w:rsid w:val="00F36778"/>
    <w:rsid w:val="00F37636"/>
    <w:rsid w:val="00F40918"/>
    <w:rsid w:val="00F40924"/>
    <w:rsid w:val="00F41244"/>
    <w:rsid w:val="00F438FF"/>
    <w:rsid w:val="00F45AE2"/>
    <w:rsid w:val="00F46DFD"/>
    <w:rsid w:val="00F471C8"/>
    <w:rsid w:val="00F47665"/>
    <w:rsid w:val="00F477C4"/>
    <w:rsid w:val="00F50680"/>
    <w:rsid w:val="00F507AD"/>
    <w:rsid w:val="00F516A9"/>
    <w:rsid w:val="00F517F5"/>
    <w:rsid w:val="00F51C82"/>
    <w:rsid w:val="00F5293D"/>
    <w:rsid w:val="00F53406"/>
    <w:rsid w:val="00F53DA8"/>
    <w:rsid w:val="00F549B9"/>
    <w:rsid w:val="00F55DF6"/>
    <w:rsid w:val="00F56661"/>
    <w:rsid w:val="00F57169"/>
    <w:rsid w:val="00F60F4A"/>
    <w:rsid w:val="00F611B3"/>
    <w:rsid w:val="00F61D59"/>
    <w:rsid w:val="00F61DCF"/>
    <w:rsid w:val="00F629D1"/>
    <w:rsid w:val="00F63DED"/>
    <w:rsid w:val="00F65E92"/>
    <w:rsid w:val="00F65EB0"/>
    <w:rsid w:val="00F664CF"/>
    <w:rsid w:val="00F66795"/>
    <w:rsid w:val="00F66990"/>
    <w:rsid w:val="00F66A26"/>
    <w:rsid w:val="00F67055"/>
    <w:rsid w:val="00F6731F"/>
    <w:rsid w:val="00F70058"/>
    <w:rsid w:val="00F70092"/>
    <w:rsid w:val="00F70529"/>
    <w:rsid w:val="00F70B63"/>
    <w:rsid w:val="00F7107C"/>
    <w:rsid w:val="00F7165C"/>
    <w:rsid w:val="00F71B36"/>
    <w:rsid w:val="00F72A63"/>
    <w:rsid w:val="00F736B5"/>
    <w:rsid w:val="00F7410C"/>
    <w:rsid w:val="00F74C33"/>
    <w:rsid w:val="00F751BB"/>
    <w:rsid w:val="00F7585E"/>
    <w:rsid w:val="00F75CE0"/>
    <w:rsid w:val="00F76714"/>
    <w:rsid w:val="00F76B90"/>
    <w:rsid w:val="00F809EA"/>
    <w:rsid w:val="00F81D6A"/>
    <w:rsid w:val="00F825E0"/>
    <w:rsid w:val="00F82666"/>
    <w:rsid w:val="00F8293F"/>
    <w:rsid w:val="00F84AA9"/>
    <w:rsid w:val="00F856A6"/>
    <w:rsid w:val="00F8577C"/>
    <w:rsid w:val="00F85B36"/>
    <w:rsid w:val="00F86108"/>
    <w:rsid w:val="00F86CC9"/>
    <w:rsid w:val="00F875D5"/>
    <w:rsid w:val="00F87C3B"/>
    <w:rsid w:val="00F87DD6"/>
    <w:rsid w:val="00F90AD1"/>
    <w:rsid w:val="00F92BA8"/>
    <w:rsid w:val="00F92CD4"/>
    <w:rsid w:val="00F93A6E"/>
    <w:rsid w:val="00F9414A"/>
    <w:rsid w:val="00F94A5B"/>
    <w:rsid w:val="00F953F4"/>
    <w:rsid w:val="00F95CB6"/>
    <w:rsid w:val="00F95DF4"/>
    <w:rsid w:val="00F9661D"/>
    <w:rsid w:val="00F96C6B"/>
    <w:rsid w:val="00F96CE5"/>
    <w:rsid w:val="00F9771E"/>
    <w:rsid w:val="00F9783B"/>
    <w:rsid w:val="00F97CFB"/>
    <w:rsid w:val="00FA02A6"/>
    <w:rsid w:val="00FA153C"/>
    <w:rsid w:val="00FA19E5"/>
    <w:rsid w:val="00FA1AFC"/>
    <w:rsid w:val="00FA38A9"/>
    <w:rsid w:val="00FA3D01"/>
    <w:rsid w:val="00FA47EF"/>
    <w:rsid w:val="00FA47FF"/>
    <w:rsid w:val="00FA5023"/>
    <w:rsid w:val="00FA5564"/>
    <w:rsid w:val="00FA59ED"/>
    <w:rsid w:val="00FB09C1"/>
    <w:rsid w:val="00FB0E76"/>
    <w:rsid w:val="00FB110C"/>
    <w:rsid w:val="00FB24BF"/>
    <w:rsid w:val="00FB3B97"/>
    <w:rsid w:val="00FB49AE"/>
    <w:rsid w:val="00FB5388"/>
    <w:rsid w:val="00FB5677"/>
    <w:rsid w:val="00FB573D"/>
    <w:rsid w:val="00FB5A33"/>
    <w:rsid w:val="00FB5A7C"/>
    <w:rsid w:val="00FB768A"/>
    <w:rsid w:val="00FB77E3"/>
    <w:rsid w:val="00FC0953"/>
    <w:rsid w:val="00FC1421"/>
    <w:rsid w:val="00FC16CF"/>
    <w:rsid w:val="00FC1E0F"/>
    <w:rsid w:val="00FC2368"/>
    <w:rsid w:val="00FC25DC"/>
    <w:rsid w:val="00FC2937"/>
    <w:rsid w:val="00FC2CEC"/>
    <w:rsid w:val="00FC35F7"/>
    <w:rsid w:val="00FC3814"/>
    <w:rsid w:val="00FC38AC"/>
    <w:rsid w:val="00FC419E"/>
    <w:rsid w:val="00FC4922"/>
    <w:rsid w:val="00FC609F"/>
    <w:rsid w:val="00FC73A9"/>
    <w:rsid w:val="00FD0449"/>
    <w:rsid w:val="00FD0A88"/>
    <w:rsid w:val="00FD0D39"/>
    <w:rsid w:val="00FD25AE"/>
    <w:rsid w:val="00FD2666"/>
    <w:rsid w:val="00FD280B"/>
    <w:rsid w:val="00FD2A49"/>
    <w:rsid w:val="00FD325B"/>
    <w:rsid w:val="00FD4878"/>
    <w:rsid w:val="00FD4E63"/>
    <w:rsid w:val="00FD5846"/>
    <w:rsid w:val="00FE05EE"/>
    <w:rsid w:val="00FE0903"/>
    <w:rsid w:val="00FE0A3B"/>
    <w:rsid w:val="00FE0BE7"/>
    <w:rsid w:val="00FE1AD9"/>
    <w:rsid w:val="00FE1C7E"/>
    <w:rsid w:val="00FE1D28"/>
    <w:rsid w:val="00FE2CD5"/>
    <w:rsid w:val="00FE3BCB"/>
    <w:rsid w:val="00FE4B71"/>
    <w:rsid w:val="00FE4B9F"/>
    <w:rsid w:val="00FE53BC"/>
    <w:rsid w:val="00FE554E"/>
    <w:rsid w:val="00FE67FC"/>
    <w:rsid w:val="00FE6AE3"/>
    <w:rsid w:val="00FE7207"/>
    <w:rsid w:val="00FE760A"/>
    <w:rsid w:val="00FE7A9F"/>
    <w:rsid w:val="00FF0C2E"/>
    <w:rsid w:val="00FF114B"/>
    <w:rsid w:val="00FF1387"/>
    <w:rsid w:val="00FF1B70"/>
    <w:rsid w:val="00FF20B7"/>
    <w:rsid w:val="00FF221B"/>
    <w:rsid w:val="00FF3A8D"/>
    <w:rsid w:val="00FF3BC6"/>
    <w:rsid w:val="00FF6BF2"/>
    <w:rsid w:val="00FF7063"/>
    <w:rsid w:val="00FF780B"/>
    <w:rsid w:val="00FF7BCB"/>
    <w:rsid w:val="00FF7D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6F56C"/>
  <w15:docId w15:val="{484C61AF-282B-4333-B8C2-12E072507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3AB9"/>
  </w:style>
  <w:style w:type="paragraph" w:styleId="1">
    <w:name w:val="heading 1"/>
    <w:basedOn w:val="a"/>
    <w:next w:val="a"/>
    <w:link w:val="10"/>
    <w:uiPriority w:val="9"/>
    <w:qFormat/>
    <w:rsid w:val="001842E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1842E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1842E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1842E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1842EC"/>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1842EC"/>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1842EC"/>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1842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1842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DF2D31"/>
    <w:rPr>
      <w:sz w:val="16"/>
      <w:szCs w:val="16"/>
    </w:rPr>
  </w:style>
  <w:style w:type="paragraph" w:styleId="a4">
    <w:name w:val="annotation text"/>
    <w:basedOn w:val="a"/>
    <w:link w:val="a5"/>
    <w:uiPriority w:val="99"/>
    <w:semiHidden/>
    <w:unhideWhenUsed/>
    <w:rsid w:val="00DF2D31"/>
    <w:pPr>
      <w:spacing w:line="240" w:lineRule="auto"/>
    </w:pPr>
    <w:rPr>
      <w:sz w:val="20"/>
      <w:szCs w:val="20"/>
    </w:rPr>
  </w:style>
  <w:style w:type="character" w:customStyle="1" w:styleId="a5">
    <w:name w:val="Текст примечания Знак"/>
    <w:basedOn w:val="a0"/>
    <w:link w:val="a4"/>
    <w:uiPriority w:val="99"/>
    <w:semiHidden/>
    <w:rsid w:val="00DF2D31"/>
    <w:rPr>
      <w:sz w:val="20"/>
      <w:szCs w:val="20"/>
    </w:rPr>
  </w:style>
  <w:style w:type="paragraph" w:styleId="a6">
    <w:name w:val="annotation subject"/>
    <w:basedOn w:val="a4"/>
    <w:next w:val="a4"/>
    <w:link w:val="a7"/>
    <w:uiPriority w:val="99"/>
    <w:semiHidden/>
    <w:unhideWhenUsed/>
    <w:rsid w:val="00DF2D31"/>
    <w:rPr>
      <w:b/>
      <w:bCs/>
    </w:rPr>
  </w:style>
  <w:style w:type="character" w:customStyle="1" w:styleId="a7">
    <w:name w:val="Тема примечания Знак"/>
    <w:basedOn w:val="a5"/>
    <w:link w:val="a6"/>
    <w:uiPriority w:val="99"/>
    <w:semiHidden/>
    <w:rsid w:val="00DF2D31"/>
    <w:rPr>
      <w:b/>
      <w:bCs/>
      <w:sz w:val="20"/>
      <w:szCs w:val="20"/>
    </w:rPr>
  </w:style>
  <w:style w:type="paragraph" w:styleId="a8">
    <w:name w:val="Balloon Text"/>
    <w:basedOn w:val="a"/>
    <w:link w:val="a9"/>
    <w:uiPriority w:val="99"/>
    <w:semiHidden/>
    <w:unhideWhenUsed/>
    <w:rsid w:val="00DF2D3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F2D31"/>
    <w:rPr>
      <w:rFonts w:ascii="Tahoma" w:hAnsi="Tahoma" w:cs="Tahoma"/>
      <w:sz w:val="16"/>
      <w:szCs w:val="16"/>
    </w:rPr>
  </w:style>
  <w:style w:type="paragraph" w:styleId="aa">
    <w:name w:val="List Paragraph"/>
    <w:aliases w:val="маркированный,Bullets,List Paragraph (numbered (a)),NUMBERED PARAGRAPH,List Paragraph 1,List_Paragraph,Multilevel para_II,Akapit z listą BS,IBL List Paragraph,List Paragraph nowy,Numbered List Paragraph,Bullet1,Numbered list,NumberedPara"/>
    <w:basedOn w:val="a"/>
    <w:link w:val="ab"/>
    <w:uiPriority w:val="34"/>
    <w:qFormat/>
    <w:rsid w:val="001842EC"/>
    <w:pPr>
      <w:ind w:left="720"/>
      <w:contextualSpacing/>
    </w:pPr>
  </w:style>
  <w:style w:type="paragraph" w:styleId="ac">
    <w:name w:val="header"/>
    <w:basedOn w:val="a"/>
    <w:link w:val="ad"/>
    <w:uiPriority w:val="99"/>
    <w:unhideWhenUsed/>
    <w:rsid w:val="00A975D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975D2"/>
  </w:style>
  <w:style w:type="paragraph" w:styleId="ae">
    <w:name w:val="footer"/>
    <w:basedOn w:val="a"/>
    <w:link w:val="af"/>
    <w:uiPriority w:val="99"/>
    <w:unhideWhenUsed/>
    <w:rsid w:val="00A975D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975D2"/>
  </w:style>
  <w:style w:type="table" w:styleId="af0">
    <w:name w:val="Table Grid"/>
    <w:basedOn w:val="a1"/>
    <w:uiPriority w:val="39"/>
    <w:rsid w:val="00376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rsid w:val="00833C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ody Text Indent"/>
    <w:aliases w:val=" Знак2 Знак,Знак2 Знак Знак, Знак2 Знак Знак Знак, Знак2 Знак Знак,Знак2 Знак Знак Знак, Знак2 Знак Знак Знак Знак Знак Знак,Знак2 Знак Знак Знак Знак Знак Знак Знак Знак Знак Знак Знак Знак Знак"/>
    <w:basedOn w:val="a"/>
    <w:link w:val="11"/>
    <w:rsid w:val="00062F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uiPriority w:val="99"/>
    <w:semiHidden/>
    <w:rsid w:val="00062FDE"/>
  </w:style>
  <w:style w:type="character" w:customStyle="1" w:styleId="11">
    <w:name w:val="Основной текст с отступом Знак1"/>
    <w:aliases w:val=" Знак2 Знак Знак1,Знак2 Знак Знак Знак1, Знак2 Знак Знак Знак Знак, Знак2 Знак Знак Знак1,Знак2 Знак Знак Знак Знак, Знак2 Знак Знак Знак Знак Знак Знак Знак"/>
    <w:basedOn w:val="a0"/>
    <w:link w:val="af2"/>
    <w:locked/>
    <w:rsid w:val="00062FDE"/>
    <w:rPr>
      <w:rFonts w:ascii="Times New Roman" w:eastAsia="Times New Roman" w:hAnsi="Times New Roman" w:cs="Times New Roman"/>
      <w:sz w:val="24"/>
      <w:szCs w:val="24"/>
      <w:lang w:eastAsia="ru-RU"/>
    </w:rPr>
  </w:style>
  <w:style w:type="paragraph" w:customStyle="1" w:styleId="12">
    <w:name w:val="Знак Знак Знак Знак Знак Знак Знак Знак Знак Знак Знак Знак Знак Знак Знак Знак1 Знак Знак Знак Знак"/>
    <w:basedOn w:val="a"/>
    <w:autoRedefine/>
    <w:rsid w:val="00682BF0"/>
    <w:pPr>
      <w:spacing w:line="240" w:lineRule="exact"/>
    </w:pPr>
    <w:rPr>
      <w:rFonts w:ascii="Times New Roman" w:eastAsia="Times New Roman" w:hAnsi="Times New Roman" w:cs="Times New Roman"/>
      <w:sz w:val="28"/>
      <w:szCs w:val="28"/>
      <w:lang w:val="en-US"/>
    </w:rPr>
  </w:style>
  <w:style w:type="character" w:styleId="af4">
    <w:name w:val="Hyperlink"/>
    <w:basedOn w:val="a0"/>
    <w:uiPriority w:val="99"/>
    <w:unhideWhenUsed/>
    <w:rsid w:val="003574FB"/>
    <w:rPr>
      <w:color w:val="0000FF" w:themeColor="hyperlink"/>
      <w:u w:val="single"/>
    </w:rPr>
  </w:style>
  <w:style w:type="paragraph" w:customStyle="1" w:styleId="Default">
    <w:name w:val="Default"/>
    <w:rsid w:val="00FD25AE"/>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Placeholder Text"/>
    <w:basedOn w:val="a0"/>
    <w:uiPriority w:val="99"/>
    <w:semiHidden/>
    <w:rsid w:val="00AC758F"/>
    <w:rPr>
      <w:color w:val="808080"/>
    </w:rPr>
  </w:style>
  <w:style w:type="paragraph" w:customStyle="1" w:styleId="13">
    <w:name w:val="Абзац списка1"/>
    <w:basedOn w:val="a"/>
    <w:rsid w:val="002C343F"/>
    <w:pPr>
      <w:spacing w:after="120"/>
      <w:ind w:left="720"/>
      <w:contextualSpacing/>
    </w:pPr>
    <w:rPr>
      <w:rFonts w:ascii="Calibri" w:eastAsia="Times New Roman" w:hAnsi="Calibri" w:cs="Times New Roman"/>
    </w:rPr>
  </w:style>
  <w:style w:type="character" w:customStyle="1" w:styleId="apple-converted-space">
    <w:name w:val="apple-converted-space"/>
    <w:basedOn w:val="a0"/>
    <w:rsid w:val="008E728E"/>
  </w:style>
  <w:style w:type="character" w:customStyle="1" w:styleId="ab">
    <w:name w:val="Абзац списка Знак"/>
    <w:aliases w:val="маркированный Знак,Bullets Знак,List Paragraph (numbered (a)) Знак,NUMBERED PARAGRAPH Знак,List Paragraph 1 Знак,List_Paragraph Знак,Multilevel para_II Знак,Akapit z listą BS Знак,IBL List Paragraph Знак,List Paragraph nowy Знак"/>
    <w:link w:val="aa"/>
    <w:uiPriority w:val="34"/>
    <w:locked/>
    <w:rsid w:val="008E728E"/>
  </w:style>
  <w:style w:type="character" w:customStyle="1" w:styleId="10">
    <w:name w:val="Заголовок 1 Знак"/>
    <w:basedOn w:val="a0"/>
    <w:link w:val="1"/>
    <w:uiPriority w:val="9"/>
    <w:rsid w:val="001842EC"/>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1842EC"/>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1842EC"/>
    <w:rPr>
      <w:rFonts w:asciiTheme="majorHAnsi" w:eastAsiaTheme="majorEastAsia" w:hAnsiTheme="majorHAnsi" w:cstheme="majorBidi"/>
      <w:color w:val="243F60" w:themeColor="accent1" w:themeShade="7F"/>
      <w:sz w:val="24"/>
      <w:szCs w:val="24"/>
    </w:rPr>
  </w:style>
  <w:style w:type="character" w:styleId="af6">
    <w:name w:val="Strong"/>
    <w:basedOn w:val="a0"/>
    <w:uiPriority w:val="22"/>
    <w:qFormat/>
    <w:rsid w:val="001842EC"/>
    <w:rPr>
      <w:b/>
      <w:bCs/>
    </w:rPr>
  </w:style>
  <w:style w:type="character" w:styleId="af7">
    <w:name w:val="Emphasis"/>
    <w:basedOn w:val="a0"/>
    <w:uiPriority w:val="20"/>
    <w:qFormat/>
    <w:rsid w:val="001842EC"/>
    <w:rPr>
      <w:i/>
      <w:iCs/>
    </w:rPr>
  </w:style>
  <w:style w:type="paragraph" w:customStyle="1" w:styleId="author">
    <w:name w:val="author"/>
    <w:basedOn w:val="a"/>
    <w:rsid w:val="00185B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FollowedHyperlink"/>
    <w:basedOn w:val="a0"/>
    <w:uiPriority w:val="99"/>
    <w:semiHidden/>
    <w:unhideWhenUsed/>
    <w:rsid w:val="00185BA5"/>
    <w:rPr>
      <w:color w:val="800080" w:themeColor="followedHyperlink"/>
      <w:u w:val="single"/>
    </w:rPr>
  </w:style>
  <w:style w:type="paragraph" w:customStyle="1" w:styleId="p">
    <w:name w:val="p"/>
    <w:basedOn w:val="a"/>
    <w:rsid w:val="00185B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TOC Heading"/>
    <w:basedOn w:val="1"/>
    <w:next w:val="a"/>
    <w:uiPriority w:val="39"/>
    <w:unhideWhenUsed/>
    <w:qFormat/>
    <w:rsid w:val="001842EC"/>
    <w:pPr>
      <w:outlineLvl w:val="9"/>
    </w:pPr>
  </w:style>
  <w:style w:type="paragraph" w:customStyle="1" w:styleId="14">
    <w:name w:val="Стиль1"/>
    <w:basedOn w:val="a"/>
    <w:link w:val="15"/>
    <w:rsid w:val="00185BA5"/>
    <w:pPr>
      <w:spacing w:after="0" w:line="240" w:lineRule="auto"/>
      <w:jc w:val="both"/>
    </w:pPr>
    <w:rPr>
      <w:rFonts w:ascii="Times New Roman" w:eastAsia="Times New Roman" w:hAnsi="Times New Roman" w:cs="Times New Roman"/>
      <w:b/>
      <w:bCs/>
      <w:sz w:val="28"/>
      <w:szCs w:val="28"/>
      <w:lang w:eastAsia="ru-RU"/>
    </w:rPr>
  </w:style>
  <w:style w:type="paragraph" w:styleId="16">
    <w:name w:val="toc 1"/>
    <w:basedOn w:val="a"/>
    <w:next w:val="a"/>
    <w:autoRedefine/>
    <w:uiPriority w:val="39"/>
    <w:unhideWhenUsed/>
    <w:rsid w:val="00B70A89"/>
    <w:pPr>
      <w:tabs>
        <w:tab w:val="left" w:pos="660"/>
        <w:tab w:val="right" w:leader="dot" w:pos="10180"/>
      </w:tabs>
      <w:spacing w:after="100"/>
    </w:pPr>
    <w:rPr>
      <w:rFonts w:ascii="Times New Roman" w:eastAsia="Times New Roman" w:hAnsi="Times New Roman" w:cs="Times New Roman"/>
      <w:b/>
      <w:bCs/>
      <w:noProof/>
      <w:sz w:val="28"/>
      <w:szCs w:val="28"/>
    </w:rPr>
  </w:style>
  <w:style w:type="character" w:customStyle="1" w:styleId="15">
    <w:name w:val="Стиль1 Знак"/>
    <w:basedOn w:val="a0"/>
    <w:link w:val="14"/>
    <w:rsid w:val="00185BA5"/>
    <w:rPr>
      <w:rFonts w:ascii="Times New Roman" w:eastAsia="Times New Roman" w:hAnsi="Times New Roman" w:cs="Times New Roman"/>
      <w:b/>
      <w:bCs/>
      <w:sz w:val="28"/>
      <w:szCs w:val="28"/>
      <w:lang w:eastAsia="ru-RU"/>
    </w:rPr>
  </w:style>
  <w:style w:type="character" w:customStyle="1" w:styleId="17">
    <w:name w:val="Неразрешенное упоминание1"/>
    <w:basedOn w:val="a0"/>
    <w:uiPriority w:val="99"/>
    <w:semiHidden/>
    <w:unhideWhenUsed/>
    <w:rsid w:val="00185BA5"/>
    <w:rPr>
      <w:color w:val="605E5C"/>
      <w:shd w:val="clear" w:color="auto" w:fill="E1DFDD"/>
    </w:rPr>
  </w:style>
  <w:style w:type="paragraph" w:customStyle="1" w:styleId="18">
    <w:name w:val="Обычный1"/>
    <w:rsid w:val="00185BA5"/>
    <w:pPr>
      <w:pBdr>
        <w:top w:val="nil"/>
        <w:left w:val="nil"/>
        <w:bottom w:val="nil"/>
        <w:right w:val="nil"/>
        <w:between w:val="nil"/>
      </w:pBdr>
      <w:spacing w:after="0"/>
    </w:pPr>
    <w:rPr>
      <w:rFonts w:ascii="Arial" w:eastAsia="Arial" w:hAnsi="Arial" w:cs="Arial"/>
      <w:color w:val="000000"/>
      <w:lang w:eastAsia="ru-RU"/>
    </w:rPr>
  </w:style>
  <w:style w:type="table" w:customStyle="1" w:styleId="21">
    <w:name w:val="Таблица простая 21"/>
    <w:basedOn w:val="a1"/>
    <w:uiPriority w:val="42"/>
    <w:rsid w:val="004039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0">
    <w:name w:val="Таблица простая 21"/>
    <w:basedOn w:val="a1"/>
    <w:uiPriority w:val="42"/>
    <w:rsid w:val="004039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f-journal">
    <w:name w:val="ref-journal"/>
    <w:basedOn w:val="a0"/>
    <w:rsid w:val="00892D91"/>
  </w:style>
  <w:style w:type="character" w:customStyle="1" w:styleId="ref-vol">
    <w:name w:val="ref-vol"/>
    <w:basedOn w:val="a0"/>
    <w:rsid w:val="00892D91"/>
  </w:style>
  <w:style w:type="character" w:customStyle="1" w:styleId="ref-title">
    <w:name w:val="ref-title"/>
    <w:basedOn w:val="a0"/>
    <w:rsid w:val="004F105C"/>
  </w:style>
  <w:style w:type="table" w:customStyle="1" w:styleId="TableNormal">
    <w:name w:val="Table Normal"/>
    <w:uiPriority w:val="2"/>
    <w:semiHidden/>
    <w:unhideWhenUsed/>
    <w:qFormat/>
    <w:rsid w:val="00CE64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01">
    <w:name w:val="fontstyle01"/>
    <w:basedOn w:val="a0"/>
    <w:rsid w:val="008D35F3"/>
    <w:rPr>
      <w:rFonts w:ascii="Times New Roman" w:hAnsi="Times New Roman" w:cs="Times New Roman" w:hint="default"/>
      <w:b w:val="0"/>
      <w:bCs w:val="0"/>
      <w:i w:val="0"/>
      <w:iCs w:val="0"/>
      <w:color w:val="000000"/>
      <w:sz w:val="28"/>
      <w:szCs w:val="28"/>
    </w:rPr>
  </w:style>
  <w:style w:type="paragraph" w:customStyle="1" w:styleId="1LTGliederung1">
    <w:name w:val="??????? 1~LT~Gliederung 1"/>
    <w:rsid w:val="00761686"/>
    <w:pPr>
      <w:widowControl w:val="0"/>
      <w:suppressAutoHyphens/>
      <w:autoSpaceDE w:val="0"/>
      <w:spacing w:after="283" w:line="240" w:lineRule="auto"/>
      <w:textAlignment w:val="baseline"/>
    </w:pPr>
    <w:rPr>
      <w:rFonts w:ascii="Mangal" w:eastAsia="Mangal" w:hAnsi="Mangal" w:cs="Mangal"/>
      <w:color w:val="000000"/>
      <w:kern w:val="1"/>
      <w:sz w:val="54"/>
      <w:szCs w:val="54"/>
      <w:lang w:val="de-DE" w:eastAsia="fa-IR" w:bidi="fa-IR"/>
    </w:rPr>
  </w:style>
  <w:style w:type="paragraph" w:styleId="22">
    <w:name w:val="toc 2"/>
    <w:basedOn w:val="a"/>
    <w:next w:val="a"/>
    <w:autoRedefine/>
    <w:uiPriority w:val="39"/>
    <w:unhideWhenUsed/>
    <w:rsid w:val="00B70A89"/>
    <w:pPr>
      <w:tabs>
        <w:tab w:val="right" w:leader="dot" w:pos="10180"/>
      </w:tabs>
      <w:spacing w:after="100"/>
    </w:pPr>
    <w:rPr>
      <w:rFonts w:ascii="Times New Roman" w:eastAsia="Times New Roman" w:hAnsi="Times New Roman" w:cs="Times New Roman"/>
      <w:noProof/>
      <w:sz w:val="28"/>
      <w:szCs w:val="28"/>
    </w:rPr>
  </w:style>
  <w:style w:type="character" w:customStyle="1" w:styleId="40">
    <w:name w:val="Заголовок 4 Знак"/>
    <w:basedOn w:val="a0"/>
    <w:link w:val="4"/>
    <w:uiPriority w:val="9"/>
    <w:semiHidden/>
    <w:rsid w:val="001842EC"/>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1842EC"/>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semiHidden/>
    <w:rsid w:val="001842EC"/>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1842EC"/>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1842EC"/>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1842EC"/>
    <w:rPr>
      <w:rFonts w:asciiTheme="majorHAnsi" w:eastAsiaTheme="majorEastAsia" w:hAnsiTheme="majorHAnsi" w:cstheme="majorBidi"/>
      <w:i/>
      <w:iCs/>
      <w:color w:val="272727" w:themeColor="text1" w:themeTint="D8"/>
      <w:sz w:val="21"/>
      <w:szCs w:val="21"/>
    </w:rPr>
  </w:style>
  <w:style w:type="paragraph" w:styleId="afa">
    <w:name w:val="Title"/>
    <w:basedOn w:val="a"/>
    <w:next w:val="a"/>
    <w:link w:val="afb"/>
    <w:uiPriority w:val="10"/>
    <w:qFormat/>
    <w:rsid w:val="001842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b">
    <w:name w:val="Название Знак"/>
    <w:basedOn w:val="a0"/>
    <w:link w:val="afa"/>
    <w:uiPriority w:val="10"/>
    <w:rsid w:val="001842EC"/>
    <w:rPr>
      <w:rFonts w:asciiTheme="majorHAnsi" w:eastAsiaTheme="majorEastAsia" w:hAnsiTheme="majorHAnsi" w:cstheme="majorBidi"/>
      <w:spacing w:val="-10"/>
      <w:kern w:val="28"/>
      <w:sz w:val="56"/>
      <w:szCs w:val="56"/>
    </w:rPr>
  </w:style>
  <w:style w:type="paragraph" w:styleId="afc">
    <w:name w:val="Subtitle"/>
    <w:basedOn w:val="a"/>
    <w:next w:val="a"/>
    <w:link w:val="afd"/>
    <w:uiPriority w:val="11"/>
    <w:qFormat/>
    <w:rsid w:val="001842EC"/>
    <w:pPr>
      <w:numPr>
        <w:ilvl w:val="1"/>
      </w:numPr>
    </w:pPr>
    <w:rPr>
      <w:rFonts w:eastAsiaTheme="minorEastAsia"/>
      <w:color w:val="5A5A5A" w:themeColor="text1" w:themeTint="A5"/>
      <w:spacing w:val="15"/>
    </w:rPr>
  </w:style>
  <w:style w:type="character" w:customStyle="1" w:styleId="afd">
    <w:name w:val="Подзаголовок Знак"/>
    <w:basedOn w:val="a0"/>
    <w:link w:val="afc"/>
    <w:uiPriority w:val="11"/>
    <w:rsid w:val="001842EC"/>
    <w:rPr>
      <w:rFonts w:eastAsiaTheme="minorEastAsia"/>
      <w:color w:val="5A5A5A" w:themeColor="text1" w:themeTint="A5"/>
      <w:spacing w:val="15"/>
    </w:rPr>
  </w:style>
  <w:style w:type="paragraph" w:styleId="afe">
    <w:name w:val="No Spacing"/>
    <w:uiPriority w:val="1"/>
    <w:qFormat/>
    <w:rsid w:val="001842EC"/>
    <w:pPr>
      <w:spacing w:after="0" w:line="240" w:lineRule="auto"/>
    </w:pPr>
  </w:style>
  <w:style w:type="paragraph" w:styleId="23">
    <w:name w:val="Quote"/>
    <w:basedOn w:val="a"/>
    <w:next w:val="a"/>
    <w:link w:val="24"/>
    <w:uiPriority w:val="29"/>
    <w:qFormat/>
    <w:rsid w:val="001842EC"/>
    <w:pPr>
      <w:spacing w:before="200"/>
      <w:ind w:left="864" w:right="864"/>
      <w:jc w:val="center"/>
    </w:pPr>
    <w:rPr>
      <w:i/>
      <w:iCs/>
      <w:color w:val="404040" w:themeColor="text1" w:themeTint="BF"/>
    </w:rPr>
  </w:style>
  <w:style w:type="character" w:customStyle="1" w:styleId="24">
    <w:name w:val="Цитата 2 Знак"/>
    <w:basedOn w:val="a0"/>
    <w:link w:val="23"/>
    <w:uiPriority w:val="29"/>
    <w:rsid w:val="001842EC"/>
    <w:rPr>
      <w:i/>
      <w:iCs/>
      <w:color w:val="404040" w:themeColor="text1" w:themeTint="BF"/>
    </w:rPr>
  </w:style>
  <w:style w:type="paragraph" w:styleId="aff">
    <w:name w:val="Intense Quote"/>
    <w:basedOn w:val="a"/>
    <w:next w:val="a"/>
    <w:link w:val="aff0"/>
    <w:uiPriority w:val="30"/>
    <w:qFormat/>
    <w:rsid w:val="001842E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0">
    <w:name w:val="Выделенная цитата Знак"/>
    <w:basedOn w:val="a0"/>
    <w:link w:val="aff"/>
    <w:uiPriority w:val="30"/>
    <w:rsid w:val="001842EC"/>
    <w:rPr>
      <w:i/>
      <w:iCs/>
      <w:color w:val="4F81BD" w:themeColor="accent1"/>
    </w:rPr>
  </w:style>
  <w:style w:type="character" w:styleId="aff1">
    <w:name w:val="Subtle Emphasis"/>
    <w:basedOn w:val="a0"/>
    <w:uiPriority w:val="19"/>
    <w:qFormat/>
    <w:rsid w:val="001842EC"/>
    <w:rPr>
      <w:i/>
      <w:iCs/>
      <w:color w:val="404040" w:themeColor="text1" w:themeTint="BF"/>
    </w:rPr>
  </w:style>
  <w:style w:type="character" w:styleId="aff2">
    <w:name w:val="Intense Emphasis"/>
    <w:basedOn w:val="a0"/>
    <w:uiPriority w:val="21"/>
    <w:qFormat/>
    <w:rsid w:val="001842EC"/>
    <w:rPr>
      <w:i/>
      <w:iCs/>
      <w:color w:val="4F81BD" w:themeColor="accent1"/>
    </w:rPr>
  </w:style>
  <w:style w:type="character" w:styleId="aff3">
    <w:name w:val="Subtle Reference"/>
    <w:basedOn w:val="a0"/>
    <w:uiPriority w:val="31"/>
    <w:qFormat/>
    <w:rsid w:val="001842EC"/>
    <w:rPr>
      <w:smallCaps/>
      <w:color w:val="5A5A5A" w:themeColor="text1" w:themeTint="A5"/>
    </w:rPr>
  </w:style>
  <w:style w:type="character" w:styleId="aff4">
    <w:name w:val="Intense Reference"/>
    <w:basedOn w:val="a0"/>
    <w:uiPriority w:val="32"/>
    <w:qFormat/>
    <w:rsid w:val="001842EC"/>
    <w:rPr>
      <w:b/>
      <w:bCs/>
      <w:smallCaps/>
      <w:color w:val="4F81BD" w:themeColor="accent1"/>
      <w:spacing w:val="5"/>
    </w:rPr>
  </w:style>
  <w:style w:type="character" w:styleId="aff5">
    <w:name w:val="Book Title"/>
    <w:basedOn w:val="a0"/>
    <w:uiPriority w:val="33"/>
    <w:qFormat/>
    <w:rsid w:val="001842EC"/>
    <w:rPr>
      <w:b/>
      <w:bCs/>
      <w:i/>
      <w:iCs/>
      <w:spacing w:val="5"/>
    </w:rPr>
  </w:style>
  <w:style w:type="paragraph" w:styleId="aff6">
    <w:name w:val="caption"/>
    <w:basedOn w:val="a"/>
    <w:next w:val="a"/>
    <w:uiPriority w:val="35"/>
    <w:semiHidden/>
    <w:unhideWhenUsed/>
    <w:qFormat/>
    <w:rsid w:val="001842EC"/>
    <w:pPr>
      <w:spacing w:after="200" w:line="240" w:lineRule="auto"/>
    </w:pPr>
    <w:rPr>
      <w:i/>
      <w:iCs/>
      <w:color w:val="1F497D" w:themeColor="text2"/>
      <w:sz w:val="18"/>
      <w:szCs w:val="18"/>
    </w:rPr>
  </w:style>
  <w:style w:type="paragraph" w:styleId="aff7">
    <w:name w:val="footnote text"/>
    <w:basedOn w:val="a"/>
    <w:link w:val="aff8"/>
    <w:uiPriority w:val="99"/>
    <w:semiHidden/>
    <w:unhideWhenUsed/>
    <w:rsid w:val="006820D7"/>
    <w:pPr>
      <w:spacing w:after="0" w:line="240" w:lineRule="auto"/>
    </w:pPr>
    <w:rPr>
      <w:sz w:val="20"/>
      <w:szCs w:val="20"/>
    </w:rPr>
  </w:style>
  <w:style w:type="character" w:customStyle="1" w:styleId="aff8">
    <w:name w:val="Текст сноски Знак"/>
    <w:basedOn w:val="a0"/>
    <w:link w:val="aff7"/>
    <w:uiPriority w:val="99"/>
    <w:semiHidden/>
    <w:rsid w:val="006820D7"/>
    <w:rPr>
      <w:sz w:val="20"/>
      <w:szCs w:val="20"/>
    </w:rPr>
  </w:style>
  <w:style w:type="character" w:styleId="aff9">
    <w:name w:val="footnote reference"/>
    <w:basedOn w:val="a0"/>
    <w:uiPriority w:val="99"/>
    <w:semiHidden/>
    <w:unhideWhenUsed/>
    <w:rsid w:val="006820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3237">
      <w:bodyDiv w:val="1"/>
      <w:marLeft w:val="0"/>
      <w:marRight w:val="0"/>
      <w:marTop w:val="0"/>
      <w:marBottom w:val="0"/>
      <w:divBdr>
        <w:top w:val="none" w:sz="0" w:space="0" w:color="auto"/>
        <w:left w:val="none" w:sz="0" w:space="0" w:color="auto"/>
        <w:bottom w:val="none" w:sz="0" w:space="0" w:color="auto"/>
        <w:right w:val="none" w:sz="0" w:space="0" w:color="auto"/>
      </w:divBdr>
    </w:div>
    <w:div w:id="21590209">
      <w:bodyDiv w:val="1"/>
      <w:marLeft w:val="0"/>
      <w:marRight w:val="0"/>
      <w:marTop w:val="0"/>
      <w:marBottom w:val="0"/>
      <w:divBdr>
        <w:top w:val="none" w:sz="0" w:space="0" w:color="auto"/>
        <w:left w:val="none" w:sz="0" w:space="0" w:color="auto"/>
        <w:bottom w:val="none" w:sz="0" w:space="0" w:color="auto"/>
        <w:right w:val="none" w:sz="0" w:space="0" w:color="auto"/>
      </w:divBdr>
    </w:div>
    <w:div w:id="62486758">
      <w:bodyDiv w:val="1"/>
      <w:marLeft w:val="0"/>
      <w:marRight w:val="0"/>
      <w:marTop w:val="0"/>
      <w:marBottom w:val="0"/>
      <w:divBdr>
        <w:top w:val="none" w:sz="0" w:space="0" w:color="auto"/>
        <w:left w:val="none" w:sz="0" w:space="0" w:color="auto"/>
        <w:bottom w:val="none" w:sz="0" w:space="0" w:color="auto"/>
        <w:right w:val="none" w:sz="0" w:space="0" w:color="auto"/>
      </w:divBdr>
      <w:divsChild>
        <w:div w:id="1145970086">
          <w:marLeft w:val="0"/>
          <w:marRight w:val="0"/>
          <w:marTop w:val="166"/>
          <w:marBottom w:val="166"/>
          <w:divBdr>
            <w:top w:val="none" w:sz="0" w:space="0" w:color="auto"/>
            <w:left w:val="none" w:sz="0" w:space="0" w:color="auto"/>
            <w:bottom w:val="none" w:sz="0" w:space="0" w:color="auto"/>
            <w:right w:val="none" w:sz="0" w:space="0" w:color="auto"/>
          </w:divBdr>
        </w:div>
        <w:div w:id="1408646343">
          <w:marLeft w:val="0"/>
          <w:marRight w:val="0"/>
          <w:marTop w:val="166"/>
          <w:marBottom w:val="166"/>
          <w:divBdr>
            <w:top w:val="none" w:sz="0" w:space="0" w:color="auto"/>
            <w:left w:val="none" w:sz="0" w:space="0" w:color="auto"/>
            <w:bottom w:val="none" w:sz="0" w:space="0" w:color="auto"/>
            <w:right w:val="none" w:sz="0" w:space="0" w:color="auto"/>
          </w:divBdr>
        </w:div>
      </w:divsChild>
    </w:div>
    <w:div w:id="175117769">
      <w:bodyDiv w:val="1"/>
      <w:marLeft w:val="0"/>
      <w:marRight w:val="0"/>
      <w:marTop w:val="0"/>
      <w:marBottom w:val="0"/>
      <w:divBdr>
        <w:top w:val="none" w:sz="0" w:space="0" w:color="auto"/>
        <w:left w:val="none" w:sz="0" w:space="0" w:color="auto"/>
        <w:bottom w:val="none" w:sz="0" w:space="0" w:color="auto"/>
        <w:right w:val="none" w:sz="0" w:space="0" w:color="auto"/>
      </w:divBdr>
    </w:div>
    <w:div w:id="175390417">
      <w:bodyDiv w:val="1"/>
      <w:marLeft w:val="0"/>
      <w:marRight w:val="0"/>
      <w:marTop w:val="0"/>
      <w:marBottom w:val="0"/>
      <w:divBdr>
        <w:top w:val="none" w:sz="0" w:space="0" w:color="auto"/>
        <w:left w:val="none" w:sz="0" w:space="0" w:color="auto"/>
        <w:bottom w:val="none" w:sz="0" w:space="0" w:color="auto"/>
        <w:right w:val="none" w:sz="0" w:space="0" w:color="auto"/>
      </w:divBdr>
    </w:div>
    <w:div w:id="184635836">
      <w:bodyDiv w:val="1"/>
      <w:marLeft w:val="0"/>
      <w:marRight w:val="0"/>
      <w:marTop w:val="0"/>
      <w:marBottom w:val="0"/>
      <w:divBdr>
        <w:top w:val="none" w:sz="0" w:space="0" w:color="auto"/>
        <w:left w:val="none" w:sz="0" w:space="0" w:color="auto"/>
        <w:bottom w:val="none" w:sz="0" w:space="0" w:color="auto"/>
        <w:right w:val="none" w:sz="0" w:space="0" w:color="auto"/>
      </w:divBdr>
    </w:div>
    <w:div w:id="290291075">
      <w:bodyDiv w:val="1"/>
      <w:marLeft w:val="0"/>
      <w:marRight w:val="0"/>
      <w:marTop w:val="0"/>
      <w:marBottom w:val="0"/>
      <w:divBdr>
        <w:top w:val="none" w:sz="0" w:space="0" w:color="auto"/>
        <w:left w:val="none" w:sz="0" w:space="0" w:color="auto"/>
        <w:bottom w:val="none" w:sz="0" w:space="0" w:color="auto"/>
        <w:right w:val="none" w:sz="0" w:space="0" w:color="auto"/>
      </w:divBdr>
    </w:div>
    <w:div w:id="327951366">
      <w:bodyDiv w:val="1"/>
      <w:marLeft w:val="0"/>
      <w:marRight w:val="0"/>
      <w:marTop w:val="0"/>
      <w:marBottom w:val="0"/>
      <w:divBdr>
        <w:top w:val="none" w:sz="0" w:space="0" w:color="auto"/>
        <w:left w:val="none" w:sz="0" w:space="0" w:color="auto"/>
        <w:bottom w:val="none" w:sz="0" w:space="0" w:color="auto"/>
        <w:right w:val="none" w:sz="0" w:space="0" w:color="auto"/>
      </w:divBdr>
    </w:div>
    <w:div w:id="330526514">
      <w:bodyDiv w:val="1"/>
      <w:marLeft w:val="0"/>
      <w:marRight w:val="0"/>
      <w:marTop w:val="0"/>
      <w:marBottom w:val="0"/>
      <w:divBdr>
        <w:top w:val="none" w:sz="0" w:space="0" w:color="auto"/>
        <w:left w:val="none" w:sz="0" w:space="0" w:color="auto"/>
        <w:bottom w:val="none" w:sz="0" w:space="0" w:color="auto"/>
        <w:right w:val="none" w:sz="0" w:space="0" w:color="auto"/>
      </w:divBdr>
      <w:divsChild>
        <w:div w:id="166022457">
          <w:marLeft w:val="0"/>
          <w:marRight w:val="0"/>
          <w:marTop w:val="166"/>
          <w:marBottom w:val="166"/>
          <w:divBdr>
            <w:top w:val="none" w:sz="0" w:space="0" w:color="auto"/>
            <w:left w:val="none" w:sz="0" w:space="0" w:color="auto"/>
            <w:bottom w:val="none" w:sz="0" w:space="0" w:color="auto"/>
            <w:right w:val="none" w:sz="0" w:space="0" w:color="auto"/>
          </w:divBdr>
        </w:div>
        <w:div w:id="646712801">
          <w:marLeft w:val="0"/>
          <w:marRight w:val="0"/>
          <w:marTop w:val="166"/>
          <w:marBottom w:val="166"/>
          <w:divBdr>
            <w:top w:val="none" w:sz="0" w:space="0" w:color="auto"/>
            <w:left w:val="none" w:sz="0" w:space="0" w:color="auto"/>
            <w:bottom w:val="none" w:sz="0" w:space="0" w:color="auto"/>
            <w:right w:val="none" w:sz="0" w:space="0" w:color="auto"/>
          </w:divBdr>
        </w:div>
      </w:divsChild>
    </w:div>
    <w:div w:id="333187910">
      <w:bodyDiv w:val="1"/>
      <w:marLeft w:val="0"/>
      <w:marRight w:val="0"/>
      <w:marTop w:val="0"/>
      <w:marBottom w:val="0"/>
      <w:divBdr>
        <w:top w:val="none" w:sz="0" w:space="0" w:color="auto"/>
        <w:left w:val="none" w:sz="0" w:space="0" w:color="auto"/>
        <w:bottom w:val="none" w:sz="0" w:space="0" w:color="auto"/>
        <w:right w:val="none" w:sz="0" w:space="0" w:color="auto"/>
      </w:divBdr>
      <w:divsChild>
        <w:div w:id="1330520814">
          <w:marLeft w:val="547"/>
          <w:marRight w:val="0"/>
          <w:marTop w:val="115"/>
          <w:marBottom w:val="0"/>
          <w:divBdr>
            <w:top w:val="none" w:sz="0" w:space="0" w:color="auto"/>
            <w:left w:val="none" w:sz="0" w:space="0" w:color="auto"/>
            <w:bottom w:val="none" w:sz="0" w:space="0" w:color="auto"/>
            <w:right w:val="none" w:sz="0" w:space="0" w:color="auto"/>
          </w:divBdr>
        </w:div>
        <w:div w:id="1354847000">
          <w:marLeft w:val="547"/>
          <w:marRight w:val="0"/>
          <w:marTop w:val="115"/>
          <w:marBottom w:val="0"/>
          <w:divBdr>
            <w:top w:val="none" w:sz="0" w:space="0" w:color="auto"/>
            <w:left w:val="none" w:sz="0" w:space="0" w:color="auto"/>
            <w:bottom w:val="none" w:sz="0" w:space="0" w:color="auto"/>
            <w:right w:val="none" w:sz="0" w:space="0" w:color="auto"/>
          </w:divBdr>
        </w:div>
        <w:div w:id="1865702983">
          <w:marLeft w:val="547"/>
          <w:marRight w:val="0"/>
          <w:marTop w:val="115"/>
          <w:marBottom w:val="0"/>
          <w:divBdr>
            <w:top w:val="none" w:sz="0" w:space="0" w:color="auto"/>
            <w:left w:val="none" w:sz="0" w:space="0" w:color="auto"/>
            <w:bottom w:val="none" w:sz="0" w:space="0" w:color="auto"/>
            <w:right w:val="none" w:sz="0" w:space="0" w:color="auto"/>
          </w:divBdr>
        </w:div>
        <w:div w:id="1934196400">
          <w:marLeft w:val="547"/>
          <w:marRight w:val="0"/>
          <w:marTop w:val="115"/>
          <w:marBottom w:val="0"/>
          <w:divBdr>
            <w:top w:val="none" w:sz="0" w:space="0" w:color="auto"/>
            <w:left w:val="none" w:sz="0" w:space="0" w:color="auto"/>
            <w:bottom w:val="none" w:sz="0" w:space="0" w:color="auto"/>
            <w:right w:val="none" w:sz="0" w:space="0" w:color="auto"/>
          </w:divBdr>
        </w:div>
      </w:divsChild>
    </w:div>
    <w:div w:id="341246163">
      <w:bodyDiv w:val="1"/>
      <w:marLeft w:val="0"/>
      <w:marRight w:val="0"/>
      <w:marTop w:val="0"/>
      <w:marBottom w:val="0"/>
      <w:divBdr>
        <w:top w:val="none" w:sz="0" w:space="0" w:color="auto"/>
        <w:left w:val="none" w:sz="0" w:space="0" w:color="auto"/>
        <w:bottom w:val="none" w:sz="0" w:space="0" w:color="auto"/>
        <w:right w:val="none" w:sz="0" w:space="0" w:color="auto"/>
      </w:divBdr>
    </w:div>
    <w:div w:id="387917568">
      <w:bodyDiv w:val="1"/>
      <w:marLeft w:val="0"/>
      <w:marRight w:val="0"/>
      <w:marTop w:val="0"/>
      <w:marBottom w:val="0"/>
      <w:divBdr>
        <w:top w:val="none" w:sz="0" w:space="0" w:color="auto"/>
        <w:left w:val="none" w:sz="0" w:space="0" w:color="auto"/>
        <w:bottom w:val="none" w:sz="0" w:space="0" w:color="auto"/>
        <w:right w:val="none" w:sz="0" w:space="0" w:color="auto"/>
      </w:divBdr>
      <w:divsChild>
        <w:div w:id="36786621">
          <w:marLeft w:val="0"/>
          <w:marRight w:val="0"/>
          <w:marTop w:val="166"/>
          <w:marBottom w:val="166"/>
          <w:divBdr>
            <w:top w:val="none" w:sz="0" w:space="0" w:color="auto"/>
            <w:left w:val="none" w:sz="0" w:space="0" w:color="auto"/>
            <w:bottom w:val="none" w:sz="0" w:space="0" w:color="auto"/>
            <w:right w:val="none" w:sz="0" w:space="0" w:color="auto"/>
          </w:divBdr>
        </w:div>
        <w:div w:id="420489660">
          <w:marLeft w:val="0"/>
          <w:marRight w:val="0"/>
          <w:marTop w:val="166"/>
          <w:marBottom w:val="166"/>
          <w:divBdr>
            <w:top w:val="none" w:sz="0" w:space="0" w:color="auto"/>
            <w:left w:val="none" w:sz="0" w:space="0" w:color="auto"/>
            <w:bottom w:val="none" w:sz="0" w:space="0" w:color="auto"/>
            <w:right w:val="none" w:sz="0" w:space="0" w:color="auto"/>
          </w:divBdr>
        </w:div>
        <w:div w:id="1546984853">
          <w:marLeft w:val="0"/>
          <w:marRight w:val="0"/>
          <w:marTop w:val="166"/>
          <w:marBottom w:val="166"/>
          <w:divBdr>
            <w:top w:val="none" w:sz="0" w:space="0" w:color="auto"/>
            <w:left w:val="none" w:sz="0" w:space="0" w:color="auto"/>
            <w:bottom w:val="none" w:sz="0" w:space="0" w:color="auto"/>
            <w:right w:val="none" w:sz="0" w:space="0" w:color="auto"/>
          </w:divBdr>
        </w:div>
        <w:div w:id="1755204237">
          <w:marLeft w:val="0"/>
          <w:marRight w:val="0"/>
          <w:marTop w:val="166"/>
          <w:marBottom w:val="166"/>
          <w:divBdr>
            <w:top w:val="none" w:sz="0" w:space="0" w:color="auto"/>
            <w:left w:val="none" w:sz="0" w:space="0" w:color="auto"/>
            <w:bottom w:val="none" w:sz="0" w:space="0" w:color="auto"/>
            <w:right w:val="none" w:sz="0" w:space="0" w:color="auto"/>
          </w:divBdr>
        </w:div>
      </w:divsChild>
    </w:div>
    <w:div w:id="516310322">
      <w:bodyDiv w:val="1"/>
      <w:marLeft w:val="0"/>
      <w:marRight w:val="0"/>
      <w:marTop w:val="0"/>
      <w:marBottom w:val="0"/>
      <w:divBdr>
        <w:top w:val="none" w:sz="0" w:space="0" w:color="auto"/>
        <w:left w:val="none" w:sz="0" w:space="0" w:color="auto"/>
        <w:bottom w:val="none" w:sz="0" w:space="0" w:color="auto"/>
        <w:right w:val="none" w:sz="0" w:space="0" w:color="auto"/>
      </w:divBdr>
    </w:div>
    <w:div w:id="568659966">
      <w:bodyDiv w:val="1"/>
      <w:marLeft w:val="0"/>
      <w:marRight w:val="0"/>
      <w:marTop w:val="0"/>
      <w:marBottom w:val="0"/>
      <w:divBdr>
        <w:top w:val="none" w:sz="0" w:space="0" w:color="auto"/>
        <w:left w:val="none" w:sz="0" w:space="0" w:color="auto"/>
        <w:bottom w:val="none" w:sz="0" w:space="0" w:color="auto"/>
        <w:right w:val="none" w:sz="0" w:space="0" w:color="auto"/>
      </w:divBdr>
      <w:divsChild>
        <w:div w:id="92088723">
          <w:marLeft w:val="547"/>
          <w:marRight w:val="0"/>
          <w:marTop w:val="115"/>
          <w:marBottom w:val="0"/>
          <w:divBdr>
            <w:top w:val="none" w:sz="0" w:space="0" w:color="auto"/>
            <w:left w:val="none" w:sz="0" w:space="0" w:color="auto"/>
            <w:bottom w:val="none" w:sz="0" w:space="0" w:color="auto"/>
            <w:right w:val="none" w:sz="0" w:space="0" w:color="auto"/>
          </w:divBdr>
        </w:div>
        <w:div w:id="259684221">
          <w:marLeft w:val="547"/>
          <w:marRight w:val="0"/>
          <w:marTop w:val="115"/>
          <w:marBottom w:val="0"/>
          <w:divBdr>
            <w:top w:val="none" w:sz="0" w:space="0" w:color="auto"/>
            <w:left w:val="none" w:sz="0" w:space="0" w:color="auto"/>
            <w:bottom w:val="none" w:sz="0" w:space="0" w:color="auto"/>
            <w:right w:val="none" w:sz="0" w:space="0" w:color="auto"/>
          </w:divBdr>
        </w:div>
        <w:div w:id="1134910661">
          <w:marLeft w:val="547"/>
          <w:marRight w:val="0"/>
          <w:marTop w:val="115"/>
          <w:marBottom w:val="0"/>
          <w:divBdr>
            <w:top w:val="none" w:sz="0" w:space="0" w:color="auto"/>
            <w:left w:val="none" w:sz="0" w:space="0" w:color="auto"/>
            <w:bottom w:val="none" w:sz="0" w:space="0" w:color="auto"/>
            <w:right w:val="none" w:sz="0" w:space="0" w:color="auto"/>
          </w:divBdr>
        </w:div>
        <w:div w:id="1886915009">
          <w:marLeft w:val="547"/>
          <w:marRight w:val="0"/>
          <w:marTop w:val="115"/>
          <w:marBottom w:val="0"/>
          <w:divBdr>
            <w:top w:val="none" w:sz="0" w:space="0" w:color="auto"/>
            <w:left w:val="none" w:sz="0" w:space="0" w:color="auto"/>
            <w:bottom w:val="none" w:sz="0" w:space="0" w:color="auto"/>
            <w:right w:val="none" w:sz="0" w:space="0" w:color="auto"/>
          </w:divBdr>
        </w:div>
      </w:divsChild>
    </w:div>
    <w:div w:id="745960678">
      <w:bodyDiv w:val="1"/>
      <w:marLeft w:val="0"/>
      <w:marRight w:val="0"/>
      <w:marTop w:val="0"/>
      <w:marBottom w:val="0"/>
      <w:divBdr>
        <w:top w:val="none" w:sz="0" w:space="0" w:color="auto"/>
        <w:left w:val="none" w:sz="0" w:space="0" w:color="auto"/>
        <w:bottom w:val="none" w:sz="0" w:space="0" w:color="auto"/>
        <w:right w:val="none" w:sz="0" w:space="0" w:color="auto"/>
      </w:divBdr>
    </w:div>
    <w:div w:id="777871772">
      <w:bodyDiv w:val="1"/>
      <w:marLeft w:val="0"/>
      <w:marRight w:val="0"/>
      <w:marTop w:val="0"/>
      <w:marBottom w:val="0"/>
      <w:divBdr>
        <w:top w:val="none" w:sz="0" w:space="0" w:color="auto"/>
        <w:left w:val="none" w:sz="0" w:space="0" w:color="auto"/>
        <w:bottom w:val="none" w:sz="0" w:space="0" w:color="auto"/>
        <w:right w:val="none" w:sz="0" w:space="0" w:color="auto"/>
      </w:divBdr>
    </w:div>
    <w:div w:id="816649486">
      <w:bodyDiv w:val="1"/>
      <w:marLeft w:val="0"/>
      <w:marRight w:val="0"/>
      <w:marTop w:val="0"/>
      <w:marBottom w:val="0"/>
      <w:divBdr>
        <w:top w:val="none" w:sz="0" w:space="0" w:color="auto"/>
        <w:left w:val="none" w:sz="0" w:space="0" w:color="auto"/>
        <w:bottom w:val="none" w:sz="0" w:space="0" w:color="auto"/>
        <w:right w:val="none" w:sz="0" w:space="0" w:color="auto"/>
      </w:divBdr>
    </w:div>
    <w:div w:id="824394996">
      <w:bodyDiv w:val="1"/>
      <w:marLeft w:val="0"/>
      <w:marRight w:val="0"/>
      <w:marTop w:val="0"/>
      <w:marBottom w:val="0"/>
      <w:divBdr>
        <w:top w:val="none" w:sz="0" w:space="0" w:color="auto"/>
        <w:left w:val="none" w:sz="0" w:space="0" w:color="auto"/>
        <w:bottom w:val="none" w:sz="0" w:space="0" w:color="auto"/>
        <w:right w:val="none" w:sz="0" w:space="0" w:color="auto"/>
      </w:divBdr>
      <w:divsChild>
        <w:div w:id="1948274665">
          <w:marLeft w:val="547"/>
          <w:marRight w:val="0"/>
          <w:marTop w:val="154"/>
          <w:marBottom w:val="0"/>
          <w:divBdr>
            <w:top w:val="none" w:sz="0" w:space="0" w:color="auto"/>
            <w:left w:val="none" w:sz="0" w:space="0" w:color="auto"/>
            <w:bottom w:val="none" w:sz="0" w:space="0" w:color="auto"/>
            <w:right w:val="none" w:sz="0" w:space="0" w:color="auto"/>
          </w:divBdr>
        </w:div>
      </w:divsChild>
    </w:div>
    <w:div w:id="883058762">
      <w:bodyDiv w:val="1"/>
      <w:marLeft w:val="0"/>
      <w:marRight w:val="0"/>
      <w:marTop w:val="0"/>
      <w:marBottom w:val="0"/>
      <w:divBdr>
        <w:top w:val="none" w:sz="0" w:space="0" w:color="auto"/>
        <w:left w:val="none" w:sz="0" w:space="0" w:color="auto"/>
        <w:bottom w:val="none" w:sz="0" w:space="0" w:color="auto"/>
        <w:right w:val="none" w:sz="0" w:space="0" w:color="auto"/>
      </w:divBdr>
      <w:divsChild>
        <w:div w:id="770277179">
          <w:marLeft w:val="547"/>
          <w:marRight w:val="0"/>
          <w:marTop w:val="154"/>
          <w:marBottom w:val="0"/>
          <w:divBdr>
            <w:top w:val="none" w:sz="0" w:space="0" w:color="auto"/>
            <w:left w:val="none" w:sz="0" w:space="0" w:color="auto"/>
            <w:bottom w:val="none" w:sz="0" w:space="0" w:color="auto"/>
            <w:right w:val="none" w:sz="0" w:space="0" w:color="auto"/>
          </w:divBdr>
        </w:div>
      </w:divsChild>
    </w:div>
    <w:div w:id="897977424">
      <w:bodyDiv w:val="1"/>
      <w:marLeft w:val="0"/>
      <w:marRight w:val="0"/>
      <w:marTop w:val="0"/>
      <w:marBottom w:val="0"/>
      <w:divBdr>
        <w:top w:val="none" w:sz="0" w:space="0" w:color="auto"/>
        <w:left w:val="none" w:sz="0" w:space="0" w:color="auto"/>
        <w:bottom w:val="none" w:sz="0" w:space="0" w:color="auto"/>
        <w:right w:val="none" w:sz="0" w:space="0" w:color="auto"/>
      </w:divBdr>
    </w:div>
    <w:div w:id="903369928">
      <w:bodyDiv w:val="1"/>
      <w:marLeft w:val="0"/>
      <w:marRight w:val="0"/>
      <w:marTop w:val="0"/>
      <w:marBottom w:val="0"/>
      <w:divBdr>
        <w:top w:val="none" w:sz="0" w:space="0" w:color="auto"/>
        <w:left w:val="none" w:sz="0" w:space="0" w:color="auto"/>
        <w:bottom w:val="none" w:sz="0" w:space="0" w:color="auto"/>
        <w:right w:val="none" w:sz="0" w:space="0" w:color="auto"/>
      </w:divBdr>
    </w:div>
    <w:div w:id="955912251">
      <w:bodyDiv w:val="1"/>
      <w:marLeft w:val="0"/>
      <w:marRight w:val="0"/>
      <w:marTop w:val="0"/>
      <w:marBottom w:val="0"/>
      <w:divBdr>
        <w:top w:val="none" w:sz="0" w:space="0" w:color="auto"/>
        <w:left w:val="none" w:sz="0" w:space="0" w:color="auto"/>
        <w:bottom w:val="none" w:sz="0" w:space="0" w:color="auto"/>
        <w:right w:val="none" w:sz="0" w:space="0" w:color="auto"/>
      </w:divBdr>
    </w:div>
    <w:div w:id="957178339">
      <w:bodyDiv w:val="1"/>
      <w:marLeft w:val="0"/>
      <w:marRight w:val="0"/>
      <w:marTop w:val="0"/>
      <w:marBottom w:val="0"/>
      <w:divBdr>
        <w:top w:val="none" w:sz="0" w:space="0" w:color="auto"/>
        <w:left w:val="none" w:sz="0" w:space="0" w:color="auto"/>
        <w:bottom w:val="none" w:sz="0" w:space="0" w:color="auto"/>
        <w:right w:val="none" w:sz="0" w:space="0" w:color="auto"/>
      </w:divBdr>
    </w:div>
    <w:div w:id="1046371371">
      <w:bodyDiv w:val="1"/>
      <w:marLeft w:val="0"/>
      <w:marRight w:val="0"/>
      <w:marTop w:val="0"/>
      <w:marBottom w:val="0"/>
      <w:divBdr>
        <w:top w:val="none" w:sz="0" w:space="0" w:color="auto"/>
        <w:left w:val="none" w:sz="0" w:space="0" w:color="auto"/>
        <w:bottom w:val="none" w:sz="0" w:space="0" w:color="auto"/>
        <w:right w:val="none" w:sz="0" w:space="0" w:color="auto"/>
      </w:divBdr>
    </w:div>
    <w:div w:id="1173762341">
      <w:bodyDiv w:val="1"/>
      <w:marLeft w:val="0"/>
      <w:marRight w:val="0"/>
      <w:marTop w:val="0"/>
      <w:marBottom w:val="0"/>
      <w:divBdr>
        <w:top w:val="none" w:sz="0" w:space="0" w:color="auto"/>
        <w:left w:val="none" w:sz="0" w:space="0" w:color="auto"/>
        <w:bottom w:val="none" w:sz="0" w:space="0" w:color="auto"/>
        <w:right w:val="none" w:sz="0" w:space="0" w:color="auto"/>
      </w:divBdr>
      <w:divsChild>
        <w:div w:id="1049036946">
          <w:marLeft w:val="0"/>
          <w:marRight w:val="0"/>
          <w:marTop w:val="166"/>
          <w:marBottom w:val="166"/>
          <w:divBdr>
            <w:top w:val="none" w:sz="0" w:space="0" w:color="auto"/>
            <w:left w:val="none" w:sz="0" w:space="0" w:color="auto"/>
            <w:bottom w:val="none" w:sz="0" w:space="0" w:color="auto"/>
            <w:right w:val="none" w:sz="0" w:space="0" w:color="auto"/>
          </w:divBdr>
        </w:div>
        <w:div w:id="1512065581">
          <w:marLeft w:val="0"/>
          <w:marRight w:val="0"/>
          <w:marTop w:val="166"/>
          <w:marBottom w:val="166"/>
          <w:divBdr>
            <w:top w:val="none" w:sz="0" w:space="0" w:color="auto"/>
            <w:left w:val="none" w:sz="0" w:space="0" w:color="auto"/>
            <w:bottom w:val="none" w:sz="0" w:space="0" w:color="auto"/>
            <w:right w:val="none" w:sz="0" w:space="0" w:color="auto"/>
          </w:divBdr>
        </w:div>
      </w:divsChild>
    </w:div>
    <w:div w:id="1187981154">
      <w:bodyDiv w:val="1"/>
      <w:marLeft w:val="0"/>
      <w:marRight w:val="0"/>
      <w:marTop w:val="0"/>
      <w:marBottom w:val="0"/>
      <w:divBdr>
        <w:top w:val="none" w:sz="0" w:space="0" w:color="auto"/>
        <w:left w:val="none" w:sz="0" w:space="0" w:color="auto"/>
        <w:bottom w:val="none" w:sz="0" w:space="0" w:color="auto"/>
        <w:right w:val="none" w:sz="0" w:space="0" w:color="auto"/>
      </w:divBdr>
    </w:div>
    <w:div w:id="1215655709">
      <w:bodyDiv w:val="1"/>
      <w:marLeft w:val="0"/>
      <w:marRight w:val="0"/>
      <w:marTop w:val="0"/>
      <w:marBottom w:val="0"/>
      <w:divBdr>
        <w:top w:val="none" w:sz="0" w:space="0" w:color="auto"/>
        <w:left w:val="none" w:sz="0" w:space="0" w:color="auto"/>
        <w:bottom w:val="none" w:sz="0" w:space="0" w:color="auto"/>
        <w:right w:val="none" w:sz="0" w:space="0" w:color="auto"/>
      </w:divBdr>
    </w:div>
    <w:div w:id="1256787436">
      <w:bodyDiv w:val="1"/>
      <w:marLeft w:val="0"/>
      <w:marRight w:val="0"/>
      <w:marTop w:val="0"/>
      <w:marBottom w:val="0"/>
      <w:divBdr>
        <w:top w:val="none" w:sz="0" w:space="0" w:color="auto"/>
        <w:left w:val="none" w:sz="0" w:space="0" w:color="auto"/>
        <w:bottom w:val="none" w:sz="0" w:space="0" w:color="auto"/>
        <w:right w:val="none" w:sz="0" w:space="0" w:color="auto"/>
      </w:divBdr>
      <w:divsChild>
        <w:div w:id="328482819">
          <w:marLeft w:val="547"/>
          <w:marRight w:val="0"/>
          <w:marTop w:val="154"/>
          <w:marBottom w:val="0"/>
          <w:divBdr>
            <w:top w:val="none" w:sz="0" w:space="0" w:color="auto"/>
            <w:left w:val="none" w:sz="0" w:space="0" w:color="auto"/>
            <w:bottom w:val="none" w:sz="0" w:space="0" w:color="auto"/>
            <w:right w:val="none" w:sz="0" w:space="0" w:color="auto"/>
          </w:divBdr>
        </w:div>
      </w:divsChild>
    </w:div>
    <w:div w:id="1349021966">
      <w:bodyDiv w:val="1"/>
      <w:marLeft w:val="0"/>
      <w:marRight w:val="0"/>
      <w:marTop w:val="0"/>
      <w:marBottom w:val="0"/>
      <w:divBdr>
        <w:top w:val="none" w:sz="0" w:space="0" w:color="auto"/>
        <w:left w:val="none" w:sz="0" w:space="0" w:color="auto"/>
        <w:bottom w:val="none" w:sz="0" w:space="0" w:color="auto"/>
        <w:right w:val="none" w:sz="0" w:space="0" w:color="auto"/>
      </w:divBdr>
    </w:div>
    <w:div w:id="1552500959">
      <w:bodyDiv w:val="1"/>
      <w:marLeft w:val="0"/>
      <w:marRight w:val="0"/>
      <w:marTop w:val="0"/>
      <w:marBottom w:val="0"/>
      <w:divBdr>
        <w:top w:val="none" w:sz="0" w:space="0" w:color="auto"/>
        <w:left w:val="none" w:sz="0" w:space="0" w:color="auto"/>
        <w:bottom w:val="none" w:sz="0" w:space="0" w:color="auto"/>
        <w:right w:val="none" w:sz="0" w:space="0" w:color="auto"/>
      </w:divBdr>
      <w:divsChild>
        <w:div w:id="786969122">
          <w:marLeft w:val="0"/>
          <w:marRight w:val="0"/>
          <w:marTop w:val="0"/>
          <w:marBottom w:val="0"/>
          <w:divBdr>
            <w:top w:val="none" w:sz="0" w:space="0" w:color="auto"/>
            <w:left w:val="none" w:sz="0" w:space="0" w:color="auto"/>
            <w:bottom w:val="none" w:sz="0" w:space="0" w:color="auto"/>
            <w:right w:val="none" w:sz="0" w:space="0" w:color="auto"/>
          </w:divBdr>
          <w:divsChild>
            <w:div w:id="538132252">
              <w:marLeft w:val="0"/>
              <w:marRight w:val="0"/>
              <w:marTop w:val="0"/>
              <w:marBottom w:val="0"/>
              <w:divBdr>
                <w:top w:val="none" w:sz="0" w:space="0" w:color="auto"/>
                <w:left w:val="none" w:sz="0" w:space="0" w:color="auto"/>
                <w:bottom w:val="none" w:sz="0" w:space="0" w:color="auto"/>
                <w:right w:val="none" w:sz="0" w:space="0" w:color="auto"/>
              </w:divBdr>
              <w:divsChild>
                <w:div w:id="1535730679">
                  <w:marLeft w:val="0"/>
                  <w:marRight w:val="0"/>
                  <w:marTop w:val="0"/>
                  <w:marBottom w:val="0"/>
                  <w:divBdr>
                    <w:top w:val="none" w:sz="0" w:space="0" w:color="auto"/>
                    <w:left w:val="none" w:sz="0" w:space="0" w:color="auto"/>
                    <w:bottom w:val="none" w:sz="0" w:space="0" w:color="auto"/>
                    <w:right w:val="none" w:sz="0" w:space="0" w:color="auto"/>
                  </w:divBdr>
                  <w:divsChild>
                    <w:div w:id="28532515">
                      <w:marLeft w:val="0"/>
                      <w:marRight w:val="0"/>
                      <w:marTop w:val="0"/>
                      <w:marBottom w:val="0"/>
                      <w:divBdr>
                        <w:top w:val="none" w:sz="0" w:space="0" w:color="auto"/>
                        <w:left w:val="none" w:sz="0" w:space="0" w:color="auto"/>
                        <w:bottom w:val="none" w:sz="0" w:space="0" w:color="auto"/>
                        <w:right w:val="none" w:sz="0" w:space="0" w:color="auto"/>
                      </w:divBdr>
                      <w:divsChild>
                        <w:div w:id="42028314">
                          <w:marLeft w:val="0"/>
                          <w:marRight w:val="0"/>
                          <w:marTop w:val="0"/>
                          <w:marBottom w:val="0"/>
                          <w:divBdr>
                            <w:top w:val="none" w:sz="0" w:space="0" w:color="auto"/>
                            <w:left w:val="none" w:sz="0" w:space="0" w:color="auto"/>
                            <w:bottom w:val="none" w:sz="0" w:space="0" w:color="auto"/>
                            <w:right w:val="none" w:sz="0" w:space="0" w:color="auto"/>
                          </w:divBdr>
                          <w:divsChild>
                            <w:div w:id="832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221">
                  <w:marLeft w:val="0"/>
                  <w:marRight w:val="0"/>
                  <w:marTop w:val="0"/>
                  <w:marBottom w:val="0"/>
                  <w:divBdr>
                    <w:top w:val="none" w:sz="0" w:space="0" w:color="auto"/>
                    <w:left w:val="none" w:sz="0" w:space="0" w:color="auto"/>
                    <w:bottom w:val="none" w:sz="0" w:space="0" w:color="auto"/>
                    <w:right w:val="none" w:sz="0" w:space="0" w:color="auto"/>
                  </w:divBdr>
                  <w:divsChild>
                    <w:div w:id="1821846839">
                      <w:marLeft w:val="0"/>
                      <w:marRight w:val="0"/>
                      <w:marTop w:val="0"/>
                      <w:marBottom w:val="0"/>
                      <w:divBdr>
                        <w:top w:val="none" w:sz="0" w:space="0" w:color="auto"/>
                        <w:left w:val="none" w:sz="0" w:space="0" w:color="auto"/>
                        <w:bottom w:val="none" w:sz="0" w:space="0" w:color="auto"/>
                        <w:right w:val="none" w:sz="0" w:space="0" w:color="auto"/>
                      </w:divBdr>
                      <w:divsChild>
                        <w:div w:id="1234463551">
                          <w:marLeft w:val="0"/>
                          <w:marRight w:val="0"/>
                          <w:marTop w:val="0"/>
                          <w:marBottom w:val="0"/>
                          <w:divBdr>
                            <w:top w:val="none" w:sz="0" w:space="0" w:color="auto"/>
                            <w:left w:val="none" w:sz="0" w:space="0" w:color="auto"/>
                            <w:bottom w:val="none" w:sz="0" w:space="0" w:color="auto"/>
                            <w:right w:val="none" w:sz="0" w:space="0" w:color="auto"/>
                          </w:divBdr>
                          <w:divsChild>
                            <w:div w:id="29159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261402">
      <w:bodyDiv w:val="1"/>
      <w:marLeft w:val="0"/>
      <w:marRight w:val="0"/>
      <w:marTop w:val="0"/>
      <w:marBottom w:val="0"/>
      <w:divBdr>
        <w:top w:val="none" w:sz="0" w:space="0" w:color="auto"/>
        <w:left w:val="none" w:sz="0" w:space="0" w:color="auto"/>
        <w:bottom w:val="none" w:sz="0" w:space="0" w:color="auto"/>
        <w:right w:val="none" w:sz="0" w:space="0" w:color="auto"/>
      </w:divBdr>
    </w:div>
    <w:div w:id="1769614577">
      <w:bodyDiv w:val="1"/>
      <w:marLeft w:val="0"/>
      <w:marRight w:val="0"/>
      <w:marTop w:val="0"/>
      <w:marBottom w:val="0"/>
      <w:divBdr>
        <w:top w:val="none" w:sz="0" w:space="0" w:color="auto"/>
        <w:left w:val="none" w:sz="0" w:space="0" w:color="auto"/>
        <w:bottom w:val="none" w:sz="0" w:space="0" w:color="auto"/>
        <w:right w:val="none" w:sz="0" w:space="0" w:color="auto"/>
      </w:divBdr>
    </w:div>
    <w:div w:id="1810321134">
      <w:bodyDiv w:val="1"/>
      <w:marLeft w:val="0"/>
      <w:marRight w:val="0"/>
      <w:marTop w:val="0"/>
      <w:marBottom w:val="0"/>
      <w:divBdr>
        <w:top w:val="none" w:sz="0" w:space="0" w:color="auto"/>
        <w:left w:val="none" w:sz="0" w:space="0" w:color="auto"/>
        <w:bottom w:val="none" w:sz="0" w:space="0" w:color="auto"/>
        <w:right w:val="none" w:sz="0" w:space="0" w:color="auto"/>
      </w:divBdr>
    </w:div>
    <w:div w:id="1818960473">
      <w:bodyDiv w:val="1"/>
      <w:marLeft w:val="0"/>
      <w:marRight w:val="0"/>
      <w:marTop w:val="0"/>
      <w:marBottom w:val="0"/>
      <w:divBdr>
        <w:top w:val="none" w:sz="0" w:space="0" w:color="auto"/>
        <w:left w:val="none" w:sz="0" w:space="0" w:color="auto"/>
        <w:bottom w:val="none" w:sz="0" w:space="0" w:color="auto"/>
        <w:right w:val="none" w:sz="0" w:space="0" w:color="auto"/>
      </w:divBdr>
    </w:div>
    <w:div w:id="1842817961">
      <w:bodyDiv w:val="1"/>
      <w:marLeft w:val="0"/>
      <w:marRight w:val="0"/>
      <w:marTop w:val="0"/>
      <w:marBottom w:val="0"/>
      <w:divBdr>
        <w:top w:val="none" w:sz="0" w:space="0" w:color="auto"/>
        <w:left w:val="none" w:sz="0" w:space="0" w:color="auto"/>
        <w:bottom w:val="none" w:sz="0" w:space="0" w:color="auto"/>
        <w:right w:val="none" w:sz="0" w:space="0" w:color="auto"/>
      </w:divBdr>
      <w:divsChild>
        <w:div w:id="1550071925">
          <w:marLeft w:val="0"/>
          <w:marRight w:val="0"/>
          <w:marTop w:val="0"/>
          <w:marBottom w:val="0"/>
          <w:divBdr>
            <w:top w:val="none" w:sz="0" w:space="0" w:color="auto"/>
            <w:left w:val="none" w:sz="0" w:space="0" w:color="auto"/>
            <w:bottom w:val="none" w:sz="0" w:space="0" w:color="auto"/>
            <w:right w:val="none" w:sz="0" w:space="0" w:color="auto"/>
          </w:divBdr>
          <w:divsChild>
            <w:div w:id="1235042784">
              <w:marLeft w:val="0"/>
              <w:marRight w:val="0"/>
              <w:marTop w:val="0"/>
              <w:marBottom w:val="0"/>
              <w:divBdr>
                <w:top w:val="none" w:sz="0" w:space="0" w:color="auto"/>
                <w:left w:val="none" w:sz="0" w:space="0" w:color="auto"/>
                <w:bottom w:val="none" w:sz="0" w:space="0" w:color="auto"/>
                <w:right w:val="none" w:sz="0" w:space="0" w:color="auto"/>
              </w:divBdr>
              <w:divsChild>
                <w:div w:id="1237204011">
                  <w:marLeft w:val="0"/>
                  <w:marRight w:val="0"/>
                  <w:marTop w:val="0"/>
                  <w:marBottom w:val="0"/>
                  <w:divBdr>
                    <w:top w:val="none" w:sz="0" w:space="0" w:color="auto"/>
                    <w:left w:val="none" w:sz="0" w:space="0" w:color="auto"/>
                    <w:bottom w:val="none" w:sz="0" w:space="0" w:color="auto"/>
                    <w:right w:val="none" w:sz="0" w:space="0" w:color="auto"/>
                  </w:divBdr>
                  <w:divsChild>
                    <w:div w:id="259945662">
                      <w:marLeft w:val="0"/>
                      <w:marRight w:val="0"/>
                      <w:marTop w:val="0"/>
                      <w:marBottom w:val="0"/>
                      <w:divBdr>
                        <w:top w:val="none" w:sz="0" w:space="0" w:color="auto"/>
                        <w:left w:val="none" w:sz="0" w:space="0" w:color="auto"/>
                        <w:bottom w:val="none" w:sz="0" w:space="0" w:color="auto"/>
                        <w:right w:val="none" w:sz="0" w:space="0" w:color="auto"/>
                      </w:divBdr>
                      <w:divsChild>
                        <w:div w:id="1866601557">
                          <w:marLeft w:val="0"/>
                          <w:marRight w:val="0"/>
                          <w:marTop w:val="0"/>
                          <w:marBottom w:val="0"/>
                          <w:divBdr>
                            <w:top w:val="none" w:sz="0" w:space="0" w:color="auto"/>
                            <w:left w:val="none" w:sz="0" w:space="0" w:color="auto"/>
                            <w:bottom w:val="none" w:sz="0" w:space="0" w:color="auto"/>
                            <w:right w:val="none" w:sz="0" w:space="0" w:color="auto"/>
                          </w:divBdr>
                          <w:divsChild>
                            <w:div w:id="16386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363202">
      <w:bodyDiv w:val="1"/>
      <w:marLeft w:val="0"/>
      <w:marRight w:val="0"/>
      <w:marTop w:val="0"/>
      <w:marBottom w:val="0"/>
      <w:divBdr>
        <w:top w:val="none" w:sz="0" w:space="0" w:color="auto"/>
        <w:left w:val="none" w:sz="0" w:space="0" w:color="auto"/>
        <w:bottom w:val="none" w:sz="0" w:space="0" w:color="auto"/>
        <w:right w:val="none" w:sz="0" w:space="0" w:color="auto"/>
      </w:divBdr>
    </w:div>
    <w:div w:id="1933127949">
      <w:bodyDiv w:val="1"/>
      <w:marLeft w:val="0"/>
      <w:marRight w:val="0"/>
      <w:marTop w:val="0"/>
      <w:marBottom w:val="0"/>
      <w:divBdr>
        <w:top w:val="none" w:sz="0" w:space="0" w:color="auto"/>
        <w:left w:val="none" w:sz="0" w:space="0" w:color="auto"/>
        <w:bottom w:val="none" w:sz="0" w:space="0" w:color="auto"/>
        <w:right w:val="none" w:sz="0" w:space="0" w:color="auto"/>
      </w:divBdr>
      <w:divsChild>
        <w:div w:id="232741452">
          <w:marLeft w:val="547"/>
          <w:marRight w:val="0"/>
          <w:marTop w:val="115"/>
          <w:marBottom w:val="0"/>
          <w:divBdr>
            <w:top w:val="none" w:sz="0" w:space="0" w:color="auto"/>
            <w:left w:val="none" w:sz="0" w:space="0" w:color="auto"/>
            <w:bottom w:val="none" w:sz="0" w:space="0" w:color="auto"/>
            <w:right w:val="none" w:sz="0" w:space="0" w:color="auto"/>
          </w:divBdr>
        </w:div>
        <w:div w:id="851921974">
          <w:marLeft w:val="547"/>
          <w:marRight w:val="0"/>
          <w:marTop w:val="115"/>
          <w:marBottom w:val="0"/>
          <w:divBdr>
            <w:top w:val="none" w:sz="0" w:space="0" w:color="auto"/>
            <w:left w:val="none" w:sz="0" w:space="0" w:color="auto"/>
            <w:bottom w:val="none" w:sz="0" w:space="0" w:color="auto"/>
            <w:right w:val="none" w:sz="0" w:space="0" w:color="auto"/>
          </w:divBdr>
        </w:div>
        <w:div w:id="1236016847">
          <w:marLeft w:val="547"/>
          <w:marRight w:val="0"/>
          <w:marTop w:val="115"/>
          <w:marBottom w:val="0"/>
          <w:divBdr>
            <w:top w:val="none" w:sz="0" w:space="0" w:color="auto"/>
            <w:left w:val="none" w:sz="0" w:space="0" w:color="auto"/>
            <w:bottom w:val="none" w:sz="0" w:space="0" w:color="auto"/>
            <w:right w:val="none" w:sz="0" w:space="0" w:color="auto"/>
          </w:divBdr>
        </w:div>
        <w:div w:id="1842576360">
          <w:marLeft w:val="547"/>
          <w:marRight w:val="0"/>
          <w:marTop w:val="115"/>
          <w:marBottom w:val="0"/>
          <w:divBdr>
            <w:top w:val="none" w:sz="0" w:space="0" w:color="auto"/>
            <w:left w:val="none" w:sz="0" w:space="0" w:color="auto"/>
            <w:bottom w:val="none" w:sz="0" w:space="0" w:color="auto"/>
            <w:right w:val="none" w:sz="0" w:space="0" w:color="auto"/>
          </w:divBdr>
        </w:div>
      </w:divsChild>
    </w:div>
    <w:div w:id="1937709545">
      <w:bodyDiv w:val="1"/>
      <w:marLeft w:val="0"/>
      <w:marRight w:val="0"/>
      <w:marTop w:val="0"/>
      <w:marBottom w:val="0"/>
      <w:divBdr>
        <w:top w:val="none" w:sz="0" w:space="0" w:color="auto"/>
        <w:left w:val="none" w:sz="0" w:space="0" w:color="auto"/>
        <w:bottom w:val="none" w:sz="0" w:space="0" w:color="auto"/>
        <w:right w:val="none" w:sz="0" w:space="0" w:color="auto"/>
      </w:divBdr>
    </w:div>
    <w:div w:id="2038726002">
      <w:bodyDiv w:val="1"/>
      <w:marLeft w:val="0"/>
      <w:marRight w:val="0"/>
      <w:marTop w:val="0"/>
      <w:marBottom w:val="0"/>
      <w:divBdr>
        <w:top w:val="none" w:sz="0" w:space="0" w:color="auto"/>
        <w:left w:val="none" w:sz="0" w:space="0" w:color="auto"/>
        <w:bottom w:val="none" w:sz="0" w:space="0" w:color="auto"/>
        <w:right w:val="none" w:sz="0" w:space="0" w:color="auto"/>
      </w:divBdr>
    </w:div>
    <w:div w:id="2080664957">
      <w:bodyDiv w:val="1"/>
      <w:marLeft w:val="0"/>
      <w:marRight w:val="0"/>
      <w:marTop w:val="0"/>
      <w:marBottom w:val="0"/>
      <w:divBdr>
        <w:top w:val="none" w:sz="0" w:space="0" w:color="auto"/>
        <w:left w:val="none" w:sz="0" w:space="0" w:color="auto"/>
        <w:bottom w:val="none" w:sz="0" w:space="0" w:color="auto"/>
        <w:right w:val="none" w:sz="0" w:space="0" w:color="auto"/>
      </w:divBdr>
      <w:divsChild>
        <w:div w:id="679042187">
          <w:marLeft w:val="547"/>
          <w:marRight w:val="0"/>
          <w:marTop w:val="134"/>
          <w:marBottom w:val="0"/>
          <w:divBdr>
            <w:top w:val="none" w:sz="0" w:space="0" w:color="auto"/>
            <w:left w:val="none" w:sz="0" w:space="0" w:color="auto"/>
            <w:bottom w:val="none" w:sz="0" w:space="0" w:color="auto"/>
            <w:right w:val="none" w:sz="0" w:space="0" w:color="auto"/>
          </w:divBdr>
        </w:div>
        <w:div w:id="1157191847">
          <w:marLeft w:val="547"/>
          <w:marRight w:val="0"/>
          <w:marTop w:val="134"/>
          <w:marBottom w:val="0"/>
          <w:divBdr>
            <w:top w:val="none" w:sz="0" w:space="0" w:color="auto"/>
            <w:left w:val="none" w:sz="0" w:space="0" w:color="auto"/>
            <w:bottom w:val="none" w:sz="0" w:space="0" w:color="auto"/>
            <w:right w:val="none" w:sz="0" w:space="0" w:color="auto"/>
          </w:divBdr>
        </w:div>
        <w:div w:id="1498229589">
          <w:marLeft w:val="547"/>
          <w:marRight w:val="0"/>
          <w:marTop w:val="134"/>
          <w:marBottom w:val="0"/>
          <w:divBdr>
            <w:top w:val="none" w:sz="0" w:space="0" w:color="auto"/>
            <w:left w:val="none" w:sz="0" w:space="0" w:color="auto"/>
            <w:bottom w:val="none" w:sz="0" w:space="0" w:color="auto"/>
            <w:right w:val="none" w:sz="0" w:space="0" w:color="auto"/>
          </w:divBdr>
        </w:div>
        <w:div w:id="1757701283">
          <w:marLeft w:val="547"/>
          <w:marRight w:val="0"/>
          <w:marTop w:val="134"/>
          <w:marBottom w:val="0"/>
          <w:divBdr>
            <w:top w:val="none" w:sz="0" w:space="0" w:color="auto"/>
            <w:left w:val="none" w:sz="0" w:space="0" w:color="auto"/>
            <w:bottom w:val="none" w:sz="0" w:space="0" w:color="auto"/>
            <w:right w:val="none" w:sz="0" w:space="0" w:color="auto"/>
          </w:divBdr>
        </w:div>
        <w:div w:id="1866478612">
          <w:marLeft w:val="547"/>
          <w:marRight w:val="0"/>
          <w:marTop w:val="134"/>
          <w:marBottom w:val="0"/>
          <w:divBdr>
            <w:top w:val="none" w:sz="0" w:space="0" w:color="auto"/>
            <w:left w:val="none" w:sz="0" w:space="0" w:color="auto"/>
            <w:bottom w:val="none" w:sz="0" w:space="0" w:color="auto"/>
            <w:right w:val="none" w:sz="0" w:space="0" w:color="auto"/>
          </w:divBdr>
        </w:div>
      </w:divsChild>
    </w:div>
    <w:div w:id="2112697947">
      <w:bodyDiv w:val="1"/>
      <w:marLeft w:val="0"/>
      <w:marRight w:val="0"/>
      <w:marTop w:val="0"/>
      <w:marBottom w:val="0"/>
      <w:divBdr>
        <w:top w:val="none" w:sz="0" w:space="0" w:color="auto"/>
        <w:left w:val="none" w:sz="0" w:space="0" w:color="auto"/>
        <w:bottom w:val="none" w:sz="0" w:space="0" w:color="auto"/>
        <w:right w:val="none" w:sz="0" w:space="0" w:color="auto"/>
      </w:divBdr>
    </w:div>
    <w:div w:id="2123649537">
      <w:bodyDiv w:val="1"/>
      <w:marLeft w:val="0"/>
      <w:marRight w:val="0"/>
      <w:marTop w:val="0"/>
      <w:marBottom w:val="0"/>
      <w:divBdr>
        <w:top w:val="none" w:sz="0" w:space="0" w:color="auto"/>
        <w:left w:val="none" w:sz="0" w:space="0" w:color="auto"/>
        <w:bottom w:val="none" w:sz="0" w:space="0" w:color="auto"/>
        <w:right w:val="none" w:sz="0" w:space="0" w:color="auto"/>
      </w:divBdr>
      <w:divsChild>
        <w:div w:id="1244870800">
          <w:marLeft w:val="0"/>
          <w:marRight w:val="0"/>
          <w:marTop w:val="0"/>
          <w:marBottom w:val="0"/>
          <w:divBdr>
            <w:top w:val="none" w:sz="0" w:space="0" w:color="auto"/>
            <w:left w:val="none" w:sz="0" w:space="0" w:color="auto"/>
            <w:bottom w:val="none" w:sz="0" w:space="0" w:color="auto"/>
            <w:right w:val="none" w:sz="0" w:space="0" w:color="auto"/>
          </w:divBdr>
        </w:div>
      </w:divsChild>
    </w:div>
    <w:div w:id="2137672521">
      <w:bodyDiv w:val="1"/>
      <w:marLeft w:val="0"/>
      <w:marRight w:val="0"/>
      <w:marTop w:val="0"/>
      <w:marBottom w:val="0"/>
      <w:divBdr>
        <w:top w:val="none" w:sz="0" w:space="0" w:color="auto"/>
        <w:left w:val="none" w:sz="0" w:space="0" w:color="auto"/>
        <w:bottom w:val="none" w:sz="0" w:space="0" w:color="auto"/>
        <w:right w:val="none" w:sz="0" w:space="0" w:color="auto"/>
      </w:divBdr>
      <w:divsChild>
        <w:div w:id="69231580">
          <w:marLeft w:val="0"/>
          <w:marRight w:val="0"/>
          <w:marTop w:val="166"/>
          <w:marBottom w:val="166"/>
          <w:divBdr>
            <w:top w:val="none" w:sz="0" w:space="0" w:color="auto"/>
            <w:left w:val="none" w:sz="0" w:space="0" w:color="auto"/>
            <w:bottom w:val="none" w:sz="0" w:space="0" w:color="auto"/>
            <w:right w:val="none" w:sz="0" w:space="0" w:color="auto"/>
          </w:divBdr>
        </w:div>
        <w:div w:id="76748805">
          <w:marLeft w:val="0"/>
          <w:marRight w:val="0"/>
          <w:marTop w:val="166"/>
          <w:marBottom w:val="16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3.xml"/><Relationship Id="rId39" Type="http://schemas.openxmlformats.org/officeDocument/2006/relationships/image" Target="media/image24.jpeg"/><Relationship Id="rId21" Type="http://schemas.openxmlformats.org/officeDocument/2006/relationships/image" Target="media/image14.png"/><Relationship Id="rId34" Type="http://schemas.openxmlformats.org/officeDocument/2006/relationships/image" Target="media/image19.jpeg"/><Relationship Id="rId42" Type="http://schemas.openxmlformats.org/officeDocument/2006/relationships/image" Target="media/image27.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chart" Target="charts/chart5.xml"/><Relationship Id="rId36"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6.xml"/><Relationship Id="rId44"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4.xml"/><Relationship Id="rId30" Type="http://schemas.openxmlformats.org/officeDocument/2006/relationships/footer" Target="footer2.xml"/><Relationship Id="rId35" Type="http://schemas.openxmlformats.org/officeDocument/2006/relationships/image" Target="media/image20.jpeg"/><Relationship Id="rId43" Type="http://schemas.openxmlformats.org/officeDocument/2006/relationships/image" Target="media/image28.emf"/><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2.xml"/><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Заболеваемость</c:v>
                </c:pt>
              </c:strCache>
            </c:strRef>
          </c:tx>
          <c:spPr>
            <a:ln w="22225" cap="rnd">
              <a:solidFill>
                <a:schemeClr val="accent1"/>
              </a:solidFill>
              <a:round/>
            </a:ln>
            <a:effectLst/>
          </c:spPr>
          <c:marker>
            <c:symbol val="diamond"/>
            <c:size val="6"/>
            <c:spPr>
              <a:solidFill>
                <a:schemeClr val="tx2">
                  <a:lumMod val="60000"/>
                  <a:lumOff val="40000"/>
                </a:schemeClr>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7.6</c:v>
                </c:pt>
                <c:pt idx="1">
                  <c:v>7.7</c:v>
                </c:pt>
                <c:pt idx="2">
                  <c:v>8.4</c:v>
                </c:pt>
                <c:pt idx="3">
                  <c:v>8.3000000000000007</c:v>
                </c:pt>
                <c:pt idx="4">
                  <c:v>9.1999999999999993</c:v>
                </c:pt>
              </c:numCache>
            </c:numRef>
          </c:val>
          <c:smooth val="0"/>
          <c:extLst xmlns:c16r2="http://schemas.microsoft.com/office/drawing/2015/06/chart">
            <c:ext xmlns:c16="http://schemas.microsoft.com/office/drawing/2014/chart" uri="{C3380CC4-5D6E-409C-BE32-E72D297353CC}">
              <c16:uniqueId val="{00000000-F0FD-4855-A5EC-CCBAA11DE36D}"/>
            </c:ext>
          </c:extLst>
        </c:ser>
        <c:ser>
          <c:idx val="1"/>
          <c:order val="1"/>
          <c:tx>
            <c:strRef>
              <c:f>Лист1!$C$1</c:f>
              <c:strCache>
                <c:ptCount val="1"/>
                <c:pt idx="0">
                  <c:v>Смертность</c:v>
                </c:pt>
              </c:strCache>
            </c:strRef>
          </c:tx>
          <c:spPr>
            <a:ln w="22225" cap="rnd">
              <a:solidFill>
                <a:schemeClr val="accent2"/>
              </a:solidFill>
              <a:round/>
            </a:ln>
            <a:effectLst/>
          </c:spPr>
          <c:marker>
            <c:symbol val="square"/>
            <c:size val="6"/>
            <c:spPr>
              <a:solidFill>
                <a:srgbClr val="FF0000"/>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1.9</c:v>
                </c:pt>
                <c:pt idx="1">
                  <c:v>1.9</c:v>
                </c:pt>
                <c:pt idx="2">
                  <c:v>2</c:v>
                </c:pt>
                <c:pt idx="3">
                  <c:v>1.7</c:v>
                </c:pt>
                <c:pt idx="4">
                  <c:v>1.5</c:v>
                </c:pt>
              </c:numCache>
            </c:numRef>
          </c:val>
          <c:smooth val="0"/>
          <c:extLst xmlns:c16r2="http://schemas.microsoft.com/office/drawing/2015/06/chart">
            <c:ext xmlns:c16="http://schemas.microsoft.com/office/drawing/2014/chart" uri="{C3380CC4-5D6E-409C-BE32-E72D297353CC}">
              <c16:uniqueId val="{00000001-F0FD-4855-A5EC-CCBAA11DE36D}"/>
            </c:ext>
          </c:extLst>
        </c:ser>
        <c:dLbls>
          <c:dLblPos val="t"/>
          <c:showLegendKey val="0"/>
          <c:showVal val="1"/>
          <c:showCatName val="0"/>
          <c:showSerName val="0"/>
          <c:showPercent val="0"/>
          <c:showBubbleSize val="0"/>
        </c:dLbls>
        <c:marker val="1"/>
        <c:smooth val="0"/>
        <c:axId val="-1316251504"/>
        <c:axId val="-1316252048"/>
      </c:lineChart>
      <c:catAx>
        <c:axId val="-1316251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16252048"/>
        <c:crosses val="autoZero"/>
        <c:auto val="1"/>
        <c:lblAlgn val="ctr"/>
        <c:lblOffset val="100"/>
        <c:noMultiLvlLbl val="0"/>
      </c:catAx>
      <c:valAx>
        <c:axId val="-131625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16251504"/>
        <c:crosses val="autoZero"/>
        <c:crossBetween val="between"/>
      </c:valAx>
      <c:spPr>
        <a:noFill/>
        <a:ln>
          <a:solidFill>
            <a:schemeClr val="bg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Мужчины</c:v>
                </c:pt>
              </c:strCache>
            </c:strRef>
          </c:tx>
          <c:spPr>
            <a:solidFill>
              <a:srgbClr val="1F497D">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0"/>
            <c:trendlineLbl>
              <c:layout>
                <c:manualLayout>
                  <c:x val="-0.55662346894138237"/>
                  <c:y val="2.8080864891888513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9</c:v>
                </c:pt>
                <c:pt idx="1">
                  <c:v>8.3000000000000007</c:v>
                </c:pt>
                <c:pt idx="2">
                  <c:v>9.1</c:v>
                </c:pt>
                <c:pt idx="3">
                  <c:v>9</c:v>
                </c:pt>
                <c:pt idx="4">
                  <c:v>10</c:v>
                </c:pt>
              </c:numCache>
            </c:numRef>
          </c:val>
          <c:extLst xmlns:c16r2="http://schemas.microsoft.com/office/drawing/2015/06/chart">
            <c:ext xmlns:c16="http://schemas.microsoft.com/office/drawing/2014/chart" uri="{C3380CC4-5D6E-409C-BE32-E72D297353CC}">
              <c16:uniqueId val="{00000000-0CCD-44DF-8E4B-B4A76A15B7FA}"/>
            </c:ext>
          </c:extLst>
        </c:ser>
        <c:ser>
          <c:idx val="1"/>
          <c:order val="1"/>
          <c:tx>
            <c:strRef>
              <c:f>Лист1!$C$1</c:f>
              <c:strCache>
                <c:ptCount val="1"/>
                <c:pt idx="0">
                  <c:v>Женщины</c:v>
                </c:pt>
              </c:strCache>
            </c:strRef>
          </c:tx>
          <c:spPr>
            <a:solidFill>
              <a:srgbClr val="FF660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F818-4644-8ECE-7BA361E760FA}"/>
              </c:ext>
            </c:extLst>
          </c:dPt>
          <c:dPt>
            <c:idx val="1"/>
            <c:invertIfNegative val="0"/>
            <c:bubble3D val="0"/>
            <c:extLst xmlns:c16r2="http://schemas.microsoft.com/office/drawing/2015/06/chart">
              <c:ext xmlns:c16="http://schemas.microsoft.com/office/drawing/2014/chart" uri="{C3380CC4-5D6E-409C-BE32-E72D297353CC}">
                <c16:uniqueId val="{00000001-F818-4644-8ECE-7BA361E760FA}"/>
              </c:ext>
            </c:extLst>
          </c:dPt>
          <c:dPt>
            <c:idx val="2"/>
            <c:invertIfNegative val="0"/>
            <c:bubble3D val="0"/>
            <c:extLst xmlns:c16r2="http://schemas.microsoft.com/office/drawing/2015/06/chart">
              <c:ext xmlns:c16="http://schemas.microsoft.com/office/drawing/2014/chart" uri="{C3380CC4-5D6E-409C-BE32-E72D297353CC}">
                <c16:uniqueId val="{00000002-F818-4644-8ECE-7BA361E760FA}"/>
              </c:ext>
            </c:extLst>
          </c:dPt>
          <c:dPt>
            <c:idx val="3"/>
            <c:invertIfNegative val="0"/>
            <c:bubble3D val="0"/>
            <c:extLst xmlns:c16r2="http://schemas.microsoft.com/office/drawing/2015/06/chart">
              <c:ext xmlns:c16="http://schemas.microsoft.com/office/drawing/2014/chart" uri="{C3380CC4-5D6E-409C-BE32-E72D297353CC}">
                <c16:uniqueId val="{00000003-F818-4644-8ECE-7BA361E760FA}"/>
              </c:ext>
            </c:extLst>
          </c:dPt>
          <c:dPt>
            <c:idx val="4"/>
            <c:invertIfNegative val="0"/>
            <c:bubble3D val="0"/>
            <c:extLst xmlns:c16r2="http://schemas.microsoft.com/office/drawing/2015/06/chart">
              <c:ext xmlns:c16="http://schemas.microsoft.com/office/drawing/2014/chart" uri="{C3380CC4-5D6E-409C-BE32-E72D297353CC}">
                <c16:uniqueId val="{00000004-F818-4644-8ECE-7BA361E760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1"/>
            <c:dispEq val="0"/>
            <c:trendlineLbl>
              <c:layout>
                <c:manualLayout>
                  <c:x val="-0.59507527704870222"/>
                  <c:y val="0.2023300212473440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7.3</c:v>
                </c:pt>
                <c:pt idx="1">
                  <c:v>8.1999999999999993</c:v>
                </c:pt>
                <c:pt idx="2">
                  <c:v>8.9</c:v>
                </c:pt>
                <c:pt idx="3">
                  <c:v>8.9</c:v>
                </c:pt>
                <c:pt idx="4">
                  <c:v>10.1</c:v>
                </c:pt>
              </c:numCache>
            </c:numRef>
          </c:val>
          <c:extLst xmlns:c16r2="http://schemas.microsoft.com/office/drawing/2015/06/chart">
            <c:ext xmlns:c16="http://schemas.microsoft.com/office/drawing/2014/chart" uri="{C3380CC4-5D6E-409C-BE32-E72D297353CC}">
              <c16:uniqueId val="{00000001-0CCD-44DF-8E4B-B4A76A15B7FA}"/>
            </c:ext>
          </c:extLst>
        </c:ser>
        <c:dLbls>
          <c:showLegendKey val="0"/>
          <c:showVal val="0"/>
          <c:showCatName val="0"/>
          <c:showSerName val="0"/>
          <c:showPercent val="0"/>
          <c:showBubbleSize val="0"/>
        </c:dLbls>
        <c:gapWidth val="219"/>
        <c:overlap val="-27"/>
        <c:axId val="-1316250960"/>
        <c:axId val="-1316249872"/>
      </c:barChart>
      <c:catAx>
        <c:axId val="-131625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6249872"/>
        <c:crosses val="autoZero"/>
        <c:auto val="1"/>
        <c:lblAlgn val="ctr"/>
        <c:lblOffset val="100"/>
        <c:noMultiLvlLbl val="0"/>
      </c:catAx>
      <c:valAx>
        <c:axId val="-1316249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1625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Мужчины</c:v>
                </c:pt>
              </c:strCache>
            </c:strRef>
          </c:tx>
          <c:spPr>
            <a:solidFill>
              <a:srgbClr val="1F497D">
                <a:lumMod val="60000"/>
                <a:lumOff val="40000"/>
              </a:srgbClr>
            </a:solidFill>
            <a:ln>
              <a:solidFill>
                <a:srgbClr val="1F497D">
                  <a:lumMod val="40000"/>
                  <a:lumOff val="60000"/>
                </a:srgb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0"/>
            <c:trendlineLbl>
              <c:layout>
                <c:manualLayout>
                  <c:x val="-0.55662346894138237"/>
                  <c:y val="2.8080864891888513E-3"/>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rendlineLbl>
          </c:trendline>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4.7</c:v>
                </c:pt>
                <c:pt idx="1">
                  <c:v>4.3</c:v>
                </c:pt>
                <c:pt idx="2">
                  <c:v>4.5</c:v>
                </c:pt>
                <c:pt idx="3">
                  <c:v>4.7</c:v>
                </c:pt>
                <c:pt idx="4">
                  <c:v>4.7</c:v>
                </c:pt>
              </c:numCache>
            </c:numRef>
          </c:val>
          <c:extLst xmlns:c16r2="http://schemas.microsoft.com/office/drawing/2015/06/chart">
            <c:ext xmlns:c16="http://schemas.microsoft.com/office/drawing/2014/chart" uri="{C3380CC4-5D6E-409C-BE32-E72D297353CC}">
              <c16:uniqueId val="{00000000-5F8A-4A00-A534-A8B40DF0723C}"/>
            </c:ext>
          </c:extLst>
        </c:ser>
        <c:ser>
          <c:idx val="1"/>
          <c:order val="1"/>
          <c:tx>
            <c:strRef>
              <c:f>Лист1!$C$1</c:f>
              <c:strCache>
                <c:ptCount val="1"/>
                <c:pt idx="0">
                  <c:v>Женщины</c:v>
                </c:pt>
              </c:strCache>
            </c:strRef>
          </c:tx>
          <c:spPr>
            <a:solidFill>
              <a:srgbClr val="FF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1"/>
            <c:dispEq val="0"/>
            <c:trendlineLbl>
              <c:layout>
                <c:manualLayout>
                  <c:x val="-8.7375874890638666E-2"/>
                  <c:y val="-1.124578078673593E-2"/>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rendlineLbl>
          </c:trendline>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4</c:v>
                </c:pt>
                <c:pt idx="1">
                  <c:v>4.5999999999999996</c:v>
                </c:pt>
                <c:pt idx="2">
                  <c:v>4.4000000000000004</c:v>
                </c:pt>
                <c:pt idx="3">
                  <c:v>4.5999999999999996</c:v>
                </c:pt>
                <c:pt idx="4">
                  <c:v>4.5999999999999996</c:v>
                </c:pt>
              </c:numCache>
            </c:numRef>
          </c:val>
          <c:extLst xmlns:c16r2="http://schemas.microsoft.com/office/drawing/2015/06/chart">
            <c:ext xmlns:c16="http://schemas.microsoft.com/office/drawing/2014/chart" uri="{C3380CC4-5D6E-409C-BE32-E72D297353CC}">
              <c16:uniqueId val="{00000001-5F8A-4A00-A534-A8B40DF0723C}"/>
            </c:ext>
          </c:extLst>
        </c:ser>
        <c:dLbls>
          <c:showLegendKey val="0"/>
          <c:showVal val="0"/>
          <c:showCatName val="0"/>
          <c:showSerName val="0"/>
          <c:showPercent val="0"/>
          <c:showBubbleSize val="0"/>
        </c:dLbls>
        <c:gapWidth val="219"/>
        <c:overlap val="-27"/>
        <c:axId val="-1316249328"/>
        <c:axId val="-1316255312"/>
      </c:barChart>
      <c:catAx>
        <c:axId val="-131624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16255312"/>
        <c:crosses val="autoZero"/>
        <c:auto val="1"/>
        <c:lblAlgn val="ctr"/>
        <c:lblOffset val="100"/>
        <c:noMultiLvlLbl val="0"/>
      </c:catAx>
      <c:valAx>
        <c:axId val="-1316255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1624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Мужчины</c:v>
                </c:pt>
              </c:strCache>
            </c:strRef>
          </c:tx>
          <c:spPr>
            <a:solidFill>
              <a:srgbClr val="1F497D">
                <a:lumMod val="60000"/>
                <a:lumOff val="40000"/>
              </a:srgbClr>
            </a:solidFill>
            <a:ln>
              <a:solidFill>
                <a:srgbClr val="1F497D">
                  <a:lumMod val="40000"/>
                  <a:lumOff val="60000"/>
                </a:srgb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0"/>
            <c:trendlineLbl>
              <c:layout>
                <c:manualLayout>
                  <c:x val="-0.55662346894138237"/>
                  <c:y val="2.8080864891888513E-3"/>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rendlineLbl>
          </c:trendline>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4.3</c:v>
                </c:pt>
                <c:pt idx="1">
                  <c:v>4</c:v>
                </c:pt>
                <c:pt idx="2">
                  <c:v>4.5999999999999996</c:v>
                </c:pt>
                <c:pt idx="3">
                  <c:v>4.4000000000000004</c:v>
                </c:pt>
                <c:pt idx="4">
                  <c:v>5.3</c:v>
                </c:pt>
              </c:numCache>
            </c:numRef>
          </c:val>
          <c:extLst xmlns:c16r2="http://schemas.microsoft.com/office/drawing/2015/06/chart">
            <c:ext xmlns:c16="http://schemas.microsoft.com/office/drawing/2014/chart" uri="{C3380CC4-5D6E-409C-BE32-E72D297353CC}">
              <c16:uniqueId val="{00000000-7D03-49DF-A4BB-DD62B0343A35}"/>
            </c:ext>
          </c:extLst>
        </c:ser>
        <c:ser>
          <c:idx val="1"/>
          <c:order val="1"/>
          <c:tx>
            <c:strRef>
              <c:f>Лист1!$C$1</c:f>
              <c:strCache>
                <c:ptCount val="1"/>
                <c:pt idx="0">
                  <c:v>Женщины</c:v>
                </c:pt>
              </c:strCache>
            </c:strRef>
          </c:tx>
          <c:spPr>
            <a:solidFill>
              <a:srgbClr val="F79646">
                <a:lumMod val="75000"/>
              </a:srgbClr>
            </a:solidFill>
            <a:ln>
              <a:noFill/>
            </a:ln>
            <a:effectLst/>
          </c:spPr>
          <c:invertIfNegative val="0"/>
          <c:dPt>
            <c:idx val="0"/>
            <c:invertIfNegative val="0"/>
            <c:bubble3D val="0"/>
            <c:spPr>
              <a:solidFill>
                <a:srgbClr val="FF6600"/>
              </a:solidFill>
              <a:ln>
                <a:noFill/>
              </a:ln>
              <a:effectLst/>
            </c:spPr>
            <c:extLst xmlns:c16r2="http://schemas.microsoft.com/office/drawing/2015/06/chart">
              <c:ext xmlns:c16="http://schemas.microsoft.com/office/drawing/2014/chart" uri="{C3380CC4-5D6E-409C-BE32-E72D297353CC}">
                <c16:uniqueId val="{00000000-DADC-46D4-84AB-1A08D6757F4F}"/>
              </c:ext>
            </c:extLst>
          </c:dPt>
          <c:dPt>
            <c:idx val="1"/>
            <c:invertIfNegative val="0"/>
            <c:bubble3D val="0"/>
            <c:spPr>
              <a:solidFill>
                <a:srgbClr val="FF6600"/>
              </a:solidFill>
              <a:ln>
                <a:noFill/>
              </a:ln>
              <a:effectLst/>
            </c:spPr>
            <c:extLst xmlns:c16r2="http://schemas.microsoft.com/office/drawing/2015/06/chart">
              <c:ext xmlns:c16="http://schemas.microsoft.com/office/drawing/2014/chart" uri="{C3380CC4-5D6E-409C-BE32-E72D297353CC}">
                <c16:uniqueId val="{00000001-DADC-46D4-84AB-1A08D6757F4F}"/>
              </c:ext>
            </c:extLst>
          </c:dPt>
          <c:dPt>
            <c:idx val="2"/>
            <c:invertIfNegative val="0"/>
            <c:bubble3D val="0"/>
            <c:spPr>
              <a:solidFill>
                <a:srgbClr val="FF6600"/>
              </a:solidFill>
              <a:ln>
                <a:noFill/>
              </a:ln>
              <a:effectLst/>
            </c:spPr>
            <c:extLst xmlns:c16r2="http://schemas.microsoft.com/office/drawing/2015/06/chart">
              <c:ext xmlns:c16="http://schemas.microsoft.com/office/drawing/2014/chart" uri="{C3380CC4-5D6E-409C-BE32-E72D297353CC}">
                <c16:uniqueId val="{00000002-DADC-46D4-84AB-1A08D6757F4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1"/>
            <c:dispEq val="0"/>
            <c:trendlineLbl>
              <c:layout>
                <c:manualLayout>
                  <c:x val="-8.7375874890638666E-2"/>
                  <c:y val="-1.124578078673593E-2"/>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rendlineLbl>
          </c:trendline>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3.3</c:v>
                </c:pt>
                <c:pt idx="1">
                  <c:v>3.7</c:v>
                </c:pt>
                <c:pt idx="2">
                  <c:v>4.5999999999999996</c:v>
                </c:pt>
                <c:pt idx="3">
                  <c:v>4.3</c:v>
                </c:pt>
                <c:pt idx="4">
                  <c:v>5.4</c:v>
                </c:pt>
              </c:numCache>
            </c:numRef>
          </c:val>
          <c:extLst xmlns:c16r2="http://schemas.microsoft.com/office/drawing/2015/06/chart">
            <c:ext xmlns:c16="http://schemas.microsoft.com/office/drawing/2014/chart" uri="{C3380CC4-5D6E-409C-BE32-E72D297353CC}">
              <c16:uniqueId val="{00000001-7D03-49DF-A4BB-DD62B0343A35}"/>
            </c:ext>
          </c:extLst>
        </c:ser>
        <c:dLbls>
          <c:showLegendKey val="0"/>
          <c:showVal val="0"/>
          <c:showCatName val="0"/>
          <c:showSerName val="0"/>
          <c:showPercent val="0"/>
          <c:showBubbleSize val="0"/>
        </c:dLbls>
        <c:gapWidth val="219"/>
        <c:overlap val="-27"/>
        <c:axId val="-1322313152"/>
        <c:axId val="-1322312608"/>
      </c:barChart>
      <c:catAx>
        <c:axId val="-132231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22312608"/>
        <c:crosses val="autoZero"/>
        <c:auto val="1"/>
        <c:lblAlgn val="ctr"/>
        <c:lblOffset val="100"/>
        <c:noMultiLvlLbl val="0"/>
      </c:catAx>
      <c:valAx>
        <c:axId val="-132231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2231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I стадия</c:v>
                </c:pt>
              </c:strCache>
            </c:strRef>
          </c:tx>
          <c:spPr>
            <a:solidFill>
              <a:schemeClr val="tx2">
                <a:lumMod val="60000"/>
                <a:lumOff val="40000"/>
              </a:schemeClr>
            </a:solidFill>
            <a:ln>
              <a:noFill/>
            </a:ln>
            <a:effectLst/>
          </c:spPr>
          <c:invertIfNegative val="0"/>
          <c:cat>
            <c:strRef>
              <c:f>Лист1!$A$2:$A$21</c:f>
              <c:strCache>
                <c:ptCount val="20"/>
                <c:pt idx="0">
                  <c:v>РК</c:v>
                </c:pt>
                <c:pt idx="1">
                  <c:v>Абайская</c:v>
                </c:pt>
                <c:pt idx="2">
                  <c:v>Акмолинская</c:v>
                </c:pt>
                <c:pt idx="3">
                  <c:v>Актюбинская</c:v>
                </c:pt>
                <c:pt idx="4">
                  <c:v>Алматинская</c:v>
                </c:pt>
                <c:pt idx="5">
                  <c:v>Атырауская</c:v>
                </c:pt>
                <c:pt idx="6">
                  <c:v>ВКО</c:v>
                </c:pt>
                <c:pt idx="7">
                  <c:v>Жамбылская</c:v>
                </c:pt>
                <c:pt idx="8">
                  <c:v>Жетысуская</c:v>
                </c:pt>
                <c:pt idx="9">
                  <c:v>ЗКО</c:v>
                </c:pt>
                <c:pt idx="10">
                  <c:v>Карагандинская</c:v>
                </c:pt>
                <c:pt idx="11">
                  <c:v>Кызылординская</c:v>
                </c:pt>
                <c:pt idx="12">
                  <c:v>Костанайская</c:v>
                </c:pt>
                <c:pt idx="13">
                  <c:v>Мангистауская</c:v>
                </c:pt>
                <c:pt idx="14">
                  <c:v>Павлодарская</c:v>
                </c:pt>
                <c:pt idx="15">
                  <c:v>СКО</c:v>
                </c:pt>
                <c:pt idx="16">
                  <c:v>Туркестанская</c:v>
                </c:pt>
                <c:pt idx="17">
                  <c:v>г. Астана</c:v>
                </c:pt>
                <c:pt idx="18">
                  <c:v>г. Алматы</c:v>
                </c:pt>
                <c:pt idx="19">
                  <c:v>г. Шымкент</c:v>
                </c:pt>
              </c:strCache>
            </c:strRef>
          </c:cat>
          <c:val>
            <c:numRef>
              <c:f>Лист1!$B$2:$B$21</c:f>
              <c:numCache>
                <c:formatCode>General</c:formatCode>
                <c:ptCount val="20"/>
                <c:pt idx="0">
                  <c:v>0.7</c:v>
                </c:pt>
                <c:pt idx="1">
                  <c:v>0</c:v>
                </c:pt>
                <c:pt idx="2">
                  <c:v>16.7</c:v>
                </c:pt>
                <c:pt idx="3">
                  <c:v>0</c:v>
                </c:pt>
                <c:pt idx="4">
                  <c:v>14</c:v>
                </c:pt>
                <c:pt idx="5">
                  <c:v>20</c:v>
                </c:pt>
                <c:pt idx="6">
                  <c:v>12.5</c:v>
                </c:pt>
                <c:pt idx="7">
                  <c:v>4.8</c:v>
                </c:pt>
                <c:pt idx="8">
                  <c:v>16.7</c:v>
                </c:pt>
                <c:pt idx="9">
                  <c:v>5.6</c:v>
                </c:pt>
                <c:pt idx="10">
                  <c:v>8.6</c:v>
                </c:pt>
                <c:pt idx="11">
                  <c:v>20.7</c:v>
                </c:pt>
                <c:pt idx="12">
                  <c:v>31</c:v>
                </c:pt>
                <c:pt idx="13">
                  <c:v>0</c:v>
                </c:pt>
                <c:pt idx="14">
                  <c:v>4.8</c:v>
                </c:pt>
                <c:pt idx="15">
                  <c:v>8</c:v>
                </c:pt>
                <c:pt idx="16">
                  <c:v>4.7</c:v>
                </c:pt>
                <c:pt idx="17">
                  <c:v>39.700000000000003</c:v>
                </c:pt>
                <c:pt idx="18">
                  <c:v>2.2999999999999998</c:v>
                </c:pt>
                <c:pt idx="19">
                  <c:v>5.4</c:v>
                </c:pt>
              </c:numCache>
            </c:numRef>
          </c:val>
          <c:extLst xmlns:c16r2="http://schemas.microsoft.com/office/drawing/2015/06/chart">
            <c:ext xmlns:c16="http://schemas.microsoft.com/office/drawing/2014/chart" uri="{C3380CC4-5D6E-409C-BE32-E72D297353CC}">
              <c16:uniqueId val="{00000000-38F8-41FE-9607-43E4AC708702}"/>
            </c:ext>
          </c:extLst>
        </c:ser>
        <c:ser>
          <c:idx val="1"/>
          <c:order val="1"/>
          <c:tx>
            <c:strRef>
              <c:f>Лист1!$C$1</c:f>
              <c:strCache>
                <c:ptCount val="1"/>
                <c:pt idx="0">
                  <c:v>I-II стадия</c:v>
                </c:pt>
              </c:strCache>
            </c:strRef>
          </c:tx>
          <c:spPr>
            <a:solidFill>
              <a:srgbClr val="FF6600"/>
            </a:solidFill>
            <a:ln>
              <a:noFill/>
            </a:ln>
            <a:effectLst/>
          </c:spPr>
          <c:invertIfNegative val="0"/>
          <c:cat>
            <c:strRef>
              <c:f>Лист1!$A$2:$A$21</c:f>
              <c:strCache>
                <c:ptCount val="20"/>
                <c:pt idx="0">
                  <c:v>РК</c:v>
                </c:pt>
                <c:pt idx="1">
                  <c:v>Абайская</c:v>
                </c:pt>
                <c:pt idx="2">
                  <c:v>Акмолинская</c:v>
                </c:pt>
                <c:pt idx="3">
                  <c:v>Актюбинская</c:v>
                </c:pt>
                <c:pt idx="4">
                  <c:v>Алматинская</c:v>
                </c:pt>
                <c:pt idx="5">
                  <c:v>Атырауская</c:v>
                </c:pt>
                <c:pt idx="6">
                  <c:v>ВКО</c:v>
                </c:pt>
                <c:pt idx="7">
                  <c:v>Жамбылская</c:v>
                </c:pt>
                <c:pt idx="8">
                  <c:v>Жетысуская</c:v>
                </c:pt>
                <c:pt idx="9">
                  <c:v>ЗКО</c:v>
                </c:pt>
                <c:pt idx="10">
                  <c:v>Карагандинская</c:v>
                </c:pt>
                <c:pt idx="11">
                  <c:v>Кызылординская</c:v>
                </c:pt>
                <c:pt idx="12">
                  <c:v>Костанайская</c:v>
                </c:pt>
                <c:pt idx="13">
                  <c:v>Мангистауская</c:v>
                </c:pt>
                <c:pt idx="14">
                  <c:v>Павлодарская</c:v>
                </c:pt>
                <c:pt idx="15">
                  <c:v>СКО</c:v>
                </c:pt>
                <c:pt idx="16">
                  <c:v>Туркестанская</c:v>
                </c:pt>
                <c:pt idx="17">
                  <c:v>г. Астана</c:v>
                </c:pt>
                <c:pt idx="18">
                  <c:v>г. Алматы</c:v>
                </c:pt>
                <c:pt idx="19">
                  <c:v>г. Шымкент</c:v>
                </c:pt>
              </c:strCache>
            </c:strRef>
          </c:cat>
          <c:val>
            <c:numRef>
              <c:f>Лист1!$C$2:$C$21</c:f>
              <c:numCache>
                <c:formatCode>General</c:formatCode>
                <c:ptCount val="20"/>
                <c:pt idx="0">
                  <c:v>36.799999999999997</c:v>
                </c:pt>
                <c:pt idx="1">
                  <c:v>33.299999999999997</c:v>
                </c:pt>
                <c:pt idx="2">
                  <c:v>44.4</c:v>
                </c:pt>
                <c:pt idx="3">
                  <c:v>4.9000000000000004</c:v>
                </c:pt>
                <c:pt idx="4">
                  <c:v>48.8</c:v>
                </c:pt>
                <c:pt idx="5">
                  <c:v>30</c:v>
                </c:pt>
                <c:pt idx="6">
                  <c:v>33.299999999999997</c:v>
                </c:pt>
                <c:pt idx="7">
                  <c:v>50</c:v>
                </c:pt>
                <c:pt idx="8">
                  <c:v>58.3</c:v>
                </c:pt>
                <c:pt idx="9">
                  <c:v>36.1</c:v>
                </c:pt>
                <c:pt idx="10">
                  <c:v>32.4</c:v>
                </c:pt>
                <c:pt idx="11">
                  <c:v>37.9</c:v>
                </c:pt>
                <c:pt idx="12">
                  <c:v>63.8</c:v>
                </c:pt>
                <c:pt idx="13">
                  <c:v>0</c:v>
                </c:pt>
                <c:pt idx="14">
                  <c:v>54</c:v>
                </c:pt>
                <c:pt idx="15">
                  <c:v>30</c:v>
                </c:pt>
                <c:pt idx="16">
                  <c:v>23.3</c:v>
                </c:pt>
                <c:pt idx="17">
                  <c:v>48.3</c:v>
                </c:pt>
                <c:pt idx="18">
                  <c:v>27.3</c:v>
                </c:pt>
                <c:pt idx="19">
                  <c:v>37.799999999999997</c:v>
                </c:pt>
              </c:numCache>
            </c:numRef>
          </c:val>
          <c:extLst xmlns:c16r2="http://schemas.microsoft.com/office/drawing/2015/06/chart">
            <c:ext xmlns:c16="http://schemas.microsoft.com/office/drawing/2014/chart" uri="{C3380CC4-5D6E-409C-BE32-E72D297353CC}">
              <c16:uniqueId val="{00000001-38F8-41FE-9607-43E4AC708702}"/>
            </c:ext>
          </c:extLst>
        </c:ser>
        <c:ser>
          <c:idx val="2"/>
          <c:order val="2"/>
          <c:tx>
            <c:strRef>
              <c:f>Лист1!$D$1</c:f>
              <c:strCache>
                <c:ptCount val="1"/>
                <c:pt idx="0">
                  <c:v>IV стадия</c:v>
                </c:pt>
              </c:strCache>
            </c:strRef>
          </c:tx>
          <c:spPr>
            <a:solidFill>
              <a:srgbClr val="88D2AD"/>
            </a:solidFill>
            <a:ln>
              <a:noFill/>
            </a:ln>
            <a:effectLst/>
          </c:spPr>
          <c:invertIfNegative val="0"/>
          <c:cat>
            <c:strRef>
              <c:f>Лист1!$A$2:$A$21</c:f>
              <c:strCache>
                <c:ptCount val="20"/>
                <c:pt idx="0">
                  <c:v>РК</c:v>
                </c:pt>
                <c:pt idx="1">
                  <c:v>Абайская</c:v>
                </c:pt>
                <c:pt idx="2">
                  <c:v>Акмолинская</c:v>
                </c:pt>
                <c:pt idx="3">
                  <c:v>Актюбинская</c:v>
                </c:pt>
                <c:pt idx="4">
                  <c:v>Алматинская</c:v>
                </c:pt>
                <c:pt idx="5">
                  <c:v>Атырауская</c:v>
                </c:pt>
                <c:pt idx="6">
                  <c:v>ВКО</c:v>
                </c:pt>
                <c:pt idx="7">
                  <c:v>Жамбылская</c:v>
                </c:pt>
                <c:pt idx="8">
                  <c:v>Жетысуская</c:v>
                </c:pt>
                <c:pt idx="9">
                  <c:v>ЗКО</c:v>
                </c:pt>
                <c:pt idx="10">
                  <c:v>Карагандинская</c:v>
                </c:pt>
                <c:pt idx="11">
                  <c:v>Кызылординская</c:v>
                </c:pt>
                <c:pt idx="12">
                  <c:v>Костанайская</c:v>
                </c:pt>
                <c:pt idx="13">
                  <c:v>Мангистауская</c:v>
                </c:pt>
                <c:pt idx="14">
                  <c:v>Павлодарская</c:v>
                </c:pt>
                <c:pt idx="15">
                  <c:v>СКО</c:v>
                </c:pt>
                <c:pt idx="16">
                  <c:v>Туркестанская</c:v>
                </c:pt>
                <c:pt idx="17">
                  <c:v>г. Астана</c:v>
                </c:pt>
                <c:pt idx="18">
                  <c:v>г. Алматы</c:v>
                </c:pt>
                <c:pt idx="19">
                  <c:v>г. Шымкент</c:v>
                </c:pt>
              </c:strCache>
            </c:strRef>
          </c:cat>
          <c:val>
            <c:numRef>
              <c:f>Лист1!$D$2:$D$21</c:f>
              <c:numCache>
                <c:formatCode>General</c:formatCode>
                <c:ptCount val="20"/>
                <c:pt idx="0">
                  <c:v>7</c:v>
                </c:pt>
                <c:pt idx="1">
                  <c:v>25</c:v>
                </c:pt>
                <c:pt idx="2">
                  <c:v>11.1</c:v>
                </c:pt>
                <c:pt idx="3">
                  <c:v>0</c:v>
                </c:pt>
                <c:pt idx="4">
                  <c:v>14</c:v>
                </c:pt>
                <c:pt idx="5">
                  <c:v>0</c:v>
                </c:pt>
                <c:pt idx="6">
                  <c:v>2.1</c:v>
                </c:pt>
                <c:pt idx="7">
                  <c:v>9.5</c:v>
                </c:pt>
                <c:pt idx="8">
                  <c:v>16.7</c:v>
                </c:pt>
                <c:pt idx="9">
                  <c:v>8.3000000000000007</c:v>
                </c:pt>
                <c:pt idx="10">
                  <c:v>4.8</c:v>
                </c:pt>
                <c:pt idx="11">
                  <c:v>0</c:v>
                </c:pt>
                <c:pt idx="12">
                  <c:v>1.7</c:v>
                </c:pt>
                <c:pt idx="13">
                  <c:v>5.3</c:v>
                </c:pt>
                <c:pt idx="14">
                  <c:v>9.5</c:v>
                </c:pt>
                <c:pt idx="15">
                  <c:v>4</c:v>
                </c:pt>
                <c:pt idx="16">
                  <c:v>2.2999999999999998</c:v>
                </c:pt>
                <c:pt idx="17">
                  <c:v>3.4</c:v>
                </c:pt>
                <c:pt idx="18">
                  <c:v>9.4</c:v>
                </c:pt>
                <c:pt idx="19">
                  <c:v>16.2</c:v>
                </c:pt>
              </c:numCache>
            </c:numRef>
          </c:val>
          <c:extLst xmlns:c16r2="http://schemas.microsoft.com/office/drawing/2015/06/chart">
            <c:ext xmlns:c16="http://schemas.microsoft.com/office/drawing/2014/chart" uri="{C3380CC4-5D6E-409C-BE32-E72D297353CC}">
              <c16:uniqueId val="{00000002-38F8-41FE-9607-43E4AC708702}"/>
            </c:ext>
          </c:extLst>
        </c:ser>
        <c:dLbls>
          <c:showLegendKey val="0"/>
          <c:showVal val="0"/>
          <c:showCatName val="0"/>
          <c:showSerName val="0"/>
          <c:showPercent val="0"/>
          <c:showBubbleSize val="0"/>
        </c:dLbls>
        <c:gapWidth val="150"/>
        <c:overlap val="100"/>
        <c:axId val="-1322305536"/>
        <c:axId val="-1322310976"/>
      </c:barChart>
      <c:catAx>
        <c:axId val="-132230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22310976"/>
        <c:crosses val="autoZero"/>
        <c:auto val="1"/>
        <c:lblAlgn val="ctr"/>
        <c:lblOffset val="100"/>
        <c:noMultiLvlLbl val="0"/>
      </c:catAx>
      <c:valAx>
        <c:axId val="-132231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22305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Значительно лучше, чем год назад</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Dev"/>
            <c:noEndCap val="0"/>
            <c:val val="1"/>
            <c:spPr>
              <a:noFill/>
              <a:ln w="9525" cap="flat" cmpd="sng" algn="ctr">
                <a:solidFill>
                  <a:schemeClr val="tx1">
                    <a:lumMod val="65000"/>
                    <a:lumOff val="35000"/>
                  </a:schemeClr>
                </a:solidFill>
                <a:round/>
              </a:ln>
              <a:effectLst/>
            </c:spPr>
          </c:errBars>
          <c:cat>
            <c:numRef>
              <c:f>Лист1!$A$2</c:f>
              <c:numCache>
                <c:formatCode>General</c:formatCode>
                <c:ptCount val="1"/>
              </c:numCache>
            </c:numRef>
          </c:cat>
          <c:val>
            <c:numRef>
              <c:f>Лист1!$B$2</c:f>
              <c:numCache>
                <c:formatCode>0.00%</c:formatCode>
                <c:ptCount val="1"/>
                <c:pt idx="0">
                  <c:v>0.10100000000000001</c:v>
                </c:pt>
              </c:numCache>
            </c:numRef>
          </c:val>
          <c:extLst xmlns:c16r2="http://schemas.microsoft.com/office/drawing/2015/06/chart">
            <c:ext xmlns:c16="http://schemas.microsoft.com/office/drawing/2014/chart" uri="{C3380CC4-5D6E-409C-BE32-E72D297353CC}">
              <c16:uniqueId val="{00000000-24A7-4FC4-99EB-36D31758A404}"/>
            </c:ext>
          </c:extLst>
        </c:ser>
        <c:ser>
          <c:idx val="1"/>
          <c:order val="1"/>
          <c:tx>
            <c:strRef>
              <c:f>Лист1!$C$1</c:f>
              <c:strCache>
                <c:ptCount val="1"/>
                <c:pt idx="0">
                  <c:v>Несколько лучше, чем год назад</c:v>
                </c:pt>
              </c:strCache>
            </c:strRef>
          </c:tx>
          <c:spPr>
            <a:solidFill>
              <a:srgbClr val="00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Dev"/>
            <c:noEndCap val="0"/>
            <c:val val="1"/>
            <c:spPr>
              <a:noFill/>
              <a:ln w="9525" cap="flat" cmpd="sng" algn="ctr">
                <a:solidFill>
                  <a:schemeClr val="tx1">
                    <a:lumMod val="65000"/>
                    <a:lumOff val="35000"/>
                  </a:schemeClr>
                </a:solidFill>
                <a:round/>
              </a:ln>
              <a:effectLst/>
            </c:spPr>
          </c:errBars>
          <c:cat>
            <c:numRef>
              <c:f>Лист1!$A$2</c:f>
              <c:numCache>
                <c:formatCode>General</c:formatCode>
                <c:ptCount val="1"/>
              </c:numCache>
            </c:numRef>
          </c:cat>
          <c:val>
            <c:numRef>
              <c:f>Лист1!$C$2</c:f>
              <c:numCache>
                <c:formatCode>0.00%</c:formatCode>
                <c:ptCount val="1"/>
                <c:pt idx="0">
                  <c:v>0.186</c:v>
                </c:pt>
              </c:numCache>
            </c:numRef>
          </c:val>
          <c:extLst xmlns:c16r2="http://schemas.microsoft.com/office/drawing/2015/06/chart">
            <c:ext xmlns:c16="http://schemas.microsoft.com/office/drawing/2014/chart" uri="{C3380CC4-5D6E-409C-BE32-E72D297353CC}">
              <c16:uniqueId val="{00000001-24A7-4FC4-99EB-36D31758A404}"/>
            </c:ext>
          </c:extLst>
        </c:ser>
        <c:ser>
          <c:idx val="2"/>
          <c:order val="2"/>
          <c:tx>
            <c:strRef>
              <c:f>Лист1!$D$1</c:f>
              <c:strCache>
                <c:ptCount val="1"/>
                <c:pt idx="0">
                  <c:v>Примерно так же, как год назад</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Dev"/>
            <c:noEndCap val="0"/>
            <c:val val="1"/>
            <c:spPr>
              <a:noFill/>
              <a:ln w="9525" cap="flat" cmpd="sng" algn="ctr">
                <a:solidFill>
                  <a:schemeClr val="tx1">
                    <a:lumMod val="65000"/>
                    <a:lumOff val="35000"/>
                  </a:schemeClr>
                </a:solidFill>
                <a:round/>
              </a:ln>
              <a:effectLst/>
            </c:spPr>
          </c:errBars>
          <c:cat>
            <c:numRef>
              <c:f>Лист1!$A$2</c:f>
              <c:numCache>
                <c:formatCode>General</c:formatCode>
                <c:ptCount val="1"/>
              </c:numCache>
            </c:numRef>
          </c:cat>
          <c:val>
            <c:numRef>
              <c:f>Лист1!$D$2</c:f>
              <c:numCache>
                <c:formatCode>0.00%</c:formatCode>
                <c:ptCount val="1"/>
                <c:pt idx="0">
                  <c:v>0.28100000000000003</c:v>
                </c:pt>
              </c:numCache>
            </c:numRef>
          </c:val>
          <c:extLst xmlns:c16r2="http://schemas.microsoft.com/office/drawing/2015/06/chart">
            <c:ext xmlns:c16="http://schemas.microsoft.com/office/drawing/2014/chart" uri="{C3380CC4-5D6E-409C-BE32-E72D297353CC}">
              <c16:uniqueId val="{00000002-24A7-4FC4-99EB-36D31758A404}"/>
            </c:ext>
          </c:extLst>
        </c:ser>
        <c:ser>
          <c:idx val="3"/>
          <c:order val="3"/>
          <c:tx>
            <c:strRef>
              <c:f>Лист1!$E$1</c:f>
              <c:strCache>
                <c:ptCount val="1"/>
                <c:pt idx="0">
                  <c:v>Несколько хуже, чем год назад</c:v>
                </c:pt>
              </c:strCache>
            </c:strRef>
          </c:tx>
          <c:spPr>
            <a:solidFill>
              <a:srgbClr val="66CC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Dev"/>
            <c:noEndCap val="0"/>
            <c:val val="1"/>
            <c:spPr>
              <a:noFill/>
              <a:ln w="9525" cap="flat" cmpd="sng" algn="ctr">
                <a:solidFill>
                  <a:schemeClr val="tx1">
                    <a:lumMod val="65000"/>
                    <a:lumOff val="35000"/>
                  </a:schemeClr>
                </a:solidFill>
                <a:round/>
              </a:ln>
              <a:effectLst/>
            </c:spPr>
          </c:errBars>
          <c:cat>
            <c:numRef>
              <c:f>Лист1!$A$2</c:f>
              <c:numCache>
                <c:formatCode>General</c:formatCode>
                <c:ptCount val="1"/>
              </c:numCache>
            </c:numRef>
          </c:cat>
          <c:val>
            <c:numRef>
              <c:f>Лист1!$E$2</c:f>
              <c:numCache>
                <c:formatCode>0.00%</c:formatCode>
                <c:ptCount val="1"/>
                <c:pt idx="0">
                  <c:v>0.32700000000000001</c:v>
                </c:pt>
              </c:numCache>
            </c:numRef>
          </c:val>
          <c:extLst xmlns:c16r2="http://schemas.microsoft.com/office/drawing/2015/06/chart">
            <c:ext xmlns:c16="http://schemas.microsoft.com/office/drawing/2014/chart" uri="{C3380CC4-5D6E-409C-BE32-E72D297353CC}">
              <c16:uniqueId val="{00000003-24A7-4FC4-99EB-36D31758A404}"/>
            </c:ext>
          </c:extLst>
        </c:ser>
        <c:ser>
          <c:idx val="4"/>
          <c:order val="4"/>
          <c:tx>
            <c:strRef>
              <c:f>Лист1!$F$1</c:f>
              <c:strCache>
                <c:ptCount val="1"/>
                <c:pt idx="0">
                  <c:v>Гораздо хуже, чем год назад</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Dev"/>
            <c:noEndCap val="0"/>
            <c:val val="1"/>
            <c:spPr>
              <a:noFill/>
              <a:ln w="9525" cap="flat" cmpd="sng" algn="ctr">
                <a:solidFill>
                  <a:schemeClr val="tx1">
                    <a:lumMod val="65000"/>
                    <a:lumOff val="35000"/>
                  </a:schemeClr>
                </a:solidFill>
                <a:round/>
              </a:ln>
              <a:effectLst/>
            </c:spPr>
          </c:errBars>
          <c:cat>
            <c:numRef>
              <c:f>Лист1!$A$2</c:f>
              <c:numCache>
                <c:formatCode>General</c:formatCode>
                <c:ptCount val="1"/>
              </c:numCache>
            </c:numRef>
          </c:cat>
          <c:val>
            <c:numRef>
              <c:f>Лист1!$F$2</c:f>
              <c:numCache>
                <c:formatCode>0.00%</c:formatCode>
                <c:ptCount val="1"/>
                <c:pt idx="0">
                  <c:v>0.10100000000000001</c:v>
                </c:pt>
              </c:numCache>
            </c:numRef>
          </c:val>
          <c:extLst xmlns:c16r2="http://schemas.microsoft.com/office/drawing/2015/06/chart">
            <c:ext xmlns:c16="http://schemas.microsoft.com/office/drawing/2014/chart" uri="{C3380CC4-5D6E-409C-BE32-E72D297353CC}">
              <c16:uniqueId val="{00000004-24A7-4FC4-99EB-36D31758A404}"/>
            </c:ext>
          </c:extLst>
        </c:ser>
        <c:dLbls>
          <c:dLblPos val="outEnd"/>
          <c:showLegendKey val="0"/>
          <c:showVal val="1"/>
          <c:showCatName val="0"/>
          <c:showSerName val="0"/>
          <c:showPercent val="0"/>
          <c:showBubbleSize val="0"/>
        </c:dLbls>
        <c:gapWidth val="500"/>
        <c:overlap val="-100"/>
        <c:axId val="-1322304992"/>
        <c:axId val="-1322304448"/>
      </c:barChart>
      <c:catAx>
        <c:axId val="-132230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2304448"/>
        <c:crosses val="autoZero"/>
        <c:auto val="1"/>
        <c:lblAlgn val="ctr"/>
        <c:lblOffset val="100"/>
        <c:noMultiLvlLbl val="0"/>
      </c:catAx>
      <c:valAx>
        <c:axId val="-13223044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2230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C91054-02BD-43FD-A513-98C0521C2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155612</Words>
  <Characters>886991</Characters>
  <Application>Microsoft Office Word</Application>
  <DocSecurity>0</DocSecurity>
  <Lines>7391</Lines>
  <Paragraphs>2081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1040522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2024-09-18T09:40:00Z</cp:lastPrinted>
  <dcterms:created xsi:type="dcterms:W3CDTF">2024-11-06T04:23:00Z</dcterms:created>
  <dcterms:modified xsi:type="dcterms:W3CDTF">2024-11-06T04:23:00Z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http://www.zotero.org/styles/american-medical-association-10th-edition</vt:lpwstr>
  </property>
  <property fmtid="{D5CDD505-2E9C-101B-9397-08002B2CF9AE}" pid="3" name="Mendeley Recent Style Name 0_1">
    <vt:lpwstr>American Medical Association 10th edition</vt:lpwstr>
  </property>
  <property fmtid="{D5CDD505-2E9C-101B-9397-08002B2CF9AE}" pid="4" name="Mendeley Recent Style Id 1_1">
    <vt:lpwstr>http://www.zotero.org/styles/asian-pacific-journal-of-tropical-biomedicine</vt:lpwstr>
  </property>
  <property fmtid="{D5CDD505-2E9C-101B-9397-08002B2CF9AE}" pid="5" name="Mendeley Recent Style Name 1_1">
    <vt:lpwstr>Asian Pacific Journal of Tropical Biomedicine</vt:lpwstr>
  </property>
  <property fmtid="{D5CDD505-2E9C-101B-9397-08002B2CF9AE}" pid="6" name="Mendeley Recent Style Id 2_1">
    <vt:lpwstr>http://www.zotero.org/styles/heliyon</vt:lpwstr>
  </property>
  <property fmtid="{D5CDD505-2E9C-101B-9397-08002B2CF9AE}" pid="7" name="Mendeley Recent Style Name 2_1">
    <vt:lpwstr>Heliyon</vt:lpwstr>
  </property>
  <property fmtid="{D5CDD505-2E9C-101B-9397-08002B2CF9AE}" pid="8" name="Mendeley Recent Style Id 3_1">
    <vt:lpwstr>http://www.zotero.org/styles/national-library-of-medicine</vt:lpwstr>
  </property>
  <property fmtid="{D5CDD505-2E9C-101B-9397-08002B2CF9AE}" pid="9" name="Mendeley Recent Style Name 3_1">
    <vt:lpwstr>National Library of Medicine</vt:lpwstr>
  </property>
  <property fmtid="{D5CDD505-2E9C-101B-9397-08002B2CF9AE}" pid="10" name="Mendeley Recent Style Id 4_1">
    <vt:lpwstr>http://www.zotero.org/styles/national-library-of-medicine-grant-proposals</vt:lpwstr>
  </property>
  <property fmtid="{D5CDD505-2E9C-101B-9397-08002B2CF9AE}" pid="11" name="Mendeley Recent Style Name 4_1">
    <vt:lpwstr>National Library of Medicine (grant proposals with PMCID/PMID)</vt:lpwstr>
  </property>
  <property fmtid="{D5CDD505-2E9C-101B-9397-08002B2CF9AE}" pid="12" name="Mendeley Recent Style Id 5_1">
    <vt:lpwstr>http://www.zotero.org/styles/gost-r-7-0-5-2008-numeric</vt:lpwstr>
  </property>
  <property fmtid="{D5CDD505-2E9C-101B-9397-08002B2CF9AE}" pid="13" name="Mendeley Recent Style Name 5_1">
    <vt:lpwstr>Russian GOST R 7.0.5-2008 (numeric)</vt:lpwstr>
  </property>
  <property fmtid="{D5CDD505-2E9C-101B-9397-08002B2CF9AE}" pid="14" name="Mendeley Recent Style Id 6_1">
    <vt:lpwstr>http://www.zotero.org/styles/gost-r-7-0-5-2008</vt:lpwstr>
  </property>
  <property fmtid="{D5CDD505-2E9C-101B-9397-08002B2CF9AE}" pid="15" name="Mendeley Recent Style Name 6_1">
    <vt:lpwstr>Russian GOST R 7.0.5-2008 (Ру́сский)</vt:lpwstr>
  </property>
  <property fmtid="{D5CDD505-2E9C-101B-9397-08002B2CF9AE}" pid="16" name="Mendeley Recent Style Id 7_1">
    <vt:lpwstr>http://www.zotero.org/styles/springer-basic-author-date-no-et-al-with-issue</vt:lpwstr>
  </property>
  <property fmtid="{D5CDD505-2E9C-101B-9397-08002B2CF9AE}" pid="17" name="Mendeley Recent Style Name 7_1">
    <vt:lpwstr>Springer - Basic (author-date, no "et al.", with issue numbers)</vt:lpwstr>
  </property>
  <property fmtid="{D5CDD505-2E9C-101B-9397-08002B2CF9AE}" pid="18" name="Mendeley Recent Style Id 8_1">
    <vt:lpwstr>http://www.zotero.org/styles/taylor-and-francis-national-library-of-medicine</vt:lpwstr>
  </property>
  <property fmtid="{D5CDD505-2E9C-101B-9397-08002B2CF9AE}" pid="19" name="Mendeley Recent Style Name 8_1">
    <vt:lpwstr>Taylor &amp; Francis - National Library of Medicine</vt:lpwstr>
  </property>
  <property fmtid="{D5CDD505-2E9C-101B-9397-08002B2CF9AE}" pid="20" name="Mendeley Recent Style Id 9_1">
    <vt:lpwstr>https://bibliostyle.ru/stil-gost-7-0-100-2018-dlya-mendeley-i-zotero-style-russian-gost-r-7-0-100-2018-csl/</vt:lpwstr>
  </property>
  <property fmtid="{D5CDD505-2E9C-101B-9397-08002B2CF9AE}" pid="21" name="Mendeley Recent Style Name 9_1">
    <vt:lpwstr>gost-r-7-0-100-2018-numeric-alphabetical</vt:lpwstr>
  </property>
  <property fmtid="{D5CDD505-2E9C-101B-9397-08002B2CF9AE}" pid="22" name="Mendeley Document_1">
    <vt:lpwstr>True</vt:lpwstr>
  </property>
  <property fmtid="{D5CDD505-2E9C-101B-9397-08002B2CF9AE}" pid="23" name="Mendeley Unique User Id_1">
    <vt:lpwstr>2163d80f-74a4-3eda-8fc4-dd72e9e7486d</vt:lpwstr>
  </property>
  <property fmtid="{D5CDD505-2E9C-101B-9397-08002B2CF9AE}" pid="24" name="Mendeley Citation Style_1">
    <vt:lpwstr>http://www.zotero.org/styles/gost-r-7-0-5-2008-numeric</vt:lpwstr>
  </property>
</Properties>
</file>