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5FCC9" w14:textId="6E13B5D1" w:rsidR="00402F22" w:rsidRPr="00E22F27" w:rsidRDefault="00402F22" w:rsidP="000117A0">
      <w:pPr>
        <w:widowControl w:val="0"/>
        <w:spacing w:after="0" w:line="240" w:lineRule="auto"/>
        <w:jc w:val="center"/>
        <w:rPr>
          <w:rFonts w:ascii="Times New Roman" w:hAnsi="Times New Roman" w:cs="Times New Roman"/>
          <w:sz w:val="28"/>
          <w:szCs w:val="28"/>
          <w:lang w:val="kk-KZ"/>
        </w:rPr>
      </w:pPr>
      <w:bookmarkStart w:id="0" w:name="_GoBack"/>
      <w:bookmarkEnd w:id="0"/>
      <w:r w:rsidRPr="002C072F">
        <w:rPr>
          <w:rFonts w:ascii="Times New Roman" w:hAnsi="Times New Roman" w:cs="Times New Roman"/>
          <w:sz w:val="28"/>
          <w:szCs w:val="28"/>
          <w:lang w:val="kk-KZ"/>
        </w:rPr>
        <w:t>Қазтұтынуодағы Қарағанды университеті</w:t>
      </w:r>
    </w:p>
    <w:p w14:paraId="540F7E1D" w14:textId="77777777" w:rsidR="00402F22" w:rsidRPr="00E22F27" w:rsidRDefault="00402F22" w:rsidP="000117A0">
      <w:pPr>
        <w:widowControl w:val="0"/>
        <w:spacing w:after="0" w:line="240" w:lineRule="auto"/>
        <w:jc w:val="center"/>
        <w:rPr>
          <w:rFonts w:ascii="Times New Roman" w:hAnsi="Times New Roman" w:cs="Times New Roman"/>
          <w:sz w:val="28"/>
          <w:szCs w:val="28"/>
          <w:lang w:val="kk-KZ"/>
        </w:rPr>
      </w:pPr>
    </w:p>
    <w:p w14:paraId="7166093B" w14:textId="77777777" w:rsidR="00402F22" w:rsidRPr="00E22F27" w:rsidRDefault="00402F22" w:rsidP="000117A0">
      <w:pPr>
        <w:widowControl w:val="0"/>
        <w:spacing w:after="0" w:line="240" w:lineRule="auto"/>
        <w:ind w:firstLine="709"/>
        <w:jc w:val="center"/>
        <w:rPr>
          <w:rFonts w:ascii="Times New Roman" w:hAnsi="Times New Roman" w:cs="Times New Roman"/>
          <w:sz w:val="28"/>
          <w:szCs w:val="28"/>
          <w:lang w:val="kk-KZ"/>
        </w:rPr>
      </w:pPr>
    </w:p>
    <w:p w14:paraId="727D0F72" w14:textId="77777777" w:rsidR="00402F22" w:rsidRPr="00E22F27" w:rsidRDefault="00402F22" w:rsidP="000117A0">
      <w:pPr>
        <w:widowControl w:val="0"/>
        <w:spacing w:after="0" w:line="240" w:lineRule="auto"/>
        <w:ind w:firstLine="709"/>
        <w:jc w:val="center"/>
        <w:rPr>
          <w:rFonts w:ascii="Times New Roman" w:hAnsi="Times New Roman" w:cs="Times New Roman"/>
          <w:sz w:val="28"/>
          <w:szCs w:val="28"/>
          <w:lang w:val="kk-KZ"/>
        </w:rPr>
      </w:pPr>
    </w:p>
    <w:p w14:paraId="42C681B9" w14:textId="02A9696E" w:rsidR="00402F22" w:rsidRPr="002C072F" w:rsidRDefault="00402F22" w:rsidP="000117A0">
      <w:pPr>
        <w:widowControl w:val="0"/>
        <w:spacing w:after="0" w:line="240" w:lineRule="auto"/>
        <w:jc w:val="both"/>
        <w:rPr>
          <w:rFonts w:ascii="Times New Roman" w:hAnsi="Times New Roman" w:cs="Times New Roman"/>
          <w:sz w:val="28"/>
          <w:szCs w:val="28"/>
          <w:lang w:val="kk-KZ"/>
        </w:rPr>
      </w:pPr>
      <w:r w:rsidRPr="00E47BEE">
        <w:rPr>
          <w:rFonts w:ascii="Times New Roman" w:hAnsi="Times New Roman" w:cs="Times New Roman"/>
          <w:color w:val="000000" w:themeColor="text1"/>
          <w:sz w:val="28"/>
          <w:szCs w:val="28"/>
          <w:lang w:val="kk-KZ"/>
        </w:rPr>
        <w:t>ӘОЖ</w:t>
      </w:r>
      <w:r w:rsidR="00E47BEE" w:rsidRPr="00E47BEE">
        <w:rPr>
          <w:rFonts w:ascii="Times New Roman" w:hAnsi="Times New Roman" w:cs="Times New Roman"/>
          <w:color w:val="000000" w:themeColor="text1"/>
          <w:sz w:val="28"/>
          <w:szCs w:val="28"/>
          <w:lang w:val="kk-KZ"/>
        </w:rPr>
        <w:t xml:space="preserve"> 334. 338. 26.</w:t>
      </w:r>
      <w:r w:rsidRPr="00E47BEE">
        <w:rPr>
          <w:rFonts w:ascii="Times New Roman" w:hAnsi="Times New Roman" w:cs="Times New Roman"/>
          <w:color w:val="000000" w:themeColor="text1"/>
          <w:sz w:val="28"/>
          <w:szCs w:val="28"/>
          <w:lang w:val="kk-KZ"/>
        </w:rPr>
        <w:t xml:space="preserve">                                            </w:t>
      </w:r>
      <w:r w:rsidR="00FA1D43" w:rsidRPr="00E47BEE">
        <w:rPr>
          <w:rFonts w:ascii="Times New Roman" w:hAnsi="Times New Roman" w:cs="Times New Roman"/>
          <w:color w:val="000000" w:themeColor="text1"/>
          <w:sz w:val="28"/>
          <w:szCs w:val="28"/>
          <w:lang w:val="kk-KZ"/>
        </w:rPr>
        <w:t xml:space="preserve">                        </w:t>
      </w:r>
      <w:r w:rsidRPr="002C072F">
        <w:rPr>
          <w:rFonts w:ascii="Times New Roman" w:hAnsi="Times New Roman" w:cs="Times New Roman"/>
          <w:sz w:val="28"/>
          <w:szCs w:val="28"/>
          <w:lang w:val="kk-KZ"/>
        </w:rPr>
        <w:t>Қолжазба құқығында</w:t>
      </w:r>
    </w:p>
    <w:p w14:paraId="546B730B" w14:textId="77777777" w:rsidR="00402F22" w:rsidRPr="00E22F27" w:rsidRDefault="00402F22" w:rsidP="000117A0">
      <w:pPr>
        <w:widowControl w:val="0"/>
        <w:spacing w:after="0" w:line="240" w:lineRule="auto"/>
        <w:ind w:firstLine="709"/>
        <w:jc w:val="both"/>
        <w:rPr>
          <w:rFonts w:ascii="Times New Roman" w:hAnsi="Times New Roman" w:cs="Times New Roman"/>
          <w:sz w:val="28"/>
          <w:szCs w:val="28"/>
          <w:lang w:val="kk-KZ"/>
        </w:rPr>
      </w:pPr>
    </w:p>
    <w:p w14:paraId="392948DC" w14:textId="77777777" w:rsidR="00402F22" w:rsidRPr="00E22F27" w:rsidRDefault="00402F22" w:rsidP="000117A0">
      <w:pPr>
        <w:widowControl w:val="0"/>
        <w:spacing w:after="0" w:line="240" w:lineRule="auto"/>
        <w:jc w:val="both"/>
        <w:rPr>
          <w:rFonts w:ascii="Times New Roman" w:hAnsi="Times New Roman" w:cs="Times New Roman"/>
          <w:sz w:val="28"/>
          <w:szCs w:val="28"/>
          <w:lang w:val="kk-KZ"/>
        </w:rPr>
      </w:pPr>
    </w:p>
    <w:p w14:paraId="7FDCEDEB" w14:textId="77777777" w:rsidR="00402F22" w:rsidRPr="00E22F27" w:rsidRDefault="00402F22" w:rsidP="000117A0">
      <w:pPr>
        <w:widowControl w:val="0"/>
        <w:spacing w:after="0" w:line="240" w:lineRule="auto"/>
        <w:jc w:val="both"/>
        <w:rPr>
          <w:rFonts w:ascii="Times New Roman" w:hAnsi="Times New Roman" w:cs="Times New Roman"/>
          <w:sz w:val="28"/>
          <w:szCs w:val="28"/>
          <w:lang w:val="kk-KZ"/>
        </w:rPr>
      </w:pPr>
    </w:p>
    <w:p w14:paraId="59A053F2" w14:textId="16C5CF8A" w:rsidR="00402F22" w:rsidRPr="002C072F" w:rsidRDefault="00BE3DE8" w:rsidP="000117A0">
      <w:pPr>
        <w:widowControl w:val="0"/>
        <w:spacing w:after="0" w:line="240" w:lineRule="auto"/>
        <w:jc w:val="center"/>
        <w:rPr>
          <w:rFonts w:ascii="Times New Roman" w:hAnsi="Times New Roman" w:cs="Times New Roman"/>
          <w:b/>
          <w:bCs/>
          <w:sz w:val="28"/>
          <w:szCs w:val="28"/>
          <w:lang w:val="kk-KZ"/>
        </w:rPr>
      </w:pPr>
      <w:r w:rsidRPr="002C072F">
        <w:rPr>
          <w:rFonts w:ascii="Times New Roman" w:hAnsi="Times New Roman" w:cs="Times New Roman"/>
          <w:b/>
          <w:bCs/>
          <w:sz w:val="28"/>
          <w:szCs w:val="28"/>
          <w:lang w:val="kk-KZ"/>
        </w:rPr>
        <w:t>АРКЕНОВА ЖАДЫРА РАМАЗАНОВНА</w:t>
      </w:r>
    </w:p>
    <w:p w14:paraId="76C14340"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6F3DF45E"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36D4BFBF"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1ACCD722" w14:textId="4B11FCA5" w:rsidR="00402F22" w:rsidRPr="002C072F" w:rsidRDefault="00BE3DE8" w:rsidP="000117A0">
      <w:pPr>
        <w:widowControl w:val="0"/>
        <w:spacing w:after="0" w:line="240" w:lineRule="auto"/>
        <w:jc w:val="center"/>
        <w:rPr>
          <w:rFonts w:ascii="Times New Roman" w:hAnsi="Times New Roman" w:cs="Times New Roman"/>
          <w:b/>
          <w:bCs/>
          <w:sz w:val="28"/>
          <w:szCs w:val="28"/>
          <w:lang w:val="kk-KZ"/>
        </w:rPr>
      </w:pPr>
      <w:bookmarkStart w:id="1" w:name="_Hlk84598576"/>
      <w:r w:rsidRPr="002C072F">
        <w:rPr>
          <w:rFonts w:ascii="Times New Roman" w:hAnsi="Times New Roman" w:cs="Times New Roman"/>
          <w:b/>
          <w:sz w:val="28"/>
          <w:szCs w:val="28"/>
          <w:lang w:val="kk-KZ"/>
        </w:rPr>
        <w:t>Қазақстан Республикасында мемлекеттік стратегиялық жоспарлауды ғылыми қамсыздандыруды жетілдіру</w:t>
      </w:r>
    </w:p>
    <w:p w14:paraId="3F65F789" w14:textId="77777777" w:rsidR="00402F22" w:rsidRPr="002C072F" w:rsidRDefault="00402F22" w:rsidP="000117A0">
      <w:pPr>
        <w:widowControl w:val="0"/>
        <w:spacing w:after="0" w:line="240" w:lineRule="auto"/>
        <w:jc w:val="center"/>
        <w:rPr>
          <w:rFonts w:ascii="Times New Roman" w:hAnsi="Times New Roman" w:cs="Times New Roman"/>
          <w:b/>
          <w:bCs/>
          <w:sz w:val="28"/>
          <w:szCs w:val="28"/>
          <w:lang w:val="kk-KZ"/>
        </w:rPr>
      </w:pPr>
    </w:p>
    <w:bookmarkEnd w:id="1"/>
    <w:p w14:paraId="43C38AF2" w14:textId="77777777" w:rsidR="00402F22" w:rsidRDefault="00402F22" w:rsidP="000117A0">
      <w:pPr>
        <w:widowControl w:val="0"/>
        <w:spacing w:after="0" w:line="240" w:lineRule="auto"/>
        <w:jc w:val="both"/>
        <w:rPr>
          <w:rFonts w:ascii="Times New Roman" w:hAnsi="Times New Roman" w:cs="Times New Roman"/>
          <w:sz w:val="28"/>
          <w:szCs w:val="28"/>
          <w:lang w:val="kk-KZ"/>
        </w:rPr>
      </w:pPr>
    </w:p>
    <w:p w14:paraId="66BFB2F3" w14:textId="77777777" w:rsidR="00FA1D43" w:rsidRPr="002C072F" w:rsidRDefault="00FA1D43" w:rsidP="000117A0">
      <w:pPr>
        <w:widowControl w:val="0"/>
        <w:spacing w:after="0" w:line="240" w:lineRule="auto"/>
        <w:jc w:val="both"/>
        <w:rPr>
          <w:rFonts w:ascii="Times New Roman" w:hAnsi="Times New Roman" w:cs="Times New Roman"/>
          <w:sz w:val="28"/>
          <w:szCs w:val="28"/>
          <w:lang w:val="kk-KZ"/>
        </w:rPr>
      </w:pPr>
    </w:p>
    <w:p w14:paraId="3FB63AF5" w14:textId="1734CF33" w:rsidR="00402F22" w:rsidRPr="002C072F" w:rsidRDefault="00BE3DE8" w:rsidP="000117A0">
      <w:pPr>
        <w:widowControl w:val="0"/>
        <w:spacing w:after="0" w:line="240" w:lineRule="auto"/>
        <w:jc w:val="center"/>
        <w:rPr>
          <w:rFonts w:ascii="Times New Roman" w:hAnsi="Times New Roman" w:cs="Times New Roman"/>
          <w:sz w:val="28"/>
          <w:szCs w:val="28"/>
          <w:lang w:val="kk-KZ"/>
        </w:rPr>
      </w:pPr>
      <w:r w:rsidRPr="002C072F">
        <w:rPr>
          <w:rFonts w:ascii="Times New Roman" w:hAnsi="Times New Roman" w:cs="Times New Roman"/>
          <w:sz w:val="28"/>
          <w:szCs w:val="28"/>
          <w:lang w:val="kk-KZ"/>
        </w:rPr>
        <w:t>6</w:t>
      </w:r>
      <w:r w:rsidR="00402F22" w:rsidRPr="002C072F">
        <w:rPr>
          <w:rFonts w:ascii="Times New Roman" w:hAnsi="Times New Roman" w:cs="Times New Roman"/>
          <w:sz w:val="28"/>
          <w:szCs w:val="28"/>
          <w:lang w:val="kk-KZ"/>
        </w:rPr>
        <w:t>D</w:t>
      </w:r>
      <w:r w:rsidRPr="002C072F">
        <w:rPr>
          <w:rFonts w:ascii="Times New Roman" w:hAnsi="Times New Roman" w:cs="Times New Roman"/>
          <w:sz w:val="28"/>
          <w:szCs w:val="28"/>
          <w:lang w:val="kk-KZ"/>
        </w:rPr>
        <w:t>051000</w:t>
      </w:r>
      <w:r w:rsidR="00402F22" w:rsidRPr="002C072F">
        <w:rPr>
          <w:rFonts w:ascii="Times New Roman" w:hAnsi="Times New Roman" w:cs="Times New Roman"/>
          <w:sz w:val="28"/>
          <w:szCs w:val="28"/>
          <w:lang w:val="kk-KZ"/>
        </w:rPr>
        <w:t xml:space="preserve"> – Мемлекеттік </w:t>
      </w:r>
      <w:r w:rsidRPr="002C072F">
        <w:rPr>
          <w:rFonts w:ascii="Times New Roman" w:hAnsi="Times New Roman" w:cs="Times New Roman"/>
          <w:sz w:val="28"/>
          <w:szCs w:val="28"/>
          <w:lang w:val="kk-KZ"/>
        </w:rPr>
        <w:t xml:space="preserve">және жергілікті </w:t>
      </w:r>
      <w:r w:rsidR="00402F22" w:rsidRPr="002C072F">
        <w:rPr>
          <w:rFonts w:ascii="Times New Roman" w:hAnsi="Times New Roman" w:cs="Times New Roman"/>
          <w:sz w:val="28"/>
          <w:szCs w:val="28"/>
          <w:lang w:val="kk-KZ"/>
        </w:rPr>
        <w:t>басқару</w:t>
      </w:r>
    </w:p>
    <w:p w14:paraId="4D00A910"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2D629F68"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3B8A3565"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6340FC93" w14:textId="77777777" w:rsidR="00FA1D43" w:rsidRDefault="00BE3DE8" w:rsidP="000117A0">
      <w:pPr>
        <w:widowControl w:val="0"/>
        <w:spacing w:after="0" w:line="240" w:lineRule="auto"/>
        <w:jc w:val="center"/>
        <w:rPr>
          <w:rFonts w:ascii="Times New Roman" w:eastAsia="Times New Roman" w:hAnsi="Times New Roman" w:cs="Times New Roman"/>
          <w:spacing w:val="-3"/>
          <w:sz w:val="28"/>
          <w:szCs w:val="28"/>
          <w:lang w:val="kk-KZ"/>
        </w:rPr>
      </w:pPr>
      <w:r w:rsidRPr="002C072F">
        <w:rPr>
          <w:rFonts w:ascii="Times New Roman" w:eastAsia="Times New Roman" w:hAnsi="Times New Roman" w:cs="Times New Roman"/>
          <w:spacing w:val="2"/>
          <w:sz w:val="28"/>
          <w:szCs w:val="28"/>
          <w:lang w:val="kk-KZ"/>
        </w:rPr>
        <w:t xml:space="preserve">Философия докторы </w:t>
      </w:r>
      <w:r w:rsidRPr="002C072F">
        <w:rPr>
          <w:rFonts w:ascii="Times New Roman" w:eastAsia="Times New Roman" w:hAnsi="Times New Roman" w:cs="Times New Roman"/>
          <w:spacing w:val="-3"/>
          <w:sz w:val="28"/>
          <w:szCs w:val="28"/>
          <w:lang w:val="kk-KZ"/>
        </w:rPr>
        <w:t xml:space="preserve">(PhD) </w:t>
      </w:r>
    </w:p>
    <w:p w14:paraId="6C83FCAA" w14:textId="69B38409" w:rsidR="00402F22" w:rsidRPr="002C072F" w:rsidRDefault="00BE3DE8" w:rsidP="000117A0">
      <w:pPr>
        <w:widowControl w:val="0"/>
        <w:spacing w:after="0" w:line="240" w:lineRule="auto"/>
        <w:jc w:val="center"/>
        <w:rPr>
          <w:rFonts w:ascii="Times New Roman" w:hAnsi="Times New Roman" w:cs="Times New Roman"/>
          <w:sz w:val="28"/>
          <w:szCs w:val="28"/>
          <w:lang w:val="kk-KZ"/>
        </w:rPr>
      </w:pPr>
      <w:r w:rsidRPr="002C072F">
        <w:rPr>
          <w:rFonts w:ascii="Times New Roman" w:eastAsia="Times New Roman" w:hAnsi="Times New Roman" w:cs="Times New Roman"/>
          <w:spacing w:val="-3"/>
          <w:sz w:val="28"/>
          <w:szCs w:val="28"/>
          <w:lang w:val="kk-KZ"/>
        </w:rPr>
        <w:t xml:space="preserve">дәрежесін </w:t>
      </w:r>
      <w:r w:rsidR="00FA1D43">
        <w:rPr>
          <w:rFonts w:ascii="Times New Roman" w:eastAsia="Times New Roman" w:hAnsi="Times New Roman" w:cs="Times New Roman"/>
          <w:spacing w:val="-3"/>
          <w:sz w:val="28"/>
          <w:szCs w:val="28"/>
          <w:lang w:val="kk-KZ"/>
        </w:rPr>
        <w:t>алу үшін дайындалған</w:t>
      </w:r>
      <w:r w:rsidR="00402F22" w:rsidRPr="002C072F">
        <w:rPr>
          <w:rFonts w:ascii="Times New Roman" w:hAnsi="Times New Roman" w:cs="Times New Roman"/>
          <w:sz w:val="28"/>
          <w:szCs w:val="28"/>
          <w:lang w:val="kk-KZ"/>
        </w:rPr>
        <w:t xml:space="preserve"> диссертация </w:t>
      </w:r>
    </w:p>
    <w:p w14:paraId="1E810836" w14:textId="77777777" w:rsidR="00402F22" w:rsidRPr="002C072F" w:rsidRDefault="00402F22" w:rsidP="000117A0">
      <w:pPr>
        <w:widowControl w:val="0"/>
        <w:spacing w:after="0" w:line="240" w:lineRule="auto"/>
        <w:jc w:val="center"/>
        <w:rPr>
          <w:rFonts w:ascii="Times New Roman" w:hAnsi="Times New Roman" w:cs="Times New Roman"/>
          <w:sz w:val="28"/>
          <w:szCs w:val="28"/>
          <w:lang w:val="kk-KZ"/>
        </w:rPr>
      </w:pPr>
    </w:p>
    <w:p w14:paraId="5724BC3C" w14:textId="77777777" w:rsidR="00402F22" w:rsidRPr="002C072F" w:rsidRDefault="00402F22" w:rsidP="000117A0">
      <w:pPr>
        <w:widowControl w:val="0"/>
        <w:spacing w:after="0" w:line="240" w:lineRule="auto"/>
        <w:ind w:firstLine="709"/>
        <w:jc w:val="center"/>
        <w:rPr>
          <w:rFonts w:ascii="Times New Roman" w:hAnsi="Times New Roman" w:cs="Times New Roman"/>
          <w:sz w:val="28"/>
          <w:szCs w:val="28"/>
          <w:lang w:val="kk-KZ"/>
        </w:rPr>
      </w:pPr>
    </w:p>
    <w:p w14:paraId="3756219D" w14:textId="77777777" w:rsidR="00402F22" w:rsidRPr="002C072F" w:rsidRDefault="00402F22" w:rsidP="00FA1D43">
      <w:pPr>
        <w:widowControl w:val="0"/>
        <w:spacing w:after="0" w:line="240" w:lineRule="auto"/>
        <w:ind w:firstLine="709"/>
        <w:jc w:val="right"/>
        <w:rPr>
          <w:rFonts w:ascii="Times New Roman" w:hAnsi="Times New Roman" w:cs="Times New Roman"/>
          <w:sz w:val="28"/>
          <w:szCs w:val="28"/>
          <w:lang w:val="kk-KZ"/>
        </w:rPr>
      </w:pPr>
    </w:p>
    <w:p w14:paraId="09E86008" w14:textId="26DD471B" w:rsidR="00BE3DE8" w:rsidRPr="002C072F" w:rsidRDefault="00BE3DE8" w:rsidP="00FA1D43">
      <w:pPr>
        <w:widowControl w:val="0"/>
        <w:shd w:val="clear" w:color="auto" w:fill="FFFFFF"/>
        <w:tabs>
          <w:tab w:val="left" w:pos="7088"/>
        </w:tabs>
        <w:spacing w:after="0" w:line="240" w:lineRule="auto"/>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Ғылыми кеңесші</w:t>
      </w:r>
    </w:p>
    <w:p w14:paraId="064E54BE" w14:textId="52BF33F8" w:rsidR="00FA1D43" w:rsidRDefault="00BE3DE8" w:rsidP="00FA1D43">
      <w:pPr>
        <w:widowControl w:val="0"/>
        <w:shd w:val="clear" w:color="auto" w:fill="FFFFFF"/>
        <w:tabs>
          <w:tab w:val="left" w:pos="7088"/>
        </w:tabs>
        <w:spacing w:after="0" w:line="240" w:lineRule="auto"/>
        <w:ind w:left="2694" w:firstLine="1559"/>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э</w:t>
      </w:r>
      <w:r w:rsidR="00FA1D43">
        <w:rPr>
          <w:rFonts w:ascii="Times New Roman" w:eastAsia="Times New Roman" w:hAnsi="Times New Roman" w:cs="Times New Roman"/>
          <w:sz w:val="28"/>
          <w:szCs w:val="28"/>
          <w:lang w:val="kk-KZ"/>
        </w:rPr>
        <w:t xml:space="preserve">кономика </w:t>
      </w:r>
      <w:r w:rsidRPr="002C072F">
        <w:rPr>
          <w:rFonts w:ascii="Times New Roman" w:eastAsia="Times New Roman" w:hAnsi="Times New Roman" w:cs="Times New Roman"/>
          <w:sz w:val="28"/>
          <w:szCs w:val="28"/>
          <w:lang w:val="kk-KZ"/>
        </w:rPr>
        <w:t>ғ</w:t>
      </w:r>
      <w:r w:rsidR="00FA1D43">
        <w:rPr>
          <w:rFonts w:ascii="Times New Roman" w:eastAsia="Times New Roman" w:hAnsi="Times New Roman" w:cs="Times New Roman"/>
          <w:sz w:val="28"/>
          <w:szCs w:val="28"/>
          <w:lang w:val="kk-KZ"/>
        </w:rPr>
        <w:t xml:space="preserve">ылымдарының </w:t>
      </w:r>
      <w:r w:rsidRPr="002C072F">
        <w:rPr>
          <w:rFonts w:ascii="Times New Roman" w:eastAsia="Times New Roman" w:hAnsi="Times New Roman" w:cs="Times New Roman"/>
          <w:sz w:val="28"/>
          <w:szCs w:val="28"/>
          <w:lang w:val="kk-KZ"/>
        </w:rPr>
        <w:t>д</w:t>
      </w:r>
      <w:r w:rsidR="00FA1D43">
        <w:rPr>
          <w:rFonts w:ascii="Times New Roman" w:eastAsia="Times New Roman" w:hAnsi="Times New Roman" w:cs="Times New Roman"/>
          <w:sz w:val="28"/>
          <w:szCs w:val="28"/>
          <w:lang w:val="kk-KZ"/>
        </w:rPr>
        <w:t>окторы</w:t>
      </w:r>
      <w:r w:rsidRPr="002C072F">
        <w:rPr>
          <w:rFonts w:ascii="Times New Roman" w:eastAsia="Times New Roman" w:hAnsi="Times New Roman" w:cs="Times New Roman"/>
          <w:sz w:val="28"/>
          <w:szCs w:val="28"/>
          <w:lang w:val="kk-KZ"/>
        </w:rPr>
        <w:t xml:space="preserve">, </w:t>
      </w:r>
    </w:p>
    <w:p w14:paraId="32B8CE7A" w14:textId="0615B29A" w:rsidR="00BE3DE8" w:rsidRPr="002C072F" w:rsidRDefault="00BE3DE8" w:rsidP="00FA1D43">
      <w:pPr>
        <w:widowControl w:val="0"/>
        <w:shd w:val="clear" w:color="auto" w:fill="FFFFFF"/>
        <w:tabs>
          <w:tab w:val="left" w:pos="7088"/>
        </w:tabs>
        <w:spacing w:after="0" w:line="240" w:lineRule="auto"/>
        <w:ind w:left="2694" w:firstLine="3827"/>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профессор</w:t>
      </w:r>
    </w:p>
    <w:p w14:paraId="76D5E14E" w14:textId="48AE8D2C" w:rsidR="00BE3DE8" w:rsidRPr="002C072F" w:rsidRDefault="00BE3DE8" w:rsidP="00FA1D43">
      <w:pPr>
        <w:widowControl w:val="0"/>
        <w:shd w:val="clear" w:color="auto" w:fill="FFFFFF"/>
        <w:tabs>
          <w:tab w:val="left" w:pos="7088"/>
        </w:tabs>
        <w:spacing w:after="0" w:line="240" w:lineRule="auto"/>
        <w:ind w:firstLine="6521"/>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Таубаев А.А.</w:t>
      </w:r>
    </w:p>
    <w:p w14:paraId="06315604" w14:textId="6B6AA5BA" w:rsidR="00BE3DE8" w:rsidRPr="00FA1D43" w:rsidRDefault="00BE3DE8" w:rsidP="00FA1D43">
      <w:pPr>
        <w:widowControl w:val="0"/>
        <w:shd w:val="clear" w:color="auto" w:fill="FFFFFF"/>
        <w:spacing w:after="0" w:line="240" w:lineRule="auto"/>
        <w:jc w:val="right"/>
        <w:rPr>
          <w:rFonts w:ascii="Times New Roman" w:eastAsia="Times New Roman" w:hAnsi="Times New Roman" w:cs="Times New Roman"/>
          <w:sz w:val="16"/>
          <w:szCs w:val="16"/>
          <w:lang w:val="kk-KZ"/>
        </w:rPr>
      </w:pPr>
    </w:p>
    <w:p w14:paraId="00E611C2" w14:textId="77777777" w:rsidR="00FA1D43" w:rsidRDefault="00BE3DE8" w:rsidP="00FA1D43">
      <w:pPr>
        <w:widowControl w:val="0"/>
        <w:shd w:val="clear" w:color="auto" w:fill="FFFFFF"/>
        <w:spacing w:after="0" w:line="240" w:lineRule="auto"/>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Шетелдік ғылыми</w:t>
      </w:r>
      <w:r w:rsidR="00FA1D43">
        <w:rPr>
          <w:rFonts w:ascii="Times New Roman" w:eastAsia="Times New Roman" w:hAnsi="Times New Roman" w:cs="Times New Roman"/>
          <w:sz w:val="28"/>
          <w:szCs w:val="28"/>
          <w:lang w:val="kk-KZ"/>
        </w:rPr>
        <w:t xml:space="preserve"> </w:t>
      </w:r>
      <w:r w:rsidR="00D93B4D" w:rsidRPr="002C072F">
        <w:rPr>
          <w:rFonts w:ascii="Times New Roman" w:eastAsia="Times New Roman" w:hAnsi="Times New Roman" w:cs="Times New Roman"/>
          <w:sz w:val="28"/>
          <w:szCs w:val="28"/>
          <w:lang w:val="kk-KZ"/>
        </w:rPr>
        <w:t>к</w:t>
      </w:r>
      <w:r w:rsidRPr="002C072F">
        <w:rPr>
          <w:rFonts w:ascii="Times New Roman" w:eastAsia="Times New Roman" w:hAnsi="Times New Roman" w:cs="Times New Roman"/>
          <w:sz w:val="28"/>
          <w:szCs w:val="28"/>
          <w:lang w:val="kk-KZ"/>
        </w:rPr>
        <w:t>еңесші</w:t>
      </w:r>
      <w:r w:rsidR="00D93B4D" w:rsidRPr="002C072F">
        <w:rPr>
          <w:rFonts w:ascii="Times New Roman" w:eastAsia="Times New Roman" w:hAnsi="Times New Roman" w:cs="Times New Roman"/>
          <w:sz w:val="28"/>
          <w:szCs w:val="28"/>
          <w:lang w:val="kk-KZ"/>
        </w:rPr>
        <w:t xml:space="preserve"> </w:t>
      </w:r>
    </w:p>
    <w:p w14:paraId="3C5673C7" w14:textId="59DFDCAB" w:rsidR="00FA1D43" w:rsidRDefault="00FA1D43" w:rsidP="00FA1D43">
      <w:pPr>
        <w:widowControl w:val="0"/>
        <w:shd w:val="clear" w:color="auto" w:fill="FFFFFF"/>
        <w:spacing w:after="0" w:line="240" w:lineRule="auto"/>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э</w:t>
      </w:r>
      <w:r>
        <w:rPr>
          <w:rFonts w:ascii="Times New Roman" w:eastAsia="Times New Roman" w:hAnsi="Times New Roman" w:cs="Times New Roman"/>
          <w:sz w:val="28"/>
          <w:szCs w:val="28"/>
          <w:lang w:val="kk-KZ"/>
        </w:rPr>
        <w:t xml:space="preserve">кономика </w:t>
      </w:r>
      <w:r w:rsidRPr="002C072F">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 xml:space="preserve">ылымдарының </w:t>
      </w:r>
      <w:r w:rsidRPr="002C072F">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окторы</w:t>
      </w:r>
      <w:r w:rsidR="00D93B4D" w:rsidRPr="002C072F">
        <w:rPr>
          <w:rFonts w:ascii="Times New Roman" w:eastAsia="Times New Roman" w:hAnsi="Times New Roman" w:cs="Times New Roman"/>
          <w:sz w:val="28"/>
          <w:szCs w:val="28"/>
          <w:lang w:val="kk-KZ"/>
        </w:rPr>
        <w:t xml:space="preserve">, </w:t>
      </w:r>
    </w:p>
    <w:p w14:paraId="5A1D6E6D" w14:textId="5BA47587" w:rsidR="00BE3DE8" w:rsidRPr="002C072F" w:rsidRDefault="00D93B4D" w:rsidP="00FA1D43">
      <w:pPr>
        <w:widowControl w:val="0"/>
        <w:shd w:val="clear" w:color="auto" w:fill="FFFFFF"/>
        <w:spacing w:after="0" w:line="240" w:lineRule="auto"/>
        <w:ind w:left="2694" w:firstLine="1984"/>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профессор</w:t>
      </w:r>
    </w:p>
    <w:p w14:paraId="192FE5AD" w14:textId="145B1C03" w:rsidR="00D93B4D" w:rsidRPr="002C072F" w:rsidRDefault="00D93B4D" w:rsidP="00FA1D43">
      <w:pPr>
        <w:widowControl w:val="0"/>
        <w:shd w:val="clear" w:color="auto" w:fill="FFFFFF"/>
        <w:spacing w:after="0" w:line="240" w:lineRule="auto"/>
        <w:ind w:left="2694" w:firstLine="1984"/>
        <w:jc w:val="right"/>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val="kk-KZ"/>
        </w:rPr>
        <w:t>Абрамов Р.А.</w:t>
      </w:r>
    </w:p>
    <w:p w14:paraId="77BAB4AF"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50B28A25"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6C6A8EEC"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4EF9D9A3"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621F1D40"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5EB214B0"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70D0881D" w14:textId="77777777" w:rsidR="00402F22" w:rsidRPr="002C072F" w:rsidRDefault="00402F22" w:rsidP="000117A0">
      <w:pPr>
        <w:widowControl w:val="0"/>
        <w:spacing w:after="0" w:line="240" w:lineRule="auto"/>
        <w:ind w:firstLine="709"/>
        <w:jc w:val="both"/>
        <w:rPr>
          <w:rFonts w:ascii="Times New Roman" w:hAnsi="Times New Roman" w:cs="Times New Roman"/>
          <w:sz w:val="28"/>
          <w:szCs w:val="28"/>
          <w:lang w:val="kk-KZ"/>
        </w:rPr>
      </w:pPr>
    </w:p>
    <w:p w14:paraId="23FF5AFD" w14:textId="77777777" w:rsidR="00BE3DE8" w:rsidRPr="002C072F" w:rsidRDefault="00BE3DE8" w:rsidP="000117A0">
      <w:pPr>
        <w:widowControl w:val="0"/>
        <w:spacing w:after="0" w:line="240" w:lineRule="auto"/>
        <w:jc w:val="center"/>
        <w:rPr>
          <w:rFonts w:ascii="Times New Roman" w:hAnsi="Times New Roman" w:cs="Times New Roman"/>
          <w:sz w:val="28"/>
          <w:szCs w:val="28"/>
          <w:lang w:val="kk-KZ"/>
        </w:rPr>
      </w:pPr>
    </w:p>
    <w:p w14:paraId="02D14E09" w14:textId="347C6A1B" w:rsidR="00402F22" w:rsidRPr="002C072F" w:rsidRDefault="00402F22" w:rsidP="000117A0">
      <w:pPr>
        <w:widowControl w:val="0"/>
        <w:spacing w:after="0" w:line="240" w:lineRule="auto"/>
        <w:jc w:val="center"/>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w:t>
      </w:r>
    </w:p>
    <w:p w14:paraId="32AB6478" w14:textId="11D5A64E" w:rsidR="00402F22" w:rsidRPr="002C072F" w:rsidRDefault="00BE3DE8" w:rsidP="000117A0">
      <w:pPr>
        <w:widowControl w:val="0"/>
        <w:spacing w:after="0" w:line="240" w:lineRule="auto"/>
        <w:jc w:val="center"/>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w:t>
      </w:r>
      <w:r w:rsidR="00402F22" w:rsidRPr="002C072F">
        <w:rPr>
          <w:rFonts w:ascii="Times New Roman" w:hAnsi="Times New Roman" w:cs="Times New Roman"/>
          <w:sz w:val="28"/>
          <w:szCs w:val="28"/>
          <w:lang w:val="kk-KZ"/>
        </w:rPr>
        <w:t>, 202</w:t>
      </w:r>
      <w:r w:rsidRPr="002C072F">
        <w:rPr>
          <w:rFonts w:ascii="Times New Roman" w:hAnsi="Times New Roman" w:cs="Times New Roman"/>
          <w:sz w:val="28"/>
          <w:szCs w:val="28"/>
          <w:lang w:val="kk-KZ"/>
        </w:rPr>
        <w:t>3</w:t>
      </w:r>
    </w:p>
    <w:p w14:paraId="506C917C" w14:textId="77777777" w:rsidR="00724534" w:rsidRPr="00FA1D43" w:rsidRDefault="00724534" w:rsidP="000117A0">
      <w:pPr>
        <w:widowControl w:val="0"/>
        <w:spacing w:after="0" w:line="240" w:lineRule="auto"/>
        <w:jc w:val="center"/>
        <w:rPr>
          <w:rFonts w:ascii="Times New Roman" w:eastAsia="Times New Roman" w:hAnsi="Times New Roman" w:cs="Times New Roman"/>
          <w:b/>
          <w:bCs/>
          <w:sz w:val="28"/>
          <w:szCs w:val="28"/>
          <w:lang w:val="kk-KZ" w:eastAsia="ru-RU"/>
        </w:rPr>
      </w:pPr>
      <w:r w:rsidRPr="00FA1D43">
        <w:rPr>
          <w:rFonts w:ascii="Times New Roman" w:eastAsia="Times New Roman" w:hAnsi="Times New Roman" w:cs="Times New Roman"/>
          <w:b/>
          <w:bCs/>
          <w:sz w:val="28"/>
          <w:szCs w:val="28"/>
          <w:lang w:val="kk-KZ" w:eastAsia="ru-RU"/>
        </w:rPr>
        <w:lastRenderedPageBreak/>
        <w:t>МАЗМҰНЫ</w:t>
      </w:r>
    </w:p>
    <w:p w14:paraId="701619EF" w14:textId="77777777" w:rsidR="00724534" w:rsidRPr="00FA1D43" w:rsidRDefault="00724534" w:rsidP="000117A0">
      <w:pPr>
        <w:widowControl w:val="0"/>
        <w:spacing w:after="0" w:line="240" w:lineRule="auto"/>
        <w:jc w:val="right"/>
        <w:rPr>
          <w:rFonts w:ascii="Times New Roman" w:eastAsia="Times New Roman" w:hAnsi="Times New Roman" w:cs="Times New Roman"/>
          <w:b/>
          <w:bCs/>
          <w:sz w:val="28"/>
          <w:szCs w:val="28"/>
          <w:lang w:val="kk-KZ" w:eastAsia="ru-RU"/>
        </w:rPr>
      </w:pPr>
    </w:p>
    <w:tbl>
      <w:tblPr>
        <w:tblStyle w:val="1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50"/>
      </w:tblGrid>
      <w:tr w:rsidR="00724534" w:rsidRPr="002C072F" w14:paraId="16BDF9C4" w14:textId="77777777" w:rsidTr="000F5666">
        <w:tc>
          <w:tcPr>
            <w:tcW w:w="9039" w:type="dxa"/>
          </w:tcPr>
          <w:p w14:paraId="1AEDE880" w14:textId="24FF4C93" w:rsidR="00724534" w:rsidRPr="002C072F" w:rsidRDefault="00724534" w:rsidP="000117A0">
            <w:pPr>
              <w:widowControl w:val="0"/>
              <w:ind w:right="12"/>
              <w:rPr>
                <w:rFonts w:ascii="Times New Roman" w:eastAsia="Times New Roman" w:hAnsi="Times New Roman" w:cs="Times New Roman"/>
                <w:bCs/>
                <w:sz w:val="28"/>
                <w:szCs w:val="28"/>
                <w:lang w:eastAsia="ru-RU"/>
              </w:rPr>
            </w:pPr>
            <w:bookmarkStart w:id="2" w:name="_Hlk105580147"/>
            <w:r w:rsidRPr="002C072F">
              <w:rPr>
                <w:rFonts w:ascii="Times New Roman" w:eastAsia="Times New Roman" w:hAnsi="Times New Roman" w:cs="Times New Roman"/>
                <w:b/>
                <w:bCs/>
                <w:sz w:val="28"/>
                <w:szCs w:val="28"/>
                <w:lang w:val="kk-KZ" w:eastAsia="ru-RU"/>
              </w:rPr>
              <w:t>НОРМАТИВТІ</w:t>
            </w:r>
            <w:r w:rsidR="00E270C7" w:rsidRPr="002C072F">
              <w:rPr>
                <w:rFonts w:ascii="Times New Roman" w:eastAsia="Times New Roman" w:hAnsi="Times New Roman" w:cs="Times New Roman"/>
                <w:b/>
                <w:bCs/>
                <w:sz w:val="28"/>
                <w:szCs w:val="28"/>
                <w:lang w:val="kk-KZ" w:eastAsia="ru-RU"/>
              </w:rPr>
              <w:t>К</w:t>
            </w:r>
            <w:r w:rsidRPr="002C072F">
              <w:rPr>
                <w:rFonts w:ascii="Times New Roman" w:eastAsia="Times New Roman" w:hAnsi="Times New Roman" w:cs="Times New Roman"/>
                <w:b/>
                <w:bCs/>
                <w:sz w:val="28"/>
                <w:szCs w:val="28"/>
                <w:lang w:val="kk-KZ" w:eastAsia="ru-RU"/>
              </w:rPr>
              <w:t xml:space="preserve"> СІЛТЕМЕЛЕР</w:t>
            </w:r>
            <w:r w:rsidR="00100BA8" w:rsidRPr="002C072F">
              <w:rPr>
                <w:rFonts w:ascii="Times New Roman" w:eastAsia="Times New Roman" w:hAnsi="Times New Roman" w:cs="Times New Roman"/>
                <w:bCs/>
                <w:sz w:val="28"/>
                <w:szCs w:val="28"/>
                <w:lang w:val="kk-KZ" w:eastAsia="ru-RU"/>
              </w:rPr>
              <w:t>.......................................................</w:t>
            </w:r>
            <w:r w:rsidR="000F5666">
              <w:rPr>
                <w:rFonts w:ascii="Times New Roman" w:eastAsia="Times New Roman" w:hAnsi="Times New Roman" w:cs="Times New Roman"/>
                <w:bCs/>
                <w:sz w:val="28"/>
                <w:szCs w:val="28"/>
                <w:lang w:val="kk-KZ" w:eastAsia="ru-RU"/>
              </w:rPr>
              <w:t>....</w:t>
            </w:r>
            <w:r w:rsidR="00100BA8" w:rsidRPr="002C072F">
              <w:rPr>
                <w:rFonts w:ascii="Times New Roman" w:eastAsia="Times New Roman" w:hAnsi="Times New Roman" w:cs="Times New Roman"/>
                <w:bCs/>
                <w:sz w:val="28"/>
                <w:szCs w:val="28"/>
                <w:lang w:val="kk-KZ" w:eastAsia="ru-RU"/>
              </w:rPr>
              <w:t>.......</w:t>
            </w:r>
          </w:p>
        </w:tc>
        <w:tc>
          <w:tcPr>
            <w:tcW w:w="850" w:type="dxa"/>
          </w:tcPr>
          <w:p w14:paraId="33FD47F3" w14:textId="2084466A" w:rsidR="00724534" w:rsidRPr="002C072F" w:rsidRDefault="006662E4" w:rsidP="000117A0">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3</w:t>
            </w:r>
          </w:p>
        </w:tc>
      </w:tr>
      <w:tr w:rsidR="00724534" w:rsidRPr="002C072F" w14:paraId="7577AD65" w14:textId="77777777" w:rsidTr="000F5666">
        <w:tc>
          <w:tcPr>
            <w:tcW w:w="9039" w:type="dxa"/>
          </w:tcPr>
          <w:p w14:paraId="1123886E" w14:textId="71296E67" w:rsidR="00724534" w:rsidRPr="002C072F" w:rsidRDefault="00724534" w:rsidP="000117A0">
            <w:pPr>
              <w:widowControl w:val="0"/>
              <w:ind w:right="12"/>
              <w:rPr>
                <w:rFonts w:ascii="Times New Roman" w:eastAsia="Times New Roman" w:hAnsi="Times New Roman" w:cs="Times New Roman"/>
                <w:b/>
                <w:bCs/>
                <w:sz w:val="28"/>
                <w:szCs w:val="28"/>
                <w:lang w:val="kk-KZ" w:eastAsia="ru-RU"/>
              </w:rPr>
            </w:pPr>
            <w:r w:rsidRPr="002C072F">
              <w:rPr>
                <w:rFonts w:ascii="Times New Roman" w:eastAsia="Times New Roman" w:hAnsi="Times New Roman" w:cs="Times New Roman"/>
                <w:b/>
                <w:bCs/>
                <w:sz w:val="28"/>
                <w:szCs w:val="28"/>
                <w:lang w:val="kk-KZ" w:eastAsia="ru-RU"/>
              </w:rPr>
              <w:t>БЕЛГІЛЕУЛЕР МЕН ҚЫСҚАРТУЛАР</w:t>
            </w:r>
            <w:r w:rsidR="00100BA8" w:rsidRPr="002C072F">
              <w:rPr>
                <w:rFonts w:ascii="Times New Roman" w:eastAsia="Times New Roman" w:hAnsi="Times New Roman" w:cs="Times New Roman"/>
                <w:sz w:val="28"/>
                <w:szCs w:val="28"/>
                <w:lang w:val="kk-KZ" w:eastAsia="ru-RU"/>
              </w:rPr>
              <w:t>.......................................</w:t>
            </w:r>
            <w:r w:rsidR="000F5666">
              <w:rPr>
                <w:rFonts w:ascii="Times New Roman" w:eastAsia="Times New Roman" w:hAnsi="Times New Roman" w:cs="Times New Roman"/>
                <w:sz w:val="28"/>
                <w:szCs w:val="28"/>
                <w:lang w:val="kk-KZ" w:eastAsia="ru-RU"/>
              </w:rPr>
              <w:t>....</w:t>
            </w:r>
            <w:r w:rsidR="00100BA8" w:rsidRPr="002C072F">
              <w:rPr>
                <w:rFonts w:ascii="Times New Roman" w:eastAsia="Times New Roman" w:hAnsi="Times New Roman" w:cs="Times New Roman"/>
                <w:sz w:val="28"/>
                <w:szCs w:val="28"/>
                <w:lang w:val="kk-KZ" w:eastAsia="ru-RU"/>
              </w:rPr>
              <w:t>.........</w:t>
            </w:r>
          </w:p>
        </w:tc>
        <w:tc>
          <w:tcPr>
            <w:tcW w:w="850" w:type="dxa"/>
          </w:tcPr>
          <w:p w14:paraId="1B35AE98" w14:textId="1EA5B06A" w:rsidR="00724534" w:rsidRPr="002C072F" w:rsidRDefault="006662E4" w:rsidP="000117A0">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6</w:t>
            </w:r>
          </w:p>
        </w:tc>
      </w:tr>
      <w:tr w:rsidR="00724534" w:rsidRPr="002C072F" w14:paraId="0D2CB5E6" w14:textId="77777777" w:rsidTr="000F5666">
        <w:tc>
          <w:tcPr>
            <w:tcW w:w="9039" w:type="dxa"/>
          </w:tcPr>
          <w:p w14:paraId="0B43F408" w14:textId="0AE915AB" w:rsidR="00724534" w:rsidRPr="002C072F" w:rsidRDefault="00724534" w:rsidP="000117A0">
            <w:pPr>
              <w:widowControl w:val="0"/>
              <w:ind w:right="12"/>
              <w:rPr>
                <w:rFonts w:ascii="Times New Roman" w:eastAsia="Times New Roman" w:hAnsi="Times New Roman" w:cs="Times New Roman"/>
                <w:b/>
                <w:bCs/>
                <w:sz w:val="28"/>
                <w:szCs w:val="28"/>
                <w:lang w:val="kk-KZ" w:eastAsia="ru-RU"/>
              </w:rPr>
            </w:pPr>
            <w:r w:rsidRPr="002C072F">
              <w:rPr>
                <w:rFonts w:ascii="Times New Roman" w:eastAsia="Times New Roman" w:hAnsi="Times New Roman" w:cs="Times New Roman"/>
                <w:b/>
                <w:bCs/>
                <w:sz w:val="28"/>
                <w:szCs w:val="28"/>
                <w:lang w:eastAsia="ru-RU"/>
              </w:rPr>
              <w:t>КІРІСПЕ</w:t>
            </w:r>
            <w:r w:rsidRPr="002C072F">
              <w:rPr>
                <w:rFonts w:ascii="Times New Roman" w:eastAsia="Times New Roman" w:hAnsi="Times New Roman" w:cs="Times New Roman"/>
                <w:bCs/>
                <w:sz w:val="28"/>
                <w:szCs w:val="28"/>
                <w:lang w:val="en-US" w:eastAsia="ru-RU"/>
              </w:rPr>
              <w:t>………………………………………………………………</w:t>
            </w:r>
            <w:r w:rsidR="000F5666">
              <w:rPr>
                <w:rFonts w:ascii="Times New Roman" w:eastAsia="Times New Roman" w:hAnsi="Times New Roman" w:cs="Times New Roman"/>
                <w:bCs/>
                <w:sz w:val="28"/>
                <w:szCs w:val="28"/>
                <w:lang w:eastAsia="ru-RU"/>
              </w:rPr>
              <w:t>…</w:t>
            </w:r>
            <w:r w:rsidRPr="002C072F">
              <w:rPr>
                <w:rFonts w:ascii="Times New Roman" w:eastAsia="Times New Roman" w:hAnsi="Times New Roman" w:cs="Times New Roman"/>
                <w:bCs/>
                <w:sz w:val="28"/>
                <w:szCs w:val="28"/>
                <w:lang w:val="en-US" w:eastAsia="ru-RU"/>
              </w:rPr>
              <w:t>…</w:t>
            </w:r>
            <w:r w:rsidRPr="002C072F">
              <w:rPr>
                <w:rFonts w:ascii="Times New Roman" w:eastAsia="Times New Roman" w:hAnsi="Times New Roman" w:cs="Times New Roman"/>
                <w:bCs/>
                <w:sz w:val="28"/>
                <w:szCs w:val="28"/>
                <w:lang w:val="kk-KZ" w:eastAsia="ru-RU"/>
              </w:rPr>
              <w:t>..</w:t>
            </w:r>
            <w:r w:rsidR="00100BA8" w:rsidRPr="002C072F">
              <w:rPr>
                <w:rFonts w:ascii="Times New Roman" w:eastAsia="Times New Roman" w:hAnsi="Times New Roman" w:cs="Times New Roman"/>
                <w:bCs/>
                <w:sz w:val="28"/>
                <w:szCs w:val="28"/>
                <w:lang w:val="kk-KZ" w:eastAsia="ru-RU"/>
              </w:rPr>
              <w:t>..</w:t>
            </w:r>
          </w:p>
        </w:tc>
        <w:tc>
          <w:tcPr>
            <w:tcW w:w="850" w:type="dxa"/>
          </w:tcPr>
          <w:p w14:paraId="48F57F98" w14:textId="6ADB8B1D" w:rsidR="00724534" w:rsidRPr="002C072F" w:rsidRDefault="006662E4" w:rsidP="000117A0">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8</w:t>
            </w:r>
          </w:p>
        </w:tc>
      </w:tr>
      <w:tr w:rsidR="00100BA8" w:rsidRPr="002C072F" w14:paraId="0D7B15BA" w14:textId="77777777" w:rsidTr="000F5666">
        <w:tc>
          <w:tcPr>
            <w:tcW w:w="9039" w:type="dxa"/>
          </w:tcPr>
          <w:p w14:paraId="62EE6250" w14:textId="42B8A5B3" w:rsidR="00100BA8" w:rsidRPr="002C072F" w:rsidRDefault="00100BA8" w:rsidP="000117A0">
            <w:pPr>
              <w:widowControl w:val="0"/>
              <w:ind w:right="12"/>
              <w:jc w:val="both"/>
              <w:rPr>
                <w:rFonts w:ascii="Times New Roman" w:eastAsia="Times New Roman" w:hAnsi="Times New Roman" w:cs="Times New Roman"/>
                <w:b/>
                <w:bCs/>
                <w:sz w:val="28"/>
                <w:szCs w:val="28"/>
                <w:lang w:eastAsia="ru-RU"/>
              </w:rPr>
            </w:pPr>
            <w:r w:rsidRPr="002C072F">
              <w:rPr>
                <w:rFonts w:ascii="Times New Roman" w:eastAsia="Times New Roman" w:hAnsi="Times New Roman" w:cs="Times New Roman"/>
                <w:b/>
                <w:bCs/>
                <w:sz w:val="28"/>
                <w:szCs w:val="28"/>
                <w:lang w:eastAsia="ru-RU"/>
              </w:rPr>
              <w:t>1</w:t>
            </w:r>
            <w:r w:rsidRPr="002C072F">
              <w:rPr>
                <w:rFonts w:ascii="Times New Roman" w:eastAsia="Times New Roman" w:hAnsi="Times New Roman" w:cs="Times New Roman"/>
                <w:b/>
                <w:bCs/>
                <w:sz w:val="28"/>
                <w:szCs w:val="28"/>
                <w:lang w:val="kk-KZ" w:eastAsia="ru-RU"/>
              </w:rPr>
              <w:t xml:space="preserve"> </w:t>
            </w:r>
            <w:r w:rsidRPr="002C072F">
              <w:rPr>
                <w:rFonts w:ascii="Times New Roman" w:eastAsia="Times New Roman" w:hAnsi="Times New Roman" w:cs="Times New Roman"/>
                <w:b/>
                <w:sz w:val="28"/>
                <w:szCs w:val="28"/>
                <w:lang w:val="kk-KZ" w:eastAsia="ru-RU"/>
              </w:rPr>
              <w:t>ҚАЗАҚСТАН РЕСПУБЛИКАСЫНЫҢ МЕМЛЕКЕТТІК СТРАТЕГИЯЛЫҚ ЖОСПАРЛАУДАҒЫ ҒЫЛЫМИ ҚАМСЫЗДАНДЫРУДЫҢ ТЕОРИЯЛЫҚ НЕГІЗДЕРІ</w:t>
            </w:r>
            <w:r w:rsidR="00271FD5" w:rsidRPr="00FA1D43">
              <w:rPr>
                <w:rFonts w:ascii="Times New Roman" w:eastAsia="Times New Roman" w:hAnsi="Times New Roman" w:cs="Times New Roman"/>
                <w:sz w:val="28"/>
                <w:szCs w:val="28"/>
                <w:lang w:val="kk-KZ" w:eastAsia="ru-RU"/>
              </w:rPr>
              <w:t>.....................</w:t>
            </w:r>
          </w:p>
        </w:tc>
        <w:tc>
          <w:tcPr>
            <w:tcW w:w="850" w:type="dxa"/>
          </w:tcPr>
          <w:p w14:paraId="33ECE656" w14:textId="77777777" w:rsidR="00100BA8" w:rsidRPr="002C072F" w:rsidRDefault="00100BA8" w:rsidP="000117A0">
            <w:pPr>
              <w:widowControl w:val="0"/>
              <w:ind w:right="12"/>
              <w:rPr>
                <w:rFonts w:ascii="Times New Roman" w:eastAsia="Times New Roman" w:hAnsi="Times New Roman" w:cs="Times New Roman"/>
                <w:bCs/>
                <w:sz w:val="28"/>
                <w:szCs w:val="28"/>
                <w:lang w:val="kk-KZ" w:eastAsia="ru-RU"/>
              </w:rPr>
            </w:pPr>
          </w:p>
          <w:p w14:paraId="0A885354" w14:textId="77777777" w:rsidR="006662E4" w:rsidRPr="002C072F" w:rsidRDefault="006662E4" w:rsidP="000117A0">
            <w:pPr>
              <w:widowControl w:val="0"/>
              <w:ind w:right="12"/>
              <w:rPr>
                <w:rFonts w:ascii="Times New Roman" w:eastAsia="Times New Roman" w:hAnsi="Times New Roman" w:cs="Times New Roman"/>
                <w:bCs/>
                <w:sz w:val="28"/>
                <w:szCs w:val="28"/>
                <w:lang w:val="kk-KZ" w:eastAsia="ru-RU"/>
              </w:rPr>
            </w:pPr>
          </w:p>
          <w:p w14:paraId="71636733" w14:textId="141551E0" w:rsidR="006662E4" w:rsidRPr="002C072F" w:rsidRDefault="006662E4" w:rsidP="004D0824">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1</w:t>
            </w:r>
            <w:r w:rsidR="004D0824">
              <w:rPr>
                <w:rFonts w:ascii="Times New Roman" w:eastAsia="Times New Roman" w:hAnsi="Times New Roman" w:cs="Times New Roman"/>
                <w:bCs/>
                <w:sz w:val="28"/>
                <w:szCs w:val="28"/>
                <w:lang w:val="kk-KZ" w:eastAsia="ru-RU"/>
              </w:rPr>
              <w:t>8</w:t>
            </w:r>
          </w:p>
        </w:tc>
      </w:tr>
      <w:tr w:rsidR="00100BA8" w:rsidRPr="002C072F" w14:paraId="0A869903" w14:textId="77777777" w:rsidTr="000F5666">
        <w:trPr>
          <w:trHeight w:val="519"/>
        </w:trPr>
        <w:tc>
          <w:tcPr>
            <w:tcW w:w="9039" w:type="dxa"/>
          </w:tcPr>
          <w:p w14:paraId="1F99ECD3" w14:textId="63BB56D6" w:rsidR="00100BA8" w:rsidRPr="002C072F" w:rsidRDefault="00100BA8" w:rsidP="000117A0">
            <w:pPr>
              <w:widowControl w:val="0"/>
              <w:ind w:right="12"/>
              <w:jc w:val="both"/>
              <w:rPr>
                <w:rFonts w:ascii="Times New Roman" w:eastAsia="Times New Roman" w:hAnsi="Times New Roman" w:cs="Times New Roman"/>
                <w:b/>
                <w:bCs/>
                <w:sz w:val="28"/>
                <w:szCs w:val="28"/>
                <w:lang w:eastAsia="ru-RU"/>
              </w:rPr>
            </w:pPr>
            <w:r w:rsidRPr="002C072F">
              <w:rPr>
                <w:rFonts w:ascii="Times New Roman" w:eastAsia="Times New Roman" w:hAnsi="Times New Roman" w:cs="Times New Roman"/>
                <w:sz w:val="28"/>
                <w:szCs w:val="28"/>
                <w:lang w:eastAsia="ru-RU"/>
              </w:rPr>
              <w:t>1.1</w:t>
            </w:r>
            <w:r w:rsidRPr="002C072F">
              <w:rPr>
                <w:rFonts w:ascii="Times New Roman" w:eastAsia="Times New Roman" w:hAnsi="Times New Roman" w:cs="Times New Roman"/>
                <w:sz w:val="28"/>
                <w:szCs w:val="28"/>
                <w:lang w:val="kk-KZ" w:eastAsia="ru-RU"/>
              </w:rPr>
              <w:t xml:space="preserve"> Мемлекеттік стратегиялық жоспарлауда ғылыми қамсыздандырудың әдіснамалық негіздерін жалпылау</w:t>
            </w:r>
            <w:r w:rsidR="00271FD5" w:rsidRPr="002C072F">
              <w:rPr>
                <w:rFonts w:ascii="Times New Roman" w:eastAsia="Times New Roman" w:hAnsi="Times New Roman" w:cs="Times New Roman"/>
                <w:sz w:val="28"/>
                <w:szCs w:val="28"/>
                <w:lang w:val="kk-KZ" w:eastAsia="ru-RU"/>
              </w:rPr>
              <w:t>..................</w:t>
            </w:r>
            <w:r w:rsidR="000F5666">
              <w:rPr>
                <w:rFonts w:ascii="Times New Roman" w:eastAsia="Times New Roman" w:hAnsi="Times New Roman" w:cs="Times New Roman"/>
                <w:sz w:val="28"/>
                <w:szCs w:val="28"/>
                <w:lang w:val="kk-KZ" w:eastAsia="ru-RU"/>
              </w:rPr>
              <w:t>..................................</w:t>
            </w:r>
            <w:r w:rsidR="00271FD5" w:rsidRPr="002C072F">
              <w:rPr>
                <w:rFonts w:ascii="Times New Roman" w:eastAsia="Times New Roman" w:hAnsi="Times New Roman" w:cs="Times New Roman"/>
                <w:sz w:val="28"/>
                <w:szCs w:val="28"/>
                <w:lang w:val="kk-KZ" w:eastAsia="ru-RU"/>
              </w:rPr>
              <w:t>..........</w:t>
            </w:r>
          </w:p>
        </w:tc>
        <w:tc>
          <w:tcPr>
            <w:tcW w:w="850" w:type="dxa"/>
          </w:tcPr>
          <w:p w14:paraId="4083E64B"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17900117" w14:textId="3CA9F024" w:rsidR="006662E4"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w:t>
            </w:r>
            <w:r w:rsidR="004D0824">
              <w:rPr>
                <w:rFonts w:ascii="Times New Roman" w:eastAsia="Times New Roman" w:hAnsi="Times New Roman" w:cs="Times New Roman"/>
                <w:sz w:val="28"/>
                <w:szCs w:val="28"/>
                <w:lang w:val="kk-KZ" w:eastAsia="ru-RU"/>
              </w:rPr>
              <w:t>8</w:t>
            </w:r>
          </w:p>
        </w:tc>
      </w:tr>
      <w:tr w:rsidR="00100BA8" w:rsidRPr="002C072F" w14:paraId="1BFADC81" w14:textId="77777777" w:rsidTr="000F5666">
        <w:trPr>
          <w:trHeight w:val="519"/>
        </w:trPr>
        <w:tc>
          <w:tcPr>
            <w:tcW w:w="9039" w:type="dxa"/>
          </w:tcPr>
          <w:p w14:paraId="2F5DF6C0" w14:textId="2AD24378" w:rsidR="00100BA8" w:rsidRPr="002C072F" w:rsidRDefault="00100BA8" w:rsidP="000117A0">
            <w:pPr>
              <w:widowControl w:val="0"/>
              <w:ind w:right="12"/>
              <w:jc w:val="both"/>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1.2 Мемлекеттік стратегиялық жоспарлаудағы ғылыми зерттеулердің мәні, құралдары, әдістері..............................................................................</w:t>
            </w:r>
          </w:p>
        </w:tc>
        <w:tc>
          <w:tcPr>
            <w:tcW w:w="850" w:type="dxa"/>
          </w:tcPr>
          <w:p w14:paraId="41D6D4DD" w14:textId="77777777" w:rsidR="00100BA8" w:rsidRPr="002C072F" w:rsidRDefault="00100BA8" w:rsidP="000117A0">
            <w:pPr>
              <w:widowControl w:val="0"/>
              <w:ind w:right="12"/>
              <w:rPr>
                <w:rFonts w:ascii="Times New Roman" w:eastAsia="Times New Roman" w:hAnsi="Times New Roman" w:cs="Times New Roman"/>
                <w:bCs/>
                <w:sz w:val="28"/>
                <w:szCs w:val="28"/>
                <w:lang w:val="kk-KZ" w:eastAsia="ru-RU"/>
              </w:rPr>
            </w:pPr>
          </w:p>
          <w:p w14:paraId="3DE1D6D1" w14:textId="4BF2D271" w:rsidR="006662E4" w:rsidRPr="002C072F" w:rsidRDefault="006662E4" w:rsidP="004D0824">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3</w:t>
            </w:r>
            <w:r w:rsidR="004D0824">
              <w:rPr>
                <w:rFonts w:ascii="Times New Roman" w:eastAsia="Times New Roman" w:hAnsi="Times New Roman" w:cs="Times New Roman"/>
                <w:bCs/>
                <w:sz w:val="28"/>
                <w:szCs w:val="28"/>
                <w:lang w:val="kk-KZ" w:eastAsia="ru-RU"/>
              </w:rPr>
              <w:t>1</w:t>
            </w:r>
          </w:p>
        </w:tc>
      </w:tr>
      <w:tr w:rsidR="00100BA8" w:rsidRPr="002C072F" w14:paraId="7F683C29" w14:textId="77777777" w:rsidTr="000F5666">
        <w:tc>
          <w:tcPr>
            <w:tcW w:w="9039" w:type="dxa"/>
          </w:tcPr>
          <w:p w14:paraId="7D7D788A" w14:textId="366906D0" w:rsidR="00100BA8" w:rsidRPr="002C072F" w:rsidRDefault="00100BA8" w:rsidP="000117A0">
            <w:pPr>
              <w:widowControl w:val="0"/>
              <w:ind w:right="12"/>
              <w:contextualSpacing/>
              <w:jc w:val="both"/>
              <w:rPr>
                <w:rFonts w:ascii="Times New Roman" w:eastAsia="Times New Roman" w:hAnsi="Times New Roman" w:cs="Times New Roman"/>
                <w:sz w:val="28"/>
                <w:szCs w:val="28"/>
                <w:lang w:eastAsia="ru-RU"/>
              </w:rPr>
            </w:pPr>
            <w:r w:rsidRPr="002C072F">
              <w:rPr>
                <w:rFonts w:ascii="Times New Roman" w:eastAsia="Times New Roman" w:hAnsi="Times New Roman" w:cs="Times New Roman"/>
                <w:sz w:val="28"/>
                <w:szCs w:val="28"/>
                <w:lang w:eastAsia="ru-RU"/>
              </w:rPr>
              <w:t>1.3</w:t>
            </w:r>
            <w:r w:rsidRPr="002C072F">
              <w:rPr>
                <w:rFonts w:ascii="Times New Roman" w:eastAsia="Times New Roman" w:hAnsi="Times New Roman" w:cs="Times New Roman"/>
                <w:sz w:val="28"/>
                <w:szCs w:val="28"/>
                <w:lang w:val="kk-KZ" w:eastAsia="ru-RU"/>
              </w:rPr>
              <w:t xml:space="preserve"> Мемлекеттік стратегиялық жоспарлауда ғылыми зерттеулерді қолданудың шетелдік тәжірибесінің бенчмаркингі...................................</w:t>
            </w:r>
          </w:p>
        </w:tc>
        <w:tc>
          <w:tcPr>
            <w:tcW w:w="850" w:type="dxa"/>
          </w:tcPr>
          <w:p w14:paraId="6EAA8F23"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24482961" w14:textId="75F6FFC6" w:rsidR="006662E4"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4</w:t>
            </w:r>
            <w:r w:rsidR="004D0824">
              <w:rPr>
                <w:rFonts w:ascii="Times New Roman" w:eastAsia="Times New Roman" w:hAnsi="Times New Roman" w:cs="Times New Roman"/>
                <w:sz w:val="28"/>
                <w:szCs w:val="28"/>
                <w:lang w:val="kk-KZ" w:eastAsia="ru-RU"/>
              </w:rPr>
              <w:t>1</w:t>
            </w:r>
          </w:p>
        </w:tc>
      </w:tr>
      <w:tr w:rsidR="00100BA8" w:rsidRPr="002C072F" w14:paraId="114B4B24" w14:textId="77777777" w:rsidTr="000F5666">
        <w:tc>
          <w:tcPr>
            <w:tcW w:w="9039" w:type="dxa"/>
          </w:tcPr>
          <w:p w14:paraId="7E028E85" w14:textId="12FEDB18" w:rsidR="00100BA8" w:rsidRPr="002C072F" w:rsidRDefault="00100BA8" w:rsidP="000117A0">
            <w:pPr>
              <w:widowControl w:val="0"/>
              <w:ind w:right="12"/>
              <w:contextualSpacing/>
              <w:jc w:val="both"/>
              <w:rPr>
                <w:rFonts w:ascii="Times New Roman" w:eastAsia="Times New Roman" w:hAnsi="Times New Roman" w:cs="Times New Roman"/>
                <w:b/>
                <w:bCs/>
                <w:sz w:val="28"/>
                <w:szCs w:val="28"/>
                <w:lang w:val="kk-KZ" w:eastAsia="ru-RU"/>
              </w:rPr>
            </w:pPr>
            <w:r w:rsidRPr="002C072F">
              <w:rPr>
                <w:rFonts w:ascii="Times New Roman" w:eastAsia="Times New Roman" w:hAnsi="Times New Roman" w:cs="Times New Roman"/>
                <w:b/>
                <w:bCs/>
                <w:sz w:val="28"/>
                <w:szCs w:val="28"/>
                <w:lang w:eastAsia="ru-RU"/>
              </w:rPr>
              <w:t>2</w:t>
            </w:r>
            <w:r w:rsidRPr="002C072F">
              <w:rPr>
                <w:rFonts w:ascii="Times New Roman" w:eastAsia="Times New Roman" w:hAnsi="Times New Roman" w:cs="Times New Roman"/>
                <w:b/>
                <w:bCs/>
                <w:sz w:val="28"/>
                <w:szCs w:val="28"/>
                <w:lang w:val="kk-KZ" w:eastAsia="ru-RU"/>
              </w:rPr>
              <w:t xml:space="preserve"> МЕМЛЕКЕТТІК СТРАТЕГИЯЛЫҚ ЖОСПАРЛАУДА ҒЫЛЫМИ ЗЕРТТЕУЛЕРДІ ҚОЛДАНУДЫҢ НЕГІЗГІ ҮРДІСТЕРІН ТАЛДАУ</w:t>
            </w:r>
            <w:r w:rsidRPr="00FA1D43">
              <w:rPr>
                <w:rFonts w:ascii="Times New Roman" w:eastAsia="Times New Roman" w:hAnsi="Times New Roman" w:cs="Times New Roman"/>
                <w:bCs/>
                <w:sz w:val="28"/>
                <w:szCs w:val="28"/>
                <w:lang w:val="kk-KZ" w:eastAsia="ru-RU"/>
              </w:rPr>
              <w:t>...........................................................................</w:t>
            </w:r>
            <w:r w:rsidR="000F5666">
              <w:rPr>
                <w:rFonts w:ascii="Times New Roman" w:eastAsia="Times New Roman" w:hAnsi="Times New Roman" w:cs="Times New Roman"/>
                <w:bCs/>
                <w:sz w:val="28"/>
                <w:szCs w:val="28"/>
                <w:lang w:val="kk-KZ" w:eastAsia="ru-RU"/>
              </w:rPr>
              <w:t>........................</w:t>
            </w:r>
            <w:r w:rsidRPr="00FA1D43">
              <w:rPr>
                <w:rFonts w:ascii="Times New Roman" w:eastAsia="Times New Roman" w:hAnsi="Times New Roman" w:cs="Times New Roman"/>
                <w:bCs/>
                <w:sz w:val="28"/>
                <w:szCs w:val="28"/>
                <w:lang w:val="kk-KZ" w:eastAsia="ru-RU"/>
              </w:rPr>
              <w:t>...</w:t>
            </w:r>
          </w:p>
        </w:tc>
        <w:tc>
          <w:tcPr>
            <w:tcW w:w="850" w:type="dxa"/>
          </w:tcPr>
          <w:p w14:paraId="752E1057" w14:textId="77777777" w:rsidR="00100BA8" w:rsidRPr="002C072F" w:rsidRDefault="00100BA8" w:rsidP="000117A0">
            <w:pPr>
              <w:widowControl w:val="0"/>
              <w:ind w:right="12"/>
              <w:rPr>
                <w:rFonts w:ascii="Times New Roman" w:eastAsia="Times New Roman" w:hAnsi="Times New Roman" w:cs="Times New Roman"/>
                <w:bCs/>
                <w:sz w:val="28"/>
                <w:szCs w:val="28"/>
                <w:lang w:val="kk-KZ" w:eastAsia="ru-RU"/>
              </w:rPr>
            </w:pPr>
          </w:p>
          <w:p w14:paraId="40A1B206" w14:textId="77777777" w:rsidR="006662E4" w:rsidRPr="002C072F" w:rsidRDefault="006662E4" w:rsidP="000117A0">
            <w:pPr>
              <w:widowControl w:val="0"/>
              <w:ind w:right="12"/>
              <w:rPr>
                <w:rFonts w:ascii="Times New Roman" w:eastAsia="Times New Roman" w:hAnsi="Times New Roman" w:cs="Times New Roman"/>
                <w:bCs/>
                <w:sz w:val="28"/>
                <w:szCs w:val="28"/>
                <w:lang w:val="kk-KZ" w:eastAsia="ru-RU"/>
              </w:rPr>
            </w:pPr>
          </w:p>
          <w:p w14:paraId="0875264F" w14:textId="05DC04AD" w:rsidR="006662E4" w:rsidRPr="002C072F" w:rsidRDefault="006662E4" w:rsidP="004D0824">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5</w:t>
            </w:r>
            <w:r w:rsidR="004D0824">
              <w:rPr>
                <w:rFonts w:ascii="Times New Roman" w:eastAsia="Times New Roman" w:hAnsi="Times New Roman" w:cs="Times New Roman"/>
                <w:bCs/>
                <w:sz w:val="28"/>
                <w:szCs w:val="28"/>
                <w:lang w:val="kk-KZ" w:eastAsia="ru-RU"/>
              </w:rPr>
              <w:t>6</w:t>
            </w:r>
          </w:p>
        </w:tc>
      </w:tr>
      <w:tr w:rsidR="00100BA8" w:rsidRPr="002C072F" w14:paraId="5AF228F1" w14:textId="77777777" w:rsidTr="000F5666">
        <w:tc>
          <w:tcPr>
            <w:tcW w:w="9039" w:type="dxa"/>
          </w:tcPr>
          <w:p w14:paraId="40CD083B" w14:textId="5321F28D" w:rsidR="00100BA8" w:rsidRPr="002C072F" w:rsidRDefault="00100BA8" w:rsidP="000117A0">
            <w:pPr>
              <w:widowControl w:val="0"/>
              <w:ind w:right="12"/>
              <w:contextualSpacing/>
              <w:jc w:val="both"/>
              <w:rPr>
                <w:rFonts w:ascii="Times New Roman" w:eastAsia="Times New Roman" w:hAnsi="Times New Roman" w:cs="Times New Roman"/>
                <w:sz w:val="28"/>
                <w:szCs w:val="28"/>
                <w:lang w:eastAsia="ru-RU"/>
              </w:rPr>
            </w:pPr>
            <w:r w:rsidRPr="002C072F">
              <w:rPr>
                <w:rFonts w:ascii="Times New Roman" w:eastAsia="Times New Roman" w:hAnsi="Times New Roman" w:cs="Times New Roman"/>
                <w:sz w:val="28"/>
                <w:szCs w:val="28"/>
                <w:lang w:eastAsia="ru-RU"/>
              </w:rPr>
              <w:t>2.1</w:t>
            </w:r>
            <w:r w:rsidRPr="002C072F">
              <w:rPr>
                <w:rFonts w:ascii="Times New Roman" w:eastAsia="Times New Roman" w:hAnsi="Times New Roman" w:cs="Times New Roman"/>
                <w:sz w:val="28"/>
                <w:szCs w:val="28"/>
                <w:lang w:val="kk-KZ" w:eastAsia="ru-RU"/>
              </w:rPr>
              <w:t xml:space="preserve"> Мемлекеттік стратегиялық жоспарлауды ғылыми қамсыздандырудың нормативтік құқықтық базасын дамыту</w:t>
            </w:r>
            <w:r w:rsidR="00271FD5" w:rsidRPr="002C072F">
              <w:rPr>
                <w:rFonts w:ascii="Times New Roman" w:eastAsia="Times New Roman" w:hAnsi="Times New Roman" w:cs="Times New Roman"/>
                <w:sz w:val="28"/>
                <w:szCs w:val="28"/>
                <w:lang w:val="kk-KZ" w:eastAsia="ru-RU"/>
              </w:rPr>
              <w:t>................</w:t>
            </w:r>
            <w:r w:rsidR="000F5666">
              <w:rPr>
                <w:rFonts w:ascii="Times New Roman" w:eastAsia="Times New Roman" w:hAnsi="Times New Roman" w:cs="Times New Roman"/>
                <w:sz w:val="28"/>
                <w:szCs w:val="28"/>
                <w:lang w:val="kk-KZ" w:eastAsia="ru-RU"/>
              </w:rPr>
              <w:t>....................................</w:t>
            </w:r>
            <w:r w:rsidR="00271FD5" w:rsidRPr="002C072F">
              <w:rPr>
                <w:rFonts w:ascii="Times New Roman" w:eastAsia="Times New Roman" w:hAnsi="Times New Roman" w:cs="Times New Roman"/>
                <w:sz w:val="28"/>
                <w:szCs w:val="28"/>
                <w:lang w:val="kk-KZ" w:eastAsia="ru-RU"/>
              </w:rPr>
              <w:t>..</w:t>
            </w:r>
          </w:p>
        </w:tc>
        <w:tc>
          <w:tcPr>
            <w:tcW w:w="850" w:type="dxa"/>
          </w:tcPr>
          <w:p w14:paraId="4C7680AD"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621F043B" w14:textId="38D0E31C" w:rsidR="006662E4"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5</w:t>
            </w:r>
            <w:r w:rsidR="004D0824">
              <w:rPr>
                <w:rFonts w:ascii="Times New Roman" w:eastAsia="Times New Roman" w:hAnsi="Times New Roman" w:cs="Times New Roman"/>
                <w:sz w:val="28"/>
                <w:szCs w:val="28"/>
                <w:lang w:val="kk-KZ" w:eastAsia="ru-RU"/>
              </w:rPr>
              <w:t>6</w:t>
            </w:r>
          </w:p>
        </w:tc>
      </w:tr>
      <w:tr w:rsidR="00100BA8" w:rsidRPr="002C072F" w14:paraId="6D8D1FED" w14:textId="77777777" w:rsidTr="000F5666">
        <w:tc>
          <w:tcPr>
            <w:tcW w:w="9039" w:type="dxa"/>
          </w:tcPr>
          <w:p w14:paraId="4C2CC37A" w14:textId="7B4B52E9" w:rsidR="00100BA8" w:rsidRPr="002C072F" w:rsidRDefault="00100BA8" w:rsidP="000117A0">
            <w:pPr>
              <w:widowControl w:val="0"/>
              <w:ind w:right="12"/>
              <w:contextualSpacing/>
              <w:jc w:val="both"/>
              <w:rPr>
                <w:rFonts w:ascii="Times New Roman" w:eastAsia="Times New Roman" w:hAnsi="Times New Roman" w:cs="Times New Roman"/>
                <w:sz w:val="28"/>
                <w:szCs w:val="28"/>
                <w:lang w:eastAsia="ru-RU"/>
              </w:rPr>
            </w:pPr>
            <w:r w:rsidRPr="002C072F">
              <w:rPr>
                <w:rFonts w:ascii="Times New Roman" w:eastAsia="Times New Roman" w:hAnsi="Times New Roman" w:cs="Times New Roman"/>
                <w:sz w:val="28"/>
                <w:szCs w:val="28"/>
                <w:lang w:eastAsia="ru-RU"/>
              </w:rPr>
              <w:t>2.2</w:t>
            </w:r>
            <w:r w:rsidRPr="002C072F">
              <w:rPr>
                <w:rFonts w:ascii="Times New Roman" w:eastAsia="Times New Roman" w:hAnsi="Times New Roman" w:cs="Times New Roman"/>
                <w:sz w:val="28"/>
                <w:szCs w:val="28"/>
                <w:lang w:val="kk-KZ" w:eastAsia="ru-RU"/>
              </w:rPr>
              <w:t xml:space="preserve"> Жекелеген мемлекеттік стратегиялық жоспарларды ғылыми қамсыздандырудың сапасы мен нәтижелілігін бағалау</w:t>
            </w:r>
            <w:r w:rsidR="00271FD5" w:rsidRPr="002C072F">
              <w:rPr>
                <w:rFonts w:ascii="Times New Roman" w:eastAsia="Times New Roman" w:hAnsi="Times New Roman" w:cs="Times New Roman"/>
                <w:sz w:val="28"/>
                <w:szCs w:val="28"/>
                <w:lang w:val="kk-KZ" w:eastAsia="ru-RU"/>
              </w:rPr>
              <w:t>............................</w:t>
            </w:r>
          </w:p>
        </w:tc>
        <w:tc>
          <w:tcPr>
            <w:tcW w:w="850" w:type="dxa"/>
          </w:tcPr>
          <w:p w14:paraId="2FE0552E"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6C53FFE7" w14:textId="27160D7B" w:rsidR="006662E4" w:rsidRPr="002C072F" w:rsidRDefault="008C247A"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6</w:t>
            </w:r>
            <w:r w:rsidR="004D0824">
              <w:rPr>
                <w:rFonts w:ascii="Times New Roman" w:eastAsia="Times New Roman" w:hAnsi="Times New Roman" w:cs="Times New Roman"/>
                <w:sz w:val="28"/>
                <w:szCs w:val="28"/>
                <w:lang w:val="kk-KZ" w:eastAsia="ru-RU"/>
              </w:rPr>
              <w:t>8</w:t>
            </w:r>
          </w:p>
        </w:tc>
      </w:tr>
      <w:tr w:rsidR="00100BA8" w:rsidRPr="002C072F" w14:paraId="615C98FD" w14:textId="77777777" w:rsidTr="000F5666">
        <w:tc>
          <w:tcPr>
            <w:tcW w:w="9039" w:type="dxa"/>
          </w:tcPr>
          <w:p w14:paraId="001853BB" w14:textId="140FF636" w:rsidR="00271FD5" w:rsidRPr="002C072F" w:rsidRDefault="00100BA8" w:rsidP="00271FD5">
            <w:pPr>
              <w:widowControl w:val="0"/>
              <w:ind w:right="12"/>
              <w:jc w:val="both"/>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eastAsia="ru-RU"/>
              </w:rPr>
              <w:t>2.3</w:t>
            </w:r>
            <w:r w:rsidRPr="002C072F">
              <w:rPr>
                <w:rFonts w:ascii="Times New Roman" w:eastAsia="Times New Roman" w:hAnsi="Times New Roman" w:cs="Times New Roman"/>
                <w:sz w:val="28"/>
                <w:szCs w:val="28"/>
                <w:lang w:val="kk-KZ" w:eastAsia="ru-RU"/>
              </w:rPr>
              <w:t xml:space="preserve"> Өңірді дамыту бағдарламалары және Қарағанды облысының мемлекеттік бағдарламаларында ғылыми құраушыны қолдану</w:t>
            </w:r>
            <w:r w:rsidR="00271FD5" w:rsidRPr="002C072F">
              <w:rPr>
                <w:rFonts w:ascii="Times New Roman" w:eastAsia="Times New Roman" w:hAnsi="Times New Roman" w:cs="Times New Roman"/>
                <w:sz w:val="28"/>
                <w:szCs w:val="28"/>
                <w:lang w:val="kk-KZ" w:eastAsia="ru-RU"/>
              </w:rPr>
              <w:t xml:space="preserve">ға қатысты </w:t>
            </w:r>
            <w:r w:rsidR="003D6AEF" w:rsidRPr="002C072F">
              <w:rPr>
                <w:rFonts w:ascii="Times New Roman" w:eastAsia="Times New Roman" w:hAnsi="Times New Roman" w:cs="Times New Roman"/>
                <w:sz w:val="28"/>
                <w:szCs w:val="28"/>
                <w:lang w:val="kk-KZ" w:eastAsia="ru-RU"/>
              </w:rPr>
              <w:t>ұстанымды</w:t>
            </w:r>
            <w:r w:rsidR="00271FD5" w:rsidRPr="002C072F">
              <w:rPr>
                <w:rFonts w:ascii="Times New Roman" w:eastAsia="Times New Roman" w:hAnsi="Times New Roman" w:cs="Times New Roman"/>
                <w:sz w:val="28"/>
                <w:szCs w:val="28"/>
                <w:lang w:val="kk-KZ" w:eastAsia="ru-RU"/>
              </w:rPr>
              <w:t xml:space="preserve"> </w:t>
            </w:r>
            <w:r w:rsidRPr="002C072F">
              <w:rPr>
                <w:rFonts w:ascii="Times New Roman" w:eastAsia="Times New Roman" w:hAnsi="Times New Roman" w:cs="Times New Roman"/>
                <w:sz w:val="28"/>
                <w:szCs w:val="28"/>
                <w:lang w:val="kk-KZ" w:eastAsia="ru-RU"/>
              </w:rPr>
              <w:t>зерттеу</w:t>
            </w:r>
            <w:r w:rsidR="00271FD5" w:rsidRPr="002C072F">
              <w:rPr>
                <w:rFonts w:ascii="Times New Roman" w:eastAsia="Times New Roman" w:hAnsi="Times New Roman" w:cs="Times New Roman"/>
                <w:sz w:val="28"/>
                <w:szCs w:val="28"/>
                <w:lang w:val="kk-KZ" w:eastAsia="ru-RU"/>
              </w:rPr>
              <w:t>........................................................................</w:t>
            </w:r>
            <w:r w:rsidR="004D0824">
              <w:rPr>
                <w:rFonts w:ascii="Times New Roman" w:eastAsia="Times New Roman" w:hAnsi="Times New Roman" w:cs="Times New Roman"/>
                <w:sz w:val="28"/>
                <w:szCs w:val="28"/>
                <w:lang w:val="kk-KZ" w:eastAsia="ru-RU"/>
              </w:rPr>
              <w:t>............</w:t>
            </w:r>
          </w:p>
        </w:tc>
        <w:tc>
          <w:tcPr>
            <w:tcW w:w="850" w:type="dxa"/>
          </w:tcPr>
          <w:p w14:paraId="18A904A4"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1FEE83B8" w14:textId="77777777" w:rsidR="006662E4" w:rsidRPr="002C072F" w:rsidRDefault="006662E4" w:rsidP="000117A0">
            <w:pPr>
              <w:widowControl w:val="0"/>
              <w:ind w:right="12"/>
              <w:rPr>
                <w:rFonts w:ascii="Times New Roman" w:eastAsia="Times New Roman" w:hAnsi="Times New Roman" w:cs="Times New Roman"/>
                <w:sz w:val="28"/>
                <w:szCs w:val="28"/>
                <w:lang w:val="kk-KZ" w:eastAsia="ru-RU"/>
              </w:rPr>
            </w:pPr>
          </w:p>
          <w:p w14:paraId="772BAB6E" w14:textId="1CF73799" w:rsidR="006662E4"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8</w:t>
            </w:r>
            <w:r w:rsidR="004D0824">
              <w:rPr>
                <w:rFonts w:ascii="Times New Roman" w:eastAsia="Times New Roman" w:hAnsi="Times New Roman" w:cs="Times New Roman"/>
                <w:sz w:val="28"/>
                <w:szCs w:val="28"/>
                <w:lang w:val="kk-KZ" w:eastAsia="ru-RU"/>
              </w:rPr>
              <w:t>2</w:t>
            </w:r>
          </w:p>
        </w:tc>
      </w:tr>
      <w:tr w:rsidR="00100BA8" w:rsidRPr="002C072F" w14:paraId="7C428D56" w14:textId="77777777" w:rsidTr="000F5666">
        <w:tc>
          <w:tcPr>
            <w:tcW w:w="9039" w:type="dxa"/>
          </w:tcPr>
          <w:p w14:paraId="3E7A23C3" w14:textId="4E7123DF" w:rsidR="00100BA8" w:rsidRPr="002C072F" w:rsidRDefault="00100BA8" w:rsidP="000117A0">
            <w:pPr>
              <w:widowControl w:val="0"/>
              <w:ind w:right="12"/>
              <w:jc w:val="both"/>
              <w:rPr>
                <w:rFonts w:ascii="Times New Roman" w:eastAsia="Times New Roman" w:hAnsi="Times New Roman" w:cs="Times New Roman"/>
                <w:sz w:val="28"/>
                <w:szCs w:val="28"/>
                <w:lang w:eastAsia="ru-RU"/>
              </w:rPr>
            </w:pPr>
            <w:r w:rsidRPr="002C072F">
              <w:rPr>
                <w:rFonts w:ascii="Times New Roman" w:eastAsia="Times New Roman" w:hAnsi="Times New Roman" w:cs="Times New Roman"/>
                <w:sz w:val="28"/>
                <w:szCs w:val="28"/>
                <w:lang w:eastAsia="ru-RU"/>
              </w:rPr>
              <w:t>2.4</w:t>
            </w:r>
            <w:r w:rsidRPr="002C072F">
              <w:rPr>
                <w:rFonts w:ascii="Times New Roman" w:eastAsia="Times New Roman" w:hAnsi="Times New Roman" w:cs="Times New Roman"/>
                <w:sz w:val="28"/>
                <w:szCs w:val="28"/>
                <w:lang w:val="kk-KZ" w:eastAsia="ru-RU"/>
              </w:rPr>
              <w:t xml:space="preserve"> </w:t>
            </w:r>
            <w:r w:rsidR="00A2644F" w:rsidRPr="002C072F">
              <w:rPr>
                <w:rFonts w:ascii="Times New Roman" w:eastAsia="Times New Roman" w:hAnsi="Times New Roman" w:cs="Times New Roman"/>
                <w:sz w:val="28"/>
                <w:szCs w:val="28"/>
                <w:lang w:val="kk-KZ" w:eastAsia="ru-RU"/>
              </w:rPr>
              <w:t>Стратегиялық жоспарлауда ғылыми зерттеулерді</w:t>
            </w:r>
            <w:r w:rsidR="00271FD5" w:rsidRPr="002C072F">
              <w:rPr>
                <w:rFonts w:ascii="Times New Roman" w:eastAsia="Times New Roman" w:hAnsi="Times New Roman" w:cs="Times New Roman"/>
                <w:sz w:val="28"/>
                <w:szCs w:val="28"/>
                <w:lang w:val="kk-KZ" w:eastAsia="ru-RU"/>
              </w:rPr>
              <w:t>ң</w:t>
            </w:r>
            <w:r w:rsidR="00A2644F" w:rsidRPr="002C072F">
              <w:rPr>
                <w:rFonts w:ascii="Times New Roman" w:eastAsia="Times New Roman" w:hAnsi="Times New Roman" w:cs="Times New Roman"/>
                <w:sz w:val="28"/>
                <w:szCs w:val="28"/>
                <w:lang w:val="kk-KZ" w:eastAsia="ru-RU"/>
              </w:rPr>
              <w:t xml:space="preserve"> ресурстық қамсыздандырылуын кешенді талдау</w:t>
            </w:r>
            <w:r w:rsidR="00271FD5" w:rsidRPr="002C072F">
              <w:rPr>
                <w:rFonts w:ascii="Times New Roman" w:eastAsia="Times New Roman" w:hAnsi="Times New Roman" w:cs="Times New Roman"/>
                <w:sz w:val="28"/>
                <w:szCs w:val="28"/>
                <w:lang w:val="kk-KZ" w:eastAsia="ru-RU"/>
              </w:rPr>
              <w:t>.........................................................</w:t>
            </w:r>
          </w:p>
        </w:tc>
        <w:tc>
          <w:tcPr>
            <w:tcW w:w="850" w:type="dxa"/>
          </w:tcPr>
          <w:p w14:paraId="4190492B"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0FFD1CB2" w14:textId="0CE36E62" w:rsidR="006662E4" w:rsidRPr="002C072F" w:rsidRDefault="008C247A"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9</w:t>
            </w:r>
            <w:r w:rsidR="004D0824">
              <w:rPr>
                <w:rFonts w:ascii="Times New Roman" w:eastAsia="Times New Roman" w:hAnsi="Times New Roman" w:cs="Times New Roman"/>
                <w:sz w:val="28"/>
                <w:szCs w:val="28"/>
                <w:lang w:val="kk-KZ" w:eastAsia="ru-RU"/>
              </w:rPr>
              <w:t>8</w:t>
            </w:r>
          </w:p>
        </w:tc>
      </w:tr>
      <w:tr w:rsidR="00100BA8" w:rsidRPr="002C072F" w14:paraId="1D71A8F9" w14:textId="77777777" w:rsidTr="000F5666">
        <w:tc>
          <w:tcPr>
            <w:tcW w:w="9039" w:type="dxa"/>
          </w:tcPr>
          <w:p w14:paraId="2ECDC78B" w14:textId="145B70B0" w:rsidR="00100BA8" w:rsidRPr="002C072F" w:rsidRDefault="00100BA8" w:rsidP="000117A0">
            <w:pPr>
              <w:widowControl w:val="0"/>
              <w:ind w:right="12"/>
              <w:jc w:val="both"/>
              <w:rPr>
                <w:rFonts w:ascii="Times New Roman" w:eastAsia="Times New Roman" w:hAnsi="Times New Roman" w:cs="Times New Roman"/>
                <w:b/>
                <w:bCs/>
                <w:sz w:val="28"/>
                <w:szCs w:val="28"/>
                <w:lang w:eastAsia="ru-RU"/>
              </w:rPr>
            </w:pPr>
            <w:r w:rsidRPr="002C072F">
              <w:rPr>
                <w:rFonts w:ascii="Times New Roman" w:eastAsia="Times New Roman" w:hAnsi="Times New Roman" w:cs="Times New Roman"/>
                <w:b/>
                <w:bCs/>
                <w:sz w:val="28"/>
                <w:szCs w:val="28"/>
                <w:lang w:eastAsia="ru-RU"/>
              </w:rPr>
              <w:t>3</w:t>
            </w:r>
            <w:r w:rsidRPr="002C072F">
              <w:rPr>
                <w:rFonts w:ascii="Times New Roman" w:eastAsia="Times New Roman" w:hAnsi="Times New Roman" w:cs="Times New Roman"/>
                <w:b/>
                <w:bCs/>
                <w:sz w:val="28"/>
                <w:szCs w:val="28"/>
                <w:lang w:val="kk-KZ" w:eastAsia="ru-RU"/>
              </w:rPr>
              <w:t xml:space="preserve"> </w:t>
            </w:r>
            <w:r w:rsidR="0069087B" w:rsidRPr="002C072F">
              <w:rPr>
                <w:rFonts w:ascii="Times New Roman" w:eastAsia="Times New Roman" w:hAnsi="Times New Roman" w:cs="Times New Roman"/>
                <w:b/>
                <w:bCs/>
                <w:sz w:val="28"/>
                <w:szCs w:val="28"/>
                <w:lang w:val="kk-KZ" w:eastAsia="ru-RU"/>
              </w:rPr>
              <w:t>МЕМЛЕКЕТТІК СТРАТЕГИЯЛЫҚ ЖОСПАРЛАУДА ҒЫЛЫМИ ЗЕРТТЕУЛЕРДІ ЖЕТІЛДІРУ ЖОЛДАРЫ</w:t>
            </w:r>
            <w:r w:rsidR="00271FD5" w:rsidRPr="00FA1D43">
              <w:rPr>
                <w:rFonts w:ascii="Times New Roman" w:eastAsia="Times New Roman" w:hAnsi="Times New Roman" w:cs="Times New Roman"/>
                <w:bCs/>
                <w:sz w:val="28"/>
                <w:szCs w:val="28"/>
                <w:lang w:val="kk-KZ" w:eastAsia="ru-RU"/>
              </w:rPr>
              <w:t>................</w:t>
            </w:r>
            <w:r w:rsidR="000F5666">
              <w:rPr>
                <w:rFonts w:ascii="Times New Roman" w:eastAsia="Times New Roman" w:hAnsi="Times New Roman" w:cs="Times New Roman"/>
                <w:bCs/>
                <w:sz w:val="28"/>
                <w:szCs w:val="28"/>
                <w:lang w:val="kk-KZ" w:eastAsia="ru-RU"/>
              </w:rPr>
              <w:t>......................</w:t>
            </w:r>
            <w:r w:rsidR="00271FD5" w:rsidRPr="00FA1D43">
              <w:rPr>
                <w:rFonts w:ascii="Times New Roman" w:eastAsia="Times New Roman" w:hAnsi="Times New Roman" w:cs="Times New Roman"/>
                <w:bCs/>
                <w:sz w:val="28"/>
                <w:szCs w:val="28"/>
                <w:lang w:val="kk-KZ" w:eastAsia="ru-RU"/>
              </w:rPr>
              <w:t>.....</w:t>
            </w:r>
          </w:p>
        </w:tc>
        <w:tc>
          <w:tcPr>
            <w:tcW w:w="850" w:type="dxa"/>
          </w:tcPr>
          <w:p w14:paraId="1CB7881C" w14:textId="77777777" w:rsidR="00100BA8" w:rsidRPr="002C072F" w:rsidRDefault="00100BA8" w:rsidP="000117A0">
            <w:pPr>
              <w:widowControl w:val="0"/>
              <w:ind w:right="12"/>
              <w:rPr>
                <w:rFonts w:ascii="Times New Roman" w:eastAsia="Times New Roman" w:hAnsi="Times New Roman" w:cs="Times New Roman"/>
                <w:bCs/>
                <w:sz w:val="28"/>
                <w:szCs w:val="28"/>
                <w:lang w:eastAsia="ru-RU"/>
              </w:rPr>
            </w:pPr>
          </w:p>
          <w:p w14:paraId="3756F13E" w14:textId="1C00B703" w:rsidR="006662E4" w:rsidRPr="002C072F" w:rsidRDefault="008C247A" w:rsidP="004D0824">
            <w:pPr>
              <w:widowControl w:val="0"/>
              <w:ind w:right="12"/>
              <w:rPr>
                <w:rFonts w:ascii="Times New Roman" w:eastAsia="Times New Roman" w:hAnsi="Times New Roman" w:cs="Times New Roman"/>
                <w:bCs/>
                <w:sz w:val="28"/>
                <w:szCs w:val="28"/>
                <w:lang w:val="kk-KZ" w:eastAsia="ru-RU"/>
              </w:rPr>
            </w:pPr>
            <w:r w:rsidRPr="002C072F">
              <w:rPr>
                <w:rFonts w:ascii="Times New Roman" w:eastAsia="Times New Roman" w:hAnsi="Times New Roman" w:cs="Times New Roman"/>
                <w:bCs/>
                <w:sz w:val="28"/>
                <w:szCs w:val="28"/>
                <w:lang w:val="kk-KZ" w:eastAsia="ru-RU"/>
              </w:rPr>
              <w:t>10</w:t>
            </w:r>
            <w:r w:rsidR="004D0824">
              <w:rPr>
                <w:rFonts w:ascii="Times New Roman" w:eastAsia="Times New Roman" w:hAnsi="Times New Roman" w:cs="Times New Roman"/>
                <w:bCs/>
                <w:sz w:val="28"/>
                <w:szCs w:val="28"/>
                <w:lang w:val="kk-KZ" w:eastAsia="ru-RU"/>
              </w:rPr>
              <w:t>9</w:t>
            </w:r>
          </w:p>
        </w:tc>
      </w:tr>
      <w:tr w:rsidR="00100BA8" w:rsidRPr="002C072F" w14:paraId="1B562E95" w14:textId="77777777" w:rsidTr="000F5666">
        <w:tc>
          <w:tcPr>
            <w:tcW w:w="9039" w:type="dxa"/>
          </w:tcPr>
          <w:p w14:paraId="4A9F2424" w14:textId="011216CA" w:rsidR="00100BA8" w:rsidRPr="002C072F" w:rsidRDefault="00100BA8" w:rsidP="000117A0">
            <w:pPr>
              <w:widowControl w:val="0"/>
              <w:ind w:right="12"/>
              <w:jc w:val="both"/>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eastAsia="ru-RU"/>
              </w:rPr>
              <w:t>3.1</w:t>
            </w:r>
            <w:bookmarkStart w:id="3" w:name="_Hlk103132894"/>
            <w:r w:rsidRPr="002C072F">
              <w:rPr>
                <w:rFonts w:ascii="Times New Roman" w:eastAsia="Times New Roman" w:hAnsi="Times New Roman" w:cs="Times New Roman"/>
                <w:sz w:val="28"/>
                <w:szCs w:val="28"/>
                <w:lang w:val="kk-KZ" w:eastAsia="ru-RU"/>
              </w:rPr>
              <w:t xml:space="preserve"> </w:t>
            </w:r>
            <w:r w:rsidR="0069087B" w:rsidRPr="002C072F">
              <w:rPr>
                <w:rFonts w:ascii="Times New Roman" w:eastAsia="Times New Roman" w:hAnsi="Times New Roman" w:cs="Times New Roman"/>
                <w:sz w:val="28"/>
                <w:szCs w:val="28"/>
              </w:rPr>
              <w:t>Стратегиялық жоспарлаудың нәтижелілігін арттыруды ғылыми қам</w:t>
            </w:r>
            <w:r w:rsidR="0069087B" w:rsidRPr="002C072F">
              <w:rPr>
                <w:rFonts w:ascii="Times New Roman" w:eastAsia="Times New Roman" w:hAnsi="Times New Roman" w:cs="Times New Roman"/>
                <w:sz w:val="28"/>
                <w:szCs w:val="28"/>
                <w:lang w:val="kk-KZ"/>
              </w:rPr>
              <w:t>сыздандырудың басымды</w:t>
            </w:r>
            <w:r w:rsidR="0069087B" w:rsidRPr="002C072F">
              <w:rPr>
                <w:rFonts w:ascii="Times New Roman" w:eastAsia="Times New Roman" w:hAnsi="Times New Roman" w:cs="Times New Roman"/>
                <w:sz w:val="28"/>
                <w:szCs w:val="28"/>
              </w:rPr>
              <w:t xml:space="preserve"> бағыттары</w:t>
            </w:r>
            <w:bookmarkEnd w:id="3"/>
            <w:r w:rsidR="0069087B" w:rsidRPr="002C072F">
              <w:rPr>
                <w:rFonts w:ascii="Times New Roman" w:eastAsia="Times New Roman" w:hAnsi="Times New Roman" w:cs="Times New Roman"/>
                <w:sz w:val="28"/>
                <w:szCs w:val="28"/>
                <w:lang w:val="kk-KZ"/>
              </w:rPr>
              <w:t>...................................................</w:t>
            </w:r>
          </w:p>
        </w:tc>
        <w:tc>
          <w:tcPr>
            <w:tcW w:w="850" w:type="dxa"/>
          </w:tcPr>
          <w:p w14:paraId="74E06BD5" w14:textId="77777777" w:rsidR="00100BA8" w:rsidRPr="002C072F" w:rsidRDefault="00100BA8" w:rsidP="000117A0">
            <w:pPr>
              <w:widowControl w:val="0"/>
              <w:ind w:right="12"/>
              <w:rPr>
                <w:rFonts w:ascii="Times New Roman" w:eastAsia="Times New Roman" w:hAnsi="Times New Roman" w:cs="Times New Roman"/>
                <w:sz w:val="28"/>
                <w:szCs w:val="28"/>
                <w:lang w:eastAsia="ru-RU"/>
              </w:rPr>
            </w:pPr>
          </w:p>
          <w:p w14:paraId="14444D4D" w14:textId="702F3E39" w:rsidR="006662E4" w:rsidRPr="002C072F" w:rsidRDefault="008C247A"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10</w:t>
            </w:r>
            <w:r w:rsidR="004D0824">
              <w:rPr>
                <w:rFonts w:ascii="Times New Roman" w:eastAsia="Times New Roman" w:hAnsi="Times New Roman" w:cs="Times New Roman"/>
                <w:sz w:val="28"/>
                <w:szCs w:val="28"/>
                <w:lang w:val="kk-KZ" w:eastAsia="ru-RU"/>
              </w:rPr>
              <w:t>9</w:t>
            </w:r>
          </w:p>
        </w:tc>
      </w:tr>
      <w:tr w:rsidR="00100BA8" w:rsidRPr="002C072F" w14:paraId="7F61604A" w14:textId="77777777" w:rsidTr="000F5666">
        <w:tc>
          <w:tcPr>
            <w:tcW w:w="9039" w:type="dxa"/>
          </w:tcPr>
          <w:p w14:paraId="16A3C5A6" w14:textId="3584F576" w:rsidR="00100BA8" w:rsidRPr="002C072F" w:rsidRDefault="00100BA8" w:rsidP="000117A0">
            <w:pPr>
              <w:widowControl w:val="0"/>
              <w:ind w:right="12"/>
              <w:jc w:val="both"/>
              <w:rPr>
                <w:rFonts w:ascii="Times New Roman" w:eastAsia="Times New Roman" w:hAnsi="Times New Roman" w:cs="Times New Roman"/>
                <w:sz w:val="28"/>
                <w:szCs w:val="28"/>
              </w:rPr>
            </w:pPr>
            <w:r w:rsidRPr="002C072F">
              <w:rPr>
                <w:rFonts w:ascii="Times New Roman" w:eastAsia="Times New Roman" w:hAnsi="Times New Roman" w:cs="Times New Roman"/>
                <w:sz w:val="28"/>
                <w:szCs w:val="28"/>
                <w:lang w:eastAsia="ru-RU"/>
              </w:rPr>
              <w:t>3.2</w:t>
            </w:r>
            <w:r w:rsidRPr="002C072F">
              <w:rPr>
                <w:rFonts w:ascii="Times New Roman" w:eastAsia="Times New Roman" w:hAnsi="Times New Roman" w:cs="Times New Roman"/>
                <w:sz w:val="28"/>
                <w:szCs w:val="28"/>
                <w:lang w:val="kk-KZ" w:eastAsia="ru-RU"/>
              </w:rPr>
              <w:t xml:space="preserve"> </w:t>
            </w:r>
            <w:r w:rsidR="0069087B" w:rsidRPr="002C072F">
              <w:rPr>
                <w:rFonts w:ascii="Times New Roman" w:eastAsia="Times New Roman" w:hAnsi="Times New Roman" w:cs="Times New Roman"/>
                <w:sz w:val="28"/>
                <w:szCs w:val="28"/>
                <w:lang w:val="kk-KZ" w:eastAsia="ru-RU"/>
              </w:rPr>
              <w:t>Мемлекеттік стратегиялық жоспарлауда ғылыми зерттеулерді ақпараттық қамсыздандыру жүйесін құру...........................................</w:t>
            </w:r>
            <w:r w:rsidR="00271FD5" w:rsidRPr="002C072F">
              <w:rPr>
                <w:rFonts w:ascii="Times New Roman" w:eastAsia="Times New Roman" w:hAnsi="Times New Roman" w:cs="Times New Roman"/>
                <w:sz w:val="28"/>
                <w:szCs w:val="28"/>
                <w:lang w:val="kk-KZ" w:eastAsia="ru-RU"/>
              </w:rPr>
              <w:t>.......</w:t>
            </w:r>
          </w:p>
        </w:tc>
        <w:tc>
          <w:tcPr>
            <w:tcW w:w="850" w:type="dxa"/>
          </w:tcPr>
          <w:p w14:paraId="788D355E" w14:textId="77777777" w:rsidR="00100BA8" w:rsidRPr="002C072F" w:rsidRDefault="00100BA8" w:rsidP="000117A0">
            <w:pPr>
              <w:widowControl w:val="0"/>
              <w:ind w:right="12"/>
              <w:rPr>
                <w:rFonts w:ascii="Times New Roman" w:eastAsia="Times New Roman" w:hAnsi="Times New Roman" w:cs="Times New Roman"/>
                <w:sz w:val="28"/>
                <w:szCs w:val="28"/>
                <w:lang w:eastAsia="ru-RU"/>
              </w:rPr>
            </w:pPr>
          </w:p>
          <w:p w14:paraId="3986B1D7" w14:textId="5AEC9CF2" w:rsidR="006662E4" w:rsidRPr="002C072F" w:rsidRDefault="008C247A"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11</w:t>
            </w:r>
            <w:r w:rsidR="004D0824">
              <w:rPr>
                <w:rFonts w:ascii="Times New Roman" w:eastAsia="Times New Roman" w:hAnsi="Times New Roman" w:cs="Times New Roman"/>
                <w:sz w:val="28"/>
                <w:szCs w:val="28"/>
                <w:lang w:val="kk-KZ" w:eastAsia="ru-RU"/>
              </w:rPr>
              <w:t>7</w:t>
            </w:r>
          </w:p>
        </w:tc>
      </w:tr>
      <w:tr w:rsidR="00100BA8" w:rsidRPr="002C072F" w14:paraId="0CA970A9" w14:textId="77777777" w:rsidTr="000F5666">
        <w:tc>
          <w:tcPr>
            <w:tcW w:w="9039" w:type="dxa"/>
          </w:tcPr>
          <w:p w14:paraId="0DE234EB" w14:textId="74DD4BA2" w:rsidR="00100BA8" w:rsidRPr="002C072F" w:rsidRDefault="00100BA8" w:rsidP="000117A0">
            <w:pPr>
              <w:widowControl w:val="0"/>
              <w:ind w:right="12"/>
              <w:jc w:val="both"/>
              <w:rPr>
                <w:rFonts w:ascii="Times New Roman" w:eastAsia="Times New Roman" w:hAnsi="Times New Roman" w:cs="Times New Roman"/>
                <w:sz w:val="28"/>
                <w:szCs w:val="28"/>
                <w:lang w:val="kk-KZ"/>
              </w:rPr>
            </w:pPr>
            <w:r w:rsidRPr="002C072F">
              <w:rPr>
                <w:rFonts w:ascii="Times New Roman" w:eastAsia="Times New Roman" w:hAnsi="Times New Roman" w:cs="Times New Roman"/>
                <w:sz w:val="28"/>
                <w:szCs w:val="28"/>
                <w:lang w:eastAsia="ru-RU"/>
              </w:rPr>
              <w:t>3.3</w:t>
            </w:r>
            <w:r w:rsidRPr="002C072F">
              <w:rPr>
                <w:rFonts w:ascii="Times New Roman" w:eastAsia="Times New Roman" w:hAnsi="Times New Roman" w:cs="Times New Roman"/>
                <w:sz w:val="28"/>
                <w:szCs w:val="28"/>
                <w:lang w:val="kk-KZ" w:eastAsia="ru-RU"/>
              </w:rPr>
              <w:t xml:space="preserve"> </w:t>
            </w:r>
            <w:r w:rsidR="0069087B" w:rsidRPr="002C072F">
              <w:rPr>
                <w:rFonts w:ascii="Times New Roman" w:eastAsia="Times New Roman" w:hAnsi="Times New Roman" w:cs="Times New Roman"/>
                <w:sz w:val="28"/>
                <w:szCs w:val="28"/>
              </w:rPr>
              <w:t>Мемлекеттік стратегиялық жоспарлауда ғылыми зерттеулердің заманауи әдістемелерін енгізу</w:t>
            </w:r>
            <w:r w:rsidR="0069087B" w:rsidRPr="002C072F">
              <w:rPr>
                <w:rFonts w:ascii="Times New Roman" w:eastAsia="Times New Roman" w:hAnsi="Times New Roman" w:cs="Times New Roman"/>
                <w:sz w:val="28"/>
                <w:szCs w:val="28"/>
                <w:lang w:val="kk-KZ"/>
              </w:rPr>
              <w:t>.....................................................................</w:t>
            </w:r>
          </w:p>
        </w:tc>
        <w:tc>
          <w:tcPr>
            <w:tcW w:w="850" w:type="dxa"/>
          </w:tcPr>
          <w:p w14:paraId="1F581CFC" w14:textId="77777777" w:rsidR="00100BA8" w:rsidRPr="002C072F" w:rsidRDefault="00100BA8" w:rsidP="000117A0">
            <w:pPr>
              <w:widowControl w:val="0"/>
              <w:ind w:right="12"/>
              <w:rPr>
                <w:rFonts w:ascii="Times New Roman" w:eastAsia="Times New Roman" w:hAnsi="Times New Roman" w:cs="Times New Roman"/>
                <w:sz w:val="28"/>
                <w:szCs w:val="28"/>
                <w:lang w:eastAsia="ru-RU"/>
              </w:rPr>
            </w:pPr>
          </w:p>
          <w:p w14:paraId="5DE7475C" w14:textId="3CCBE817" w:rsidR="006662E4"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12</w:t>
            </w:r>
            <w:r w:rsidR="004D0824">
              <w:rPr>
                <w:rFonts w:ascii="Times New Roman" w:eastAsia="Times New Roman" w:hAnsi="Times New Roman" w:cs="Times New Roman"/>
                <w:sz w:val="28"/>
                <w:szCs w:val="28"/>
                <w:lang w:val="kk-KZ" w:eastAsia="ru-RU"/>
              </w:rPr>
              <w:t>2</w:t>
            </w:r>
          </w:p>
        </w:tc>
      </w:tr>
      <w:tr w:rsidR="00100BA8" w:rsidRPr="002C072F" w14:paraId="58F69497" w14:textId="77777777" w:rsidTr="000F5666">
        <w:tc>
          <w:tcPr>
            <w:tcW w:w="9039" w:type="dxa"/>
          </w:tcPr>
          <w:p w14:paraId="160EE4B7" w14:textId="7664E000" w:rsidR="00100BA8" w:rsidRPr="002C072F" w:rsidRDefault="00100BA8" w:rsidP="000117A0">
            <w:pPr>
              <w:widowControl w:val="0"/>
              <w:ind w:right="12"/>
              <w:jc w:val="both"/>
              <w:rPr>
                <w:rFonts w:ascii="Times New Roman" w:eastAsia="Times New Roman" w:hAnsi="Times New Roman" w:cs="Times New Roman"/>
                <w:sz w:val="28"/>
                <w:szCs w:val="28"/>
                <w:lang w:eastAsia="ru-RU"/>
              </w:rPr>
            </w:pPr>
            <w:r w:rsidRPr="002C072F">
              <w:rPr>
                <w:rFonts w:ascii="Times New Roman" w:eastAsia="Calibri" w:hAnsi="Times New Roman" w:cs="Times New Roman"/>
                <w:b/>
                <w:sz w:val="28"/>
                <w:szCs w:val="28"/>
                <w:lang w:val="kk-KZ" w:eastAsia="ru-RU"/>
              </w:rPr>
              <w:t>ҚОРЫТЫНДЫ</w:t>
            </w:r>
            <w:r w:rsidRPr="002C072F">
              <w:rPr>
                <w:rFonts w:ascii="Times New Roman" w:eastAsia="Calibri" w:hAnsi="Times New Roman" w:cs="Times New Roman"/>
                <w:sz w:val="28"/>
                <w:szCs w:val="28"/>
                <w:lang w:val="kk-KZ" w:eastAsia="ru-RU"/>
              </w:rPr>
              <w:t>..................................................................................</w:t>
            </w:r>
            <w:r w:rsidR="0069087B" w:rsidRPr="002C072F">
              <w:rPr>
                <w:rFonts w:ascii="Times New Roman" w:eastAsia="Calibri" w:hAnsi="Times New Roman" w:cs="Times New Roman"/>
                <w:sz w:val="28"/>
                <w:szCs w:val="28"/>
                <w:lang w:val="kk-KZ" w:eastAsia="ru-RU"/>
              </w:rPr>
              <w:t>..........</w:t>
            </w:r>
          </w:p>
        </w:tc>
        <w:tc>
          <w:tcPr>
            <w:tcW w:w="850" w:type="dxa"/>
          </w:tcPr>
          <w:p w14:paraId="5468F11C" w14:textId="362B1C0F" w:rsidR="00100BA8" w:rsidRPr="002C072F" w:rsidRDefault="008C247A"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12</w:t>
            </w:r>
            <w:r w:rsidR="004D0824">
              <w:rPr>
                <w:rFonts w:ascii="Times New Roman" w:eastAsia="Times New Roman" w:hAnsi="Times New Roman" w:cs="Times New Roman"/>
                <w:sz w:val="28"/>
                <w:szCs w:val="28"/>
                <w:lang w:val="kk-KZ" w:eastAsia="ru-RU"/>
              </w:rPr>
              <w:t>9</w:t>
            </w:r>
          </w:p>
        </w:tc>
      </w:tr>
      <w:tr w:rsidR="00100BA8" w:rsidRPr="002C072F" w14:paraId="5C05CC60" w14:textId="77777777" w:rsidTr="000F5666">
        <w:tc>
          <w:tcPr>
            <w:tcW w:w="9039" w:type="dxa"/>
          </w:tcPr>
          <w:p w14:paraId="0C6C7FAF" w14:textId="35D4A034" w:rsidR="00100BA8" w:rsidRPr="002C072F" w:rsidRDefault="00100BA8" w:rsidP="000117A0">
            <w:pPr>
              <w:widowControl w:val="0"/>
              <w:ind w:right="12"/>
              <w:jc w:val="both"/>
              <w:rPr>
                <w:rFonts w:ascii="Times New Roman" w:eastAsia="Times New Roman" w:hAnsi="Times New Roman" w:cs="Times New Roman"/>
                <w:sz w:val="28"/>
                <w:szCs w:val="28"/>
                <w:lang w:eastAsia="ru-RU"/>
              </w:rPr>
            </w:pPr>
            <w:bookmarkStart w:id="4" w:name="_Hlk105713411"/>
            <w:r w:rsidRPr="002C072F">
              <w:rPr>
                <w:rFonts w:ascii="Times New Roman" w:eastAsia="Times New Roman" w:hAnsi="Times New Roman" w:cs="Times New Roman"/>
                <w:b/>
                <w:sz w:val="28"/>
                <w:szCs w:val="28"/>
                <w:lang w:val="kk-KZ" w:eastAsia="ru-RU"/>
              </w:rPr>
              <w:t xml:space="preserve">ПАЙДАЛАНЫЛҒАН </w:t>
            </w:r>
            <w:bookmarkEnd w:id="4"/>
            <w:r w:rsidRPr="002C072F">
              <w:rPr>
                <w:rFonts w:ascii="Times New Roman" w:eastAsia="Times New Roman" w:hAnsi="Times New Roman" w:cs="Times New Roman"/>
                <w:b/>
                <w:sz w:val="28"/>
                <w:szCs w:val="28"/>
                <w:lang w:val="kk-KZ" w:eastAsia="ru-RU"/>
              </w:rPr>
              <w:t>ӘДЕБИЕТТЕР ТІЗІМІ</w:t>
            </w:r>
            <w:r w:rsidR="00271FD5" w:rsidRPr="002C072F">
              <w:rPr>
                <w:rFonts w:ascii="Times New Roman" w:eastAsia="Times New Roman" w:hAnsi="Times New Roman" w:cs="Times New Roman"/>
                <w:sz w:val="28"/>
                <w:szCs w:val="28"/>
                <w:lang w:val="kk-KZ" w:eastAsia="ru-RU"/>
              </w:rPr>
              <w:t>.......................................</w:t>
            </w:r>
          </w:p>
        </w:tc>
        <w:tc>
          <w:tcPr>
            <w:tcW w:w="850" w:type="dxa"/>
          </w:tcPr>
          <w:p w14:paraId="396B14B2" w14:textId="6959A163" w:rsidR="00100BA8" w:rsidRPr="002C072F" w:rsidRDefault="006662E4" w:rsidP="004D0824">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13</w:t>
            </w:r>
            <w:r w:rsidR="004D0824">
              <w:rPr>
                <w:rFonts w:ascii="Times New Roman" w:eastAsia="Times New Roman" w:hAnsi="Times New Roman" w:cs="Times New Roman"/>
                <w:sz w:val="28"/>
                <w:szCs w:val="28"/>
                <w:lang w:val="kk-KZ" w:eastAsia="ru-RU"/>
              </w:rPr>
              <w:t>4</w:t>
            </w:r>
          </w:p>
        </w:tc>
      </w:tr>
      <w:tr w:rsidR="00100BA8" w:rsidRPr="002C072F" w14:paraId="63DD913D" w14:textId="77777777" w:rsidTr="000F5666">
        <w:tc>
          <w:tcPr>
            <w:tcW w:w="9039" w:type="dxa"/>
          </w:tcPr>
          <w:p w14:paraId="3D01206D" w14:textId="075B45E8" w:rsidR="00100BA8" w:rsidRPr="002C072F" w:rsidRDefault="00100BA8" w:rsidP="000117A0">
            <w:pPr>
              <w:widowControl w:val="0"/>
              <w:ind w:right="12"/>
              <w:jc w:val="both"/>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b/>
                <w:sz w:val="28"/>
                <w:szCs w:val="28"/>
                <w:lang w:eastAsia="ru-RU"/>
              </w:rPr>
              <w:t>ҚОСЫМША А</w:t>
            </w:r>
            <w:r w:rsidRPr="002C072F">
              <w:rPr>
                <w:rFonts w:ascii="Times New Roman" w:eastAsia="Times New Roman" w:hAnsi="Times New Roman" w:cs="Times New Roman"/>
                <w:sz w:val="28"/>
                <w:szCs w:val="28"/>
                <w:lang w:eastAsia="ru-RU"/>
              </w:rPr>
              <w:t xml:space="preserve"> – </w:t>
            </w:r>
            <w:r w:rsidR="00271FD5" w:rsidRPr="002C072F">
              <w:rPr>
                <w:rFonts w:ascii="Times New Roman" w:hAnsi="Times New Roman" w:cs="Times New Roman"/>
                <w:bCs/>
                <w:sz w:val="28"/>
                <w:szCs w:val="28"/>
              </w:rPr>
              <w:t>Қазақстан Республикасының Мемлекеттік жоспарлау құжаттары жүйесіне орнықты даму мақсаттары мен міндеттерінің интеграциялануын бағалау сызбасы мен нәтижелері</w:t>
            </w:r>
            <w:r w:rsidR="00271FD5" w:rsidRPr="002C072F">
              <w:rPr>
                <w:rFonts w:ascii="Times New Roman" w:hAnsi="Times New Roman" w:cs="Times New Roman"/>
                <w:bCs/>
                <w:sz w:val="28"/>
                <w:szCs w:val="28"/>
                <w:lang w:val="kk-KZ"/>
              </w:rPr>
              <w:t>....</w:t>
            </w:r>
            <w:r w:rsidR="000F5666">
              <w:rPr>
                <w:rFonts w:ascii="Times New Roman" w:hAnsi="Times New Roman" w:cs="Times New Roman"/>
                <w:bCs/>
                <w:sz w:val="28"/>
                <w:szCs w:val="28"/>
                <w:lang w:val="kk-KZ"/>
              </w:rPr>
              <w:t>.........................</w:t>
            </w:r>
            <w:r w:rsidR="00271FD5" w:rsidRPr="002C072F">
              <w:rPr>
                <w:rFonts w:ascii="Times New Roman" w:hAnsi="Times New Roman" w:cs="Times New Roman"/>
                <w:bCs/>
                <w:sz w:val="28"/>
                <w:szCs w:val="28"/>
                <w:lang w:val="kk-KZ"/>
              </w:rPr>
              <w:t>...</w:t>
            </w:r>
          </w:p>
        </w:tc>
        <w:tc>
          <w:tcPr>
            <w:tcW w:w="850" w:type="dxa"/>
          </w:tcPr>
          <w:p w14:paraId="08B52BE4" w14:textId="77777777" w:rsidR="00100BA8" w:rsidRPr="002C072F" w:rsidRDefault="00100BA8" w:rsidP="000117A0">
            <w:pPr>
              <w:widowControl w:val="0"/>
              <w:ind w:right="12"/>
              <w:rPr>
                <w:rFonts w:ascii="Times New Roman" w:eastAsia="Times New Roman" w:hAnsi="Times New Roman" w:cs="Times New Roman"/>
                <w:sz w:val="28"/>
                <w:szCs w:val="28"/>
                <w:lang w:val="kk-KZ" w:eastAsia="ru-RU"/>
              </w:rPr>
            </w:pPr>
          </w:p>
          <w:p w14:paraId="1DEB35AC" w14:textId="77777777" w:rsidR="006662E4" w:rsidRPr="002C072F" w:rsidRDefault="006662E4" w:rsidP="000117A0">
            <w:pPr>
              <w:widowControl w:val="0"/>
              <w:ind w:right="12"/>
              <w:rPr>
                <w:rFonts w:ascii="Times New Roman" w:eastAsia="Times New Roman" w:hAnsi="Times New Roman" w:cs="Times New Roman"/>
                <w:sz w:val="28"/>
                <w:szCs w:val="28"/>
                <w:lang w:val="kk-KZ" w:eastAsia="ru-RU"/>
              </w:rPr>
            </w:pPr>
          </w:p>
          <w:p w14:paraId="6F45CD30" w14:textId="45708021" w:rsidR="006662E4" w:rsidRPr="002C072F" w:rsidRDefault="006662E4" w:rsidP="000117A0">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w:t>
            </w:r>
            <w:r w:rsidR="00124AB0" w:rsidRPr="002C072F">
              <w:rPr>
                <w:rFonts w:ascii="Times New Roman" w:eastAsia="Times New Roman" w:hAnsi="Times New Roman" w:cs="Times New Roman"/>
                <w:sz w:val="28"/>
                <w:szCs w:val="28"/>
                <w:lang w:val="kk-KZ" w:eastAsia="ru-RU"/>
              </w:rPr>
              <w:t>4</w:t>
            </w:r>
            <w:r w:rsidR="008C247A" w:rsidRPr="002C072F">
              <w:rPr>
                <w:rFonts w:ascii="Times New Roman" w:eastAsia="Times New Roman" w:hAnsi="Times New Roman" w:cs="Times New Roman"/>
                <w:sz w:val="28"/>
                <w:szCs w:val="28"/>
                <w:lang w:val="kk-KZ" w:eastAsia="ru-RU"/>
              </w:rPr>
              <w:t>5</w:t>
            </w:r>
          </w:p>
        </w:tc>
      </w:tr>
      <w:tr w:rsidR="00100BA8" w:rsidRPr="002C072F" w14:paraId="5AF0C58C" w14:textId="77777777" w:rsidTr="000F5666">
        <w:tc>
          <w:tcPr>
            <w:tcW w:w="9039" w:type="dxa"/>
          </w:tcPr>
          <w:p w14:paraId="62F862B4" w14:textId="524B3B02" w:rsidR="00100BA8" w:rsidRPr="002C072F" w:rsidRDefault="00100BA8" w:rsidP="000117A0">
            <w:pPr>
              <w:widowControl w:val="0"/>
              <w:ind w:right="12"/>
              <w:jc w:val="both"/>
              <w:rPr>
                <w:rFonts w:ascii="Times New Roman" w:eastAsia="Times New Roman" w:hAnsi="Times New Roman" w:cs="Times New Roman"/>
                <w:sz w:val="28"/>
                <w:szCs w:val="28"/>
                <w:lang w:eastAsia="ru-RU"/>
              </w:rPr>
            </w:pPr>
            <w:r w:rsidRPr="002C072F">
              <w:rPr>
                <w:rFonts w:ascii="Times New Roman" w:eastAsia="Times New Roman" w:hAnsi="Times New Roman" w:cs="Times New Roman"/>
                <w:b/>
                <w:sz w:val="28"/>
                <w:szCs w:val="28"/>
                <w:lang w:eastAsia="ru-RU"/>
              </w:rPr>
              <w:t>ҚОСЫМША Ә</w:t>
            </w:r>
            <w:r w:rsidRPr="002C072F">
              <w:rPr>
                <w:rFonts w:ascii="Times New Roman" w:eastAsia="Times New Roman" w:hAnsi="Times New Roman" w:cs="Times New Roman"/>
                <w:sz w:val="28"/>
                <w:szCs w:val="28"/>
                <w:lang w:eastAsia="ru-RU"/>
              </w:rPr>
              <w:t xml:space="preserve"> – </w:t>
            </w:r>
            <w:r w:rsidR="0069087B" w:rsidRPr="002C072F">
              <w:rPr>
                <w:rFonts w:ascii="Times New Roman" w:eastAsia="Times New Roman" w:hAnsi="Times New Roman" w:cs="Times New Roman"/>
                <w:sz w:val="28"/>
                <w:szCs w:val="28"/>
                <w:lang w:val="kk-KZ" w:eastAsia="ru-RU"/>
              </w:rPr>
              <w:t>Жаһандық инновация көшбасшылары 2020...............</w:t>
            </w:r>
          </w:p>
        </w:tc>
        <w:tc>
          <w:tcPr>
            <w:tcW w:w="850" w:type="dxa"/>
          </w:tcPr>
          <w:p w14:paraId="17776880" w14:textId="30E5D48B" w:rsidR="00100BA8" w:rsidRPr="002C072F" w:rsidRDefault="006662E4" w:rsidP="000117A0">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w:t>
            </w:r>
            <w:r w:rsidR="008C247A" w:rsidRPr="002C072F">
              <w:rPr>
                <w:rFonts w:ascii="Times New Roman" w:eastAsia="Times New Roman" w:hAnsi="Times New Roman" w:cs="Times New Roman"/>
                <w:sz w:val="28"/>
                <w:szCs w:val="28"/>
                <w:lang w:val="kk-KZ" w:eastAsia="ru-RU"/>
              </w:rPr>
              <w:t>46</w:t>
            </w:r>
          </w:p>
        </w:tc>
      </w:tr>
      <w:tr w:rsidR="0069087B" w:rsidRPr="002C072F" w14:paraId="12679115" w14:textId="77777777" w:rsidTr="000F5666">
        <w:tc>
          <w:tcPr>
            <w:tcW w:w="9039" w:type="dxa"/>
          </w:tcPr>
          <w:p w14:paraId="2FB24099" w14:textId="4AB4174C" w:rsidR="0069087B" w:rsidRPr="002C072F" w:rsidRDefault="0069087B" w:rsidP="000117A0">
            <w:pPr>
              <w:widowControl w:val="0"/>
              <w:ind w:right="12"/>
              <w:jc w:val="both"/>
              <w:rPr>
                <w:rFonts w:ascii="Times New Roman" w:eastAsia="Times New Roman" w:hAnsi="Times New Roman" w:cs="Times New Roman"/>
                <w:b/>
                <w:sz w:val="28"/>
                <w:szCs w:val="28"/>
                <w:lang w:eastAsia="ru-RU"/>
              </w:rPr>
            </w:pPr>
            <w:r w:rsidRPr="002C072F">
              <w:rPr>
                <w:rFonts w:ascii="Times New Roman" w:eastAsia="Times New Roman" w:hAnsi="Times New Roman" w:cs="Times New Roman"/>
                <w:b/>
                <w:sz w:val="28"/>
                <w:szCs w:val="28"/>
                <w:lang w:eastAsia="ru-RU"/>
              </w:rPr>
              <w:t xml:space="preserve">ҚОСЫМША </w:t>
            </w:r>
            <w:r w:rsidRPr="002C072F">
              <w:rPr>
                <w:rFonts w:ascii="Times New Roman" w:eastAsia="Times New Roman" w:hAnsi="Times New Roman" w:cs="Times New Roman"/>
                <w:b/>
                <w:sz w:val="28"/>
                <w:szCs w:val="28"/>
                <w:lang w:val="kk-KZ" w:eastAsia="ru-RU"/>
              </w:rPr>
              <w:t>Б</w:t>
            </w:r>
            <w:r w:rsidRPr="002C072F">
              <w:rPr>
                <w:rFonts w:ascii="Times New Roman" w:eastAsia="Times New Roman" w:hAnsi="Times New Roman" w:cs="Times New Roman"/>
                <w:sz w:val="28"/>
                <w:szCs w:val="28"/>
                <w:lang w:eastAsia="ru-RU"/>
              </w:rPr>
              <w:t xml:space="preserve"> – </w:t>
            </w:r>
            <w:r w:rsidRPr="002C072F">
              <w:rPr>
                <w:rFonts w:ascii="Times New Roman" w:eastAsia="Times New Roman" w:hAnsi="Times New Roman" w:cs="Times New Roman"/>
                <w:sz w:val="28"/>
                <w:szCs w:val="28"/>
                <w:lang w:val="kk-KZ" w:eastAsia="ru-RU"/>
              </w:rPr>
              <w:t>«Экономикалық зерттеулер институты» АҚ-ң құрылымы......................................................................................................</w:t>
            </w:r>
          </w:p>
        </w:tc>
        <w:tc>
          <w:tcPr>
            <w:tcW w:w="850" w:type="dxa"/>
          </w:tcPr>
          <w:p w14:paraId="1CA3B536" w14:textId="77777777" w:rsidR="0069087B" w:rsidRPr="002C072F" w:rsidRDefault="0069087B" w:rsidP="000117A0">
            <w:pPr>
              <w:widowControl w:val="0"/>
              <w:ind w:right="12"/>
              <w:rPr>
                <w:rFonts w:ascii="Times New Roman" w:eastAsia="Times New Roman" w:hAnsi="Times New Roman" w:cs="Times New Roman"/>
                <w:sz w:val="28"/>
                <w:szCs w:val="28"/>
                <w:lang w:val="kk-KZ" w:eastAsia="ru-RU"/>
              </w:rPr>
            </w:pPr>
          </w:p>
          <w:p w14:paraId="6465046C" w14:textId="0483FBBE" w:rsidR="006662E4" w:rsidRPr="002C072F" w:rsidRDefault="006662E4" w:rsidP="000117A0">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w:t>
            </w:r>
            <w:r w:rsidR="008C247A" w:rsidRPr="002C072F">
              <w:rPr>
                <w:rFonts w:ascii="Times New Roman" w:eastAsia="Times New Roman" w:hAnsi="Times New Roman" w:cs="Times New Roman"/>
                <w:sz w:val="28"/>
                <w:szCs w:val="28"/>
                <w:lang w:val="kk-KZ" w:eastAsia="ru-RU"/>
              </w:rPr>
              <w:t>47</w:t>
            </w:r>
          </w:p>
        </w:tc>
      </w:tr>
      <w:tr w:rsidR="0069087B" w:rsidRPr="002C072F" w14:paraId="4498BD8E" w14:textId="77777777" w:rsidTr="000F5666">
        <w:tc>
          <w:tcPr>
            <w:tcW w:w="9039" w:type="dxa"/>
          </w:tcPr>
          <w:p w14:paraId="37465883" w14:textId="6CE7D175" w:rsidR="0069087B" w:rsidRPr="002C072F" w:rsidRDefault="0069087B" w:rsidP="000117A0">
            <w:pPr>
              <w:widowControl w:val="0"/>
              <w:ind w:right="12"/>
              <w:jc w:val="both"/>
              <w:rPr>
                <w:rFonts w:ascii="Times New Roman" w:eastAsia="Times New Roman" w:hAnsi="Times New Roman" w:cs="Times New Roman"/>
                <w:b/>
                <w:sz w:val="28"/>
                <w:szCs w:val="28"/>
                <w:lang w:val="kk-KZ" w:eastAsia="ru-RU"/>
              </w:rPr>
            </w:pPr>
            <w:r w:rsidRPr="002C072F">
              <w:rPr>
                <w:rFonts w:ascii="Times New Roman" w:eastAsia="Times New Roman" w:hAnsi="Times New Roman" w:cs="Times New Roman"/>
                <w:b/>
                <w:sz w:val="28"/>
                <w:szCs w:val="28"/>
                <w:lang w:val="kk-KZ" w:eastAsia="ru-RU"/>
              </w:rPr>
              <w:t>ҚОСЫМША В</w:t>
            </w:r>
            <w:r w:rsidRPr="002C072F">
              <w:rPr>
                <w:rFonts w:ascii="Times New Roman" w:eastAsia="Times New Roman" w:hAnsi="Times New Roman" w:cs="Times New Roman"/>
                <w:sz w:val="28"/>
                <w:szCs w:val="28"/>
                <w:lang w:val="kk-KZ" w:eastAsia="ru-RU"/>
              </w:rPr>
              <w:t xml:space="preserve"> – </w:t>
            </w:r>
            <w:r w:rsidR="00271FD5" w:rsidRPr="002C072F">
              <w:rPr>
                <w:rFonts w:ascii="Times New Roman" w:hAnsi="Times New Roman" w:cs="Times New Roman"/>
                <w:bCs/>
                <w:sz w:val="28"/>
                <w:szCs w:val="28"/>
                <w:lang w:val="kk-KZ"/>
              </w:rPr>
              <w:t>Қазақстан Республикасындағы мемлекеттік жоспарлау жүйесінің концепт-сызбасы</w:t>
            </w:r>
            <w:r w:rsidRPr="002C072F">
              <w:rPr>
                <w:rFonts w:ascii="Times New Roman" w:eastAsia="Times New Roman" w:hAnsi="Times New Roman" w:cs="Times New Roman"/>
                <w:sz w:val="28"/>
                <w:szCs w:val="28"/>
                <w:lang w:val="kk-KZ" w:eastAsia="ru-RU"/>
              </w:rPr>
              <w:t>.........................................</w:t>
            </w:r>
            <w:r w:rsidR="000F5666">
              <w:rPr>
                <w:rFonts w:ascii="Times New Roman" w:eastAsia="Times New Roman" w:hAnsi="Times New Roman" w:cs="Times New Roman"/>
                <w:sz w:val="28"/>
                <w:szCs w:val="28"/>
                <w:lang w:val="kk-KZ" w:eastAsia="ru-RU"/>
              </w:rPr>
              <w:t>....................</w:t>
            </w:r>
            <w:r w:rsidRPr="002C072F">
              <w:rPr>
                <w:rFonts w:ascii="Times New Roman" w:eastAsia="Times New Roman" w:hAnsi="Times New Roman" w:cs="Times New Roman"/>
                <w:sz w:val="28"/>
                <w:szCs w:val="28"/>
                <w:lang w:val="kk-KZ" w:eastAsia="ru-RU"/>
              </w:rPr>
              <w:t>.............</w:t>
            </w:r>
          </w:p>
        </w:tc>
        <w:tc>
          <w:tcPr>
            <w:tcW w:w="850" w:type="dxa"/>
          </w:tcPr>
          <w:p w14:paraId="7EB152D3" w14:textId="77777777" w:rsidR="0069087B" w:rsidRPr="002C072F" w:rsidRDefault="0069087B" w:rsidP="000117A0">
            <w:pPr>
              <w:widowControl w:val="0"/>
              <w:ind w:right="12"/>
              <w:rPr>
                <w:rFonts w:ascii="Times New Roman" w:eastAsia="Times New Roman" w:hAnsi="Times New Roman" w:cs="Times New Roman"/>
                <w:sz w:val="28"/>
                <w:szCs w:val="28"/>
                <w:lang w:val="kk-KZ" w:eastAsia="ru-RU"/>
              </w:rPr>
            </w:pPr>
          </w:p>
          <w:p w14:paraId="20BE6E43" w14:textId="61983CC1" w:rsidR="006662E4" w:rsidRPr="002C072F" w:rsidRDefault="006662E4" w:rsidP="000117A0">
            <w:pPr>
              <w:widowControl w:val="0"/>
              <w:ind w:right="12"/>
              <w:rPr>
                <w:rFonts w:ascii="Times New Roman" w:eastAsia="Times New Roman" w:hAnsi="Times New Roman" w:cs="Times New Roman"/>
                <w:sz w:val="28"/>
                <w:szCs w:val="28"/>
                <w:lang w:val="kk-KZ" w:eastAsia="ru-RU"/>
              </w:rPr>
            </w:pPr>
            <w:r w:rsidRPr="002C072F">
              <w:rPr>
                <w:rFonts w:ascii="Times New Roman" w:eastAsia="Times New Roman" w:hAnsi="Times New Roman" w:cs="Times New Roman"/>
                <w:sz w:val="28"/>
                <w:szCs w:val="28"/>
                <w:lang w:val="kk-KZ" w:eastAsia="ru-RU"/>
              </w:rPr>
              <w:t>1</w:t>
            </w:r>
            <w:r w:rsidR="008C247A" w:rsidRPr="002C072F">
              <w:rPr>
                <w:rFonts w:ascii="Times New Roman" w:eastAsia="Times New Roman" w:hAnsi="Times New Roman" w:cs="Times New Roman"/>
                <w:sz w:val="28"/>
                <w:szCs w:val="28"/>
                <w:lang w:val="kk-KZ" w:eastAsia="ru-RU"/>
              </w:rPr>
              <w:t>48</w:t>
            </w:r>
          </w:p>
        </w:tc>
      </w:tr>
    </w:tbl>
    <w:p w14:paraId="0A54ED87" w14:textId="4E9C0674" w:rsidR="00283141" w:rsidRPr="002C072F" w:rsidRDefault="00283141" w:rsidP="00FA1D43">
      <w:pPr>
        <w:pStyle w:val="1"/>
        <w:keepNext w:val="0"/>
        <w:keepLines w:val="0"/>
        <w:widowControl w:val="0"/>
        <w:spacing w:before="0" w:line="240" w:lineRule="auto"/>
        <w:jc w:val="center"/>
        <w:rPr>
          <w:rFonts w:ascii="Times New Roman" w:hAnsi="Times New Roman" w:cs="Times New Roman"/>
          <w:b/>
          <w:color w:val="auto"/>
          <w:sz w:val="28"/>
          <w:szCs w:val="28"/>
          <w:lang w:val="kk-KZ"/>
        </w:rPr>
      </w:pPr>
      <w:bookmarkStart w:id="5" w:name="_Toc123388566"/>
      <w:bookmarkEnd w:id="2"/>
      <w:r w:rsidRPr="002C072F">
        <w:rPr>
          <w:rFonts w:ascii="Times New Roman" w:hAnsi="Times New Roman" w:cs="Times New Roman"/>
          <w:b/>
          <w:color w:val="auto"/>
          <w:sz w:val="28"/>
          <w:szCs w:val="28"/>
          <w:lang w:val="kk-KZ"/>
        </w:rPr>
        <w:lastRenderedPageBreak/>
        <w:t>НОРМАТИВ</w:t>
      </w:r>
      <w:r w:rsidR="005925AA" w:rsidRPr="002C072F">
        <w:rPr>
          <w:rFonts w:ascii="Times New Roman" w:hAnsi="Times New Roman" w:cs="Times New Roman"/>
          <w:b/>
          <w:color w:val="auto"/>
          <w:sz w:val="28"/>
          <w:szCs w:val="28"/>
          <w:lang w:val="kk-KZ"/>
        </w:rPr>
        <w:t>ТІ</w:t>
      </w:r>
      <w:r w:rsidR="00E270C7" w:rsidRPr="002C072F">
        <w:rPr>
          <w:rFonts w:ascii="Times New Roman" w:hAnsi="Times New Roman" w:cs="Times New Roman"/>
          <w:b/>
          <w:color w:val="auto"/>
          <w:sz w:val="28"/>
          <w:szCs w:val="28"/>
          <w:lang w:val="kk-KZ"/>
        </w:rPr>
        <w:t>К</w:t>
      </w:r>
      <w:r w:rsidRPr="002C072F">
        <w:rPr>
          <w:rFonts w:ascii="Times New Roman" w:hAnsi="Times New Roman" w:cs="Times New Roman"/>
          <w:b/>
          <w:color w:val="auto"/>
          <w:sz w:val="28"/>
          <w:szCs w:val="28"/>
          <w:lang w:val="kk-KZ"/>
        </w:rPr>
        <w:t xml:space="preserve"> С</w:t>
      </w:r>
      <w:r w:rsidR="005925AA" w:rsidRPr="002C072F">
        <w:rPr>
          <w:rFonts w:ascii="Times New Roman" w:hAnsi="Times New Roman" w:cs="Times New Roman"/>
          <w:b/>
          <w:color w:val="auto"/>
          <w:sz w:val="28"/>
          <w:szCs w:val="28"/>
          <w:lang w:val="kk-KZ"/>
        </w:rPr>
        <w:t>ІЛТЕМЕЛЕР</w:t>
      </w:r>
      <w:bookmarkEnd w:id="5"/>
    </w:p>
    <w:p w14:paraId="0A54ED88" w14:textId="77777777" w:rsidR="00283141" w:rsidRPr="002C072F" w:rsidRDefault="00283141" w:rsidP="00C75C02">
      <w:pPr>
        <w:widowControl w:val="0"/>
        <w:spacing w:after="0" w:line="240" w:lineRule="auto"/>
        <w:ind w:firstLine="567"/>
        <w:jc w:val="both"/>
        <w:rPr>
          <w:rFonts w:ascii="Times New Roman" w:hAnsi="Times New Roman" w:cs="Times New Roman"/>
          <w:sz w:val="28"/>
          <w:szCs w:val="28"/>
          <w:lang w:val="kk-KZ"/>
        </w:rPr>
      </w:pPr>
    </w:p>
    <w:p w14:paraId="0A54ED8A" w14:textId="14E472EA" w:rsidR="00543F59" w:rsidRPr="002C072F" w:rsidRDefault="000F5666" w:rsidP="00C75C02">
      <w:pPr>
        <w:widowControl w:val="0"/>
        <w:spacing w:after="0" w:line="240" w:lineRule="auto"/>
        <w:ind w:firstLine="567"/>
        <w:contextualSpacing/>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AC0AD7" w:rsidRPr="002C072F">
        <w:rPr>
          <w:rFonts w:ascii="Times New Roman" w:hAnsi="Times New Roman" w:cs="Times New Roman"/>
          <w:sz w:val="28"/>
          <w:szCs w:val="28"/>
          <w:lang w:val="kk-KZ"/>
        </w:rPr>
        <w:t>:</w:t>
      </w:r>
    </w:p>
    <w:p w14:paraId="0A54ED8B" w14:textId="3399B273" w:rsidR="00555DC2" w:rsidRPr="002C072F" w:rsidRDefault="00F61FC3" w:rsidP="00C75C02">
      <w:pPr>
        <w:widowControl w:val="0"/>
        <w:spacing w:after="0" w:line="240" w:lineRule="auto"/>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2C072F">
        <w:rPr>
          <w:rFonts w:ascii="Times New Roman" w:hAnsi="Times New Roman" w:cs="Times New Roman"/>
          <w:sz w:val="28"/>
          <w:szCs w:val="28"/>
          <w:lang w:val="kk-KZ"/>
        </w:rPr>
        <w:t xml:space="preserve"> Президенті</w:t>
      </w:r>
      <w:r w:rsidR="00B92F8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 - 2030 Барлық Қазақстандықтардың өсіп-өркендеуі, қауіпсіздігі және әл-ауқатының артуы</w:t>
      </w:r>
      <w:r w:rsidR="00B92F8D">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Қазақстан халқына Жолдауы</w:t>
      </w:r>
      <w:r>
        <w:rPr>
          <w:rFonts w:ascii="Times New Roman" w:hAnsi="Times New Roman" w:cs="Times New Roman"/>
          <w:sz w:val="28"/>
          <w:szCs w:val="28"/>
          <w:lang w:val="kk-KZ"/>
        </w:rPr>
        <w:t>.</w:t>
      </w:r>
      <w:r w:rsidR="00555DC2" w:rsidRPr="002C072F">
        <w:rPr>
          <w:rFonts w:ascii="Times New Roman" w:hAnsi="Times New Roman" w:cs="Times New Roman"/>
          <w:sz w:val="28"/>
          <w:szCs w:val="28"/>
          <w:lang w:val="kk-KZ"/>
        </w:rPr>
        <w:t xml:space="preserve"> </w:t>
      </w:r>
    </w:p>
    <w:p w14:paraId="0A54ED8C" w14:textId="7C697893" w:rsidR="00B73185" w:rsidRPr="002C072F" w:rsidRDefault="00B92F8D" w:rsidP="00C75C02">
      <w:pPr>
        <w:widowControl w:val="0"/>
        <w:spacing w:after="0" w:line="240" w:lineRule="auto"/>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Президенті - елбасы Н.Ә. Назарбаев</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«Қазақстан-2050» Стратегиясы қалыптасқан мемлекеттің жаңа саяси бағыты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Қазақстан халқына Жолдауы</w:t>
      </w:r>
      <w:r>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Астана, 2012 жылғы 14 желтоқсан</w:t>
      </w:r>
      <w:r>
        <w:rPr>
          <w:rFonts w:ascii="Times New Roman" w:hAnsi="Times New Roman" w:cs="Times New Roman"/>
          <w:sz w:val="28"/>
          <w:szCs w:val="28"/>
          <w:lang w:val="kk-KZ"/>
        </w:rPr>
        <w:t>)</w:t>
      </w:r>
      <w:r w:rsidR="00FA1D43">
        <w:rPr>
          <w:rFonts w:ascii="Times New Roman" w:hAnsi="Times New Roman" w:cs="Times New Roman"/>
          <w:sz w:val="28"/>
          <w:szCs w:val="28"/>
          <w:lang w:val="kk-KZ"/>
        </w:rPr>
        <w:t>.</w:t>
      </w:r>
    </w:p>
    <w:p w14:paraId="0A54ED8D" w14:textId="58B1425E" w:rsidR="00B73185" w:rsidRPr="002C072F" w:rsidRDefault="00B92F8D" w:rsidP="00C75C02">
      <w:pPr>
        <w:widowControl w:val="0"/>
        <w:spacing w:after="0" w:line="240" w:lineRule="auto"/>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sz w:val="28"/>
          <w:szCs w:val="28"/>
          <w:lang w:val="kk-KZ"/>
        </w:rPr>
        <w:t>Қазақстан Республикасы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Төртінші өнеркәсіптік революция жағдайындағы дамудың жаңа мүмкіндіктері</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 халқына Жолдауы</w:t>
      </w:r>
      <w:r>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2018 жылғы 10 қаңтардағы</w:t>
      </w:r>
      <w:r>
        <w:rPr>
          <w:rFonts w:ascii="Times New Roman" w:hAnsi="Times New Roman" w:cs="Times New Roman"/>
          <w:sz w:val="28"/>
          <w:szCs w:val="28"/>
          <w:lang w:val="kk-KZ"/>
        </w:rPr>
        <w:t>)</w:t>
      </w:r>
      <w:r w:rsidR="00FA1D43">
        <w:rPr>
          <w:rFonts w:ascii="Times New Roman" w:hAnsi="Times New Roman" w:cs="Times New Roman"/>
          <w:color w:val="000000" w:themeColor="text1"/>
          <w:sz w:val="28"/>
          <w:szCs w:val="28"/>
          <w:lang w:val="kk-KZ"/>
        </w:rPr>
        <w:t>.</w:t>
      </w:r>
    </w:p>
    <w:p w14:paraId="0A54ED8E" w14:textId="322FA05D" w:rsidR="00A07CE4" w:rsidRPr="002C072F" w:rsidRDefault="00B92F8D" w:rsidP="00C75C02">
      <w:pPr>
        <w:widowControl w:val="0"/>
        <w:spacing w:after="0" w:line="240" w:lineRule="auto"/>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sz w:val="28"/>
          <w:szCs w:val="28"/>
          <w:lang w:val="kk-KZ"/>
        </w:rPr>
        <w:t>Қазақстан Республикасы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color w:val="000000" w:themeColor="text1"/>
          <w:sz w:val="28"/>
          <w:szCs w:val="28"/>
          <w:lang w:val="kk-KZ"/>
        </w:rPr>
        <w:t>Сындарлы қоғамдық диалог - Қазақстанның тұрақтылығы мен өркендеуінің негізі</w:t>
      </w:r>
      <w:r>
        <w:rPr>
          <w:rFonts w:ascii="Times New Roman" w:hAnsi="Times New Roman" w:cs="Times New Roman"/>
          <w:color w:val="000000" w:themeColor="text1"/>
          <w:sz w:val="28"/>
          <w:szCs w:val="28"/>
          <w:lang w:val="kk-KZ"/>
        </w:rPr>
        <w:t>:</w:t>
      </w:r>
      <w:r w:rsidR="003E4718" w:rsidRPr="002C072F">
        <w:rPr>
          <w:rFonts w:ascii="Times New Roman" w:hAnsi="Times New Roman" w:cs="Times New Roman"/>
          <w:color w:val="000000" w:themeColor="text1"/>
          <w:sz w:val="28"/>
          <w:szCs w:val="28"/>
          <w:lang w:val="kk-KZ"/>
        </w:rPr>
        <w:t xml:space="preserve"> </w:t>
      </w:r>
      <w:r w:rsidRPr="002C072F">
        <w:rPr>
          <w:rFonts w:ascii="Times New Roman" w:hAnsi="Times New Roman" w:cs="Times New Roman"/>
          <w:color w:val="000000" w:themeColor="text1"/>
          <w:sz w:val="28"/>
          <w:szCs w:val="28"/>
          <w:lang w:val="kk-KZ"/>
        </w:rPr>
        <w:t xml:space="preserve">Қазақстан халқына Жолдауы </w:t>
      </w:r>
      <w:r>
        <w:rPr>
          <w:rFonts w:ascii="Times New Roman" w:hAnsi="Times New Roman" w:cs="Times New Roman"/>
          <w:color w:val="000000" w:themeColor="text1"/>
          <w:sz w:val="28"/>
          <w:szCs w:val="28"/>
          <w:lang w:val="kk-KZ"/>
        </w:rPr>
        <w:t>(</w:t>
      </w:r>
      <w:r w:rsidR="003E4718" w:rsidRPr="002C072F">
        <w:rPr>
          <w:rFonts w:ascii="Times New Roman" w:hAnsi="Times New Roman" w:cs="Times New Roman"/>
          <w:color w:val="000000" w:themeColor="text1"/>
          <w:sz w:val="28"/>
          <w:szCs w:val="28"/>
          <w:lang w:val="kk-KZ"/>
        </w:rPr>
        <w:t>2019 жылғы 2 қыркүйектегі</w:t>
      </w:r>
      <w:r>
        <w:rPr>
          <w:rFonts w:ascii="Times New Roman" w:hAnsi="Times New Roman" w:cs="Times New Roman"/>
          <w:color w:val="000000" w:themeColor="text1"/>
          <w:sz w:val="28"/>
          <w:szCs w:val="28"/>
          <w:lang w:val="kk-KZ"/>
        </w:rPr>
        <w:t>)</w:t>
      </w:r>
      <w:r w:rsidR="00FA1D43">
        <w:rPr>
          <w:rFonts w:ascii="Times New Roman" w:hAnsi="Times New Roman" w:cs="Times New Roman"/>
          <w:color w:val="000000" w:themeColor="text1"/>
          <w:sz w:val="28"/>
          <w:szCs w:val="28"/>
          <w:lang w:val="kk-KZ"/>
        </w:rPr>
        <w:t>.</w:t>
      </w:r>
    </w:p>
    <w:p w14:paraId="0A54ED8F" w14:textId="3EE1CB74" w:rsidR="00A07CE4" w:rsidRPr="002C072F" w:rsidRDefault="00B92F8D" w:rsidP="00C75C02">
      <w:pPr>
        <w:widowControl w:val="0"/>
        <w:spacing w:after="0" w:line="240" w:lineRule="auto"/>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Жаңа жағдайдағы Қазақстан: іс-қимыл кезеңі</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Қазақстан халқына Жолдауы</w:t>
      </w:r>
      <w:r>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2020 жылғы 1 қыркүйектегі</w:t>
      </w:r>
      <w:r>
        <w:rPr>
          <w:rFonts w:ascii="Times New Roman" w:hAnsi="Times New Roman" w:cs="Times New Roman"/>
          <w:sz w:val="28"/>
          <w:szCs w:val="28"/>
          <w:lang w:val="kk-KZ"/>
        </w:rPr>
        <w:t>)</w:t>
      </w:r>
      <w:r w:rsidR="00FA1D43">
        <w:rPr>
          <w:rFonts w:ascii="Times New Roman" w:hAnsi="Times New Roman" w:cs="Times New Roman"/>
          <w:color w:val="FF0000"/>
          <w:sz w:val="28"/>
          <w:szCs w:val="28"/>
          <w:lang w:val="kk-KZ"/>
        </w:rPr>
        <w:t>.</w:t>
      </w:r>
    </w:p>
    <w:p w14:paraId="0A54ED90" w14:textId="033DB40D" w:rsidR="00516BAE" w:rsidRPr="002C072F" w:rsidRDefault="00B92F8D" w:rsidP="00C75C02">
      <w:pPr>
        <w:widowControl w:val="0"/>
        <w:spacing w:after="0" w:line="240" w:lineRule="auto"/>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Республикасының Кодексі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 республикасының Азаматтық кодексi</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1994 жылд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27 желтоқсаны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№268-ХIII </w:t>
      </w:r>
      <w:r>
        <w:rPr>
          <w:rFonts w:ascii="Times New Roman" w:hAnsi="Times New Roman" w:cs="Times New Roman"/>
          <w:sz w:val="28"/>
          <w:szCs w:val="28"/>
          <w:lang w:val="kk-KZ"/>
        </w:rPr>
        <w:t xml:space="preserve">қабылданған </w:t>
      </w:r>
      <w:r w:rsidR="003E4718" w:rsidRPr="002C072F">
        <w:rPr>
          <w:rFonts w:ascii="Times New Roman" w:hAnsi="Times New Roman" w:cs="Times New Roman"/>
          <w:sz w:val="28"/>
          <w:szCs w:val="28"/>
          <w:lang w:val="kk-KZ"/>
        </w:rPr>
        <w:t>(05.01.2021 ж. түзету және толықтырулармен)</w:t>
      </w:r>
      <w:r w:rsidR="00FA1D43">
        <w:rPr>
          <w:rFonts w:ascii="Times New Roman" w:hAnsi="Times New Roman" w:cs="Times New Roman"/>
          <w:color w:val="000000" w:themeColor="text1"/>
          <w:sz w:val="28"/>
          <w:szCs w:val="28"/>
          <w:lang w:val="kk-KZ"/>
        </w:rPr>
        <w:t>.</w:t>
      </w:r>
    </w:p>
    <w:p w14:paraId="0A54ED91" w14:textId="1811E363" w:rsidR="00905AF1" w:rsidRPr="002C072F" w:rsidRDefault="00B92F8D" w:rsidP="00C75C02">
      <w:pPr>
        <w:widowControl w:val="0"/>
        <w:spacing w:after="0" w:line="240" w:lineRule="auto"/>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2010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19 наурызда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№954 </w:t>
      </w:r>
      <w:r>
        <w:rPr>
          <w:rFonts w:ascii="Times New Roman" w:hAnsi="Times New Roman" w:cs="Times New Roman"/>
          <w:sz w:val="28"/>
          <w:szCs w:val="28"/>
          <w:lang w:val="kk-KZ"/>
        </w:rPr>
        <w:t xml:space="preserve">бекітілген </w:t>
      </w:r>
      <w:r w:rsidR="003E4718" w:rsidRPr="002C072F">
        <w:rPr>
          <w:rFonts w:ascii="Times New Roman" w:hAnsi="Times New Roman" w:cs="Times New Roman"/>
          <w:sz w:val="28"/>
          <w:szCs w:val="28"/>
          <w:lang w:val="kk-KZ"/>
        </w:rPr>
        <w:t>(18.01.2021 ж. түзету және толықтырулармен)</w:t>
      </w:r>
      <w:r w:rsidR="00FA1D43">
        <w:rPr>
          <w:rFonts w:ascii="Times New Roman" w:hAnsi="Times New Roman" w:cs="Times New Roman"/>
          <w:color w:val="000000" w:themeColor="text1"/>
          <w:sz w:val="28"/>
          <w:szCs w:val="28"/>
          <w:lang w:val="kk-KZ"/>
        </w:rPr>
        <w:t>.</w:t>
      </w:r>
    </w:p>
    <w:p w14:paraId="0A54ED92" w14:textId="229B61EF" w:rsidR="00D473A7" w:rsidRPr="002C072F" w:rsidRDefault="00B92F8D" w:rsidP="00C75C02">
      <w:pPr>
        <w:widowControl w:val="0"/>
        <w:spacing w:after="0"/>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Қазақстанның әлемнің ең дамыған 30 мемлекетінің қатарына кіруі жөніндегі тұжырымдама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2014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17 қаңтарда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№732 </w:t>
      </w:r>
      <w:r>
        <w:rPr>
          <w:rFonts w:ascii="Times New Roman" w:hAnsi="Times New Roman" w:cs="Times New Roman"/>
          <w:sz w:val="28"/>
          <w:szCs w:val="28"/>
          <w:lang w:val="kk-KZ"/>
        </w:rPr>
        <w:t xml:space="preserve">бекітілген </w:t>
      </w:r>
      <w:r w:rsidR="003E4718" w:rsidRPr="002C072F">
        <w:rPr>
          <w:rFonts w:ascii="Times New Roman" w:hAnsi="Times New Roman" w:cs="Times New Roman"/>
          <w:sz w:val="28"/>
          <w:szCs w:val="28"/>
          <w:lang w:val="kk-KZ"/>
        </w:rPr>
        <w:t>(10.09.2019 ж. түзету және толықтырулармен</w:t>
      </w:r>
      <w:r w:rsidR="003E4718" w:rsidRPr="002C072F">
        <w:rPr>
          <w:rFonts w:ascii="Times New Roman" w:hAnsi="Times New Roman" w:cs="Times New Roman"/>
          <w:color w:val="000000" w:themeColor="text1"/>
          <w:sz w:val="28"/>
          <w:szCs w:val="28"/>
          <w:lang w:val="kk-KZ"/>
        </w:rPr>
        <w:t>)</w:t>
      </w:r>
      <w:r w:rsidR="00FA1D43">
        <w:rPr>
          <w:rFonts w:ascii="Times New Roman" w:hAnsi="Times New Roman" w:cs="Times New Roman"/>
          <w:color w:val="000000" w:themeColor="text1"/>
          <w:sz w:val="28"/>
          <w:szCs w:val="28"/>
          <w:lang w:val="kk-KZ"/>
        </w:rPr>
        <w:t>.</w:t>
      </w:r>
    </w:p>
    <w:p w14:paraId="0A54ED94" w14:textId="3E6465AA" w:rsidR="00BC3AE5"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2018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15 ақпанда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№636</w:t>
      </w:r>
      <w:r>
        <w:rPr>
          <w:rFonts w:ascii="Times New Roman" w:hAnsi="Times New Roman" w:cs="Times New Roman"/>
          <w:sz w:val="28"/>
          <w:szCs w:val="28"/>
          <w:lang w:val="kk-KZ"/>
        </w:rPr>
        <w:t xml:space="preserve"> бекітілген</w:t>
      </w:r>
      <w:r w:rsidR="00FA1D43">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w:t>
      </w:r>
    </w:p>
    <w:p w14:paraId="4B172522" w14:textId="36F7394B" w:rsidR="003E4718"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Елді аумақтық-кеңістікте дамытудың 2030 жылға дейінгі болжамды схемасын бекіту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2019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9 қазанда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№185</w:t>
      </w:r>
      <w:r>
        <w:rPr>
          <w:rFonts w:ascii="Times New Roman" w:hAnsi="Times New Roman" w:cs="Times New Roman"/>
          <w:sz w:val="28"/>
          <w:szCs w:val="28"/>
          <w:lang w:val="kk-KZ"/>
        </w:rPr>
        <w:t xml:space="preserve"> бекітілген</w:t>
      </w:r>
      <w:r w:rsidR="00FA1D43">
        <w:rPr>
          <w:rFonts w:ascii="Times New Roman" w:hAnsi="Times New Roman" w:cs="Times New Roman"/>
          <w:sz w:val="28"/>
          <w:szCs w:val="28"/>
          <w:lang w:val="kk-KZ"/>
        </w:rPr>
        <w:t>.</w:t>
      </w:r>
    </w:p>
    <w:p w14:paraId="0A54ED96" w14:textId="02C2A828" w:rsidR="002B2F2D"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2020 жылға арналған нақтыланған республикалық бюджет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2020 </w:t>
      </w:r>
      <w:r w:rsidR="003E4718" w:rsidRPr="002C072F">
        <w:rPr>
          <w:rFonts w:ascii="Times New Roman" w:hAnsi="Times New Roman" w:cs="Times New Roman"/>
          <w:sz w:val="28"/>
          <w:szCs w:val="28"/>
          <w:lang w:val="kk-KZ"/>
        </w:rPr>
        <w:t>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8 сәуіре</w:t>
      </w:r>
      <w:r>
        <w:rPr>
          <w:rFonts w:ascii="Times New Roman" w:hAnsi="Times New Roman" w:cs="Times New Roman"/>
          <w:sz w:val="28"/>
          <w:szCs w:val="28"/>
          <w:lang w:val="kk-KZ"/>
        </w:rPr>
        <w:t>с</w:t>
      </w:r>
      <w:r w:rsidR="003E4718" w:rsidRPr="002C072F">
        <w:rPr>
          <w:rFonts w:ascii="Times New Roman" w:hAnsi="Times New Roman" w:cs="Times New Roman"/>
          <w:sz w:val="28"/>
          <w:szCs w:val="28"/>
          <w:lang w:val="kk-KZ"/>
        </w:rPr>
        <w:t>і</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№299</w:t>
      </w:r>
      <w:r>
        <w:rPr>
          <w:rFonts w:ascii="Times New Roman" w:hAnsi="Times New Roman" w:cs="Times New Roman"/>
          <w:sz w:val="28"/>
          <w:szCs w:val="28"/>
          <w:lang w:val="kk-KZ"/>
        </w:rPr>
        <w:t xml:space="preserve"> бекітілген</w:t>
      </w:r>
      <w:r w:rsidR="00FA1D43">
        <w:rPr>
          <w:rFonts w:ascii="Times New Roman" w:hAnsi="Times New Roman" w:cs="Times New Roman"/>
          <w:sz w:val="28"/>
          <w:szCs w:val="28"/>
          <w:lang w:val="kk-KZ"/>
        </w:rPr>
        <w:t>.</w:t>
      </w:r>
    </w:p>
    <w:p w14:paraId="0A54ED97" w14:textId="4A2A556B" w:rsidR="00555DC2"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 Республикасы Стратегиялық жоспарлау және реформалар агенттігінің кейбір мәселелері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2020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5 қазанда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№427</w:t>
      </w:r>
      <w:r>
        <w:rPr>
          <w:rFonts w:ascii="Times New Roman" w:hAnsi="Times New Roman" w:cs="Times New Roman"/>
          <w:sz w:val="28"/>
          <w:szCs w:val="28"/>
          <w:lang w:val="kk-KZ"/>
        </w:rPr>
        <w:t xml:space="preserve"> бекітілген</w:t>
      </w:r>
      <w:r w:rsidR="00FA1D43">
        <w:rPr>
          <w:rFonts w:ascii="Times New Roman" w:hAnsi="Times New Roman" w:cs="Times New Roman"/>
          <w:sz w:val="28"/>
          <w:szCs w:val="28"/>
          <w:lang w:val="kk-KZ"/>
        </w:rPr>
        <w:t>.</w:t>
      </w:r>
    </w:p>
    <w:p w14:paraId="0A54ED98" w14:textId="088B6ECD" w:rsidR="001A224B"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Қазақстан Республикасының Заңы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Ғылым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2011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18 ақпанда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407-IV </w:t>
      </w:r>
      <w:r>
        <w:rPr>
          <w:rFonts w:ascii="Times New Roman" w:hAnsi="Times New Roman" w:cs="Times New Roman"/>
          <w:sz w:val="28"/>
          <w:szCs w:val="28"/>
          <w:lang w:val="kk-KZ"/>
        </w:rPr>
        <w:t>қабылданған</w:t>
      </w:r>
      <w:r w:rsidR="003E4718" w:rsidRPr="002C072F">
        <w:rPr>
          <w:rFonts w:ascii="Times New Roman" w:hAnsi="Times New Roman" w:cs="Times New Roman"/>
          <w:sz w:val="28"/>
          <w:szCs w:val="28"/>
          <w:lang w:val="kk-KZ"/>
        </w:rPr>
        <w:t xml:space="preserve"> (28.10.2019 ж. түзету және толықтырулармен)</w:t>
      </w:r>
      <w:r w:rsidR="00FA1D43">
        <w:rPr>
          <w:rFonts w:ascii="Times New Roman" w:hAnsi="Times New Roman" w:cs="Times New Roman"/>
          <w:sz w:val="28"/>
          <w:szCs w:val="28"/>
          <w:lang w:val="kk-KZ"/>
        </w:rPr>
        <w:t>.</w:t>
      </w:r>
    </w:p>
    <w:p w14:paraId="0A54ED99" w14:textId="41873BC4" w:rsidR="003C194C"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Сыбайлас жемқорлыққа қарсы іс-қимыл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2015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18 қарашада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№410-V ҚРЗ </w:t>
      </w:r>
      <w:r>
        <w:rPr>
          <w:rFonts w:ascii="Times New Roman" w:hAnsi="Times New Roman" w:cs="Times New Roman"/>
          <w:sz w:val="28"/>
          <w:szCs w:val="28"/>
          <w:lang w:val="kk-KZ"/>
        </w:rPr>
        <w:t xml:space="preserve">қабылданған </w:t>
      </w:r>
      <w:r w:rsidR="003C194C" w:rsidRPr="002C072F">
        <w:rPr>
          <w:rFonts w:ascii="Times New Roman" w:hAnsi="Times New Roman" w:cs="Times New Roman"/>
          <w:sz w:val="28"/>
          <w:szCs w:val="28"/>
          <w:lang w:val="kk-KZ"/>
        </w:rPr>
        <w:t>(01.01.2021</w:t>
      </w:r>
      <w:r w:rsidR="003E4718" w:rsidRPr="002C072F">
        <w:rPr>
          <w:rFonts w:ascii="Times New Roman" w:hAnsi="Times New Roman" w:cs="Times New Roman"/>
          <w:sz w:val="28"/>
          <w:szCs w:val="28"/>
          <w:lang w:val="kk-KZ"/>
        </w:rPr>
        <w:t xml:space="preserve"> ж. өзгерту және толықтырулармен</w:t>
      </w:r>
      <w:r w:rsidR="003C194C" w:rsidRPr="002C072F">
        <w:rPr>
          <w:rFonts w:ascii="Times New Roman" w:hAnsi="Times New Roman" w:cs="Times New Roman"/>
          <w:sz w:val="28"/>
          <w:szCs w:val="28"/>
          <w:lang w:val="kk-KZ"/>
        </w:rPr>
        <w:t>)</w:t>
      </w:r>
      <w:r w:rsidR="00FA1D43">
        <w:rPr>
          <w:rFonts w:ascii="Times New Roman" w:hAnsi="Times New Roman" w:cs="Times New Roman"/>
          <w:sz w:val="28"/>
          <w:szCs w:val="28"/>
          <w:lang w:val="kk-KZ"/>
        </w:rPr>
        <w:t>.</w:t>
      </w:r>
    </w:p>
    <w:p w14:paraId="0A54ED9A" w14:textId="070E7A65" w:rsidR="00253CD3" w:rsidRPr="002C072F" w:rsidRDefault="00B92F8D"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Ғылыми және (немесе) ғылыми-техникалық қызмет нәтижелерін коммерцияландыру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2015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31 қазанда</w:t>
      </w:r>
      <w:r w:rsidR="003053EA">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№381-V ҚРЗ </w:t>
      </w:r>
      <w:r w:rsidR="003053EA">
        <w:rPr>
          <w:rFonts w:ascii="Times New Roman" w:hAnsi="Times New Roman" w:cs="Times New Roman"/>
          <w:sz w:val="28"/>
          <w:szCs w:val="28"/>
          <w:lang w:val="kk-KZ"/>
        </w:rPr>
        <w:t xml:space="preserve">қабылданған </w:t>
      </w:r>
      <w:r w:rsidR="003E4718" w:rsidRPr="002C072F">
        <w:rPr>
          <w:rFonts w:ascii="Times New Roman" w:hAnsi="Times New Roman" w:cs="Times New Roman"/>
          <w:sz w:val="28"/>
          <w:szCs w:val="28"/>
          <w:lang w:val="kk-KZ"/>
        </w:rPr>
        <w:t>(25.06.2020 ж. өзгерту және толықтырулармен)</w:t>
      </w:r>
      <w:r w:rsidR="00FA1D43">
        <w:rPr>
          <w:rFonts w:ascii="Times New Roman" w:hAnsi="Times New Roman" w:cs="Times New Roman"/>
          <w:sz w:val="28"/>
          <w:szCs w:val="28"/>
          <w:lang w:val="kk-KZ"/>
        </w:rPr>
        <w:t>.</w:t>
      </w:r>
    </w:p>
    <w:p w14:paraId="0A54ED9B" w14:textId="2D89DF1D" w:rsidR="004C1B49" w:rsidRPr="002C072F" w:rsidRDefault="003053EA"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E4718" w:rsidRPr="002C072F">
        <w:rPr>
          <w:rFonts w:ascii="Times New Roman" w:hAnsi="Times New Roman" w:cs="Times New Roman"/>
          <w:sz w:val="28"/>
          <w:szCs w:val="28"/>
          <w:lang w:val="kk-KZ"/>
        </w:rPr>
        <w:t>Қазақстан Республикасының мемлекеттік қызметі туралы</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2015 жыл</w:t>
      </w:r>
      <w:r>
        <w:rPr>
          <w:rFonts w:ascii="Times New Roman" w:hAnsi="Times New Roman" w:cs="Times New Roman"/>
          <w:sz w:val="28"/>
          <w:szCs w:val="28"/>
          <w:lang w:val="kk-KZ"/>
        </w:rPr>
        <w:t>д</w:t>
      </w:r>
      <w:r w:rsidR="003E4718"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E4718" w:rsidRPr="002C072F">
        <w:rPr>
          <w:rFonts w:ascii="Times New Roman" w:hAnsi="Times New Roman" w:cs="Times New Roman"/>
          <w:sz w:val="28"/>
          <w:szCs w:val="28"/>
          <w:lang w:val="kk-KZ"/>
        </w:rPr>
        <w:t xml:space="preserve"> 23 қарашада</w:t>
      </w:r>
      <w:r>
        <w:rPr>
          <w:rFonts w:ascii="Times New Roman" w:hAnsi="Times New Roman" w:cs="Times New Roman"/>
          <w:sz w:val="28"/>
          <w:szCs w:val="28"/>
          <w:lang w:val="kk-KZ"/>
        </w:rPr>
        <w:t>,</w:t>
      </w:r>
      <w:r w:rsidR="003E4718" w:rsidRPr="002C072F">
        <w:rPr>
          <w:rFonts w:ascii="Times New Roman" w:hAnsi="Times New Roman" w:cs="Times New Roman"/>
          <w:sz w:val="28"/>
          <w:szCs w:val="28"/>
          <w:lang w:val="kk-KZ"/>
        </w:rPr>
        <w:t xml:space="preserve"> №416-V ҚРЗ </w:t>
      </w:r>
      <w:r>
        <w:rPr>
          <w:rFonts w:ascii="Times New Roman" w:hAnsi="Times New Roman" w:cs="Times New Roman"/>
          <w:sz w:val="28"/>
          <w:szCs w:val="28"/>
          <w:lang w:val="kk-KZ"/>
        </w:rPr>
        <w:t xml:space="preserve">қабылданған </w:t>
      </w:r>
      <w:r w:rsidR="004C1B49" w:rsidRPr="002C072F">
        <w:rPr>
          <w:rFonts w:ascii="Times New Roman" w:hAnsi="Times New Roman" w:cs="Times New Roman"/>
          <w:sz w:val="28"/>
          <w:szCs w:val="28"/>
          <w:lang w:val="kk-KZ"/>
        </w:rPr>
        <w:t>(01.01.2021</w:t>
      </w:r>
      <w:r w:rsidR="003E4718" w:rsidRPr="002C072F">
        <w:rPr>
          <w:rFonts w:ascii="Times New Roman" w:hAnsi="Times New Roman" w:cs="Times New Roman"/>
          <w:sz w:val="28"/>
          <w:szCs w:val="28"/>
          <w:lang w:val="kk-KZ"/>
        </w:rPr>
        <w:t xml:space="preserve"> ж. өзгерту және толықтырулармен</w:t>
      </w:r>
      <w:r w:rsidR="004C1B49" w:rsidRPr="002C072F">
        <w:rPr>
          <w:rFonts w:ascii="Times New Roman" w:hAnsi="Times New Roman" w:cs="Times New Roman"/>
          <w:sz w:val="28"/>
          <w:szCs w:val="28"/>
          <w:lang w:val="kk-KZ"/>
        </w:rPr>
        <w:t>)</w:t>
      </w:r>
      <w:r w:rsidR="00FA1D43">
        <w:rPr>
          <w:rFonts w:ascii="Times New Roman" w:hAnsi="Times New Roman" w:cs="Times New Roman"/>
          <w:sz w:val="28"/>
          <w:szCs w:val="28"/>
          <w:lang w:val="kk-KZ"/>
        </w:rPr>
        <w:t>.</w:t>
      </w:r>
    </w:p>
    <w:p w14:paraId="0A54ED9C" w14:textId="3F34E97F" w:rsidR="009F3B37" w:rsidRPr="002C072F" w:rsidRDefault="003053EA"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75C02" w:rsidRPr="002C072F">
        <w:rPr>
          <w:rFonts w:ascii="Times New Roman" w:hAnsi="Times New Roman" w:cs="Times New Roman"/>
          <w:sz w:val="28"/>
          <w:szCs w:val="28"/>
          <w:lang w:val="kk-KZ"/>
        </w:rPr>
        <w:t>2020-2022 жылдарға арналған республикалық бюджет туралы</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2019 жыл</w:t>
      </w:r>
      <w:r>
        <w:rPr>
          <w:rFonts w:ascii="Times New Roman" w:hAnsi="Times New Roman" w:cs="Times New Roman"/>
          <w:sz w:val="28"/>
          <w:szCs w:val="28"/>
          <w:lang w:val="kk-KZ"/>
        </w:rPr>
        <w:t>д</w:t>
      </w:r>
      <w:r w:rsidR="00C75C02"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C75C02" w:rsidRPr="002C072F">
        <w:rPr>
          <w:rFonts w:ascii="Times New Roman" w:hAnsi="Times New Roman" w:cs="Times New Roman"/>
          <w:sz w:val="28"/>
          <w:szCs w:val="28"/>
          <w:lang w:val="kk-KZ"/>
        </w:rPr>
        <w:t xml:space="preserve"> 4 желтоқсан</w:t>
      </w:r>
      <w:r>
        <w:rPr>
          <w:rFonts w:ascii="Times New Roman" w:hAnsi="Times New Roman" w:cs="Times New Roman"/>
          <w:sz w:val="28"/>
          <w:szCs w:val="28"/>
          <w:lang w:val="kk-KZ"/>
        </w:rPr>
        <w:t>ы,</w:t>
      </w:r>
      <w:r w:rsidR="00C75C02" w:rsidRPr="002C072F">
        <w:rPr>
          <w:rFonts w:ascii="Times New Roman" w:hAnsi="Times New Roman" w:cs="Times New Roman"/>
          <w:sz w:val="28"/>
          <w:szCs w:val="28"/>
          <w:lang w:val="kk-KZ"/>
        </w:rPr>
        <w:t xml:space="preserve"> №276-VІ ҚРЗ</w:t>
      </w:r>
      <w:r w:rsidR="009F3B37"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қабылданған </w:t>
      </w:r>
      <w:r w:rsidR="009F3B37" w:rsidRPr="002C072F">
        <w:rPr>
          <w:rFonts w:ascii="Times New Roman" w:hAnsi="Times New Roman" w:cs="Times New Roman"/>
          <w:sz w:val="28"/>
          <w:szCs w:val="28"/>
          <w:lang w:val="kk-KZ"/>
        </w:rPr>
        <w:t>(03.11.2020</w:t>
      </w:r>
      <w:r w:rsidR="00C75C02" w:rsidRPr="002C072F">
        <w:rPr>
          <w:rFonts w:ascii="Times New Roman" w:hAnsi="Times New Roman" w:cs="Times New Roman"/>
          <w:sz w:val="28"/>
          <w:szCs w:val="28"/>
          <w:lang w:val="kk-KZ"/>
        </w:rPr>
        <w:t xml:space="preserve"> ж. өзгерту және толықтырулармен</w:t>
      </w:r>
      <w:r w:rsidR="009F3B37" w:rsidRPr="002C072F">
        <w:rPr>
          <w:rFonts w:ascii="Times New Roman" w:hAnsi="Times New Roman" w:cs="Times New Roman"/>
          <w:sz w:val="28"/>
          <w:szCs w:val="28"/>
          <w:lang w:val="kk-KZ"/>
        </w:rPr>
        <w:t>)</w:t>
      </w:r>
      <w:r w:rsidR="00FA1D43">
        <w:rPr>
          <w:rFonts w:ascii="Times New Roman" w:hAnsi="Times New Roman" w:cs="Times New Roman"/>
          <w:sz w:val="28"/>
          <w:szCs w:val="28"/>
          <w:lang w:val="kk-KZ"/>
        </w:rPr>
        <w:t>.</w:t>
      </w:r>
    </w:p>
    <w:p w14:paraId="0A54ED9D" w14:textId="48ED96A5" w:rsidR="001F6109"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75C02" w:rsidRPr="002C072F">
        <w:rPr>
          <w:rFonts w:ascii="Times New Roman" w:hAnsi="Times New Roman" w:cs="Times New Roman"/>
          <w:sz w:val="28"/>
          <w:szCs w:val="28"/>
          <w:lang w:val="kk-KZ"/>
        </w:rPr>
        <w:t>Қазақстан Республикасы Үкіметінің жанынан Жоғары ғылыми-техникалық комиссия құру туралы</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2011 жыл</w:t>
      </w:r>
      <w:r>
        <w:rPr>
          <w:rFonts w:ascii="Times New Roman" w:hAnsi="Times New Roman" w:cs="Times New Roman"/>
          <w:sz w:val="28"/>
          <w:szCs w:val="28"/>
          <w:lang w:val="kk-KZ"/>
        </w:rPr>
        <w:t>д</w:t>
      </w:r>
      <w:r w:rsidR="00C75C02"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C75C02" w:rsidRPr="002C072F">
        <w:rPr>
          <w:rFonts w:ascii="Times New Roman" w:hAnsi="Times New Roman" w:cs="Times New Roman"/>
          <w:sz w:val="28"/>
          <w:szCs w:val="28"/>
          <w:lang w:val="kk-KZ"/>
        </w:rPr>
        <w:t xml:space="preserve"> 20 сәуіре</w:t>
      </w:r>
      <w:r>
        <w:rPr>
          <w:rFonts w:ascii="Times New Roman" w:hAnsi="Times New Roman" w:cs="Times New Roman"/>
          <w:sz w:val="28"/>
          <w:szCs w:val="28"/>
          <w:lang w:val="kk-KZ"/>
        </w:rPr>
        <w:t>с</w:t>
      </w:r>
      <w:r w:rsidR="00C75C02" w:rsidRPr="002C072F">
        <w:rPr>
          <w:rFonts w:ascii="Times New Roman" w:hAnsi="Times New Roman" w:cs="Times New Roman"/>
          <w:sz w:val="28"/>
          <w:szCs w:val="28"/>
          <w:lang w:val="kk-KZ"/>
        </w:rPr>
        <w:t>і</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№429 </w:t>
      </w:r>
      <w:r>
        <w:rPr>
          <w:rFonts w:ascii="Times New Roman" w:hAnsi="Times New Roman" w:cs="Times New Roman"/>
          <w:sz w:val="28"/>
          <w:szCs w:val="28"/>
          <w:lang w:val="kk-KZ"/>
        </w:rPr>
        <w:t xml:space="preserve">бекітілген </w:t>
      </w:r>
      <w:r w:rsidR="00C75C02" w:rsidRPr="002C072F">
        <w:rPr>
          <w:rFonts w:ascii="Times New Roman" w:hAnsi="Times New Roman" w:cs="Times New Roman"/>
          <w:sz w:val="28"/>
          <w:szCs w:val="28"/>
          <w:lang w:val="kk-KZ"/>
        </w:rPr>
        <w:t>(01.10.2020 ж. түзету және толықтырулармен</w:t>
      </w:r>
      <w:r w:rsidR="00C75C02" w:rsidRPr="002C072F">
        <w:rPr>
          <w:rFonts w:ascii="Times New Roman" w:hAnsi="Times New Roman" w:cs="Times New Roman"/>
          <w:color w:val="000000" w:themeColor="text1"/>
          <w:sz w:val="28"/>
          <w:szCs w:val="28"/>
          <w:lang w:val="kk-KZ"/>
        </w:rPr>
        <w:t>)</w:t>
      </w:r>
      <w:r w:rsidR="00FA1D43">
        <w:rPr>
          <w:rFonts w:ascii="Times New Roman" w:hAnsi="Times New Roman" w:cs="Times New Roman"/>
          <w:color w:val="000000" w:themeColor="text1"/>
          <w:sz w:val="28"/>
          <w:szCs w:val="28"/>
          <w:lang w:val="kk-KZ"/>
        </w:rPr>
        <w:t>.</w:t>
      </w:r>
    </w:p>
    <w:p w14:paraId="0A54ED9E" w14:textId="0CA3B11D" w:rsidR="003E18A8"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Ұлттық ғылыми кеңестер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2011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 16 мамырда</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№519 </w:t>
      </w:r>
      <w:r>
        <w:rPr>
          <w:rFonts w:ascii="Times New Roman" w:hAnsi="Times New Roman" w:cs="Times New Roman"/>
          <w:color w:val="000000" w:themeColor="text1"/>
          <w:sz w:val="28"/>
          <w:szCs w:val="28"/>
          <w:lang w:val="kk-KZ"/>
        </w:rPr>
        <w:t xml:space="preserve">бекітілген </w:t>
      </w:r>
      <w:r w:rsidR="00C75C02" w:rsidRPr="002C072F">
        <w:rPr>
          <w:rFonts w:ascii="Times New Roman" w:hAnsi="Times New Roman" w:cs="Times New Roman"/>
          <w:color w:val="000000" w:themeColor="text1"/>
          <w:sz w:val="28"/>
          <w:szCs w:val="28"/>
          <w:lang w:val="kk-KZ"/>
        </w:rPr>
        <w:t>(23.07.2020 ж. түзету және толықтырулармен)</w:t>
      </w:r>
      <w:r w:rsidR="00FA1D43">
        <w:rPr>
          <w:rFonts w:ascii="Times New Roman" w:hAnsi="Times New Roman" w:cs="Times New Roman"/>
          <w:color w:val="000000" w:themeColor="text1"/>
          <w:sz w:val="28"/>
          <w:szCs w:val="28"/>
          <w:lang w:val="kk-KZ"/>
        </w:rPr>
        <w:t>.</w:t>
      </w:r>
    </w:p>
    <w:p w14:paraId="0A54ED9F" w14:textId="07A6CE91" w:rsidR="005D728C"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Мемлекеттік ұлттық ғылыми–техникалық сараптама орталығы» акционерлік қоғамын құру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2011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19 шілде</w:t>
      </w:r>
      <w:r>
        <w:rPr>
          <w:rFonts w:ascii="Times New Roman" w:hAnsi="Times New Roman" w:cs="Times New Roman"/>
          <w:color w:val="000000" w:themeColor="text1"/>
          <w:sz w:val="28"/>
          <w:szCs w:val="28"/>
          <w:lang w:val="kk-KZ"/>
        </w:rPr>
        <w:t>с</w:t>
      </w:r>
      <w:r w:rsidR="00C75C02" w:rsidRPr="002C072F">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№831 </w:t>
      </w:r>
      <w:r>
        <w:rPr>
          <w:rFonts w:ascii="Times New Roman" w:hAnsi="Times New Roman" w:cs="Times New Roman"/>
          <w:color w:val="000000" w:themeColor="text1"/>
          <w:sz w:val="28"/>
          <w:szCs w:val="28"/>
          <w:lang w:val="kk-KZ"/>
        </w:rPr>
        <w:t xml:space="preserve">бекітілген </w:t>
      </w:r>
      <w:r w:rsidR="00C75C02" w:rsidRPr="002C072F">
        <w:rPr>
          <w:rFonts w:ascii="Times New Roman" w:hAnsi="Times New Roman" w:cs="Times New Roman"/>
          <w:color w:val="000000" w:themeColor="text1"/>
          <w:sz w:val="28"/>
          <w:szCs w:val="28"/>
          <w:lang w:val="kk-KZ"/>
        </w:rPr>
        <w:t>(28.08.2015 ж. түзету және толықтырулармен)</w:t>
      </w:r>
      <w:r w:rsidR="00FA1D43">
        <w:rPr>
          <w:rFonts w:ascii="Times New Roman" w:hAnsi="Times New Roman" w:cs="Times New Roman"/>
          <w:color w:val="000000" w:themeColor="text1"/>
          <w:sz w:val="28"/>
          <w:szCs w:val="28"/>
          <w:lang w:val="kk-KZ"/>
        </w:rPr>
        <w:t>.</w:t>
      </w:r>
    </w:p>
    <w:p w14:paraId="0A54EDA0" w14:textId="1AFF0241" w:rsidR="00D30726"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Мемлекеттік ғылыми-техникалық сараптаманы ұйымдастыру және жүргізу қағидаларын бекіту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2011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1 тамызда</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№891 </w:t>
      </w:r>
      <w:r>
        <w:rPr>
          <w:rFonts w:ascii="Times New Roman" w:hAnsi="Times New Roman" w:cs="Times New Roman"/>
          <w:color w:val="000000" w:themeColor="text1"/>
          <w:sz w:val="28"/>
          <w:szCs w:val="28"/>
          <w:lang w:val="kk-KZ"/>
        </w:rPr>
        <w:t xml:space="preserve">бекітілген </w:t>
      </w:r>
      <w:r w:rsidR="00C75C02" w:rsidRPr="002C072F">
        <w:rPr>
          <w:rFonts w:ascii="Times New Roman" w:hAnsi="Times New Roman" w:cs="Times New Roman"/>
          <w:color w:val="000000" w:themeColor="text1"/>
          <w:sz w:val="28"/>
          <w:szCs w:val="28"/>
          <w:lang w:val="kk-KZ"/>
        </w:rPr>
        <w:t>(30.12.2020 ж. түзету және толықтырулармен)</w:t>
      </w:r>
      <w:r w:rsidR="00FA1D43">
        <w:rPr>
          <w:rFonts w:ascii="Times New Roman" w:hAnsi="Times New Roman" w:cs="Times New Roman"/>
          <w:color w:val="000000" w:themeColor="text1"/>
          <w:sz w:val="28"/>
          <w:szCs w:val="28"/>
          <w:lang w:val="kk-KZ"/>
        </w:rPr>
        <w:t>.</w:t>
      </w:r>
    </w:p>
    <w:p w14:paraId="0A54EDA1" w14:textId="407F07F7" w:rsidR="0036694C"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Қазақстан Республикасындағы мемлекеттік жоспарлау жүйесін бекіту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2017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29 қарашада</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№790</w:t>
      </w:r>
      <w:r>
        <w:rPr>
          <w:rFonts w:ascii="Times New Roman" w:hAnsi="Times New Roman" w:cs="Times New Roman"/>
          <w:color w:val="000000" w:themeColor="text1"/>
          <w:sz w:val="28"/>
          <w:szCs w:val="28"/>
          <w:lang w:val="kk-KZ"/>
        </w:rPr>
        <w:t xml:space="preserve"> бекітілген</w:t>
      </w:r>
      <w:r w:rsidR="00FA1D43">
        <w:rPr>
          <w:rFonts w:ascii="Times New Roman" w:hAnsi="Times New Roman" w:cs="Times New Roman"/>
          <w:color w:val="000000" w:themeColor="text1"/>
          <w:sz w:val="28"/>
          <w:szCs w:val="28"/>
          <w:lang w:val="kk-KZ"/>
        </w:rPr>
        <w:t>.</w:t>
      </w:r>
    </w:p>
    <w:p w14:paraId="42BC7893" w14:textId="41CAB386" w:rsidR="00C75C02"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«Цифрлық Қазақстан» мемлекеттік бағдарламасын бекіту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2017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12 желтоқсаны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№827 </w:t>
      </w:r>
      <w:r>
        <w:rPr>
          <w:rFonts w:ascii="Times New Roman" w:hAnsi="Times New Roman" w:cs="Times New Roman"/>
          <w:color w:val="000000" w:themeColor="text1"/>
          <w:sz w:val="28"/>
          <w:szCs w:val="28"/>
          <w:lang w:val="kk-KZ"/>
        </w:rPr>
        <w:t xml:space="preserve">бекітілген </w:t>
      </w:r>
      <w:r w:rsidR="00C75C02" w:rsidRPr="002C072F">
        <w:rPr>
          <w:rFonts w:ascii="Times New Roman" w:hAnsi="Times New Roman" w:cs="Times New Roman"/>
          <w:color w:val="000000" w:themeColor="text1"/>
          <w:sz w:val="28"/>
          <w:szCs w:val="28"/>
          <w:lang w:val="kk-KZ"/>
        </w:rPr>
        <w:t>(01.10.2020 ж. өзгертулермен</w:t>
      </w:r>
      <w:r>
        <w:rPr>
          <w:rFonts w:ascii="Times New Roman" w:hAnsi="Times New Roman" w:cs="Times New Roman"/>
          <w:color w:val="000000" w:themeColor="text1"/>
          <w:sz w:val="28"/>
          <w:szCs w:val="28"/>
          <w:lang w:val="kk-KZ"/>
        </w:rPr>
        <w:t xml:space="preserve">; </w:t>
      </w:r>
      <w:r w:rsidRPr="002C072F">
        <w:rPr>
          <w:rFonts w:ascii="Times New Roman" w:hAnsi="Times New Roman" w:cs="Times New Roman"/>
          <w:color w:val="000000" w:themeColor="text1"/>
          <w:sz w:val="28"/>
          <w:szCs w:val="28"/>
          <w:lang w:val="kk-KZ"/>
        </w:rPr>
        <w:t>к</w:t>
      </w:r>
      <w:r w:rsidR="00C75C02" w:rsidRPr="002C072F">
        <w:rPr>
          <w:rFonts w:ascii="Times New Roman" w:hAnsi="Times New Roman" w:cs="Times New Roman"/>
          <w:color w:val="000000" w:themeColor="text1"/>
          <w:sz w:val="28"/>
          <w:szCs w:val="28"/>
          <w:lang w:val="kk-KZ"/>
        </w:rPr>
        <w:t>үші жойылды - Қазақстан Республикасы Үкіметінің 2022 жылғы 17 мамырдағы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№311 қаулысымен</w:t>
      </w:r>
      <w:r>
        <w:rPr>
          <w:rFonts w:ascii="Times New Roman" w:hAnsi="Times New Roman" w:cs="Times New Roman"/>
          <w:color w:val="000000" w:themeColor="text1"/>
          <w:sz w:val="28"/>
          <w:szCs w:val="28"/>
          <w:lang w:val="kk-KZ"/>
        </w:rPr>
        <w:t>)</w:t>
      </w:r>
      <w:r w:rsidR="00FA1D43">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w:t>
      </w:r>
    </w:p>
    <w:p w14:paraId="0A54EDA3" w14:textId="4A8E7CD0" w:rsidR="00675652" w:rsidRPr="002C072F" w:rsidRDefault="003053EA" w:rsidP="00C75C02">
      <w:pPr>
        <w:widowControl w:val="0"/>
        <w:spacing w:after="0"/>
        <w:ind w:firstLine="567"/>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 xml:space="preserve">Қазақстан Республикасы Үкіметінің Қаулысы. </w:t>
      </w:r>
      <w:r w:rsidR="00C75C02" w:rsidRPr="002C072F">
        <w:rPr>
          <w:rFonts w:ascii="Times New Roman" w:hAnsi="Times New Roman" w:cs="Times New Roman"/>
          <w:color w:val="000000" w:themeColor="text1"/>
          <w:sz w:val="28"/>
          <w:szCs w:val="28"/>
          <w:lang w:val="kk-KZ"/>
        </w:rPr>
        <w:t>Қазақстан Республикасында білім беруді және ғылымды дамытудың 2020-2025 жылдарға арналған мемлекеттік бағдарламасын бекіту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2019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27 желтоқсаны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№988 </w:t>
      </w:r>
      <w:r>
        <w:rPr>
          <w:rFonts w:ascii="Times New Roman" w:hAnsi="Times New Roman" w:cs="Times New Roman"/>
          <w:color w:val="000000" w:themeColor="text1"/>
          <w:sz w:val="28"/>
          <w:szCs w:val="28"/>
          <w:lang w:val="kk-KZ"/>
        </w:rPr>
        <w:t>бекітілген (</w:t>
      </w:r>
      <w:r w:rsidRPr="002C072F">
        <w:rPr>
          <w:rFonts w:ascii="Times New Roman" w:hAnsi="Times New Roman" w:cs="Times New Roman"/>
          <w:color w:val="000000" w:themeColor="text1"/>
          <w:sz w:val="28"/>
          <w:szCs w:val="28"/>
          <w:lang w:val="kk-KZ"/>
        </w:rPr>
        <w:t>к</w:t>
      </w:r>
      <w:r w:rsidR="00C75C02" w:rsidRPr="002C072F">
        <w:rPr>
          <w:rFonts w:ascii="Times New Roman" w:hAnsi="Times New Roman" w:cs="Times New Roman"/>
          <w:color w:val="000000" w:themeColor="text1"/>
          <w:sz w:val="28"/>
          <w:szCs w:val="28"/>
          <w:lang w:val="kk-KZ"/>
        </w:rPr>
        <w:t xml:space="preserve">үші жойылды - Қазақстан Республикасы Үкіметінің 2021 жылғы 12 </w:t>
      </w:r>
      <w:r w:rsidR="00C75C02" w:rsidRPr="002C072F">
        <w:rPr>
          <w:rFonts w:ascii="Times New Roman" w:hAnsi="Times New Roman" w:cs="Times New Roman"/>
          <w:color w:val="000000" w:themeColor="text1"/>
          <w:sz w:val="28"/>
          <w:szCs w:val="28"/>
          <w:lang w:val="kk-KZ"/>
        </w:rPr>
        <w:lastRenderedPageBreak/>
        <w:t>қазандағы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№726 қаулысымен</w:t>
      </w:r>
      <w:r>
        <w:rPr>
          <w:rFonts w:ascii="Times New Roman" w:hAnsi="Times New Roman" w:cs="Times New Roman"/>
          <w:color w:val="000000" w:themeColor="text1"/>
          <w:sz w:val="28"/>
          <w:szCs w:val="28"/>
          <w:lang w:val="kk-KZ"/>
        </w:rPr>
        <w:t>)</w:t>
      </w:r>
      <w:r w:rsidR="00FA1D43">
        <w:rPr>
          <w:rFonts w:ascii="Times New Roman" w:hAnsi="Times New Roman" w:cs="Times New Roman"/>
          <w:color w:val="000000" w:themeColor="text1"/>
          <w:sz w:val="28"/>
          <w:szCs w:val="28"/>
          <w:lang w:val="kk-KZ"/>
        </w:rPr>
        <w:t>.</w:t>
      </w:r>
    </w:p>
    <w:p w14:paraId="0A54EDA4" w14:textId="1855E257" w:rsidR="00543F59" w:rsidRPr="002C072F" w:rsidRDefault="003053EA" w:rsidP="00C75C02">
      <w:pPr>
        <w:widowControl w:val="0"/>
        <w:spacing w:after="0"/>
        <w:ind w:firstLine="567"/>
        <w:contextualSpacing/>
        <w:jc w:val="both"/>
        <w:rPr>
          <w:rFonts w:ascii="Times New Roman" w:hAnsi="Times New Roman" w:cs="Times New Roman"/>
          <w:sz w:val="28"/>
          <w:szCs w:val="28"/>
          <w:lang w:val="kk-KZ"/>
        </w:rPr>
      </w:pPr>
      <w:r w:rsidRPr="002C072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2C072F">
        <w:rPr>
          <w:rFonts w:ascii="Times New Roman" w:hAnsi="Times New Roman" w:cs="Times New Roman"/>
          <w:color w:val="000000" w:themeColor="text1"/>
          <w:sz w:val="28"/>
          <w:szCs w:val="28"/>
          <w:lang w:val="kk-KZ"/>
        </w:rPr>
        <w:t xml:space="preserve"> </w:t>
      </w:r>
      <w:r w:rsidR="00C75C02" w:rsidRPr="002C072F">
        <w:rPr>
          <w:rFonts w:ascii="Times New Roman" w:hAnsi="Times New Roman" w:cs="Times New Roman"/>
          <w:color w:val="000000" w:themeColor="text1"/>
          <w:sz w:val="28"/>
          <w:szCs w:val="28"/>
          <w:lang w:val="kk-KZ"/>
        </w:rPr>
        <w:t>Өңірлерді дамытудың 2020-2025 жылдарға арналған мемлекеттік бағдарламасын бекіту туралы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2019 жыл</w:t>
      </w:r>
      <w:r>
        <w:rPr>
          <w:rFonts w:ascii="Times New Roman" w:hAnsi="Times New Roman" w:cs="Times New Roman"/>
          <w:color w:val="000000" w:themeColor="text1"/>
          <w:sz w:val="28"/>
          <w:szCs w:val="28"/>
          <w:lang w:val="kk-KZ"/>
        </w:rPr>
        <w:t>д</w:t>
      </w:r>
      <w:r w:rsidR="00C75C02" w:rsidRPr="002C072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C75C02" w:rsidRPr="002C072F">
        <w:rPr>
          <w:rFonts w:ascii="Times New Roman" w:hAnsi="Times New Roman" w:cs="Times New Roman"/>
          <w:color w:val="000000" w:themeColor="text1"/>
          <w:sz w:val="28"/>
          <w:szCs w:val="28"/>
          <w:lang w:val="kk-KZ"/>
        </w:rPr>
        <w:t xml:space="preserve"> 27 желтоқсаны</w:t>
      </w:r>
      <w:r>
        <w:rPr>
          <w:rFonts w:ascii="Times New Roman" w:hAnsi="Times New Roman" w:cs="Times New Roman"/>
          <w:color w:val="000000" w:themeColor="text1"/>
          <w:sz w:val="28"/>
          <w:szCs w:val="28"/>
          <w:lang w:val="kk-KZ"/>
        </w:rPr>
        <w:t>,</w:t>
      </w:r>
      <w:r w:rsidR="00C75C02" w:rsidRPr="002C072F">
        <w:rPr>
          <w:rFonts w:ascii="Times New Roman" w:hAnsi="Times New Roman" w:cs="Times New Roman"/>
          <w:color w:val="000000" w:themeColor="text1"/>
          <w:sz w:val="28"/>
          <w:szCs w:val="28"/>
          <w:lang w:val="kk-KZ"/>
        </w:rPr>
        <w:t xml:space="preserve"> №990 </w:t>
      </w:r>
      <w:r>
        <w:rPr>
          <w:rFonts w:ascii="Times New Roman" w:hAnsi="Times New Roman" w:cs="Times New Roman"/>
          <w:color w:val="000000" w:themeColor="text1"/>
          <w:sz w:val="28"/>
          <w:szCs w:val="28"/>
          <w:lang w:val="kk-KZ"/>
        </w:rPr>
        <w:t xml:space="preserve">бекітілген </w:t>
      </w:r>
      <w:r w:rsidR="00C75C02" w:rsidRPr="002C072F">
        <w:rPr>
          <w:rFonts w:ascii="Times New Roman" w:hAnsi="Times New Roman" w:cs="Times New Roman"/>
          <w:sz w:val="28"/>
          <w:szCs w:val="28"/>
          <w:lang w:val="kk-KZ"/>
        </w:rPr>
        <w:t>(31.12.2020 ж. өзгертулермен</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күші </w:t>
      </w:r>
      <w:r w:rsidR="00C75C02" w:rsidRPr="002C072F">
        <w:rPr>
          <w:rFonts w:ascii="Times New Roman" w:hAnsi="Times New Roman" w:cs="Times New Roman"/>
          <w:sz w:val="28"/>
          <w:szCs w:val="28"/>
          <w:lang w:val="kk-KZ"/>
        </w:rPr>
        <w:t>жойылды - Қазақстан Республикасы Үкіметінің 2022 жылғы 23 қыркүйектегі</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№733 қаулысымен</w:t>
      </w:r>
      <w:r>
        <w:rPr>
          <w:rFonts w:ascii="Times New Roman" w:hAnsi="Times New Roman" w:cs="Times New Roman"/>
          <w:sz w:val="28"/>
          <w:szCs w:val="28"/>
          <w:lang w:val="kk-KZ"/>
        </w:rPr>
        <w:t>)</w:t>
      </w:r>
      <w:r w:rsidR="00FA1D43">
        <w:rPr>
          <w:rFonts w:ascii="Times New Roman" w:hAnsi="Times New Roman" w:cs="Times New Roman"/>
          <w:sz w:val="28"/>
          <w:szCs w:val="28"/>
          <w:lang w:val="kk-KZ"/>
        </w:rPr>
        <w:t>.</w:t>
      </w:r>
    </w:p>
    <w:p w14:paraId="0A54EDA5" w14:textId="480BDDE7" w:rsidR="00A367DB" w:rsidRPr="002C072F" w:rsidRDefault="003053EA" w:rsidP="00C75C02">
      <w:pPr>
        <w:widowControl w:val="0"/>
        <w:spacing w:after="0" w:line="240" w:lineRule="auto"/>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 Ұлттық экономика министрінің Бұйрығы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75C02" w:rsidRPr="002C072F">
        <w:rPr>
          <w:rFonts w:ascii="Times New Roman" w:hAnsi="Times New Roman" w:cs="Times New Roman"/>
          <w:sz w:val="28"/>
          <w:szCs w:val="28"/>
          <w:lang w:val="kk-KZ"/>
        </w:rPr>
        <w:t>Қазақстан Республикасының Ұлттық даму жоспарын, Елдің аумақтық даму жоспарын, тұжырымдамаларды, мемлекеттік органдардың даму жоспарларын, облыстың, республикалық маңызы бар қаланың, астананың даму жоспарларын әзірлеу, мониторингтеу, іске асыру, бағалау және бақылау әдістемесін бекіту туралы</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2021 жыл</w:t>
      </w:r>
      <w:r>
        <w:rPr>
          <w:rFonts w:ascii="Times New Roman" w:hAnsi="Times New Roman" w:cs="Times New Roman"/>
          <w:sz w:val="28"/>
          <w:szCs w:val="28"/>
          <w:lang w:val="kk-KZ"/>
        </w:rPr>
        <w:t>д</w:t>
      </w:r>
      <w:r w:rsidR="00C75C02"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C75C02" w:rsidRPr="002C072F">
        <w:rPr>
          <w:rFonts w:ascii="Times New Roman" w:hAnsi="Times New Roman" w:cs="Times New Roman"/>
          <w:sz w:val="28"/>
          <w:szCs w:val="28"/>
          <w:lang w:val="kk-KZ"/>
        </w:rPr>
        <w:t xml:space="preserve"> 25 қазанда</w:t>
      </w:r>
      <w:r>
        <w:rPr>
          <w:rFonts w:ascii="Times New Roman" w:hAnsi="Times New Roman" w:cs="Times New Roman"/>
          <w:sz w:val="28"/>
          <w:szCs w:val="28"/>
          <w:lang w:val="kk-KZ"/>
        </w:rPr>
        <w:t>,</w:t>
      </w:r>
      <w:r w:rsidR="00C75C02" w:rsidRPr="002C072F">
        <w:rPr>
          <w:rFonts w:ascii="Times New Roman" w:hAnsi="Times New Roman" w:cs="Times New Roman"/>
          <w:sz w:val="28"/>
          <w:szCs w:val="28"/>
          <w:lang w:val="kk-KZ"/>
        </w:rPr>
        <w:t xml:space="preserve"> №93</w:t>
      </w:r>
      <w:r>
        <w:rPr>
          <w:rFonts w:ascii="Times New Roman" w:hAnsi="Times New Roman" w:cs="Times New Roman"/>
          <w:sz w:val="28"/>
          <w:szCs w:val="28"/>
          <w:lang w:val="kk-KZ"/>
        </w:rPr>
        <w:t xml:space="preserve"> бекітілген</w:t>
      </w:r>
      <w:r w:rsidR="00FA1D43">
        <w:rPr>
          <w:rFonts w:ascii="Times New Roman" w:hAnsi="Times New Roman" w:cs="Times New Roman"/>
          <w:color w:val="000000" w:themeColor="text1"/>
          <w:sz w:val="28"/>
          <w:szCs w:val="28"/>
          <w:lang w:val="kk-KZ"/>
        </w:rPr>
        <w:t>.</w:t>
      </w:r>
    </w:p>
    <w:p w14:paraId="0A54EDA6" w14:textId="709FAFF2" w:rsidR="001F6109" w:rsidRPr="002C072F" w:rsidRDefault="003053EA" w:rsidP="00C75C02">
      <w:pPr>
        <w:widowControl w:val="0"/>
        <w:spacing w:after="0" w:line="240" w:lineRule="auto"/>
        <w:ind w:firstLine="567"/>
        <w:contextualSpacing/>
        <w:jc w:val="both"/>
        <w:rPr>
          <w:rFonts w:ascii="Times New Roman" w:hAnsi="Times New Roman" w:cs="Times New Roman"/>
          <w:color w:val="FF0000"/>
          <w:sz w:val="28"/>
          <w:szCs w:val="28"/>
          <w:lang w:val="kk-KZ"/>
        </w:rPr>
      </w:pPr>
      <w:r w:rsidRPr="002C072F">
        <w:rPr>
          <w:rFonts w:ascii="Times New Roman" w:hAnsi="Times New Roman" w:cs="Times New Roman"/>
          <w:sz w:val="28"/>
          <w:szCs w:val="28"/>
          <w:lang w:val="kk-KZ"/>
        </w:rPr>
        <w:t>Қазақстан Республикасының Цифрлық даму, инновациялар және аэроғарыш өнеркәсібі министрінің м.а. 2020 жылғы 27 қаңтардағы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№32/НҚ және Қазақстан Республикасы Мемлекеттік қызмет істері агенттігі төрағасының 2020 жылғы 28 қаңтардағы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№25 бірлескен Бұйрығы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75C02" w:rsidRPr="002C072F">
        <w:rPr>
          <w:rFonts w:ascii="Times New Roman" w:hAnsi="Times New Roman" w:cs="Times New Roman"/>
          <w:sz w:val="28"/>
          <w:szCs w:val="28"/>
          <w:lang w:val="kk-KZ"/>
        </w:rPr>
        <w:t>Мемлекеттік органның ұйымдастырушылық дамуы» блогы бойынша мемлекеттік органдар қызметін операциялық бағалау әдістемесін бекіту туралы</w:t>
      </w:r>
      <w:r w:rsidR="00905AF1" w:rsidRPr="002C072F">
        <w:rPr>
          <w:rFonts w:ascii="Times New Roman" w:hAnsi="Times New Roman" w:cs="Times New Roman"/>
          <w:color w:val="000000" w:themeColor="text1"/>
          <w:sz w:val="28"/>
          <w:szCs w:val="28"/>
          <w:lang w:val="kk-KZ"/>
        </w:rPr>
        <w:t>.</w:t>
      </w:r>
    </w:p>
    <w:p w14:paraId="0A54EDA7" w14:textId="77777777" w:rsidR="00543F59" w:rsidRPr="002C072F" w:rsidRDefault="00543F59" w:rsidP="00C75C02">
      <w:pPr>
        <w:widowControl w:val="0"/>
        <w:spacing w:after="0" w:line="240" w:lineRule="auto"/>
        <w:ind w:firstLine="567"/>
        <w:contextualSpacing/>
        <w:jc w:val="both"/>
        <w:rPr>
          <w:rFonts w:ascii="Times New Roman" w:hAnsi="Times New Roman" w:cs="Times New Roman"/>
          <w:color w:val="FF0000"/>
          <w:sz w:val="28"/>
          <w:szCs w:val="28"/>
          <w:lang w:val="kk-KZ"/>
        </w:rPr>
      </w:pPr>
    </w:p>
    <w:p w14:paraId="391CE751" w14:textId="77777777" w:rsidR="000117A0" w:rsidRPr="002C072F" w:rsidRDefault="000117A0" w:rsidP="00C75C02">
      <w:pPr>
        <w:pStyle w:val="1"/>
        <w:keepNext w:val="0"/>
        <w:keepLines w:val="0"/>
        <w:widowControl w:val="0"/>
        <w:spacing w:before="0"/>
        <w:ind w:firstLine="567"/>
        <w:jc w:val="center"/>
        <w:rPr>
          <w:rFonts w:ascii="Times New Roman" w:eastAsiaTheme="minorHAnsi" w:hAnsi="Times New Roman" w:cs="Times New Roman"/>
          <w:b/>
          <w:bCs/>
          <w:color w:val="auto"/>
          <w:sz w:val="28"/>
          <w:szCs w:val="28"/>
          <w:lang w:val="kk-KZ"/>
        </w:rPr>
      </w:pPr>
    </w:p>
    <w:p w14:paraId="24E2DAA2"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2DEA304D"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0C4BBD56"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50AB4B08"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566A53FD"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4824E1D5"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49F888D0"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5EA564A2"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0A128939"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0427188B"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6AE52EE3"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7544A29D"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651F4D4E"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7CE5954E"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0E9DC7BA"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5603DDBF"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6D5EC48C"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67A718BB"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106CB11A"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34D2ECE4"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1AD6B462"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39D2C701" w14:textId="77777777" w:rsidR="000117A0" w:rsidRPr="002C072F" w:rsidRDefault="000117A0" w:rsidP="000117A0">
      <w:pPr>
        <w:pStyle w:val="1"/>
        <w:keepNext w:val="0"/>
        <w:keepLines w:val="0"/>
        <w:widowControl w:val="0"/>
        <w:spacing w:before="0"/>
        <w:jc w:val="center"/>
        <w:rPr>
          <w:rFonts w:ascii="Times New Roman" w:eastAsiaTheme="minorHAnsi" w:hAnsi="Times New Roman" w:cs="Times New Roman"/>
          <w:b/>
          <w:bCs/>
          <w:color w:val="auto"/>
          <w:sz w:val="28"/>
          <w:szCs w:val="28"/>
          <w:lang w:val="kk-KZ"/>
        </w:rPr>
      </w:pPr>
    </w:p>
    <w:p w14:paraId="0A54EDC4" w14:textId="615F2026" w:rsidR="00304D39" w:rsidRPr="002C072F" w:rsidRDefault="00223A08" w:rsidP="000117A0">
      <w:pPr>
        <w:pStyle w:val="1"/>
        <w:keepNext w:val="0"/>
        <w:keepLines w:val="0"/>
        <w:widowControl w:val="0"/>
        <w:spacing w:before="0"/>
        <w:jc w:val="center"/>
        <w:rPr>
          <w:rFonts w:ascii="Times New Roman" w:eastAsiaTheme="minorHAnsi" w:hAnsi="Times New Roman" w:cs="Times New Roman"/>
          <w:b/>
          <w:bCs/>
          <w:color w:val="auto"/>
          <w:sz w:val="28"/>
          <w:szCs w:val="28"/>
        </w:rPr>
      </w:pPr>
      <w:r w:rsidRPr="002C072F">
        <w:rPr>
          <w:rFonts w:ascii="Times New Roman" w:eastAsiaTheme="minorHAnsi" w:hAnsi="Times New Roman" w:cs="Times New Roman"/>
          <w:b/>
          <w:bCs/>
          <w:color w:val="auto"/>
          <w:sz w:val="28"/>
          <w:szCs w:val="28"/>
        </w:rPr>
        <w:lastRenderedPageBreak/>
        <w:t>БЕЛГІЛЕУЛЕР МЕН ҚЫСҚАРТУЛАР</w:t>
      </w:r>
    </w:p>
    <w:p w14:paraId="0A54EDC5" w14:textId="77777777" w:rsidR="00304D39" w:rsidRPr="002C072F" w:rsidRDefault="00304D39" w:rsidP="00FA1D43">
      <w:pPr>
        <w:widowControl w:val="0"/>
        <w:spacing w:after="0" w:line="240" w:lineRule="auto"/>
        <w:jc w:val="right"/>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7539"/>
      </w:tblGrid>
      <w:tr w:rsidR="000117A0" w:rsidRPr="00ED0A8A" w14:paraId="0A54EDCA" w14:textId="77777777" w:rsidTr="00FA1D43">
        <w:tc>
          <w:tcPr>
            <w:tcW w:w="2208" w:type="dxa"/>
          </w:tcPr>
          <w:p w14:paraId="0A54EDC8" w14:textId="64A75BE1" w:rsidR="00B52FE9" w:rsidRPr="002C072F" w:rsidRDefault="0007070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rPr>
              <w:t>«</w:t>
            </w:r>
            <w:r w:rsidR="000117A0" w:rsidRPr="002C072F">
              <w:rPr>
                <w:rFonts w:ascii="Times New Roman" w:hAnsi="Times New Roman" w:cs="Times New Roman"/>
                <w:bCs/>
                <w:sz w:val="28"/>
                <w:szCs w:val="28"/>
                <w:lang w:val="kk-KZ"/>
              </w:rPr>
              <w:t>ҰМҒТСО</w:t>
            </w:r>
            <w:r w:rsidRPr="002C072F">
              <w:rPr>
                <w:rFonts w:ascii="Times New Roman" w:hAnsi="Times New Roman" w:cs="Times New Roman"/>
                <w:bCs/>
                <w:sz w:val="28"/>
                <w:szCs w:val="28"/>
              </w:rPr>
              <w:t>»</w:t>
            </w:r>
            <w:r w:rsidR="000117A0" w:rsidRPr="002C072F">
              <w:rPr>
                <w:rFonts w:ascii="Times New Roman" w:hAnsi="Times New Roman" w:cs="Times New Roman"/>
                <w:bCs/>
                <w:sz w:val="28"/>
                <w:szCs w:val="28"/>
                <w:lang w:val="kk-KZ"/>
              </w:rPr>
              <w:t xml:space="preserve"> АҚ</w:t>
            </w:r>
          </w:p>
        </w:tc>
        <w:tc>
          <w:tcPr>
            <w:tcW w:w="7539" w:type="dxa"/>
          </w:tcPr>
          <w:p w14:paraId="0A54EDC9" w14:textId="5B8234A4" w:rsidR="00B52FE9"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 xml:space="preserve">«Ұлттық мемлекеттік ғылыми-техникалық сараптама орталығы» АҚ </w:t>
            </w:r>
          </w:p>
        </w:tc>
      </w:tr>
      <w:tr w:rsidR="000117A0" w:rsidRPr="002C072F" w14:paraId="0A54EDCD" w14:textId="77777777" w:rsidTr="00FA1D43">
        <w:tc>
          <w:tcPr>
            <w:tcW w:w="2208" w:type="dxa"/>
          </w:tcPr>
          <w:p w14:paraId="0A54EDCB" w14:textId="7945B8A3" w:rsidR="00181070"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ДБ</w:t>
            </w:r>
          </w:p>
        </w:tc>
        <w:tc>
          <w:tcPr>
            <w:tcW w:w="7539" w:type="dxa"/>
          </w:tcPr>
          <w:p w14:paraId="0A54EDCC" w14:textId="55D3546A" w:rsidR="00181070"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Деректер базасы</w:t>
            </w:r>
          </w:p>
        </w:tc>
      </w:tr>
      <w:tr w:rsidR="000117A0" w:rsidRPr="002C072F" w14:paraId="0A54EDD0" w14:textId="77777777" w:rsidTr="00FA1D43">
        <w:tc>
          <w:tcPr>
            <w:tcW w:w="2208" w:type="dxa"/>
          </w:tcPr>
          <w:p w14:paraId="0A54EDCE" w14:textId="17814C2B" w:rsidR="00070700"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ЖІӨ</w:t>
            </w:r>
          </w:p>
        </w:tc>
        <w:tc>
          <w:tcPr>
            <w:tcW w:w="7539" w:type="dxa"/>
          </w:tcPr>
          <w:p w14:paraId="0A54EDCF" w14:textId="51F8310B" w:rsidR="00070700" w:rsidRPr="00FA1D43" w:rsidRDefault="000117A0" w:rsidP="00FA1D43">
            <w:pPr>
              <w:pStyle w:val="ad"/>
              <w:widowControl w:val="0"/>
              <w:numPr>
                <w:ilvl w:val="0"/>
                <w:numId w:val="21"/>
              </w:numPr>
              <w:tabs>
                <w:tab w:val="left" w:pos="288"/>
              </w:tabs>
              <w:ind w:left="288" w:hanging="283"/>
              <w:jc w:val="both"/>
              <w:rPr>
                <w:rFonts w:ascii="Times New Roman" w:hAnsi="Times New Roman" w:cs="Times New Roman"/>
                <w:bCs/>
                <w:sz w:val="28"/>
                <w:szCs w:val="28"/>
                <w:lang w:val="kk-KZ"/>
              </w:rPr>
            </w:pPr>
            <w:r w:rsidRPr="00FA1D43">
              <w:rPr>
                <w:rFonts w:ascii="Times New Roman" w:hAnsi="Times New Roman" w:cs="Times New Roman"/>
                <w:bCs/>
                <w:sz w:val="28"/>
                <w:szCs w:val="28"/>
                <w:lang w:val="kk-KZ"/>
              </w:rPr>
              <w:t>Жалпы ішкі өнім</w:t>
            </w:r>
          </w:p>
        </w:tc>
      </w:tr>
      <w:tr w:rsidR="000117A0" w:rsidRPr="002C072F" w14:paraId="0A54EDD3" w14:textId="77777777" w:rsidTr="00FA1D43">
        <w:tc>
          <w:tcPr>
            <w:tcW w:w="2208" w:type="dxa"/>
          </w:tcPr>
          <w:p w14:paraId="0A54EDD1" w14:textId="6CEE0E85" w:rsidR="00986C74"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ЖӨӨ</w:t>
            </w:r>
          </w:p>
        </w:tc>
        <w:tc>
          <w:tcPr>
            <w:tcW w:w="7539" w:type="dxa"/>
          </w:tcPr>
          <w:p w14:paraId="0A54EDD2" w14:textId="2B62DB28" w:rsidR="00986C74" w:rsidRPr="00FA1D43" w:rsidRDefault="000117A0" w:rsidP="00FA1D43">
            <w:pPr>
              <w:pStyle w:val="ad"/>
              <w:widowControl w:val="0"/>
              <w:numPr>
                <w:ilvl w:val="0"/>
                <w:numId w:val="21"/>
              </w:numPr>
              <w:tabs>
                <w:tab w:val="left" w:pos="288"/>
              </w:tabs>
              <w:ind w:left="288" w:hanging="283"/>
              <w:jc w:val="both"/>
              <w:rPr>
                <w:rFonts w:ascii="Times New Roman" w:hAnsi="Times New Roman" w:cs="Times New Roman"/>
                <w:bCs/>
                <w:sz w:val="28"/>
                <w:szCs w:val="28"/>
                <w:lang w:val="kk-KZ"/>
              </w:rPr>
            </w:pPr>
            <w:r w:rsidRPr="00FA1D43">
              <w:rPr>
                <w:rFonts w:ascii="Times New Roman" w:hAnsi="Times New Roman" w:cs="Times New Roman"/>
                <w:bCs/>
                <w:sz w:val="28"/>
                <w:szCs w:val="28"/>
                <w:lang w:val="kk-KZ"/>
              </w:rPr>
              <w:t>Жалпы өңірлік өнім</w:t>
            </w:r>
          </w:p>
        </w:tc>
      </w:tr>
      <w:tr w:rsidR="000117A0" w:rsidRPr="002C072F" w14:paraId="0A54EDD6" w14:textId="77777777" w:rsidTr="00FA1D43">
        <w:tc>
          <w:tcPr>
            <w:tcW w:w="2208" w:type="dxa"/>
          </w:tcPr>
          <w:p w14:paraId="0A54EDD4" w14:textId="61EE50C4" w:rsidR="004E03BD"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МСЖ</w:t>
            </w:r>
          </w:p>
        </w:tc>
        <w:tc>
          <w:tcPr>
            <w:tcW w:w="7539" w:type="dxa"/>
          </w:tcPr>
          <w:p w14:paraId="0A54EDD5" w14:textId="61611955" w:rsidR="004E03BD" w:rsidRPr="00FA1D43" w:rsidRDefault="000117A0" w:rsidP="00FA1D43">
            <w:pPr>
              <w:pStyle w:val="ad"/>
              <w:widowControl w:val="0"/>
              <w:numPr>
                <w:ilvl w:val="0"/>
                <w:numId w:val="21"/>
              </w:numPr>
              <w:tabs>
                <w:tab w:val="left" w:pos="288"/>
              </w:tabs>
              <w:ind w:left="288" w:hanging="283"/>
              <w:jc w:val="both"/>
              <w:rPr>
                <w:rFonts w:ascii="Times New Roman" w:hAnsi="Times New Roman" w:cs="Times New Roman"/>
                <w:bCs/>
                <w:sz w:val="28"/>
                <w:szCs w:val="28"/>
              </w:rPr>
            </w:pPr>
            <w:r w:rsidRPr="00FA1D43">
              <w:rPr>
                <w:rFonts w:ascii="Times New Roman" w:hAnsi="Times New Roman" w:cs="Times New Roman"/>
                <w:bCs/>
                <w:sz w:val="28"/>
                <w:szCs w:val="28"/>
                <w:lang w:val="kk-KZ"/>
              </w:rPr>
              <w:t>Мемлекеттік стратегиялық жоспарлау</w:t>
            </w:r>
          </w:p>
        </w:tc>
      </w:tr>
      <w:tr w:rsidR="000117A0" w:rsidRPr="002C072F" w14:paraId="0A54EDD9" w14:textId="77777777" w:rsidTr="00FA1D43">
        <w:tc>
          <w:tcPr>
            <w:tcW w:w="2208" w:type="dxa"/>
          </w:tcPr>
          <w:p w14:paraId="0A54EDD7" w14:textId="37F66294" w:rsidR="001C2C24"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МЖӘ</w:t>
            </w:r>
          </w:p>
        </w:tc>
        <w:tc>
          <w:tcPr>
            <w:tcW w:w="7539" w:type="dxa"/>
          </w:tcPr>
          <w:p w14:paraId="0A54EDD8" w14:textId="5124BC8F" w:rsidR="001C2C24" w:rsidRPr="00FA1D43" w:rsidRDefault="000117A0" w:rsidP="00FA1D43">
            <w:pPr>
              <w:pStyle w:val="ad"/>
              <w:widowControl w:val="0"/>
              <w:numPr>
                <w:ilvl w:val="0"/>
                <w:numId w:val="21"/>
              </w:numPr>
              <w:tabs>
                <w:tab w:val="left" w:pos="288"/>
              </w:tabs>
              <w:ind w:left="288" w:hanging="283"/>
              <w:jc w:val="both"/>
              <w:rPr>
                <w:rFonts w:ascii="Times New Roman" w:hAnsi="Times New Roman" w:cs="Times New Roman"/>
                <w:bCs/>
                <w:sz w:val="28"/>
                <w:szCs w:val="28"/>
                <w:lang w:val="kk-KZ"/>
              </w:rPr>
            </w:pPr>
            <w:r w:rsidRPr="00FA1D43">
              <w:rPr>
                <w:rFonts w:ascii="Times New Roman" w:hAnsi="Times New Roman" w:cs="Times New Roman"/>
                <w:bCs/>
                <w:sz w:val="28"/>
                <w:szCs w:val="28"/>
                <w:lang w:val="kk-KZ"/>
              </w:rPr>
              <w:t>Мемлекеттік-жекешелік әріптестік</w:t>
            </w:r>
          </w:p>
        </w:tc>
      </w:tr>
      <w:tr w:rsidR="000117A0" w:rsidRPr="002C072F" w14:paraId="0A54EDDC" w14:textId="77777777" w:rsidTr="00FA1D43">
        <w:tc>
          <w:tcPr>
            <w:tcW w:w="2208" w:type="dxa"/>
          </w:tcPr>
          <w:p w14:paraId="0A54EDDA" w14:textId="1E5103C8" w:rsidR="00B52FE9" w:rsidRPr="002C072F" w:rsidRDefault="00B52FE9"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rPr>
              <w:t>ЕАЭ</w:t>
            </w:r>
            <w:r w:rsidR="000117A0" w:rsidRPr="002C072F">
              <w:rPr>
                <w:rFonts w:ascii="Times New Roman" w:hAnsi="Times New Roman" w:cs="Times New Roman"/>
                <w:bCs/>
                <w:sz w:val="28"/>
                <w:szCs w:val="28"/>
                <w:lang w:val="kk-KZ"/>
              </w:rPr>
              <w:t>О</w:t>
            </w:r>
          </w:p>
        </w:tc>
        <w:tc>
          <w:tcPr>
            <w:tcW w:w="7539" w:type="dxa"/>
          </w:tcPr>
          <w:p w14:paraId="0A54EDDB" w14:textId="38E682F2" w:rsidR="00B52FE9"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Еуразиялық экономикалық одақ</w:t>
            </w:r>
          </w:p>
        </w:tc>
      </w:tr>
      <w:tr w:rsidR="000117A0" w:rsidRPr="002C072F" w14:paraId="0A54EDDF" w14:textId="77777777" w:rsidTr="00FA1D43">
        <w:tc>
          <w:tcPr>
            <w:tcW w:w="2208" w:type="dxa"/>
          </w:tcPr>
          <w:p w14:paraId="0A54EDDD" w14:textId="3CBA627F" w:rsidR="00B52FE9" w:rsidRPr="002C072F" w:rsidRDefault="00B52FE9"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Е</w:t>
            </w:r>
            <w:r w:rsidR="000117A0" w:rsidRPr="002C072F">
              <w:rPr>
                <w:rFonts w:ascii="Times New Roman" w:hAnsi="Times New Roman" w:cs="Times New Roman"/>
                <w:bCs/>
                <w:sz w:val="28"/>
                <w:szCs w:val="28"/>
                <w:lang w:val="kk-KZ"/>
              </w:rPr>
              <w:t>О</w:t>
            </w:r>
          </w:p>
        </w:tc>
        <w:tc>
          <w:tcPr>
            <w:tcW w:w="7539" w:type="dxa"/>
          </w:tcPr>
          <w:p w14:paraId="0A54EDDE" w14:textId="0536AE5F" w:rsidR="00B52FE9" w:rsidRPr="00FA1D43" w:rsidRDefault="00B52FE9"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Е</w:t>
            </w:r>
            <w:r w:rsidR="000117A0" w:rsidRPr="00FA1D43">
              <w:rPr>
                <w:rFonts w:ascii="Times New Roman" w:hAnsi="Times New Roman" w:cs="Times New Roman"/>
                <w:bCs/>
                <w:sz w:val="28"/>
                <w:szCs w:val="28"/>
                <w:lang w:val="kk-KZ"/>
              </w:rPr>
              <w:t>уропалық одақ</w:t>
            </w:r>
          </w:p>
        </w:tc>
      </w:tr>
      <w:tr w:rsidR="000117A0" w:rsidRPr="002C072F" w14:paraId="0A54EDE2" w14:textId="77777777" w:rsidTr="00FA1D43">
        <w:tc>
          <w:tcPr>
            <w:tcW w:w="2208" w:type="dxa"/>
          </w:tcPr>
          <w:p w14:paraId="0A54EDE0" w14:textId="3B97754A" w:rsidR="00FB44B5"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ТУКШ</w:t>
            </w:r>
          </w:p>
        </w:tc>
        <w:tc>
          <w:tcPr>
            <w:tcW w:w="7539" w:type="dxa"/>
          </w:tcPr>
          <w:p w14:paraId="0A54EDE1" w14:textId="2DAF0E3D" w:rsidR="00FB44B5"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Тұрғын үй-коммуналдық шаруашылығы</w:t>
            </w:r>
          </w:p>
        </w:tc>
      </w:tr>
      <w:tr w:rsidR="00223A08" w:rsidRPr="002C072F" w14:paraId="0A54EDE5" w14:textId="77777777" w:rsidTr="00FA1D43">
        <w:tc>
          <w:tcPr>
            <w:tcW w:w="2208" w:type="dxa"/>
          </w:tcPr>
          <w:p w14:paraId="0A54EDE3" w14:textId="3FFF6DE5" w:rsidR="006206CC" w:rsidRPr="002C072F" w:rsidRDefault="000117A0"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lang w:val="kk-KZ"/>
              </w:rPr>
              <w:t>А</w:t>
            </w:r>
            <w:r w:rsidR="006206CC" w:rsidRPr="002C072F">
              <w:rPr>
                <w:rFonts w:ascii="Times New Roman" w:hAnsi="Times New Roman" w:cs="Times New Roman"/>
                <w:bCs/>
                <w:sz w:val="28"/>
                <w:szCs w:val="28"/>
              </w:rPr>
              <w:t>КТ</w:t>
            </w:r>
          </w:p>
        </w:tc>
        <w:tc>
          <w:tcPr>
            <w:tcW w:w="7539" w:type="dxa"/>
          </w:tcPr>
          <w:p w14:paraId="0A54EDE4" w14:textId="1F6F45E4" w:rsidR="006206CC"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ақпараттық-коммуникативтік технологиялар</w:t>
            </w:r>
          </w:p>
        </w:tc>
      </w:tr>
      <w:tr w:rsidR="000117A0" w:rsidRPr="002C072F" w14:paraId="0A54EDE8" w14:textId="77777777" w:rsidTr="00FA1D43">
        <w:tc>
          <w:tcPr>
            <w:tcW w:w="2208" w:type="dxa"/>
          </w:tcPr>
          <w:p w14:paraId="0A54EDE6" w14:textId="7F1C9B2A" w:rsidR="00181070" w:rsidRPr="002C072F" w:rsidRDefault="000117A0"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lang w:val="kk-KZ"/>
              </w:rPr>
              <w:t>АЖ</w:t>
            </w:r>
          </w:p>
        </w:tc>
        <w:tc>
          <w:tcPr>
            <w:tcW w:w="7539" w:type="dxa"/>
          </w:tcPr>
          <w:p w14:paraId="0A54EDE7" w14:textId="74F30792" w:rsidR="00181070"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Ақпараттық жүйе</w:t>
            </w:r>
          </w:p>
        </w:tc>
      </w:tr>
      <w:tr w:rsidR="00223A08" w:rsidRPr="002C072F" w14:paraId="0A54EDEB" w14:textId="77777777" w:rsidTr="00FA1D43">
        <w:tc>
          <w:tcPr>
            <w:tcW w:w="2208" w:type="dxa"/>
          </w:tcPr>
          <w:p w14:paraId="0A54EDE9" w14:textId="3E41CC73" w:rsidR="0052761A" w:rsidRPr="002C072F" w:rsidRDefault="0052761A"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И</w:t>
            </w:r>
            <w:r w:rsidR="000117A0" w:rsidRPr="002C072F">
              <w:rPr>
                <w:rFonts w:ascii="Times New Roman" w:hAnsi="Times New Roman" w:cs="Times New Roman"/>
                <w:bCs/>
                <w:sz w:val="28"/>
                <w:szCs w:val="28"/>
                <w:lang w:val="kk-KZ"/>
              </w:rPr>
              <w:t>ЖТ</w:t>
            </w:r>
          </w:p>
        </w:tc>
        <w:tc>
          <w:tcPr>
            <w:tcW w:w="7539" w:type="dxa"/>
          </w:tcPr>
          <w:p w14:paraId="0A54EDEA" w14:textId="42814594" w:rsidR="0052761A"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институционалды жоспарлау теориясы</w:t>
            </w:r>
          </w:p>
        </w:tc>
      </w:tr>
      <w:tr w:rsidR="00223A08" w:rsidRPr="002C072F" w14:paraId="0A54EDEE" w14:textId="77777777" w:rsidTr="00FA1D43">
        <w:tc>
          <w:tcPr>
            <w:tcW w:w="2208" w:type="dxa"/>
          </w:tcPr>
          <w:p w14:paraId="0A54EDEC" w14:textId="7D239FA4" w:rsidR="00422B0D"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ҚСЗИ</w:t>
            </w:r>
          </w:p>
        </w:tc>
        <w:tc>
          <w:tcPr>
            <w:tcW w:w="7539" w:type="dxa"/>
          </w:tcPr>
          <w:p w14:paraId="0A54EDED" w14:textId="2148DC3D" w:rsidR="00422B0D"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Қазақстандық стратегиялық зерттеулер институты</w:t>
            </w:r>
          </w:p>
        </w:tc>
      </w:tr>
      <w:tr w:rsidR="00223A08" w:rsidRPr="002C072F" w14:paraId="0A54EDF1" w14:textId="77777777" w:rsidTr="00FA1D43">
        <w:tc>
          <w:tcPr>
            <w:tcW w:w="2208" w:type="dxa"/>
          </w:tcPr>
          <w:p w14:paraId="0A54EDEF" w14:textId="14A123C3" w:rsidR="00336335"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ҚХР</w:t>
            </w:r>
          </w:p>
        </w:tc>
        <w:tc>
          <w:tcPr>
            <w:tcW w:w="7539" w:type="dxa"/>
          </w:tcPr>
          <w:p w14:paraId="0A54EDF0" w14:textId="40253244" w:rsidR="00336335"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Қытай Халық Республикасы</w:t>
            </w:r>
          </w:p>
        </w:tc>
      </w:tr>
      <w:tr w:rsidR="00223A08" w:rsidRPr="002C072F" w14:paraId="0A54EDF4" w14:textId="77777777" w:rsidTr="00FA1D43">
        <w:tc>
          <w:tcPr>
            <w:tcW w:w="2208" w:type="dxa"/>
          </w:tcPr>
          <w:p w14:paraId="0A54EDF2" w14:textId="71553EBD" w:rsidR="00986C74" w:rsidRPr="002C072F" w:rsidRDefault="000117A0"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lang w:val="kk-KZ"/>
              </w:rPr>
              <w:t>ҚР ҰЭМ</w:t>
            </w:r>
          </w:p>
        </w:tc>
        <w:tc>
          <w:tcPr>
            <w:tcW w:w="7539" w:type="dxa"/>
          </w:tcPr>
          <w:p w14:paraId="0A54EDF3" w14:textId="07ABA941" w:rsidR="00986C74"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Қазақстан Республикасы Ұлттық экономика министрлігі</w:t>
            </w:r>
          </w:p>
        </w:tc>
      </w:tr>
      <w:tr w:rsidR="000117A0" w:rsidRPr="00ED0A8A" w14:paraId="0A54EDF7" w14:textId="77777777" w:rsidTr="00FA1D43">
        <w:tc>
          <w:tcPr>
            <w:tcW w:w="2208" w:type="dxa"/>
          </w:tcPr>
          <w:p w14:paraId="0A54EDF5" w14:textId="069792F9" w:rsidR="00B82A43"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ҒЗТКЖ</w:t>
            </w:r>
          </w:p>
        </w:tc>
        <w:tc>
          <w:tcPr>
            <w:tcW w:w="7539" w:type="dxa"/>
          </w:tcPr>
          <w:p w14:paraId="0A54EDF6" w14:textId="5AF40C68" w:rsidR="00B82A43"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ғылыми зерттеулер және тәжірибелік-конструкторлық жұмыстар</w:t>
            </w:r>
          </w:p>
        </w:tc>
      </w:tr>
      <w:tr w:rsidR="00223A08" w:rsidRPr="002C072F" w14:paraId="0A54EDFA" w14:textId="77777777" w:rsidTr="00FA1D43">
        <w:tc>
          <w:tcPr>
            <w:tcW w:w="2208" w:type="dxa"/>
          </w:tcPr>
          <w:p w14:paraId="0A54EDF8" w14:textId="08D7FC13" w:rsidR="001B1EED"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ҒЗЖ</w:t>
            </w:r>
          </w:p>
        </w:tc>
        <w:tc>
          <w:tcPr>
            <w:tcW w:w="7539" w:type="dxa"/>
          </w:tcPr>
          <w:p w14:paraId="0A54EDF9" w14:textId="52C59D70" w:rsidR="001B1EED"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ғылыми-зерттеу жұмысы</w:t>
            </w:r>
          </w:p>
        </w:tc>
      </w:tr>
      <w:tr w:rsidR="00223A08" w:rsidRPr="002C072F" w14:paraId="0A54EDFD" w14:textId="77777777" w:rsidTr="00FA1D43">
        <w:tc>
          <w:tcPr>
            <w:tcW w:w="2208" w:type="dxa"/>
          </w:tcPr>
          <w:p w14:paraId="0A54EDFB" w14:textId="0B2DF1DA" w:rsidR="00C23D5F"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ЭЖМ ҰЗУ</w:t>
            </w:r>
          </w:p>
        </w:tc>
        <w:tc>
          <w:tcPr>
            <w:tcW w:w="7539" w:type="dxa"/>
          </w:tcPr>
          <w:p w14:paraId="0A54EDFC" w14:textId="3EAC6DC8" w:rsidR="00C23D5F" w:rsidRPr="00FA1D43" w:rsidRDefault="00271FD5"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lang w:val="kk-KZ"/>
              </w:rPr>
              <w:t>«</w:t>
            </w:r>
            <w:r w:rsidR="000117A0" w:rsidRPr="00FA1D43">
              <w:rPr>
                <w:rFonts w:ascii="Times New Roman" w:hAnsi="Times New Roman" w:cs="Times New Roman"/>
                <w:bCs/>
                <w:sz w:val="28"/>
                <w:szCs w:val="28"/>
              </w:rPr>
              <w:t>Экономика Жоғары Мектебі</w:t>
            </w:r>
            <w:r w:rsidRPr="00FA1D43">
              <w:rPr>
                <w:rFonts w:ascii="Times New Roman" w:hAnsi="Times New Roman" w:cs="Times New Roman"/>
                <w:bCs/>
                <w:sz w:val="28"/>
                <w:szCs w:val="28"/>
                <w:lang w:val="kk-KZ"/>
              </w:rPr>
              <w:t>»</w:t>
            </w:r>
            <w:r w:rsidR="000117A0" w:rsidRPr="00FA1D43">
              <w:rPr>
                <w:rFonts w:ascii="Times New Roman" w:hAnsi="Times New Roman" w:cs="Times New Roman"/>
                <w:bCs/>
                <w:sz w:val="28"/>
                <w:szCs w:val="28"/>
              </w:rPr>
              <w:t xml:space="preserve"> Ұлттық зерттеу университеті</w:t>
            </w:r>
          </w:p>
        </w:tc>
      </w:tr>
      <w:tr w:rsidR="00223A08" w:rsidRPr="002C072F" w14:paraId="0A54EE00" w14:textId="77777777" w:rsidTr="00FA1D43">
        <w:tc>
          <w:tcPr>
            <w:tcW w:w="2208" w:type="dxa"/>
          </w:tcPr>
          <w:p w14:paraId="0A54EDFE" w14:textId="47860322" w:rsidR="00A33505"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ЕҒҰ</w:t>
            </w:r>
          </w:p>
        </w:tc>
        <w:tc>
          <w:tcPr>
            <w:tcW w:w="7539" w:type="dxa"/>
          </w:tcPr>
          <w:p w14:paraId="0A54EDFF" w14:textId="19F07EF9" w:rsidR="00A33505"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Еңбекті ғылыми ұйымдастыру</w:t>
            </w:r>
          </w:p>
        </w:tc>
      </w:tr>
      <w:tr w:rsidR="00223A08" w:rsidRPr="002C072F" w14:paraId="0A54EE03" w14:textId="77777777" w:rsidTr="00FA1D43">
        <w:tc>
          <w:tcPr>
            <w:tcW w:w="2208" w:type="dxa"/>
          </w:tcPr>
          <w:p w14:paraId="0A54EE01" w14:textId="2E05C1AD" w:rsidR="00CA2A3A"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НҚА</w:t>
            </w:r>
          </w:p>
        </w:tc>
        <w:tc>
          <w:tcPr>
            <w:tcW w:w="7539" w:type="dxa"/>
          </w:tcPr>
          <w:p w14:paraId="0A54EE02" w14:textId="67D324AE" w:rsidR="00CA2A3A"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нормативтік құқықтық актілер</w:t>
            </w:r>
          </w:p>
        </w:tc>
      </w:tr>
      <w:tr w:rsidR="00223A08" w:rsidRPr="002C072F" w14:paraId="0A54EE06" w14:textId="77777777" w:rsidTr="00FA1D43">
        <w:tc>
          <w:tcPr>
            <w:tcW w:w="2208" w:type="dxa"/>
          </w:tcPr>
          <w:p w14:paraId="0A54EE04" w14:textId="34B5795F" w:rsidR="00330C1F"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ҮЕҰ</w:t>
            </w:r>
          </w:p>
        </w:tc>
        <w:tc>
          <w:tcPr>
            <w:tcW w:w="7539" w:type="dxa"/>
          </w:tcPr>
          <w:p w14:paraId="0A54EE05" w14:textId="7521CE4A" w:rsidR="00330C1F"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үкіметтік емес ұйым</w:t>
            </w:r>
          </w:p>
        </w:tc>
      </w:tr>
      <w:tr w:rsidR="00223A08" w:rsidRPr="002C072F" w14:paraId="0A54EE09" w14:textId="77777777" w:rsidTr="00FA1D43">
        <w:tc>
          <w:tcPr>
            <w:tcW w:w="2208" w:type="dxa"/>
          </w:tcPr>
          <w:p w14:paraId="0A54EE07" w14:textId="7034FD6D" w:rsidR="00330C1F"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БҰҰ</w:t>
            </w:r>
          </w:p>
        </w:tc>
        <w:tc>
          <w:tcPr>
            <w:tcW w:w="7539" w:type="dxa"/>
          </w:tcPr>
          <w:p w14:paraId="0A54EE08" w14:textId="508E789D" w:rsidR="00330C1F"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Біріккен Ұлттар Ұйымы</w:t>
            </w:r>
          </w:p>
        </w:tc>
      </w:tr>
      <w:tr w:rsidR="00223A08" w:rsidRPr="002C072F" w14:paraId="0A54EE0C" w14:textId="77777777" w:rsidTr="00FA1D43">
        <w:tc>
          <w:tcPr>
            <w:tcW w:w="2208" w:type="dxa"/>
          </w:tcPr>
          <w:p w14:paraId="0A54EE0A" w14:textId="2347C985" w:rsidR="00283141"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ЭЫДҰ</w:t>
            </w:r>
          </w:p>
        </w:tc>
        <w:tc>
          <w:tcPr>
            <w:tcW w:w="7539" w:type="dxa"/>
          </w:tcPr>
          <w:p w14:paraId="0A54EE0B" w14:textId="29BD2B3F" w:rsidR="00283141"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Экономикалық ынтымақтастық және даму ұйымы</w:t>
            </w:r>
          </w:p>
        </w:tc>
      </w:tr>
      <w:tr w:rsidR="00223A08" w:rsidRPr="002C072F" w14:paraId="0A54EE0F" w14:textId="77777777" w:rsidTr="00FA1D43">
        <w:tc>
          <w:tcPr>
            <w:tcW w:w="2208" w:type="dxa"/>
          </w:tcPr>
          <w:p w14:paraId="0A54EE0D" w14:textId="76ABA822" w:rsidR="003A1CCF"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СҚП</w:t>
            </w:r>
          </w:p>
        </w:tc>
        <w:tc>
          <w:tcPr>
            <w:tcW w:w="7539" w:type="dxa"/>
          </w:tcPr>
          <w:p w14:paraId="0A54EE0E" w14:textId="2E8696D8" w:rsidR="003A1CCF"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Сатып алу қабілетінің паритеті</w:t>
            </w:r>
          </w:p>
        </w:tc>
      </w:tr>
      <w:tr w:rsidR="00223A08" w:rsidRPr="00ED0A8A" w14:paraId="0A54EE12" w14:textId="77777777" w:rsidTr="00FA1D43">
        <w:tc>
          <w:tcPr>
            <w:tcW w:w="2208" w:type="dxa"/>
          </w:tcPr>
          <w:p w14:paraId="0A54EE10" w14:textId="23285D3E" w:rsidR="00F81FBF"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РХШМҚА</w:t>
            </w:r>
          </w:p>
        </w:tc>
        <w:tc>
          <w:tcPr>
            <w:tcW w:w="7539" w:type="dxa"/>
          </w:tcPr>
          <w:p w14:paraId="0A54EE11" w14:textId="77B2A718" w:rsidR="00F81FBF"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Ресей Федерациясы Президентінің жанындағы Ресей халық шаруашылығы және мемлекеттік қызмет академиясы</w:t>
            </w:r>
          </w:p>
        </w:tc>
      </w:tr>
      <w:tr w:rsidR="00223A08" w:rsidRPr="002C072F" w14:paraId="0A54EE15" w14:textId="77777777" w:rsidTr="00FA1D43">
        <w:tc>
          <w:tcPr>
            <w:tcW w:w="2208" w:type="dxa"/>
          </w:tcPr>
          <w:p w14:paraId="0A54EE13" w14:textId="7B4EA89C" w:rsidR="00283141"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ҚР</w:t>
            </w:r>
          </w:p>
        </w:tc>
        <w:tc>
          <w:tcPr>
            <w:tcW w:w="7539" w:type="dxa"/>
          </w:tcPr>
          <w:p w14:paraId="0A54EE14" w14:textId="4DB74738" w:rsidR="00283141"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Қазақстан Республикасы</w:t>
            </w:r>
          </w:p>
        </w:tc>
      </w:tr>
      <w:tr w:rsidR="000117A0" w:rsidRPr="002C072F" w14:paraId="0A54EE18" w14:textId="77777777" w:rsidTr="00FA1D43">
        <w:tc>
          <w:tcPr>
            <w:tcW w:w="2208" w:type="dxa"/>
          </w:tcPr>
          <w:p w14:paraId="0A54EE16" w14:textId="77777777" w:rsidR="0052761A" w:rsidRPr="002C072F" w:rsidRDefault="0052761A"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РФ</w:t>
            </w:r>
          </w:p>
        </w:tc>
        <w:tc>
          <w:tcPr>
            <w:tcW w:w="7539" w:type="dxa"/>
          </w:tcPr>
          <w:p w14:paraId="0A54EE17" w14:textId="3EEEB4EE" w:rsidR="0052761A"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Ресей Федерациясы</w:t>
            </w:r>
          </w:p>
        </w:tc>
      </w:tr>
      <w:tr w:rsidR="00223A08" w:rsidRPr="002C072F" w14:paraId="0A54EE1B" w14:textId="77777777" w:rsidTr="00FA1D43">
        <w:tc>
          <w:tcPr>
            <w:tcW w:w="2208" w:type="dxa"/>
          </w:tcPr>
          <w:p w14:paraId="0A54EE19" w14:textId="0E13D09F" w:rsidR="00986C74"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МЖҚЖ</w:t>
            </w:r>
          </w:p>
        </w:tc>
        <w:tc>
          <w:tcPr>
            <w:tcW w:w="7539" w:type="dxa"/>
          </w:tcPr>
          <w:p w14:paraId="0A54EE1A" w14:textId="302C2D97" w:rsidR="00986C74"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мемлекеттік жоспарлау құжаттарының жүйесі</w:t>
            </w:r>
          </w:p>
        </w:tc>
      </w:tr>
      <w:tr w:rsidR="00223A08" w:rsidRPr="00ED0A8A" w14:paraId="0A54EE1E" w14:textId="77777777" w:rsidTr="00FA1D43">
        <w:tc>
          <w:tcPr>
            <w:tcW w:w="2208" w:type="dxa"/>
          </w:tcPr>
          <w:p w14:paraId="0A54EE1C" w14:textId="2ED3DC8E" w:rsidR="001E7446"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МСЖ ҒЗАҚЖ</w:t>
            </w:r>
          </w:p>
        </w:tc>
        <w:tc>
          <w:tcPr>
            <w:tcW w:w="7539" w:type="dxa"/>
          </w:tcPr>
          <w:p w14:paraId="0A54EE1D" w14:textId="1FEDD811" w:rsidR="001E7446"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мемлекеттік стратегиялық жоспарлаудағы ғылыми зерттеулерді ақпараттық қамсыздандыру жүйесі</w:t>
            </w:r>
          </w:p>
        </w:tc>
      </w:tr>
      <w:tr w:rsidR="00223A08" w:rsidRPr="002C072F" w14:paraId="0A54EE21" w14:textId="77777777" w:rsidTr="00FA1D43">
        <w:tc>
          <w:tcPr>
            <w:tcW w:w="2208" w:type="dxa"/>
          </w:tcPr>
          <w:p w14:paraId="0A54EE1F" w14:textId="6C66DC66" w:rsidR="00004EFD"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ТМД</w:t>
            </w:r>
          </w:p>
        </w:tc>
        <w:tc>
          <w:tcPr>
            <w:tcW w:w="7539" w:type="dxa"/>
          </w:tcPr>
          <w:p w14:paraId="0A54EE20" w14:textId="666A3F7C" w:rsidR="00004EFD"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Тәуелсіз Мемлекеттер Достастығы</w:t>
            </w:r>
          </w:p>
        </w:tc>
      </w:tr>
      <w:tr w:rsidR="000117A0" w:rsidRPr="002C072F" w14:paraId="0A54EE24" w14:textId="77777777" w:rsidTr="00FA1D43">
        <w:tc>
          <w:tcPr>
            <w:tcW w:w="2208" w:type="dxa"/>
          </w:tcPr>
          <w:p w14:paraId="0A54EE22" w14:textId="43CEDB32" w:rsidR="00B73185" w:rsidRPr="002C072F" w:rsidRDefault="00B73185"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С</w:t>
            </w:r>
            <w:r w:rsidR="000117A0" w:rsidRPr="002C072F">
              <w:rPr>
                <w:rFonts w:ascii="Times New Roman" w:hAnsi="Times New Roman" w:cs="Times New Roman"/>
                <w:bCs/>
                <w:sz w:val="28"/>
                <w:szCs w:val="28"/>
                <w:lang w:val="kk-KZ"/>
              </w:rPr>
              <w:t>Ж</w:t>
            </w:r>
          </w:p>
        </w:tc>
        <w:tc>
          <w:tcPr>
            <w:tcW w:w="7539" w:type="dxa"/>
          </w:tcPr>
          <w:p w14:paraId="0A54EE23" w14:textId="180FAAE5" w:rsidR="00B73185"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Стратегиялық жоспар</w:t>
            </w:r>
          </w:p>
        </w:tc>
      </w:tr>
      <w:tr w:rsidR="00223A08" w:rsidRPr="002C072F" w14:paraId="0A54EE27" w14:textId="77777777" w:rsidTr="00FA1D43">
        <w:tc>
          <w:tcPr>
            <w:tcW w:w="2208" w:type="dxa"/>
          </w:tcPr>
          <w:p w14:paraId="0A54EE25" w14:textId="54FC3CDD" w:rsidR="00DE24C2"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ТКЖ</w:t>
            </w:r>
          </w:p>
        </w:tc>
        <w:tc>
          <w:tcPr>
            <w:tcW w:w="7539" w:type="dxa"/>
          </w:tcPr>
          <w:p w14:paraId="0A54EE26" w14:textId="40A6B7E0" w:rsidR="00DE24C2"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теңдестірілген көрсеткіштер жүйесі</w:t>
            </w:r>
          </w:p>
        </w:tc>
      </w:tr>
      <w:tr w:rsidR="000117A0" w:rsidRPr="002C072F" w14:paraId="0A54EE2A" w14:textId="77777777" w:rsidTr="00FA1D43">
        <w:tc>
          <w:tcPr>
            <w:tcW w:w="2208" w:type="dxa"/>
          </w:tcPr>
          <w:p w14:paraId="0A54EE28" w14:textId="13B03031" w:rsidR="00B1741C"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ЖБ</w:t>
            </w:r>
          </w:p>
        </w:tc>
        <w:tc>
          <w:tcPr>
            <w:tcW w:w="7539" w:type="dxa"/>
          </w:tcPr>
          <w:p w14:paraId="0A54EE29" w14:textId="06FC530E" w:rsidR="00B1741C"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kk-KZ"/>
              </w:rPr>
              <w:t>Жобаларды басқару</w:t>
            </w:r>
          </w:p>
        </w:tc>
      </w:tr>
      <w:tr w:rsidR="00223A08" w:rsidRPr="002C072F" w14:paraId="0A54EE2D" w14:textId="77777777" w:rsidTr="00FA1D43">
        <w:tc>
          <w:tcPr>
            <w:tcW w:w="2208" w:type="dxa"/>
          </w:tcPr>
          <w:p w14:paraId="0A54EE2B" w14:textId="7E48208B" w:rsidR="00C60DEC"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СӘО</w:t>
            </w:r>
          </w:p>
        </w:tc>
        <w:tc>
          <w:tcPr>
            <w:tcW w:w="7539" w:type="dxa"/>
          </w:tcPr>
          <w:p w14:paraId="0A54EE2C" w14:textId="258741D1" w:rsidR="00C60DEC"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Стратегиялық әзірлемелер орталығы</w:t>
            </w:r>
          </w:p>
        </w:tc>
      </w:tr>
      <w:tr w:rsidR="00223A08" w:rsidRPr="002C072F" w14:paraId="0A54EE30" w14:textId="77777777" w:rsidTr="00FA1D43">
        <w:tc>
          <w:tcPr>
            <w:tcW w:w="2208" w:type="dxa"/>
          </w:tcPr>
          <w:p w14:paraId="0A54EE2E" w14:textId="0654C109" w:rsidR="00986C74" w:rsidRPr="002C072F" w:rsidRDefault="000117A0" w:rsidP="00271FD5">
            <w:pPr>
              <w:widowControl w:val="0"/>
              <w:contextualSpacing/>
              <w:rPr>
                <w:rFonts w:ascii="Times New Roman" w:hAnsi="Times New Roman" w:cs="Times New Roman"/>
                <w:bCs/>
                <w:sz w:val="28"/>
                <w:szCs w:val="28"/>
                <w:lang w:val="kk-KZ"/>
              </w:rPr>
            </w:pPr>
            <w:r w:rsidRPr="002C072F">
              <w:rPr>
                <w:rFonts w:ascii="Times New Roman" w:hAnsi="Times New Roman" w:cs="Times New Roman"/>
                <w:bCs/>
                <w:sz w:val="28"/>
                <w:szCs w:val="28"/>
                <w:lang w:val="kk-KZ"/>
              </w:rPr>
              <w:t>ОДМ</w:t>
            </w:r>
          </w:p>
        </w:tc>
        <w:tc>
          <w:tcPr>
            <w:tcW w:w="7539" w:type="dxa"/>
          </w:tcPr>
          <w:p w14:paraId="0A54EE2F" w14:textId="5992F968" w:rsidR="00986C74"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Орнықты даму мақсаттары</w:t>
            </w:r>
          </w:p>
        </w:tc>
      </w:tr>
      <w:tr w:rsidR="00223A08" w:rsidRPr="002C072F" w14:paraId="0A54EE33" w14:textId="77777777" w:rsidTr="00FA1D43">
        <w:tc>
          <w:tcPr>
            <w:tcW w:w="2208" w:type="dxa"/>
          </w:tcPr>
          <w:p w14:paraId="0A54EE31" w14:textId="0F7F55FB" w:rsidR="00206AAA" w:rsidRPr="002C072F" w:rsidRDefault="000117A0"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lang w:val="kk-KZ"/>
              </w:rPr>
              <w:t>О</w:t>
            </w:r>
            <w:r w:rsidR="00206AAA" w:rsidRPr="002C072F">
              <w:rPr>
                <w:rFonts w:ascii="Times New Roman" w:hAnsi="Times New Roman" w:cs="Times New Roman"/>
                <w:bCs/>
                <w:sz w:val="28"/>
                <w:szCs w:val="28"/>
              </w:rPr>
              <w:t>АР</w:t>
            </w:r>
          </w:p>
        </w:tc>
        <w:tc>
          <w:tcPr>
            <w:tcW w:w="7539" w:type="dxa"/>
          </w:tcPr>
          <w:p w14:paraId="0A54EE32" w14:textId="6A95668B" w:rsidR="00206AAA"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Оңтүстік Африка Республикасы</w:t>
            </w:r>
          </w:p>
        </w:tc>
      </w:tr>
      <w:tr w:rsidR="00223A08" w:rsidRPr="002C072F" w14:paraId="0A54EE36" w14:textId="77777777" w:rsidTr="00FA1D43">
        <w:tc>
          <w:tcPr>
            <w:tcW w:w="2208" w:type="dxa"/>
          </w:tcPr>
          <w:p w14:paraId="0A54EE34" w14:textId="77777777" w:rsidR="004452C4" w:rsidRPr="002C072F" w:rsidRDefault="004452C4"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lang w:val="en-US"/>
              </w:rPr>
              <w:lastRenderedPageBreak/>
              <w:t>ERI</w:t>
            </w:r>
          </w:p>
        </w:tc>
        <w:tc>
          <w:tcPr>
            <w:tcW w:w="7539" w:type="dxa"/>
          </w:tcPr>
          <w:p w14:paraId="0A54EE35" w14:textId="474A901C" w:rsidR="004452C4" w:rsidRPr="00FA1D43" w:rsidRDefault="000117A0" w:rsidP="00FA1D43">
            <w:pPr>
              <w:pStyle w:val="ad"/>
              <w:widowControl w:val="0"/>
              <w:numPr>
                <w:ilvl w:val="0"/>
                <w:numId w:val="21"/>
              </w:numPr>
              <w:tabs>
                <w:tab w:val="left" w:pos="288"/>
              </w:tabs>
              <w:ind w:left="288" w:hanging="283"/>
              <w:rPr>
                <w:rFonts w:ascii="Times New Roman" w:hAnsi="Times New Roman" w:cs="Times New Roman"/>
                <w:bCs/>
                <w:sz w:val="28"/>
                <w:szCs w:val="28"/>
              </w:rPr>
            </w:pPr>
            <w:r w:rsidRPr="00FA1D43">
              <w:rPr>
                <w:rFonts w:ascii="Times New Roman" w:hAnsi="Times New Roman" w:cs="Times New Roman"/>
                <w:bCs/>
                <w:sz w:val="28"/>
                <w:szCs w:val="28"/>
              </w:rPr>
              <w:t>Экономикалық зерттеулер институты</w:t>
            </w:r>
          </w:p>
        </w:tc>
      </w:tr>
      <w:tr w:rsidR="000117A0" w:rsidRPr="00ED0A8A" w14:paraId="0A54EE39" w14:textId="77777777" w:rsidTr="00FA1D43">
        <w:tc>
          <w:tcPr>
            <w:tcW w:w="2208" w:type="dxa"/>
          </w:tcPr>
          <w:p w14:paraId="0A54EE37" w14:textId="77777777" w:rsidR="00E32B5C" w:rsidRPr="002C072F" w:rsidRDefault="00E32B5C" w:rsidP="00271FD5">
            <w:pPr>
              <w:widowControl w:val="0"/>
              <w:contextualSpacing/>
              <w:rPr>
                <w:rFonts w:ascii="Times New Roman" w:hAnsi="Times New Roman" w:cs="Times New Roman"/>
                <w:bCs/>
                <w:sz w:val="28"/>
                <w:szCs w:val="28"/>
                <w:lang w:val="en-US"/>
              </w:rPr>
            </w:pPr>
            <w:r w:rsidRPr="002C072F">
              <w:rPr>
                <w:rFonts w:ascii="Times New Roman" w:hAnsi="Times New Roman" w:cs="Times New Roman"/>
                <w:bCs/>
                <w:sz w:val="28"/>
                <w:szCs w:val="28"/>
                <w:lang w:val="en-US"/>
              </w:rPr>
              <w:t>FYP</w:t>
            </w:r>
          </w:p>
        </w:tc>
        <w:tc>
          <w:tcPr>
            <w:tcW w:w="7539" w:type="dxa"/>
          </w:tcPr>
          <w:p w14:paraId="0A54EE38" w14:textId="6965E426" w:rsidR="00E32B5C" w:rsidRPr="00FA1D43" w:rsidRDefault="00E32B5C"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en-US"/>
              </w:rPr>
              <w:t xml:space="preserve">Five-Year Plan - </w:t>
            </w:r>
            <w:r w:rsidR="000117A0" w:rsidRPr="00FA1D43">
              <w:rPr>
                <w:rFonts w:ascii="Times New Roman" w:hAnsi="Times New Roman" w:cs="Times New Roman"/>
                <w:bCs/>
                <w:sz w:val="28"/>
                <w:szCs w:val="28"/>
                <w:lang w:val="kk-KZ"/>
              </w:rPr>
              <w:t>қытайлық</w:t>
            </w:r>
            <w:r w:rsidRPr="00FA1D43">
              <w:rPr>
                <w:rFonts w:ascii="Times New Roman" w:hAnsi="Times New Roman" w:cs="Times New Roman"/>
                <w:bCs/>
                <w:sz w:val="28"/>
                <w:szCs w:val="28"/>
                <w:lang w:val="en-US"/>
              </w:rPr>
              <w:t xml:space="preserve"> «</w:t>
            </w:r>
            <w:r w:rsidR="000117A0" w:rsidRPr="00FA1D43">
              <w:rPr>
                <w:rFonts w:ascii="Times New Roman" w:hAnsi="Times New Roman" w:cs="Times New Roman"/>
                <w:bCs/>
                <w:sz w:val="28"/>
                <w:szCs w:val="28"/>
                <w:lang w:val="kk-KZ"/>
              </w:rPr>
              <w:t>бесжылдық</w:t>
            </w:r>
            <w:r w:rsidRPr="00FA1D43">
              <w:rPr>
                <w:rFonts w:ascii="Times New Roman" w:hAnsi="Times New Roman" w:cs="Times New Roman"/>
                <w:bCs/>
                <w:sz w:val="28"/>
                <w:szCs w:val="28"/>
                <w:lang w:val="en-US"/>
              </w:rPr>
              <w:t>»</w:t>
            </w:r>
            <w:r w:rsidR="000117A0" w:rsidRPr="00FA1D43">
              <w:rPr>
                <w:rFonts w:ascii="Times New Roman" w:hAnsi="Times New Roman" w:cs="Times New Roman"/>
                <w:bCs/>
                <w:sz w:val="28"/>
                <w:szCs w:val="28"/>
                <w:lang w:val="kk-KZ"/>
              </w:rPr>
              <w:t xml:space="preserve"> жүйесі</w:t>
            </w:r>
          </w:p>
        </w:tc>
      </w:tr>
      <w:tr w:rsidR="000117A0" w:rsidRPr="00ED0A8A" w14:paraId="0A54EE3C" w14:textId="77777777" w:rsidTr="00FA1D43">
        <w:tc>
          <w:tcPr>
            <w:tcW w:w="2208" w:type="dxa"/>
          </w:tcPr>
          <w:p w14:paraId="0A54EE3A" w14:textId="77777777" w:rsidR="001C2C24" w:rsidRPr="002C072F" w:rsidRDefault="001C2C24"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NDP</w:t>
            </w:r>
          </w:p>
        </w:tc>
        <w:tc>
          <w:tcPr>
            <w:tcW w:w="7539" w:type="dxa"/>
          </w:tcPr>
          <w:p w14:paraId="0A54EE3B" w14:textId="2C676735" w:rsidR="001C2C24" w:rsidRPr="00FA1D43" w:rsidRDefault="001C2C24" w:rsidP="00FA1D43">
            <w:pPr>
              <w:pStyle w:val="ad"/>
              <w:widowControl w:val="0"/>
              <w:numPr>
                <w:ilvl w:val="0"/>
                <w:numId w:val="21"/>
              </w:numPr>
              <w:tabs>
                <w:tab w:val="left" w:pos="288"/>
              </w:tabs>
              <w:ind w:left="288" w:hanging="283"/>
              <w:rPr>
                <w:rFonts w:ascii="Times New Roman" w:hAnsi="Times New Roman" w:cs="Times New Roman"/>
                <w:bCs/>
                <w:sz w:val="28"/>
                <w:szCs w:val="28"/>
                <w:lang w:val="kk-KZ"/>
              </w:rPr>
            </w:pPr>
            <w:r w:rsidRPr="00FA1D43">
              <w:rPr>
                <w:rFonts w:ascii="Times New Roman" w:hAnsi="Times New Roman" w:cs="Times New Roman"/>
                <w:bCs/>
                <w:sz w:val="28"/>
                <w:szCs w:val="28"/>
                <w:lang w:val="en-US"/>
              </w:rPr>
              <w:t xml:space="preserve">National Development Plan – </w:t>
            </w:r>
            <w:r w:rsidR="000117A0" w:rsidRPr="00FA1D43">
              <w:rPr>
                <w:rFonts w:ascii="Times New Roman" w:hAnsi="Times New Roman" w:cs="Times New Roman"/>
                <w:bCs/>
                <w:sz w:val="28"/>
                <w:szCs w:val="28"/>
                <w:lang w:val="kk-KZ"/>
              </w:rPr>
              <w:t>Ұлттық даму жоспары</w:t>
            </w:r>
          </w:p>
        </w:tc>
      </w:tr>
      <w:tr w:rsidR="000117A0" w:rsidRPr="00ED0A8A" w14:paraId="0A54EE3F" w14:textId="77777777" w:rsidTr="00FA1D43">
        <w:tc>
          <w:tcPr>
            <w:tcW w:w="2208" w:type="dxa"/>
          </w:tcPr>
          <w:p w14:paraId="0A54EE3D" w14:textId="77777777" w:rsidR="00A33505" w:rsidRPr="002C072F" w:rsidRDefault="00A33505"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NPM</w:t>
            </w:r>
          </w:p>
        </w:tc>
        <w:tc>
          <w:tcPr>
            <w:tcW w:w="7539" w:type="dxa"/>
          </w:tcPr>
          <w:p w14:paraId="0A54EE3E" w14:textId="7696C40E" w:rsidR="00A33505" w:rsidRPr="00FA1D43" w:rsidRDefault="00A33505" w:rsidP="00FA1D43">
            <w:pPr>
              <w:pStyle w:val="ad"/>
              <w:widowControl w:val="0"/>
              <w:numPr>
                <w:ilvl w:val="0"/>
                <w:numId w:val="21"/>
              </w:numPr>
              <w:tabs>
                <w:tab w:val="left" w:pos="288"/>
              </w:tabs>
              <w:ind w:left="288" w:hanging="283"/>
              <w:jc w:val="both"/>
              <w:rPr>
                <w:rFonts w:ascii="Times New Roman" w:hAnsi="Times New Roman" w:cs="Times New Roman"/>
                <w:bCs/>
                <w:sz w:val="28"/>
                <w:szCs w:val="28"/>
                <w:lang w:val="en-US"/>
              </w:rPr>
            </w:pPr>
            <w:r w:rsidRPr="00FA1D43">
              <w:rPr>
                <w:rFonts w:ascii="Times New Roman" w:hAnsi="Times New Roman" w:cs="Times New Roman"/>
                <w:bCs/>
                <w:sz w:val="28"/>
                <w:szCs w:val="28"/>
                <w:lang w:val="en-US"/>
              </w:rPr>
              <w:t xml:space="preserve">New Public Management </w:t>
            </w:r>
            <w:r w:rsidR="000117A0" w:rsidRPr="00FA1D43">
              <w:rPr>
                <w:rFonts w:ascii="Times New Roman" w:hAnsi="Times New Roman" w:cs="Times New Roman"/>
                <w:bCs/>
                <w:sz w:val="28"/>
                <w:szCs w:val="28"/>
                <w:lang w:val="en-US"/>
              </w:rPr>
              <w:t>–</w:t>
            </w:r>
            <w:r w:rsidRPr="00FA1D43">
              <w:rPr>
                <w:rFonts w:ascii="Times New Roman" w:hAnsi="Times New Roman" w:cs="Times New Roman"/>
                <w:bCs/>
                <w:sz w:val="28"/>
                <w:szCs w:val="28"/>
                <w:lang w:val="en-US"/>
              </w:rPr>
              <w:t xml:space="preserve"> </w:t>
            </w:r>
            <w:r w:rsidR="000117A0" w:rsidRPr="00FA1D43">
              <w:rPr>
                <w:rFonts w:ascii="Times New Roman" w:hAnsi="Times New Roman" w:cs="Times New Roman"/>
                <w:bCs/>
                <w:sz w:val="28"/>
                <w:szCs w:val="28"/>
                <w:lang w:val="kk-KZ"/>
              </w:rPr>
              <w:t>Жаңа мемлекеттік басқару</w:t>
            </w:r>
          </w:p>
        </w:tc>
      </w:tr>
      <w:tr w:rsidR="00223A08" w:rsidRPr="00ED0A8A" w14:paraId="0A54EE42" w14:textId="77777777" w:rsidTr="00FA1D43">
        <w:tc>
          <w:tcPr>
            <w:tcW w:w="2208" w:type="dxa"/>
          </w:tcPr>
          <w:p w14:paraId="0A54EE40" w14:textId="77777777" w:rsidR="00A62150" w:rsidRPr="002C072F" w:rsidRDefault="00A62150" w:rsidP="00271FD5">
            <w:pPr>
              <w:widowControl w:val="0"/>
              <w:contextualSpacing/>
              <w:rPr>
                <w:rFonts w:ascii="Times New Roman" w:hAnsi="Times New Roman" w:cs="Times New Roman"/>
                <w:bCs/>
                <w:sz w:val="28"/>
                <w:szCs w:val="28"/>
              </w:rPr>
            </w:pPr>
            <w:r w:rsidRPr="002C072F">
              <w:rPr>
                <w:rFonts w:ascii="Times New Roman" w:hAnsi="Times New Roman" w:cs="Times New Roman"/>
                <w:bCs/>
                <w:sz w:val="28"/>
                <w:szCs w:val="28"/>
              </w:rPr>
              <w:t>PMIS</w:t>
            </w:r>
          </w:p>
        </w:tc>
        <w:tc>
          <w:tcPr>
            <w:tcW w:w="7539" w:type="dxa"/>
          </w:tcPr>
          <w:p w14:paraId="0A54EE41" w14:textId="0043839E" w:rsidR="00A62150" w:rsidRPr="00FA1D43" w:rsidRDefault="00A62150" w:rsidP="00FA1D43">
            <w:pPr>
              <w:pStyle w:val="ad"/>
              <w:widowControl w:val="0"/>
              <w:numPr>
                <w:ilvl w:val="0"/>
                <w:numId w:val="21"/>
              </w:numPr>
              <w:tabs>
                <w:tab w:val="left" w:pos="288"/>
              </w:tabs>
              <w:ind w:left="288" w:hanging="283"/>
              <w:rPr>
                <w:rFonts w:ascii="Times New Roman" w:hAnsi="Times New Roman" w:cs="Times New Roman"/>
                <w:bCs/>
                <w:sz w:val="28"/>
                <w:szCs w:val="28"/>
                <w:lang w:val="en-US"/>
              </w:rPr>
            </w:pPr>
            <w:r w:rsidRPr="00FA1D43">
              <w:rPr>
                <w:rFonts w:ascii="Times New Roman" w:hAnsi="Times New Roman" w:cs="Times New Roman"/>
                <w:bCs/>
                <w:sz w:val="28"/>
                <w:szCs w:val="28"/>
                <w:lang w:val="en-US"/>
              </w:rPr>
              <w:t xml:space="preserve">Public Management Information Systems - </w:t>
            </w:r>
            <w:r w:rsidR="000117A0" w:rsidRPr="00FA1D43">
              <w:rPr>
                <w:rFonts w:ascii="Times New Roman" w:hAnsi="Times New Roman" w:cs="Times New Roman"/>
                <w:bCs/>
                <w:sz w:val="28"/>
                <w:szCs w:val="28"/>
              </w:rPr>
              <w:t>Қоғамдық</w:t>
            </w:r>
            <w:r w:rsidR="000117A0" w:rsidRPr="00FA1D43">
              <w:rPr>
                <w:rFonts w:ascii="Times New Roman" w:hAnsi="Times New Roman" w:cs="Times New Roman"/>
                <w:bCs/>
                <w:sz w:val="28"/>
                <w:szCs w:val="28"/>
                <w:lang w:val="en-US"/>
              </w:rPr>
              <w:t xml:space="preserve"> </w:t>
            </w:r>
            <w:r w:rsidR="000117A0" w:rsidRPr="00FA1D43">
              <w:rPr>
                <w:rFonts w:ascii="Times New Roman" w:hAnsi="Times New Roman" w:cs="Times New Roman"/>
                <w:bCs/>
                <w:sz w:val="28"/>
                <w:szCs w:val="28"/>
              </w:rPr>
              <w:t>басқарудың</w:t>
            </w:r>
            <w:r w:rsidR="000117A0" w:rsidRPr="00FA1D43">
              <w:rPr>
                <w:rFonts w:ascii="Times New Roman" w:hAnsi="Times New Roman" w:cs="Times New Roman"/>
                <w:bCs/>
                <w:sz w:val="28"/>
                <w:szCs w:val="28"/>
                <w:lang w:val="en-US"/>
              </w:rPr>
              <w:t xml:space="preserve"> </w:t>
            </w:r>
            <w:r w:rsidR="000117A0" w:rsidRPr="00FA1D43">
              <w:rPr>
                <w:rFonts w:ascii="Times New Roman" w:hAnsi="Times New Roman" w:cs="Times New Roman"/>
                <w:bCs/>
                <w:sz w:val="28"/>
                <w:szCs w:val="28"/>
              </w:rPr>
              <w:t>ақпараттық</w:t>
            </w:r>
            <w:r w:rsidR="000117A0" w:rsidRPr="00FA1D43">
              <w:rPr>
                <w:rFonts w:ascii="Times New Roman" w:hAnsi="Times New Roman" w:cs="Times New Roman"/>
                <w:bCs/>
                <w:sz w:val="28"/>
                <w:szCs w:val="28"/>
                <w:lang w:val="en-US"/>
              </w:rPr>
              <w:t xml:space="preserve"> </w:t>
            </w:r>
            <w:r w:rsidR="000117A0" w:rsidRPr="00FA1D43">
              <w:rPr>
                <w:rFonts w:ascii="Times New Roman" w:hAnsi="Times New Roman" w:cs="Times New Roman"/>
                <w:bCs/>
                <w:sz w:val="28"/>
                <w:szCs w:val="28"/>
              </w:rPr>
              <w:t>жүйелері</w:t>
            </w:r>
          </w:p>
        </w:tc>
      </w:tr>
    </w:tbl>
    <w:p w14:paraId="0A54EE43"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4"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5"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6"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7"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8"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9"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A"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B"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C"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D"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E"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4F"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50" w14:textId="77777777" w:rsidR="0020728A" w:rsidRPr="002C072F" w:rsidRDefault="0020728A" w:rsidP="000117A0">
      <w:pPr>
        <w:pStyle w:val="1"/>
        <w:keepNext w:val="0"/>
        <w:keepLines w:val="0"/>
        <w:widowControl w:val="0"/>
        <w:spacing w:before="0"/>
        <w:rPr>
          <w:rFonts w:ascii="Times New Roman" w:hAnsi="Times New Roman" w:cs="Times New Roman"/>
          <w:b/>
          <w:color w:val="auto"/>
          <w:sz w:val="28"/>
          <w:szCs w:val="28"/>
          <w:lang w:val="en-US"/>
        </w:rPr>
      </w:pPr>
    </w:p>
    <w:p w14:paraId="0A54EE51" w14:textId="77777777" w:rsidR="0020728A" w:rsidRPr="002C072F" w:rsidRDefault="0020728A" w:rsidP="000117A0">
      <w:pPr>
        <w:widowControl w:val="0"/>
        <w:spacing w:after="0"/>
        <w:rPr>
          <w:rFonts w:ascii="Times New Roman" w:eastAsiaTheme="majorEastAsia" w:hAnsi="Times New Roman" w:cs="Times New Roman"/>
          <w:b/>
          <w:sz w:val="28"/>
          <w:szCs w:val="28"/>
          <w:lang w:val="en-US"/>
        </w:rPr>
      </w:pPr>
      <w:r w:rsidRPr="002C072F">
        <w:rPr>
          <w:rFonts w:ascii="Times New Roman" w:hAnsi="Times New Roman" w:cs="Times New Roman"/>
          <w:b/>
          <w:sz w:val="28"/>
          <w:szCs w:val="28"/>
          <w:lang w:val="en-US"/>
        </w:rPr>
        <w:br w:type="page"/>
      </w:r>
    </w:p>
    <w:p w14:paraId="397E4480" w14:textId="77777777" w:rsidR="004620B7" w:rsidRPr="002C072F" w:rsidRDefault="004620B7" w:rsidP="000117A0">
      <w:pPr>
        <w:widowControl w:val="0"/>
        <w:tabs>
          <w:tab w:val="left" w:pos="567"/>
        </w:tabs>
        <w:autoSpaceDE w:val="0"/>
        <w:autoSpaceDN w:val="0"/>
        <w:adjustRightInd w:val="0"/>
        <w:spacing w:after="0" w:line="240" w:lineRule="auto"/>
        <w:jc w:val="center"/>
        <w:rPr>
          <w:b/>
          <w:bCs/>
          <w:sz w:val="28"/>
          <w:szCs w:val="28"/>
          <w:lang w:val="kk-KZ"/>
        </w:rPr>
      </w:pPr>
      <w:r w:rsidRPr="002C072F">
        <w:rPr>
          <w:rFonts w:ascii="Times New Roman" w:hAnsi="Times New Roman" w:cs="Times New Roman"/>
          <w:b/>
          <w:sz w:val="28"/>
          <w:szCs w:val="28"/>
        </w:rPr>
        <w:lastRenderedPageBreak/>
        <w:t>КІРІСПЕ</w:t>
      </w:r>
    </w:p>
    <w:p w14:paraId="0A54EE83" w14:textId="77777777" w:rsidR="00304D39" w:rsidRPr="002C072F" w:rsidRDefault="00304D39" w:rsidP="000117A0">
      <w:pPr>
        <w:widowControl w:val="0"/>
        <w:spacing w:after="0" w:line="240" w:lineRule="auto"/>
        <w:jc w:val="both"/>
        <w:rPr>
          <w:rFonts w:ascii="Times New Roman" w:hAnsi="Times New Roman" w:cs="Times New Roman"/>
          <w:b/>
          <w:sz w:val="28"/>
          <w:szCs w:val="28"/>
          <w:lang w:val="en-US"/>
        </w:rPr>
      </w:pPr>
    </w:p>
    <w:p w14:paraId="60197A0D" w14:textId="6E2BF46F" w:rsidR="00413BAE" w:rsidRPr="002C072F" w:rsidRDefault="004620B7" w:rsidP="00FA1D43">
      <w:pPr>
        <w:widowControl w:val="0"/>
        <w:spacing w:after="0" w:line="240" w:lineRule="auto"/>
        <w:ind w:firstLine="709"/>
        <w:contextualSpacing/>
        <w:jc w:val="both"/>
        <w:rPr>
          <w:rFonts w:ascii="Times New Roman" w:hAnsi="Times New Roman" w:cs="Times New Roman"/>
          <w:bCs/>
          <w:sz w:val="28"/>
          <w:szCs w:val="28"/>
          <w:lang w:val="kk-KZ"/>
        </w:rPr>
      </w:pPr>
      <w:r w:rsidRPr="002C072F">
        <w:rPr>
          <w:rFonts w:ascii="Times New Roman" w:hAnsi="Times New Roman" w:cs="Times New Roman"/>
          <w:b/>
          <w:sz w:val="28"/>
          <w:szCs w:val="28"/>
          <w:lang w:val="kk-KZ"/>
        </w:rPr>
        <w:t>Зерттеу тақырыбының өзектілігі</w:t>
      </w:r>
      <w:r w:rsidR="00270C31" w:rsidRPr="002C072F">
        <w:rPr>
          <w:rFonts w:ascii="Times New Roman" w:hAnsi="Times New Roman" w:cs="Times New Roman"/>
          <w:b/>
          <w:sz w:val="28"/>
          <w:szCs w:val="28"/>
          <w:lang w:val="en-US"/>
        </w:rPr>
        <w:t xml:space="preserve">. </w:t>
      </w:r>
      <w:r w:rsidR="00413BAE" w:rsidRPr="002C072F">
        <w:rPr>
          <w:rFonts w:ascii="Times New Roman" w:hAnsi="Times New Roman" w:cs="Times New Roman"/>
          <w:bCs/>
          <w:sz w:val="28"/>
          <w:szCs w:val="28"/>
        </w:rPr>
        <w:t>Жеке</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сектор</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қауіпсіз</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және</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пайдалы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инвестициялар</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үшін</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тұрақты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және</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қолайлы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ортаны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ізде</w:t>
      </w:r>
      <w:r w:rsidR="008C56EF" w:rsidRPr="002C072F">
        <w:rPr>
          <w:rFonts w:ascii="Times New Roman" w:hAnsi="Times New Roman" w:cs="Times New Roman"/>
          <w:bCs/>
          <w:sz w:val="28"/>
          <w:szCs w:val="28"/>
          <w:lang w:val="kk-KZ"/>
        </w:rPr>
        <w:t>се</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ал</w:t>
      </w:r>
      <w:r w:rsidR="00413BAE" w:rsidRPr="002C072F">
        <w:rPr>
          <w:rFonts w:ascii="Times New Roman" w:hAnsi="Times New Roman" w:cs="Times New Roman"/>
          <w:bCs/>
          <w:sz w:val="28"/>
          <w:szCs w:val="28"/>
          <w:lang w:val="en-US"/>
        </w:rPr>
        <w:t xml:space="preserve"> </w:t>
      </w:r>
      <w:r w:rsidR="008C56EF" w:rsidRPr="002C072F">
        <w:rPr>
          <w:rFonts w:ascii="Times New Roman" w:hAnsi="Times New Roman" w:cs="Times New Roman"/>
          <w:bCs/>
          <w:sz w:val="28"/>
          <w:szCs w:val="28"/>
          <w:lang w:val="kk-KZ"/>
        </w:rPr>
        <w:t>мемлекет ү</w:t>
      </w:r>
      <w:r w:rsidR="00413BAE" w:rsidRPr="002C072F">
        <w:rPr>
          <w:rFonts w:ascii="Times New Roman" w:hAnsi="Times New Roman" w:cs="Times New Roman"/>
          <w:bCs/>
          <w:sz w:val="28"/>
          <w:szCs w:val="28"/>
        </w:rPr>
        <w:t>кімет</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атынан</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ел</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дам</w:t>
      </w:r>
      <w:r w:rsidR="008C56EF" w:rsidRPr="002C072F">
        <w:rPr>
          <w:rFonts w:ascii="Times New Roman" w:hAnsi="Times New Roman" w:cs="Times New Roman"/>
          <w:bCs/>
          <w:sz w:val="28"/>
          <w:szCs w:val="28"/>
          <w:lang w:val="kk-KZ"/>
        </w:rPr>
        <w:t>уының</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оң</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стратегиялық</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шешімдерін</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қабылдау</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үшін</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нақты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дәлелдер</w:t>
      </w:r>
      <w:r w:rsidR="008C56EF" w:rsidRPr="002C072F">
        <w:rPr>
          <w:rFonts w:ascii="Times New Roman" w:hAnsi="Times New Roman" w:cs="Times New Roman"/>
          <w:bCs/>
          <w:sz w:val="28"/>
          <w:szCs w:val="28"/>
          <w:lang w:val="kk-KZ"/>
        </w:rPr>
        <w:t>ді</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ұсынуы</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керек</w:t>
      </w:r>
      <w:r w:rsidR="00413BAE" w:rsidRPr="002C072F">
        <w:rPr>
          <w:rFonts w:ascii="Times New Roman" w:hAnsi="Times New Roman" w:cs="Times New Roman"/>
          <w:bCs/>
          <w:sz w:val="28"/>
          <w:szCs w:val="28"/>
          <w:lang w:val="en-US"/>
        </w:rPr>
        <w:t xml:space="preserve">. </w:t>
      </w:r>
      <w:r w:rsidR="008C56EF" w:rsidRPr="002C072F">
        <w:rPr>
          <w:rFonts w:ascii="Times New Roman" w:hAnsi="Times New Roman" w:cs="Times New Roman"/>
          <w:bCs/>
          <w:sz w:val="28"/>
          <w:szCs w:val="28"/>
          <w:lang w:val="kk-KZ"/>
        </w:rPr>
        <w:t>Осындай</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дәлелдерді</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қамтитын</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құралдардың</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бірі</w:t>
      </w:r>
      <w:r w:rsidR="008C56EF" w:rsidRPr="002C072F">
        <w:rPr>
          <w:rFonts w:ascii="Times New Roman" w:hAnsi="Times New Roman" w:cs="Times New Roman"/>
          <w:bCs/>
          <w:sz w:val="28"/>
          <w:szCs w:val="28"/>
          <w:lang w:val="kk-KZ"/>
        </w:rPr>
        <w:t>не</w:t>
      </w:r>
      <w:r w:rsidR="00836250" w:rsidRPr="002C072F">
        <w:rPr>
          <w:rFonts w:ascii="Times New Roman" w:hAnsi="Times New Roman" w:cs="Times New Roman"/>
          <w:bCs/>
          <w:sz w:val="28"/>
          <w:szCs w:val="28"/>
          <w:lang w:val="kk-KZ"/>
        </w:rPr>
        <w:t xml:space="preserve"> </w:t>
      </w:r>
      <w:r w:rsidR="00413BAE" w:rsidRPr="002C072F">
        <w:rPr>
          <w:rFonts w:ascii="Times New Roman" w:hAnsi="Times New Roman" w:cs="Times New Roman"/>
          <w:bCs/>
          <w:sz w:val="28"/>
          <w:szCs w:val="28"/>
        </w:rPr>
        <w:t>ұлттық</w:t>
      </w:r>
      <w:r w:rsidR="00413BAE" w:rsidRPr="002C072F">
        <w:rPr>
          <w:rFonts w:ascii="Times New Roman" w:hAnsi="Times New Roman" w:cs="Times New Roman"/>
          <w:bCs/>
          <w:sz w:val="28"/>
          <w:szCs w:val="28"/>
          <w:lang w:val="en-US"/>
        </w:rPr>
        <w:t xml:space="preserve"> </w:t>
      </w:r>
      <w:r w:rsidR="00413BAE" w:rsidRPr="002C072F">
        <w:rPr>
          <w:rFonts w:ascii="Times New Roman" w:hAnsi="Times New Roman" w:cs="Times New Roman"/>
          <w:bCs/>
          <w:sz w:val="28"/>
          <w:szCs w:val="28"/>
        </w:rPr>
        <w:t>жоспар</w:t>
      </w:r>
      <w:r w:rsidR="008C56EF" w:rsidRPr="002C072F">
        <w:rPr>
          <w:rFonts w:ascii="Times New Roman" w:hAnsi="Times New Roman" w:cs="Times New Roman"/>
          <w:bCs/>
          <w:sz w:val="28"/>
          <w:szCs w:val="28"/>
          <w:lang w:val="kk-KZ"/>
        </w:rPr>
        <w:t>ды жатқызуға болады</w:t>
      </w:r>
      <w:r w:rsidR="00413BAE" w:rsidRPr="002C072F">
        <w:rPr>
          <w:rFonts w:ascii="Times New Roman" w:hAnsi="Times New Roman" w:cs="Times New Roman"/>
          <w:bCs/>
          <w:sz w:val="28"/>
          <w:szCs w:val="28"/>
          <w:lang w:val="en-US"/>
        </w:rPr>
        <w:t>.</w:t>
      </w:r>
      <w:r w:rsidR="008C56EF" w:rsidRPr="002C072F">
        <w:rPr>
          <w:rFonts w:ascii="Times New Roman" w:hAnsi="Times New Roman" w:cs="Times New Roman"/>
          <w:bCs/>
          <w:sz w:val="28"/>
          <w:szCs w:val="28"/>
          <w:lang w:val="kk-KZ"/>
        </w:rPr>
        <w:t xml:space="preserve"> Жақсы зерттелген және дәлелді стратегиялық бағдарламалық құжат шектеулі ресурстарды бөлу кезінде мемлекет пен қоғам үшін үлкен құндылыққа ие. Ұлттық жоспар</w:t>
      </w:r>
      <w:r w:rsidR="005F1C4C" w:rsidRPr="002C072F">
        <w:rPr>
          <w:rFonts w:ascii="Times New Roman" w:hAnsi="Times New Roman" w:cs="Times New Roman"/>
          <w:bCs/>
          <w:sz w:val="28"/>
          <w:szCs w:val="28"/>
          <w:lang w:val="kk-KZ"/>
        </w:rPr>
        <w:t>дың</w:t>
      </w:r>
      <w:r w:rsidR="008C56EF" w:rsidRPr="002C072F">
        <w:rPr>
          <w:rFonts w:ascii="Times New Roman" w:hAnsi="Times New Roman" w:cs="Times New Roman"/>
          <w:bCs/>
          <w:sz w:val="28"/>
          <w:szCs w:val="28"/>
          <w:lang w:val="kk-KZ"/>
        </w:rPr>
        <w:t xml:space="preserve"> жобалар көлемі мен кестелерін болашақта болжанатын ресурстар </w:t>
      </w:r>
      <w:r w:rsidR="005F1C4C" w:rsidRPr="002C072F">
        <w:rPr>
          <w:rFonts w:ascii="Times New Roman" w:hAnsi="Times New Roman" w:cs="Times New Roman"/>
          <w:bCs/>
          <w:sz w:val="28"/>
          <w:szCs w:val="28"/>
          <w:lang w:val="kk-KZ"/>
        </w:rPr>
        <w:t>және</w:t>
      </w:r>
      <w:r w:rsidR="008C56EF" w:rsidRPr="002C072F">
        <w:rPr>
          <w:rFonts w:ascii="Times New Roman" w:hAnsi="Times New Roman" w:cs="Times New Roman"/>
          <w:bCs/>
          <w:sz w:val="28"/>
          <w:szCs w:val="28"/>
          <w:lang w:val="kk-KZ"/>
        </w:rPr>
        <w:t xml:space="preserve"> артықшылықтармен байланыстыр</w:t>
      </w:r>
      <w:r w:rsidR="005F1C4C" w:rsidRPr="002C072F">
        <w:rPr>
          <w:rFonts w:ascii="Times New Roman" w:hAnsi="Times New Roman" w:cs="Times New Roman"/>
          <w:bCs/>
          <w:sz w:val="28"/>
          <w:szCs w:val="28"/>
          <w:lang w:val="kk-KZ"/>
        </w:rPr>
        <w:t>уы шынайы</w:t>
      </w:r>
      <w:r w:rsidR="008C56EF" w:rsidRPr="002C072F">
        <w:rPr>
          <w:rFonts w:ascii="Times New Roman" w:hAnsi="Times New Roman" w:cs="Times New Roman"/>
          <w:bCs/>
          <w:sz w:val="28"/>
          <w:szCs w:val="28"/>
          <w:lang w:val="kk-KZ"/>
        </w:rPr>
        <w:t xml:space="preserve"> және қолжетімді шешімдер қабылдауға мүмкіндік береді</w:t>
      </w:r>
      <w:r w:rsidR="001C135B" w:rsidRPr="002C072F">
        <w:rPr>
          <w:rFonts w:ascii="Times New Roman" w:hAnsi="Times New Roman" w:cs="Times New Roman"/>
          <w:bCs/>
          <w:sz w:val="28"/>
          <w:szCs w:val="28"/>
          <w:lang w:val="kk-KZ"/>
        </w:rPr>
        <w:t>.</w:t>
      </w:r>
    </w:p>
    <w:p w14:paraId="28E49F0F" w14:textId="0EFDA671" w:rsidR="00836250" w:rsidRPr="002C072F" w:rsidRDefault="001C135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Көптеген елдерде, соның ішінде Қазақстанда ұлттық даму жоспары негізгі стратегиялық құжат болып табылады. Мемлекеттік жоспарлау арқылы Үкімет өз елінің өркендеуін қамтамасыз ету үшін болашақта жасалуы тиіс іс-қимылды анықта</w:t>
      </w:r>
      <w:r w:rsidR="00B95190" w:rsidRPr="002C072F">
        <w:rPr>
          <w:rFonts w:ascii="Times New Roman" w:hAnsi="Times New Roman" w:cs="Times New Roman"/>
          <w:sz w:val="28"/>
          <w:szCs w:val="28"/>
          <w:lang w:val="kk-KZ"/>
        </w:rPr>
        <w:t>са, ұ</w:t>
      </w:r>
      <w:r w:rsidRPr="002C072F">
        <w:rPr>
          <w:rFonts w:ascii="Times New Roman" w:hAnsi="Times New Roman" w:cs="Times New Roman"/>
          <w:sz w:val="28"/>
          <w:szCs w:val="28"/>
          <w:lang w:val="kk-KZ"/>
        </w:rPr>
        <w:t>лттық жоспар негізінде белгілі бір кезеңдегі оқиғалардың барысын анықтайтын стратегиялық шешімдер қабылдайды.</w:t>
      </w:r>
    </w:p>
    <w:p w14:paraId="640DA131" w14:textId="577765EF" w:rsidR="004A160E" w:rsidRPr="002C072F" w:rsidRDefault="004A160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Бүгінде Қазақстан Республикасының Үкіметі Қазақстанның 2050 жылға дейінгі даму стратегиясы [1]</w:t>
      </w:r>
      <w:r w:rsidR="00B73185"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Қазақстанның 2025 жылға дейінгі ұлттық даму жоспары [2] сияқты стратегиялық құжаттарды басшылыққа алады</w:t>
      </w:r>
      <w:r w:rsidR="00A07FBF" w:rsidRPr="002C072F">
        <w:rPr>
          <w:rFonts w:ascii="Times New Roman" w:hAnsi="Times New Roman" w:cs="Times New Roman"/>
          <w:sz w:val="28"/>
          <w:szCs w:val="28"/>
          <w:lang w:val="kk-KZ"/>
        </w:rPr>
        <w:t>.</w:t>
      </w:r>
      <w:r w:rsidR="006C615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Ұлттық жоспарда 2025 жылға дейінгі басты мақсат Экономикалық ынтымақтастық және даму ұйымы (ЭЫДҰ) елдерінің деңгейіне дейін халықтың әл-ауқатын арттыруға мүмкіндік беретін экономиканың сапалы және орнықты өрлеуіне қол жеткізу болып белгіленді.</w:t>
      </w:r>
    </w:p>
    <w:p w14:paraId="14D897C7" w14:textId="0B4DE78F" w:rsidR="00425912" w:rsidRPr="002C072F" w:rsidRDefault="0042591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Қазақстанның орнықты дамуын мемлекеттік басқару соңғы онжылдықтарда Президенттің Жолдаулары, үнемі жаңартылып, түзетіліп отыратын жалпыұлттық және өңірлік </w:t>
      </w:r>
      <w:r w:rsidR="00B95190" w:rsidRPr="002C072F">
        <w:rPr>
          <w:rFonts w:ascii="Times New Roman" w:hAnsi="Times New Roman" w:cs="Times New Roman"/>
          <w:sz w:val="28"/>
          <w:szCs w:val="28"/>
          <w:lang w:val="kk-KZ"/>
        </w:rPr>
        <w:t xml:space="preserve">стратегиялық және бағдарламалық құжаттар </w:t>
      </w:r>
      <w:r w:rsidRPr="002C072F">
        <w:rPr>
          <w:rFonts w:ascii="Times New Roman" w:hAnsi="Times New Roman" w:cs="Times New Roman"/>
          <w:sz w:val="28"/>
          <w:szCs w:val="28"/>
          <w:lang w:val="kk-KZ"/>
        </w:rPr>
        <w:t xml:space="preserve">негізінде жүзеге асырылады. Алайда республиканың әлеуметтік-экономикалық дамуының әзірленген стратегиялары мен тұжырымдамалары, </w:t>
      </w:r>
      <w:r w:rsidR="00B95190" w:rsidRPr="002C072F">
        <w:rPr>
          <w:rFonts w:ascii="Times New Roman" w:hAnsi="Times New Roman" w:cs="Times New Roman"/>
          <w:sz w:val="28"/>
          <w:szCs w:val="28"/>
          <w:lang w:val="kk-KZ"/>
        </w:rPr>
        <w:t xml:space="preserve">мемлекеттік </w:t>
      </w:r>
      <w:r w:rsidRPr="002C072F">
        <w:rPr>
          <w:rFonts w:ascii="Times New Roman" w:hAnsi="Times New Roman" w:cs="Times New Roman"/>
          <w:sz w:val="28"/>
          <w:szCs w:val="28"/>
          <w:lang w:val="kk-KZ"/>
        </w:rPr>
        <w:t>жоспарлау</w:t>
      </w:r>
      <w:r w:rsidR="00B95190" w:rsidRPr="002C072F">
        <w:rPr>
          <w:rFonts w:ascii="Times New Roman" w:hAnsi="Times New Roman" w:cs="Times New Roman"/>
          <w:sz w:val="28"/>
          <w:szCs w:val="28"/>
          <w:lang w:val="kk-KZ"/>
        </w:rPr>
        <w:t xml:space="preserve"> жүйесінің</w:t>
      </w:r>
      <w:r w:rsidRPr="002C072F">
        <w:rPr>
          <w:rFonts w:ascii="Times New Roman" w:hAnsi="Times New Roman" w:cs="Times New Roman"/>
          <w:sz w:val="28"/>
          <w:szCs w:val="28"/>
          <w:lang w:val="kk-KZ"/>
        </w:rPr>
        <w:t xml:space="preserve"> өзге де құжаттары көбінесе формальды сипат</w:t>
      </w:r>
      <w:r w:rsidR="00896B99" w:rsidRPr="002C072F">
        <w:rPr>
          <w:rFonts w:ascii="Times New Roman" w:hAnsi="Times New Roman" w:cs="Times New Roman"/>
          <w:sz w:val="28"/>
          <w:szCs w:val="28"/>
          <w:lang w:val="kk-KZ"/>
        </w:rPr>
        <w:t>қ</w:t>
      </w:r>
      <w:r w:rsidRPr="002C072F">
        <w:rPr>
          <w:rFonts w:ascii="Times New Roman" w:hAnsi="Times New Roman" w:cs="Times New Roman"/>
          <w:sz w:val="28"/>
          <w:szCs w:val="28"/>
          <w:lang w:val="kk-KZ"/>
        </w:rPr>
        <w:t xml:space="preserve">а </w:t>
      </w:r>
      <w:r w:rsidR="00896B99" w:rsidRPr="002C072F">
        <w:rPr>
          <w:rFonts w:ascii="Times New Roman" w:hAnsi="Times New Roman" w:cs="Times New Roman"/>
          <w:sz w:val="28"/>
          <w:szCs w:val="28"/>
          <w:lang w:val="kk-KZ"/>
        </w:rPr>
        <w:t>ие</w:t>
      </w:r>
      <w:r w:rsidRPr="002C072F">
        <w:rPr>
          <w:rFonts w:ascii="Times New Roman" w:hAnsi="Times New Roman" w:cs="Times New Roman"/>
          <w:sz w:val="28"/>
          <w:szCs w:val="28"/>
          <w:lang w:val="kk-KZ"/>
        </w:rPr>
        <w:t xml:space="preserve">, оларды </w:t>
      </w:r>
      <w:r w:rsidR="00896B99" w:rsidRPr="002C072F">
        <w:rPr>
          <w:rFonts w:ascii="Times New Roman" w:hAnsi="Times New Roman" w:cs="Times New Roman"/>
          <w:sz w:val="28"/>
          <w:szCs w:val="28"/>
          <w:lang w:val="kk-KZ"/>
        </w:rPr>
        <w:t>әзірлеуге</w:t>
      </w:r>
      <w:r w:rsidRPr="002C072F">
        <w:rPr>
          <w:rFonts w:ascii="Times New Roman" w:hAnsi="Times New Roman" w:cs="Times New Roman"/>
          <w:sz w:val="28"/>
          <w:szCs w:val="28"/>
          <w:lang w:val="kk-KZ"/>
        </w:rPr>
        <w:t xml:space="preserve"> тәуелсіз сарапшылар тартылмайды, ел</w:t>
      </w:r>
      <w:r w:rsidR="00B9519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өңір</w:t>
      </w:r>
      <w:r w:rsidR="00B95190" w:rsidRPr="002C072F">
        <w:rPr>
          <w:rFonts w:ascii="Times New Roman" w:hAnsi="Times New Roman" w:cs="Times New Roman"/>
          <w:sz w:val="28"/>
          <w:szCs w:val="28"/>
          <w:lang w:val="kk-KZ"/>
        </w:rPr>
        <w:t>лер</w:t>
      </w:r>
      <w:r w:rsidRPr="002C072F">
        <w:rPr>
          <w:rFonts w:ascii="Times New Roman" w:hAnsi="Times New Roman" w:cs="Times New Roman"/>
          <w:sz w:val="28"/>
          <w:szCs w:val="28"/>
          <w:lang w:val="kk-KZ"/>
        </w:rPr>
        <w:t>інің ерекшелі</w:t>
      </w:r>
      <w:r w:rsidR="00B95190" w:rsidRPr="002C072F">
        <w:rPr>
          <w:rFonts w:ascii="Times New Roman" w:hAnsi="Times New Roman" w:cs="Times New Roman"/>
          <w:sz w:val="28"/>
          <w:szCs w:val="28"/>
          <w:lang w:val="kk-KZ"/>
        </w:rPr>
        <w:t>ктері</w:t>
      </w:r>
      <w:r w:rsidRPr="002C072F">
        <w:rPr>
          <w:rFonts w:ascii="Times New Roman" w:hAnsi="Times New Roman" w:cs="Times New Roman"/>
          <w:sz w:val="28"/>
          <w:szCs w:val="28"/>
          <w:lang w:val="kk-KZ"/>
        </w:rPr>
        <w:t xml:space="preserve">, дамудың маңызды ішкі және сыртқы факторлары жеткілікті </w:t>
      </w:r>
      <w:r w:rsidR="00896B99" w:rsidRPr="002C072F">
        <w:rPr>
          <w:rFonts w:ascii="Times New Roman" w:hAnsi="Times New Roman" w:cs="Times New Roman"/>
          <w:sz w:val="28"/>
          <w:szCs w:val="28"/>
          <w:lang w:val="kk-KZ"/>
        </w:rPr>
        <w:t xml:space="preserve">түрде </w:t>
      </w:r>
      <w:r w:rsidRPr="002C072F">
        <w:rPr>
          <w:rFonts w:ascii="Times New Roman" w:hAnsi="Times New Roman" w:cs="Times New Roman"/>
          <w:sz w:val="28"/>
          <w:szCs w:val="28"/>
          <w:lang w:val="kk-KZ"/>
        </w:rPr>
        <w:t xml:space="preserve">ескерілмейді, мемлекеттік стратегиялық жоспарлау </w:t>
      </w:r>
      <w:r w:rsidR="00896B99"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lang w:val="kk-KZ"/>
        </w:rPr>
        <w:t xml:space="preserve"> ғылыми тұрғыдан </w:t>
      </w:r>
      <w:r w:rsidR="00896B99" w:rsidRPr="002C072F">
        <w:rPr>
          <w:rFonts w:ascii="Times New Roman" w:hAnsi="Times New Roman" w:cs="Times New Roman"/>
          <w:sz w:val="28"/>
          <w:szCs w:val="28"/>
          <w:lang w:val="kk-KZ"/>
        </w:rPr>
        <w:t xml:space="preserve">әлсіз </w:t>
      </w:r>
      <w:r w:rsidRPr="002C072F">
        <w:rPr>
          <w:rFonts w:ascii="Times New Roman" w:hAnsi="Times New Roman" w:cs="Times New Roman"/>
          <w:sz w:val="28"/>
          <w:szCs w:val="28"/>
          <w:lang w:val="kk-KZ"/>
        </w:rPr>
        <w:t>қам</w:t>
      </w:r>
      <w:r w:rsidR="00896B99"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lang w:val="kk-KZ"/>
        </w:rPr>
        <w:t xml:space="preserve"> орын ал</w:t>
      </w:r>
      <w:r w:rsidR="00896B99" w:rsidRPr="002C072F">
        <w:rPr>
          <w:rFonts w:ascii="Times New Roman" w:hAnsi="Times New Roman" w:cs="Times New Roman"/>
          <w:sz w:val="28"/>
          <w:szCs w:val="28"/>
          <w:lang w:val="kk-KZ"/>
        </w:rPr>
        <w:t>уда</w:t>
      </w:r>
      <w:r w:rsidRPr="002C072F">
        <w:rPr>
          <w:rFonts w:ascii="Times New Roman" w:hAnsi="Times New Roman" w:cs="Times New Roman"/>
          <w:sz w:val="28"/>
          <w:szCs w:val="28"/>
          <w:lang w:val="kk-KZ"/>
        </w:rPr>
        <w:t xml:space="preserve">. Сонымен қатар, қолданыстағы мемлекеттік жоспарлау жүйесі шамадан тыс бюрократияланған, </w:t>
      </w:r>
      <w:r w:rsidR="00DB5976" w:rsidRPr="002C072F">
        <w:rPr>
          <w:rFonts w:ascii="Times New Roman" w:hAnsi="Times New Roman" w:cs="Times New Roman"/>
          <w:sz w:val="28"/>
          <w:szCs w:val="28"/>
          <w:lang w:val="kk-KZ"/>
        </w:rPr>
        <w:t xml:space="preserve">шамадан тыс </w:t>
      </w:r>
      <w:r w:rsidRPr="002C072F">
        <w:rPr>
          <w:rFonts w:ascii="Times New Roman" w:hAnsi="Times New Roman" w:cs="Times New Roman"/>
          <w:sz w:val="28"/>
          <w:szCs w:val="28"/>
          <w:lang w:val="kk-KZ"/>
        </w:rPr>
        <w:t xml:space="preserve">индикаторлар </w:t>
      </w:r>
      <w:r w:rsidR="00DB5976" w:rsidRPr="002C072F">
        <w:rPr>
          <w:rFonts w:ascii="Times New Roman" w:hAnsi="Times New Roman" w:cs="Times New Roman"/>
          <w:sz w:val="28"/>
          <w:szCs w:val="28"/>
          <w:lang w:val="kk-KZ"/>
        </w:rPr>
        <w:t>мен</w:t>
      </w:r>
      <w:r w:rsidRPr="002C072F">
        <w:rPr>
          <w:rFonts w:ascii="Times New Roman" w:hAnsi="Times New Roman" w:cs="Times New Roman"/>
          <w:sz w:val="28"/>
          <w:szCs w:val="28"/>
          <w:lang w:val="kk-KZ"/>
        </w:rPr>
        <w:t xml:space="preserve"> құжатта</w:t>
      </w:r>
      <w:r w:rsidR="00DB5976" w:rsidRPr="002C072F">
        <w:rPr>
          <w:rFonts w:ascii="Times New Roman" w:hAnsi="Times New Roman" w:cs="Times New Roman"/>
          <w:sz w:val="28"/>
          <w:szCs w:val="28"/>
          <w:lang w:val="kk-KZ"/>
        </w:rPr>
        <w:t>рды қамтиды</w:t>
      </w:r>
      <w:r w:rsidRPr="002C072F">
        <w:rPr>
          <w:rFonts w:ascii="Times New Roman" w:hAnsi="Times New Roman" w:cs="Times New Roman"/>
          <w:sz w:val="28"/>
          <w:szCs w:val="28"/>
          <w:lang w:val="kk-KZ"/>
        </w:rPr>
        <w:t>.</w:t>
      </w:r>
    </w:p>
    <w:p w14:paraId="71A77DFF" w14:textId="0F1A3612" w:rsidR="00E66F2D" w:rsidRPr="002C072F" w:rsidRDefault="00E66F2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Ең бастысы - қолданыстағы мемлекеттік жоспарлау үдерісі мемлекеттік саясаттың басымдықтарын негізд</w:t>
      </w:r>
      <w:r w:rsidR="00790FE4" w:rsidRPr="002C072F">
        <w:rPr>
          <w:rFonts w:ascii="Times New Roman" w:hAnsi="Times New Roman" w:cs="Times New Roman"/>
          <w:sz w:val="28"/>
          <w:szCs w:val="28"/>
          <w:lang w:val="kk-KZ"/>
        </w:rPr>
        <w:t>елген тұрғыдан</w:t>
      </w:r>
      <w:r w:rsidRPr="002C072F">
        <w:rPr>
          <w:rFonts w:ascii="Times New Roman" w:hAnsi="Times New Roman" w:cs="Times New Roman"/>
          <w:sz w:val="28"/>
          <w:szCs w:val="28"/>
          <w:lang w:val="kk-KZ"/>
        </w:rPr>
        <w:t xml:space="preserve"> айқындауды, сондай-ақ стратегиялық жоспарлау мен билік органдарының тікелей қызметінің өзара байланысын, ресурстарды дамудың басым бағыттарына шоғырландыруды қамтамасыз етпейді. </w:t>
      </w:r>
      <w:r w:rsidR="00790FE4" w:rsidRPr="002C072F">
        <w:rPr>
          <w:rFonts w:ascii="Times New Roman" w:hAnsi="Times New Roman" w:cs="Times New Roman"/>
          <w:sz w:val="28"/>
          <w:szCs w:val="28"/>
          <w:lang w:val="kk-KZ"/>
        </w:rPr>
        <w:t>Оның себептерінің бірі -</w:t>
      </w:r>
      <w:r w:rsidRPr="002C072F">
        <w:rPr>
          <w:rFonts w:ascii="Times New Roman" w:hAnsi="Times New Roman" w:cs="Times New Roman"/>
          <w:sz w:val="28"/>
          <w:szCs w:val="28"/>
          <w:lang w:val="kk-KZ"/>
        </w:rPr>
        <w:t xml:space="preserve"> мемлекеттік стратегиялық жоспарлаудың сапалы ғылыми қам</w:t>
      </w:r>
      <w:r w:rsidR="00790FE4" w:rsidRPr="002C072F">
        <w:rPr>
          <w:rFonts w:ascii="Times New Roman" w:hAnsi="Times New Roman" w:cs="Times New Roman"/>
          <w:sz w:val="28"/>
          <w:szCs w:val="28"/>
          <w:lang w:val="kk-KZ"/>
        </w:rPr>
        <w:t xml:space="preserve">сыздандырылуының, </w:t>
      </w:r>
      <w:r w:rsidRPr="002C072F">
        <w:rPr>
          <w:rFonts w:ascii="Times New Roman" w:hAnsi="Times New Roman" w:cs="Times New Roman"/>
          <w:sz w:val="28"/>
          <w:szCs w:val="28"/>
          <w:lang w:val="kk-KZ"/>
        </w:rPr>
        <w:t>оның тиісті әдіснамалық және ақпараттық қам</w:t>
      </w:r>
      <w:r w:rsidR="00790FE4" w:rsidRPr="002C072F">
        <w:rPr>
          <w:rFonts w:ascii="Times New Roman" w:hAnsi="Times New Roman" w:cs="Times New Roman"/>
          <w:sz w:val="28"/>
          <w:szCs w:val="28"/>
          <w:lang w:val="kk-KZ"/>
        </w:rPr>
        <w:t>сыздандырылуының болмауы.</w:t>
      </w:r>
    </w:p>
    <w:p w14:paraId="0A54EE89" w14:textId="7B991193" w:rsidR="00CB73FC" w:rsidRPr="002C072F" w:rsidRDefault="00790FE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стратегиялық жоспарлауды жетілдіру және оны іске </w:t>
      </w:r>
      <w:r w:rsidRPr="002C072F">
        <w:rPr>
          <w:rFonts w:ascii="Times New Roman" w:hAnsi="Times New Roman" w:cs="Times New Roman"/>
          <w:sz w:val="28"/>
          <w:szCs w:val="28"/>
          <w:lang w:val="kk-KZ"/>
        </w:rPr>
        <w:lastRenderedPageBreak/>
        <w:t>асырудың тиімділігін арттыру ғылыми негізделген тәсілд</w:t>
      </w:r>
      <w:r w:rsidR="008B778F" w:rsidRPr="002C072F">
        <w:rPr>
          <w:rFonts w:ascii="Times New Roman" w:hAnsi="Times New Roman" w:cs="Times New Roman"/>
          <w:sz w:val="28"/>
          <w:szCs w:val="28"/>
          <w:lang w:val="kk-KZ"/>
        </w:rPr>
        <w:t>емен</w:t>
      </w:r>
      <w:r w:rsidRPr="002C072F">
        <w:rPr>
          <w:rFonts w:ascii="Times New Roman" w:hAnsi="Times New Roman" w:cs="Times New Roman"/>
          <w:sz w:val="28"/>
          <w:szCs w:val="28"/>
          <w:lang w:val="kk-KZ"/>
        </w:rPr>
        <w:t xml:space="preserve">і, бірыңғай әдіснаманы әзірлеуді, қазіргі </w:t>
      </w:r>
      <w:r w:rsidR="008B778F" w:rsidRPr="002C072F">
        <w:rPr>
          <w:rFonts w:ascii="Times New Roman" w:hAnsi="Times New Roman" w:cs="Times New Roman"/>
          <w:sz w:val="28"/>
          <w:szCs w:val="28"/>
          <w:lang w:val="kk-KZ"/>
        </w:rPr>
        <w:t>таңда</w:t>
      </w:r>
      <w:r w:rsidRPr="002C072F">
        <w:rPr>
          <w:rFonts w:ascii="Times New Roman" w:hAnsi="Times New Roman" w:cs="Times New Roman"/>
          <w:sz w:val="28"/>
          <w:szCs w:val="28"/>
          <w:lang w:val="kk-KZ"/>
        </w:rPr>
        <w:t xml:space="preserve"> қалыптасу сатысында тұрған оңтайлы ұйымдастырушылық, әдістемелік және ақпараттық қам</w:t>
      </w:r>
      <w:r w:rsidR="00B95190" w:rsidRPr="002C072F">
        <w:rPr>
          <w:rFonts w:ascii="Times New Roman" w:hAnsi="Times New Roman" w:cs="Times New Roman"/>
          <w:sz w:val="28"/>
          <w:szCs w:val="28"/>
          <w:lang w:val="kk-KZ"/>
        </w:rPr>
        <w:t>сыздандыруды</w:t>
      </w:r>
      <w:r w:rsidRPr="002C072F">
        <w:rPr>
          <w:rFonts w:ascii="Times New Roman" w:hAnsi="Times New Roman" w:cs="Times New Roman"/>
          <w:sz w:val="28"/>
          <w:szCs w:val="28"/>
          <w:lang w:val="kk-KZ"/>
        </w:rPr>
        <w:t xml:space="preserve"> талап етеді.</w:t>
      </w:r>
    </w:p>
    <w:p w14:paraId="5112C245" w14:textId="3A4427B8" w:rsidR="00E31D0B" w:rsidRPr="002C072F" w:rsidRDefault="00E31D0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Cs/>
          <w:sz w:val="28"/>
          <w:szCs w:val="28"/>
          <w:lang w:val="kk-KZ"/>
        </w:rPr>
        <w:t xml:space="preserve">Диссертацияның </w:t>
      </w:r>
      <w:r w:rsidRPr="002C072F">
        <w:rPr>
          <w:rFonts w:ascii="Times New Roman" w:hAnsi="Times New Roman" w:cs="Times New Roman"/>
          <w:b/>
          <w:sz w:val="28"/>
          <w:szCs w:val="28"/>
          <w:lang w:val="kk-KZ"/>
        </w:rPr>
        <w:t>ғылыми мәселесі</w:t>
      </w:r>
      <w:r w:rsidR="00CB73FC" w:rsidRPr="002C072F">
        <w:rPr>
          <w:rFonts w:ascii="Times New Roman" w:hAnsi="Times New Roman" w:cs="Times New Roman"/>
          <w:sz w:val="28"/>
          <w:szCs w:val="28"/>
          <w:lang w:val="kk-KZ"/>
        </w:rPr>
        <w:t xml:space="preserve"> </w:t>
      </w:r>
      <w:r w:rsidR="00B95190" w:rsidRPr="002C072F">
        <w:rPr>
          <w:rFonts w:ascii="Times New Roman" w:hAnsi="Times New Roman" w:cs="Times New Roman"/>
          <w:sz w:val="28"/>
          <w:szCs w:val="28"/>
          <w:lang w:val="kk-KZ"/>
        </w:rPr>
        <w:t xml:space="preserve">Қазақстан Республикасының әлеуметтік-экономикалық дамуын </w:t>
      </w:r>
      <w:r w:rsidRPr="002C072F">
        <w:rPr>
          <w:rFonts w:ascii="Times New Roman" w:hAnsi="Times New Roman" w:cs="Times New Roman"/>
          <w:sz w:val="28"/>
          <w:szCs w:val="28"/>
          <w:lang w:val="kk-KZ"/>
        </w:rPr>
        <w:t xml:space="preserve">мемлекеттік стратегиялық жоспарлау үдерісін қолданылатын ғылыми қамсыздандыру, мемлекеттік жоспарлау жүйесінің жетілмеуі </w:t>
      </w:r>
      <w:r w:rsidR="00F05DF0" w:rsidRPr="002C072F">
        <w:rPr>
          <w:rFonts w:ascii="Times New Roman" w:hAnsi="Times New Roman" w:cs="Times New Roman"/>
          <w:sz w:val="28"/>
          <w:szCs w:val="28"/>
          <w:lang w:val="kk-KZ"/>
        </w:rPr>
        <w:t>және</w:t>
      </w:r>
      <w:r w:rsidRPr="002C072F">
        <w:rPr>
          <w:rFonts w:ascii="Times New Roman" w:hAnsi="Times New Roman" w:cs="Times New Roman"/>
          <w:sz w:val="28"/>
          <w:szCs w:val="28"/>
          <w:lang w:val="kk-KZ"/>
        </w:rPr>
        <w:t xml:space="preserve"> ұлттық стратегиялық жоспарлау жүйесін қам</w:t>
      </w:r>
      <w:r w:rsidR="00B95190" w:rsidRPr="002C072F">
        <w:rPr>
          <w:rFonts w:ascii="Times New Roman" w:hAnsi="Times New Roman" w:cs="Times New Roman"/>
          <w:sz w:val="28"/>
          <w:szCs w:val="28"/>
          <w:lang w:val="kk-KZ"/>
        </w:rPr>
        <w:t>сыздандырудың</w:t>
      </w:r>
      <w:r w:rsidRPr="002C072F">
        <w:rPr>
          <w:rFonts w:ascii="Times New Roman" w:hAnsi="Times New Roman" w:cs="Times New Roman"/>
          <w:sz w:val="28"/>
          <w:szCs w:val="28"/>
          <w:lang w:val="kk-KZ"/>
        </w:rPr>
        <w:t xml:space="preserve"> бірыңғай теориялық және әдіснамалық база</w:t>
      </w:r>
      <w:r w:rsidR="00B95190" w:rsidRPr="002C072F">
        <w:rPr>
          <w:rFonts w:ascii="Times New Roman" w:hAnsi="Times New Roman" w:cs="Times New Roman"/>
          <w:sz w:val="28"/>
          <w:szCs w:val="28"/>
          <w:lang w:val="kk-KZ"/>
        </w:rPr>
        <w:t>сы</w:t>
      </w:r>
      <w:r w:rsidRPr="002C072F">
        <w:rPr>
          <w:rFonts w:ascii="Times New Roman" w:hAnsi="Times New Roman" w:cs="Times New Roman"/>
          <w:sz w:val="28"/>
          <w:szCs w:val="28"/>
          <w:lang w:val="kk-KZ"/>
        </w:rPr>
        <w:t>ның болмауы жағдайында заманауи жаһандық экономиканың объективті сын-тегеуріндері арасында қайшылықтардың болуынан тұрады.</w:t>
      </w:r>
    </w:p>
    <w:p w14:paraId="0A54EE8B" w14:textId="04C51816" w:rsidR="00723AAD" w:rsidRPr="002C072F" w:rsidRDefault="00F05DF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b/>
          <w:sz w:val="28"/>
          <w:szCs w:val="28"/>
          <w:lang w:val="kk-KZ"/>
        </w:rPr>
        <w:t>Мәселенің ғылыми зерттелу дәрежесі</w:t>
      </w:r>
      <w:r w:rsidR="00723AAD" w:rsidRPr="002C072F">
        <w:rPr>
          <w:rFonts w:ascii="Times New Roman" w:hAnsi="Times New Roman" w:cs="Times New Roman"/>
          <w:b/>
          <w:sz w:val="28"/>
          <w:szCs w:val="28"/>
          <w:lang w:val="kk-KZ"/>
        </w:rPr>
        <w:t>.</w:t>
      </w:r>
      <w:r w:rsidR="00723AAD" w:rsidRPr="002C072F">
        <w:rPr>
          <w:rFonts w:ascii="Times New Roman" w:hAnsi="Times New Roman" w:cs="Times New Roman"/>
          <w:sz w:val="28"/>
          <w:szCs w:val="28"/>
          <w:lang w:val="kk-KZ"/>
        </w:rPr>
        <w:t xml:space="preserve"> </w:t>
      </w:r>
      <w:r w:rsidR="001C5FC8" w:rsidRPr="002C072F">
        <w:rPr>
          <w:rFonts w:ascii="Times New Roman" w:hAnsi="Times New Roman" w:cs="Times New Roman"/>
          <w:sz w:val="28"/>
          <w:szCs w:val="28"/>
          <w:lang w:val="kk-KZ"/>
        </w:rPr>
        <w:t>Белгілі шетелдік ғалымдардың еңбектерінде жаһандану жағдайында ұйымдарды тиімді басқару құралы ретінде стратегиялық жоспарлаудың негізгі тәсілдемелері тұжырымдалған</w:t>
      </w:r>
      <w:r w:rsidR="00723AAD" w:rsidRPr="002C072F">
        <w:rPr>
          <w:rFonts w:ascii="Times New Roman" w:hAnsi="Times New Roman" w:cs="Times New Roman"/>
          <w:sz w:val="28"/>
          <w:szCs w:val="28"/>
          <w:lang w:val="kk-KZ"/>
        </w:rPr>
        <w:t xml:space="preserve">. </w:t>
      </w:r>
      <w:r w:rsidR="001C5FC8" w:rsidRPr="002C072F">
        <w:rPr>
          <w:rFonts w:ascii="Times New Roman" w:hAnsi="Times New Roman" w:cs="Times New Roman"/>
          <w:sz w:val="28"/>
          <w:szCs w:val="28"/>
          <w:lang w:val="kk-KZ"/>
        </w:rPr>
        <w:t xml:space="preserve">Стратегиялық ойдың қалыптасуы мен дамуына стратегиялық жоспарлау мектебінің келесідей өкілдері зор үлес қосты: </w:t>
      </w:r>
      <w:r w:rsidR="00723AAD" w:rsidRPr="002C072F">
        <w:rPr>
          <w:rFonts w:ascii="Times New Roman" w:hAnsi="Times New Roman" w:cs="Times New Roman"/>
          <w:sz w:val="28"/>
          <w:szCs w:val="28"/>
          <w:lang w:val="kk-KZ"/>
        </w:rPr>
        <w:t>Р. Акофф, И. Ансофф, М.</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lang w:val="kk-KZ"/>
        </w:rPr>
        <w:t xml:space="preserve">Армстронг, Дж. </w:t>
      </w:r>
      <w:r w:rsidR="00723AAD" w:rsidRPr="002C072F">
        <w:rPr>
          <w:rFonts w:ascii="Times New Roman" w:hAnsi="Times New Roman" w:cs="Times New Roman"/>
          <w:sz w:val="28"/>
          <w:szCs w:val="28"/>
        </w:rPr>
        <w:t>Барни, Э. Деминг, П. Друкер, Дж. Ф. Дикс и Х. Ли, Ф.</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rPr>
        <w:t>Кoтлеp, Дж. Куинн, М. Мескон, М. Альберт и Ф. Хедоури, Г. Минцберг, М.</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rPr>
        <w:t>Портер, А. Томпсон, Г. Хемел, К. Хофер, А. Чандлер, Г. Штейнер, К.</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rPr>
        <w:t xml:space="preserve">Эндрюс </w:t>
      </w:r>
      <w:r w:rsidR="001C5FC8" w:rsidRPr="002C072F">
        <w:rPr>
          <w:rFonts w:ascii="Times New Roman" w:hAnsi="Times New Roman" w:cs="Times New Roman"/>
          <w:sz w:val="28"/>
          <w:szCs w:val="28"/>
          <w:lang w:val="kk-KZ"/>
        </w:rPr>
        <w:t>және өзгелері</w:t>
      </w:r>
      <w:r w:rsidR="00723AAD" w:rsidRPr="002C072F">
        <w:rPr>
          <w:rFonts w:ascii="Times New Roman" w:hAnsi="Times New Roman" w:cs="Times New Roman"/>
          <w:sz w:val="28"/>
          <w:szCs w:val="28"/>
        </w:rPr>
        <w:t>.</w:t>
      </w:r>
    </w:p>
    <w:p w14:paraId="0A54EE8C" w14:textId="6D96FA09" w:rsidR="002649B0" w:rsidRPr="002C072F" w:rsidRDefault="001C5FC8"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ХХ ғасырда жоспарлау</w:t>
      </w:r>
      <w:r w:rsidRPr="002C072F">
        <w:rPr>
          <w:rFonts w:ascii="Times New Roman" w:hAnsi="Times New Roman" w:cs="Times New Roman"/>
          <w:sz w:val="28"/>
          <w:szCs w:val="28"/>
          <w:lang w:val="kk-KZ"/>
        </w:rPr>
        <w:t xml:space="preserve">, оның ішінде </w:t>
      </w:r>
      <w:r w:rsidRPr="002C072F">
        <w:rPr>
          <w:rFonts w:ascii="Times New Roman" w:hAnsi="Times New Roman" w:cs="Times New Roman"/>
          <w:sz w:val="28"/>
          <w:szCs w:val="28"/>
        </w:rPr>
        <w:t xml:space="preserve">директивалық </w:t>
      </w:r>
      <w:r w:rsidRPr="002C072F">
        <w:rPr>
          <w:rFonts w:ascii="Times New Roman" w:hAnsi="Times New Roman" w:cs="Times New Roman"/>
          <w:sz w:val="28"/>
          <w:szCs w:val="28"/>
          <w:lang w:val="kk-KZ"/>
        </w:rPr>
        <w:t xml:space="preserve">жоспарлау </w:t>
      </w:r>
      <w:r w:rsidRPr="002C072F">
        <w:rPr>
          <w:rFonts w:ascii="Times New Roman" w:hAnsi="Times New Roman" w:cs="Times New Roman"/>
          <w:sz w:val="28"/>
          <w:szCs w:val="28"/>
        </w:rPr>
        <w:t xml:space="preserve">теориясының дамуымен кеңестік ғылыми жоспарлау мектебінің өкілдері </w:t>
      </w:r>
      <w:r w:rsidR="00B95190" w:rsidRPr="002C072F">
        <w:rPr>
          <w:rFonts w:ascii="Times New Roman" w:hAnsi="Times New Roman" w:cs="Times New Roman"/>
          <w:sz w:val="28"/>
          <w:szCs w:val="28"/>
          <w:lang w:val="kk-KZ"/>
        </w:rPr>
        <w:t>белсенді</w:t>
      </w:r>
      <w:r w:rsidRPr="002C072F">
        <w:rPr>
          <w:rFonts w:ascii="Times New Roman" w:hAnsi="Times New Roman" w:cs="Times New Roman"/>
          <w:sz w:val="28"/>
          <w:szCs w:val="28"/>
        </w:rPr>
        <w:t xml:space="preserve"> айналысты</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w:t>
      </w:r>
      <w:r w:rsidR="002649B0" w:rsidRPr="002C072F">
        <w:rPr>
          <w:rFonts w:ascii="Times New Roman" w:hAnsi="Times New Roman" w:cs="Times New Roman"/>
          <w:sz w:val="28"/>
          <w:szCs w:val="28"/>
        </w:rPr>
        <w:t>А.К. Гастев, А.А. Богданов, П.С. Осадчев</w:t>
      </w:r>
      <w:r w:rsidR="009F06C6" w:rsidRPr="002C072F">
        <w:rPr>
          <w:rFonts w:ascii="Times New Roman" w:hAnsi="Times New Roman" w:cs="Times New Roman"/>
          <w:sz w:val="28"/>
          <w:szCs w:val="28"/>
        </w:rPr>
        <w:t>,</w:t>
      </w:r>
      <w:r w:rsidR="002649B0" w:rsidRPr="002C072F">
        <w:rPr>
          <w:rFonts w:ascii="Times New Roman" w:hAnsi="Times New Roman" w:cs="Times New Roman"/>
          <w:sz w:val="28"/>
          <w:szCs w:val="28"/>
        </w:rPr>
        <w:t xml:space="preserve"> В.А. Базаров </w:t>
      </w:r>
      <w:r w:rsidRPr="002C072F">
        <w:rPr>
          <w:rFonts w:ascii="Times New Roman" w:hAnsi="Times New Roman" w:cs="Times New Roman"/>
          <w:sz w:val="28"/>
          <w:szCs w:val="28"/>
          <w:lang w:val="kk-KZ"/>
        </w:rPr>
        <w:t>және өзгелері</w:t>
      </w:r>
      <w:r w:rsidR="002649B0" w:rsidRPr="002C072F">
        <w:rPr>
          <w:rFonts w:ascii="Times New Roman" w:hAnsi="Times New Roman" w:cs="Times New Roman"/>
          <w:sz w:val="28"/>
          <w:szCs w:val="28"/>
        </w:rPr>
        <w:t>.</w:t>
      </w:r>
    </w:p>
    <w:p w14:paraId="0A54EE8D" w14:textId="324C835F" w:rsidR="006C4B8C" w:rsidRPr="002C072F" w:rsidRDefault="006C3C0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Ресей</w:t>
      </w:r>
      <w:r w:rsidRPr="002C072F">
        <w:rPr>
          <w:rFonts w:ascii="Times New Roman" w:hAnsi="Times New Roman" w:cs="Times New Roman"/>
          <w:sz w:val="28"/>
          <w:szCs w:val="28"/>
          <w:lang w:val="kk-KZ"/>
        </w:rPr>
        <w:t>лік</w:t>
      </w:r>
      <w:r w:rsidRPr="002C072F">
        <w:rPr>
          <w:rFonts w:ascii="Times New Roman" w:hAnsi="Times New Roman" w:cs="Times New Roman"/>
          <w:sz w:val="28"/>
          <w:szCs w:val="28"/>
        </w:rPr>
        <w:t xml:space="preserve"> ғылым</w:t>
      </w:r>
      <w:r w:rsidRPr="002C072F">
        <w:rPr>
          <w:rFonts w:ascii="Times New Roman" w:hAnsi="Times New Roman" w:cs="Times New Roman"/>
          <w:sz w:val="28"/>
          <w:szCs w:val="28"/>
          <w:lang w:val="kk-KZ"/>
        </w:rPr>
        <w:t>да</w:t>
      </w:r>
      <w:r w:rsidRPr="002C072F">
        <w:rPr>
          <w:rFonts w:ascii="Times New Roman" w:hAnsi="Times New Roman" w:cs="Times New Roman"/>
          <w:sz w:val="28"/>
          <w:szCs w:val="28"/>
        </w:rPr>
        <w:t xml:space="preserve"> әлеуметтік-экономикалық жүйелердің</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дамуын стратегиялық жоспарлау теориясының негізі</w:t>
      </w:r>
      <w:r w:rsidRPr="002C072F">
        <w:rPr>
          <w:rFonts w:ascii="Times New Roman" w:hAnsi="Times New Roman" w:cs="Times New Roman"/>
          <w:sz w:val="28"/>
          <w:szCs w:val="28"/>
          <w:lang w:val="kk-KZ"/>
        </w:rPr>
        <w:t xml:space="preserve">не </w:t>
      </w:r>
      <w:r w:rsidR="006C4B8C" w:rsidRPr="002C072F">
        <w:rPr>
          <w:rFonts w:ascii="Times New Roman" w:hAnsi="Times New Roman" w:cs="Times New Roman"/>
          <w:sz w:val="28"/>
          <w:szCs w:val="28"/>
        </w:rPr>
        <w:t>А.Г. Аганбегян, О.С.</w:t>
      </w:r>
      <w:r w:rsidR="00FA1D43">
        <w:rPr>
          <w:rFonts w:ascii="Times New Roman" w:hAnsi="Times New Roman" w:cs="Times New Roman"/>
          <w:sz w:val="28"/>
          <w:szCs w:val="28"/>
          <w:lang w:val="kk-KZ"/>
        </w:rPr>
        <w:t> </w:t>
      </w:r>
      <w:r w:rsidR="006C4B8C" w:rsidRPr="002C072F">
        <w:rPr>
          <w:rFonts w:ascii="Times New Roman" w:hAnsi="Times New Roman" w:cs="Times New Roman"/>
          <w:sz w:val="28"/>
          <w:szCs w:val="28"/>
        </w:rPr>
        <w:t>Виханск</w:t>
      </w:r>
      <w:r w:rsidRPr="002C072F">
        <w:rPr>
          <w:rFonts w:ascii="Times New Roman" w:hAnsi="Times New Roman" w:cs="Times New Roman"/>
          <w:sz w:val="28"/>
          <w:szCs w:val="28"/>
          <w:lang w:val="kk-KZ"/>
        </w:rPr>
        <w:t>ий</w:t>
      </w:r>
      <w:r w:rsidR="006C4B8C" w:rsidRPr="002C072F">
        <w:rPr>
          <w:rFonts w:ascii="Times New Roman" w:hAnsi="Times New Roman" w:cs="Times New Roman"/>
          <w:sz w:val="28"/>
          <w:szCs w:val="28"/>
        </w:rPr>
        <w:t xml:space="preserve">, </w:t>
      </w:r>
      <w:r w:rsidR="00A47900" w:rsidRPr="002C072F">
        <w:rPr>
          <w:rFonts w:ascii="Times New Roman" w:hAnsi="Times New Roman" w:cs="Times New Roman"/>
          <w:sz w:val="28"/>
          <w:szCs w:val="28"/>
        </w:rPr>
        <w:t xml:space="preserve">Е.П. Голубков, </w:t>
      </w:r>
      <w:r w:rsidR="006C4B8C" w:rsidRPr="002C072F">
        <w:rPr>
          <w:rFonts w:ascii="Times New Roman" w:hAnsi="Times New Roman" w:cs="Times New Roman"/>
          <w:sz w:val="28"/>
          <w:szCs w:val="28"/>
        </w:rPr>
        <w:t xml:space="preserve">Б.С. Жихарев, Д.С. Львов </w:t>
      </w:r>
      <w:r w:rsidRPr="002C072F">
        <w:rPr>
          <w:rFonts w:ascii="Times New Roman" w:hAnsi="Times New Roman" w:cs="Times New Roman"/>
          <w:sz w:val="28"/>
          <w:szCs w:val="28"/>
          <w:lang w:val="kk-KZ"/>
        </w:rPr>
        <w:t>және өзгелердің еңбектерін жатқызуға болады</w:t>
      </w:r>
      <w:r w:rsidR="006C4B8C" w:rsidRPr="002C072F">
        <w:rPr>
          <w:rFonts w:ascii="Times New Roman" w:hAnsi="Times New Roman" w:cs="Times New Roman"/>
          <w:sz w:val="28"/>
          <w:szCs w:val="28"/>
        </w:rPr>
        <w:t>.</w:t>
      </w:r>
      <w:r w:rsidR="00800169"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М</w:t>
      </w:r>
      <w:r w:rsidRPr="002C072F">
        <w:rPr>
          <w:rFonts w:ascii="Times New Roman" w:hAnsi="Times New Roman" w:cs="Times New Roman"/>
          <w:sz w:val="28"/>
          <w:szCs w:val="28"/>
        </w:rPr>
        <w:t>емлекеттік сектордағы, оның ішінде өңірлік аспектідегі жоспарлау мәселелеріне Л.И. Абалкин, А.И. Анчишкин, А.В.</w:t>
      </w:r>
      <w:r w:rsidR="000F5666">
        <w:rPr>
          <w:rFonts w:ascii="Times New Roman" w:hAnsi="Times New Roman" w:cs="Times New Roman"/>
          <w:sz w:val="28"/>
          <w:szCs w:val="28"/>
        </w:rPr>
        <w:t> </w:t>
      </w:r>
      <w:r w:rsidRPr="002C072F">
        <w:rPr>
          <w:rFonts w:ascii="Times New Roman" w:hAnsi="Times New Roman" w:cs="Times New Roman"/>
          <w:sz w:val="28"/>
          <w:szCs w:val="28"/>
        </w:rPr>
        <w:t xml:space="preserve">Бузгалин, Б.Н. Кузык, О. Мамедов, С.И. Мирошников </w:t>
      </w:r>
      <w:r w:rsidRPr="002C072F">
        <w:rPr>
          <w:rFonts w:ascii="Times New Roman" w:hAnsi="Times New Roman" w:cs="Times New Roman"/>
          <w:sz w:val="28"/>
          <w:szCs w:val="28"/>
          <w:lang w:val="kk-KZ"/>
        </w:rPr>
        <w:t>және өзгелердің еңбектерінде айрықша</w:t>
      </w:r>
      <w:r w:rsidRPr="002C072F">
        <w:rPr>
          <w:rFonts w:ascii="Times New Roman" w:hAnsi="Times New Roman" w:cs="Times New Roman"/>
          <w:sz w:val="28"/>
          <w:szCs w:val="28"/>
        </w:rPr>
        <w:t xml:space="preserve"> назар аударылды</w:t>
      </w:r>
      <w:r w:rsidR="00137CD6" w:rsidRPr="002C072F">
        <w:rPr>
          <w:rFonts w:ascii="Times New Roman" w:hAnsi="Times New Roman" w:cs="Times New Roman"/>
          <w:sz w:val="28"/>
          <w:szCs w:val="28"/>
        </w:rPr>
        <w:t>.</w:t>
      </w:r>
    </w:p>
    <w:p w14:paraId="0A54EE8E" w14:textId="69DEA523" w:rsidR="00723AAD" w:rsidRPr="002C072F" w:rsidRDefault="006C3C0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Қазақстанда стратегиялық басқару және жоспарлау ерекшеліктерін зерттеу</w:t>
      </w:r>
      <w:r w:rsidR="00B41275"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негізінен</w:t>
      </w:r>
      <w:r w:rsidR="00B41275"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экономиканың шикізат секторына қатысты қарастырылды, </w:t>
      </w:r>
      <w:r w:rsidR="00373961" w:rsidRPr="002C072F">
        <w:rPr>
          <w:rFonts w:ascii="Times New Roman" w:hAnsi="Times New Roman" w:cs="Times New Roman"/>
          <w:sz w:val="28"/>
          <w:szCs w:val="28"/>
          <w:lang w:val="kk-KZ"/>
        </w:rPr>
        <w:t>мұндай</w:t>
      </w:r>
      <w:r w:rsidRPr="002C072F">
        <w:rPr>
          <w:rFonts w:ascii="Times New Roman" w:hAnsi="Times New Roman" w:cs="Times New Roman"/>
          <w:sz w:val="28"/>
          <w:szCs w:val="28"/>
        </w:rPr>
        <w:t xml:space="preserve"> зерттеулер </w:t>
      </w:r>
      <w:r w:rsidR="00373961" w:rsidRPr="002C072F">
        <w:rPr>
          <w:rFonts w:ascii="Times New Roman" w:hAnsi="Times New Roman" w:cs="Times New Roman"/>
          <w:sz w:val="28"/>
          <w:szCs w:val="28"/>
          <w:lang w:val="kk-KZ"/>
        </w:rPr>
        <w:t>келесідей</w:t>
      </w:r>
      <w:r w:rsidRPr="002C072F">
        <w:rPr>
          <w:rFonts w:ascii="Times New Roman" w:hAnsi="Times New Roman" w:cs="Times New Roman"/>
          <w:sz w:val="28"/>
          <w:szCs w:val="28"/>
        </w:rPr>
        <w:t xml:space="preserve"> ғалым-экономистердің еңбектерінде ұсынылған</w:t>
      </w:r>
      <w:r w:rsidR="00373961" w:rsidRPr="002C072F">
        <w:rPr>
          <w:rFonts w:ascii="Times New Roman" w:hAnsi="Times New Roman" w:cs="Times New Roman"/>
          <w:sz w:val="28"/>
          <w:szCs w:val="28"/>
          <w:lang w:val="kk-KZ"/>
        </w:rPr>
        <w:t xml:space="preserve">: </w:t>
      </w:r>
      <w:r w:rsidR="00723AAD" w:rsidRPr="002C072F">
        <w:rPr>
          <w:rFonts w:ascii="Times New Roman" w:hAnsi="Times New Roman" w:cs="Times New Roman"/>
          <w:sz w:val="28"/>
          <w:szCs w:val="28"/>
        </w:rPr>
        <w:t>А. Абишев, Н.К. Жакупов, Н.С. Жанабилов, А.Т. Кайнарбекова, З.А.</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rPr>
        <w:t>Куангалиев, Т.А. Кулибаев, К.Е. Масимов, М. Токмурзиев, Н.Л.</w:t>
      </w:r>
      <w:r w:rsidR="00FA1D43">
        <w:rPr>
          <w:rFonts w:ascii="Times New Roman" w:hAnsi="Times New Roman" w:cs="Times New Roman"/>
          <w:sz w:val="28"/>
          <w:szCs w:val="28"/>
          <w:lang w:val="kk-KZ"/>
        </w:rPr>
        <w:t> </w:t>
      </w:r>
      <w:r w:rsidR="00723AAD" w:rsidRPr="002C072F">
        <w:rPr>
          <w:rFonts w:ascii="Times New Roman" w:hAnsi="Times New Roman" w:cs="Times New Roman"/>
          <w:sz w:val="28"/>
          <w:szCs w:val="28"/>
        </w:rPr>
        <w:t xml:space="preserve">Нурсултанова, Р.Д. Оспанов, М.Т. Рустемов, С.М. Смагулов </w:t>
      </w:r>
      <w:r w:rsidR="00373961" w:rsidRPr="002C072F">
        <w:rPr>
          <w:rFonts w:ascii="Times New Roman" w:hAnsi="Times New Roman" w:cs="Times New Roman"/>
          <w:sz w:val="28"/>
          <w:szCs w:val="28"/>
          <w:lang w:val="kk-KZ"/>
        </w:rPr>
        <w:t>және өзгелері</w:t>
      </w:r>
      <w:r w:rsidR="00723AAD" w:rsidRPr="002C072F">
        <w:rPr>
          <w:rFonts w:ascii="Times New Roman" w:hAnsi="Times New Roman" w:cs="Times New Roman"/>
          <w:sz w:val="28"/>
          <w:szCs w:val="28"/>
        </w:rPr>
        <w:t>.</w:t>
      </w:r>
    </w:p>
    <w:p w14:paraId="4737F4C1" w14:textId="783DCD8F" w:rsidR="00373961" w:rsidRPr="002C072F" w:rsidRDefault="0037396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Стратегиялық жоспарлау</w:t>
      </w:r>
      <w:r w:rsidR="00B41275" w:rsidRPr="002C072F">
        <w:rPr>
          <w:rFonts w:ascii="Times New Roman" w:hAnsi="Times New Roman" w:cs="Times New Roman"/>
          <w:sz w:val="28"/>
          <w:szCs w:val="28"/>
          <w:lang w:val="kk-KZ"/>
        </w:rPr>
        <w:t>дың</w:t>
      </w:r>
      <w:r w:rsidRPr="002C072F">
        <w:rPr>
          <w:rFonts w:ascii="Times New Roman" w:hAnsi="Times New Roman" w:cs="Times New Roman"/>
          <w:sz w:val="28"/>
          <w:szCs w:val="28"/>
        </w:rPr>
        <w:t xml:space="preserve"> ғылыми мектебінің өкілдері мемлекеттік стратегиялық жоспарлау </w:t>
      </w:r>
      <w:r w:rsidR="00B419A6" w:rsidRPr="002C072F">
        <w:rPr>
          <w:rFonts w:ascii="Times New Roman" w:hAnsi="Times New Roman" w:cs="Times New Roman"/>
          <w:sz w:val="28"/>
          <w:szCs w:val="28"/>
          <w:lang w:val="kk-KZ"/>
        </w:rPr>
        <w:t>мәселелерін</w:t>
      </w:r>
      <w:r w:rsidRPr="002C072F">
        <w:rPr>
          <w:rFonts w:ascii="Times New Roman" w:hAnsi="Times New Roman" w:cs="Times New Roman"/>
          <w:sz w:val="28"/>
          <w:szCs w:val="28"/>
        </w:rPr>
        <w:t xml:space="preserve"> зерделеу</w:t>
      </w:r>
      <w:r w:rsidR="00B41275" w:rsidRPr="002C072F">
        <w:rPr>
          <w:rFonts w:ascii="Times New Roman" w:hAnsi="Times New Roman" w:cs="Times New Roman"/>
          <w:sz w:val="28"/>
          <w:szCs w:val="28"/>
          <w:lang w:val="kk-KZ"/>
        </w:rPr>
        <w:t>дің</w:t>
      </w:r>
      <w:r w:rsidRPr="002C072F">
        <w:rPr>
          <w:rFonts w:ascii="Times New Roman" w:hAnsi="Times New Roman" w:cs="Times New Roman"/>
          <w:sz w:val="28"/>
          <w:szCs w:val="28"/>
        </w:rPr>
        <w:t xml:space="preserve"> шетелдік және отандық ғылымда, әсіресе мемлекеттік басқару органдарының қызметінде стратегиялық жоспарлауды </w:t>
      </w:r>
      <w:r w:rsidR="00B419A6" w:rsidRPr="002C072F">
        <w:rPr>
          <w:rFonts w:ascii="Times New Roman" w:hAnsi="Times New Roman" w:cs="Times New Roman"/>
          <w:sz w:val="28"/>
          <w:szCs w:val="28"/>
          <w:lang w:val="kk-KZ"/>
        </w:rPr>
        <w:t>қолдану</w:t>
      </w:r>
      <w:r w:rsidRPr="002C072F">
        <w:rPr>
          <w:rFonts w:ascii="Times New Roman" w:hAnsi="Times New Roman" w:cs="Times New Roman"/>
          <w:sz w:val="28"/>
          <w:szCs w:val="28"/>
        </w:rPr>
        <w:t xml:space="preserve"> </w:t>
      </w:r>
      <w:r w:rsidR="00B419A6" w:rsidRPr="002C072F">
        <w:rPr>
          <w:rFonts w:ascii="Times New Roman" w:hAnsi="Times New Roman" w:cs="Times New Roman"/>
          <w:sz w:val="28"/>
          <w:szCs w:val="28"/>
          <w:lang w:val="kk-KZ"/>
        </w:rPr>
        <w:t>тұрғысынан</w:t>
      </w:r>
      <w:r w:rsidRPr="002C072F">
        <w:rPr>
          <w:rFonts w:ascii="Times New Roman" w:hAnsi="Times New Roman" w:cs="Times New Roman"/>
          <w:sz w:val="28"/>
          <w:szCs w:val="28"/>
        </w:rPr>
        <w:t xml:space="preserve"> экономикалық ғылымның күрделі және толық әзірленбеген аспектісі болып табылатынын атап өтті</w:t>
      </w:r>
      <w:r w:rsidR="00B419A6" w:rsidRPr="002C072F">
        <w:rPr>
          <w:rFonts w:ascii="Times New Roman" w:hAnsi="Times New Roman" w:cs="Times New Roman"/>
          <w:sz w:val="28"/>
          <w:szCs w:val="28"/>
          <w:lang w:val="kk-KZ"/>
        </w:rPr>
        <w:t>.</w:t>
      </w:r>
    </w:p>
    <w:p w14:paraId="73E86269" w14:textId="49E7F632" w:rsidR="00B419A6" w:rsidRPr="002C072F" w:rsidRDefault="00B419A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Стратегиялық басқару мен жоспарлауды ғылыми қамсыздандыру мәселесін, оның ішінде өңірлік деңгейде қамсыздандыру мәселесін</w:t>
      </w:r>
      <w:r w:rsidR="005E05CB" w:rsidRPr="002C072F">
        <w:rPr>
          <w:rFonts w:ascii="Times New Roman" w:hAnsi="Times New Roman" w:cs="Times New Roman"/>
          <w:sz w:val="28"/>
          <w:szCs w:val="28"/>
          <w:lang w:val="kk-KZ"/>
        </w:rPr>
        <w:t xml:space="preserve"> </w:t>
      </w:r>
      <w:r w:rsidR="005E05CB" w:rsidRPr="002C072F">
        <w:rPr>
          <w:rFonts w:ascii="Times New Roman" w:hAnsi="Times New Roman" w:cs="Times New Roman"/>
          <w:sz w:val="28"/>
          <w:szCs w:val="28"/>
          <w:lang w:val="kk-KZ"/>
        </w:rPr>
        <w:lastRenderedPageBreak/>
        <w:t>В.И.</w:t>
      </w:r>
      <w:r w:rsidR="00FA1D43">
        <w:rPr>
          <w:rFonts w:ascii="Times New Roman" w:hAnsi="Times New Roman" w:cs="Times New Roman"/>
          <w:sz w:val="28"/>
          <w:szCs w:val="28"/>
          <w:lang w:val="kk-KZ"/>
        </w:rPr>
        <w:t> </w:t>
      </w:r>
      <w:r w:rsidR="005E05CB" w:rsidRPr="002C072F">
        <w:rPr>
          <w:rFonts w:ascii="Times New Roman" w:hAnsi="Times New Roman" w:cs="Times New Roman"/>
          <w:sz w:val="28"/>
          <w:szCs w:val="28"/>
          <w:lang w:val="kk-KZ"/>
        </w:rPr>
        <w:t xml:space="preserve">Белоусов, </w:t>
      </w:r>
      <w:r w:rsidR="00843257" w:rsidRPr="002C072F">
        <w:rPr>
          <w:rFonts w:ascii="Times New Roman" w:hAnsi="Times New Roman" w:cs="Times New Roman"/>
          <w:sz w:val="28"/>
          <w:szCs w:val="28"/>
          <w:lang w:val="kk-KZ"/>
        </w:rPr>
        <w:t xml:space="preserve">В.С. Бильчак, </w:t>
      </w:r>
      <w:r w:rsidR="005E05CB" w:rsidRPr="002C072F">
        <w:rPr>
          <w:rFonts w:ascii="Times New Roman" w:hAnsi="Times New Roman" w:cs="Times New Roman"/>
          <w:sz w:val="28"/>
          <w:szCs w:val="28"/>
          <w:lang w:val="kk-KZ"/>
        </w:rPr>
        <w:t xml:space="preserve">П. Бурак, </w:t>
      </w:r>
      <w:r w:rsidR="0011504F" w:rsidRPr="002C072F">
        <w:rPr>
          <w:rFonts w:ascii="Times New Roman" w:hAnsi="Times New Roman" w:cs="Times New Roman"/>
          <w:sz w:val="28"/>
          <w:szCs w:val="28"/>
          <w:lang w:val="kk-KZ"/>
        </w:rPr>
        <w:t xml:space="preserve">Г.Б. Клейнер, </w:t>
      </w:r>
      <w:r w:rsidR="005E05CB" w:rsidRPr="002C072F">
        <w:rPr>
          <w:rFonts w:ascii="Times New Roman" w:hAnsi="Times New Roman" w:cs="Times New Roman"/>
          <w:sz w:val="28"/>
          <w:szCs w:val="28"/>
          <w:lang w:val="kk-KZ"/>
        </w:rPr>
        <w:t>С.И. Морозов, В.Н.</w:t>
      </w:r>
      <w:r w:rsidR="00FA1D43">
        <w:rPr>
          <w:rFonts w:ascii="Times New Roman" w:hAnsi="Times New Roman" w:cs="Times New Roman"/>
          <w:sz w:val="28"/>
          <w:szCs w:val="28"/>
          <w:lang w:val="kk-KZ"/>
        </w:rPr>
        <w:t> </w:t>
      </w:r>
      <w:r w:rsidR="005E05CB" w:rsidRPr="002C072F">
        <w:rPr>
          <w:rFonts w:ascii="Times New Roman" w:hAnsi="Times New Roman" w:cs="Times New Roman"/>
          <w:sz w:val="28"/>
          <w:szCs w:val="28"/>
          <w:lang w:val="kk-KZ"/>
        </w:rPr>
        <w:t xml:space="preserve">Незамайкин, Е.А. Носачевская, С.В. Шманев </w:t>
      </w:r>
      <w:r w:rsidRPr="002C072F">
        <w:rPr>
          <w:rFonts w:ascii="Times New Roman" w:hAnsi="Times New Roman" w:cs="Times New Roman"/>
          <w:sz w:val="28"/>
          <w:szCs w:val="28"/>
          <w:lang w:val="kk-KZ"/>
        </w:rPr>
        <w:t>және өзге авторлар қарастырған</w:t>
      </w:r>
      <w:r w:rsidR="005E05CB"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Көптеген еңбектер</w:t>
      </w:r>
      <w:r w:rsidR="00B41275" w:rsidRPr="002C072F">
        <w:rPr>
          <w:rFonts w:ascii="Times New Roman" w:hAnsi="Times New Roman" w:cs="Times New Roman"/>
          <w:sz w:val="28"/>
          <w:szCs w:val="28"/>
          <w:lang w:val="kk-KZ"/>
        </w:rPr>
        <w:t>д</w:t>
      </w:r>
      <w:r w:rsidRPr="002C072F">
        <w:rPr>
          <w:rFonts w:ascii="Times New Roman" w:hAnsi="Times New Roman" w:cs="Times New Roman"/>
          <w:sz w:val="28"/>
          <w:szCs w:val="28"/>
          <w:lang w:val="kk-KZ"/>
        </w:rPr>
        <w:t xml:space="preserve">е жаңа экономикалық жағдайларда мемлекеттік басқару мен жоспарлауды ғылыми қамсыздандырудың іргелі және қолданбалы аспектілеріне айрықша </w:t>
      </w:r>
      <w:r w:rsidR="00216DD7" w:rsidRPr="002C072F">
        <w:rPr>
          <w:rFonts w:ascii="Times New Roman" w:hAnsi="Times New Roman" w:cs="Times New Roman"/>
          <w:sz w:val="28"/>
          <w:szCs w:val="28"/>
          <w:lang w:val="kk-KZ"/>
        </w:rPr>
        <w:t>көңіл аудару қажеттілігі көрсетілген</w:t>
      </w:r>
      <w:r w:rsidRPr="002C072F">
        <w:rPr>
          <w:rFonts w:ascii="Times New Roman" w:hAnsi="Times New Roman" w:cs="Times New Roman"/>
          <w:sz w:val="28"/>
          <w:szCs w:val="28"/>
          <w:lang w:val="kk-KZ"/>
        </w:rPr>
        <w:t>.</w:t>
      </w:r>
    </w:p>
    <w:p w14:paraId="25ACFF5F" w14:textId="06C794C1" w:rsidR="00B419A6" w:rsidRPr="002C072F" w:rsidRDefault="00B419A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Стратегиялық жоспарлау қағидаттарында мемлекеттік басқару тетіктерін жетілдіру мемлекеттік басқару органдарының қызметін, оның ішінде стратегиялық болжау және талдау, сондай-ақ сын-тегеуріндер мен қатерлерді бағалау мәселелері бойынша кешенді мәселелік-бағдарланған ғылыми-әдістемелік, сараптамалық-талдамалық және ақпараттық қамсыздандыру қажеттілігін туындатады.</w:t>
      </w:r>
    </w:p>
    <w:p w14:paraId="050ABD5E" w14:textId="1143E4E8" w:rsidR="00B419A6" w:rsidRPr="002C072F" w:rsidRDefault="00B419A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Осылайша, бірыңғай ғылыми-әдістемелік базаның болмауы жағдайда мемлекеттік стратегиялық жоспарлауды ғылыми қамсыздандыру қажеттілігі Қазақстан Республикасының мемлекеттік секторы үшін өзекті мәселе болып табылады.</w:t>
      </w:r>
    </w:p>
    <w:p w14:paraId="0A54EE93" w14:textId="50BAFDFA" w:rsidR="00221325"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Диссертациялық зерттеудің мақсаты</w:t>
      </w:r>
      <w:r w:rsidR="00221325"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Қазақстандағы мемлекеттік стратегиялық жоспарлаудың заманауи ғылыми қамсыздандырылу жағдайын талдау және оны жетілдіру бойынша ұсыныстар әзірлеуден тұрады</w:t>
      </w:r>
      <w:r w:rsidR="00221325" w:rsidRPr="002C072F">
        <w:rPr>
          <w:rFonts w:ascii="Times New Roman" w:hAnsi="Times New Roman" w:cs="Times New Roman"/>
          <w:sz w:val="28"/>
          <w:szCs w:val="28"/>
          <w:lang w:val="kk-KZ"/>
        </w:rPr>
        <w:t>.</w:t>
      </w:r>
    </w:p>
    <w:p w14:paraId="0A54EE94" w14:textId="61626EBA" w:rsidR="00221325"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Аталған мақсатқа қол жеткізу үшін келесідей </w:t>
      </w:r>
      <w:r w:rsidRPr="002C072F">
        <w:rPr>
          <w:rFonts w:ascii="Times New Roman" w:hAnsi="Times New Roman" w:cs="Times New Roman"/>
          <w:b/>
          <w:bCs/>
          <w:sz w:val="28"/>
          <w:szCs w:val="28"/>
          <w:lang w:val="kk-KZ"/>
        </w:rPr>
        <w:t>ғылыми міндеттерді</w:t>
      </w:r>
      <w:r w:rsidR="00221325"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шешу </w:t>
      </w:r>
      <w:r w:rsidR="00E25E93" w:rsidRPr="002C072F">
        <w:rPr>
          <w:rFonts w:ascii="Times New Roman" w:hAnsi="Times New Roman" w:cs="Times New Roman"/>
          <w:sz w:val="28"/>
          <w:szCs w:val="28"/>
          <w:lang w:val="kk-KZ"/>
        </w:rPr>
        <w:t>қажеттілігі туындайды</w:t>
      </w:r>
      <w:r w:rsidR="00221325" w:rsidRPr="002C072F">
        <w:rPr>
          <w:rFonts w:ascii="Times New Roman" w:hAnsi="Times New Roman" w:cs="Times New Roman"/>
          <w:sz w:val="28"/>
          <w:szCs w:val="28"/>
          <w:lang w:val="kk-KZ"/>
        </w:rPr>
        <w:t>:</w:t>
      </w:r>
    </w:p>
    <w:p w14:paraId="209D7ACC" w14:textId="6199CD0B"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Мемлекеттік стратегиялық жоспарлауда ғылыми қам</w:t>
      </w:r>
      <w:r w:rsidR="00E25E93" w:rsidRPr="002C072F">
        <w:rPr>
          <w:rFonts w:ascii="Times New Roman" w:hAnsi="Times New Roman" w:cs="Times New Roman"/>
          <w:sz w:val="28"/>
          <w:szCs w:val="28"/>
          <w:lang w:val="kk-KZ"/>
        </w:rPr>
        <w:t xml:space="preserve">сыздандырудың </w:t>
      </w:r>
      <w:r w:rsidRPr="002C072F">
        <w:rPr>
          <w:rFonts w:ascii="Times New Roman" w:hAnsi="Times New Roman" w:cs="Times New Roman"/>
          <w:sz w:val="28"/>
          <w:szCs w:val="28"/>
          <w:lang w:val="kk-KZ"/>
        </w:rPr>
        <w:t xml:space="preserve">әдіснамалық негіздерін </w:t>
      </w:r>
      <w:r w:rsidR="00E25E93" w:rsidRPr="002C072F">
        <w:rPr>
          <w:rFonts w:ascii="Times New Roman" w:hAnsi="Times New Roman" w:cs="Times New Roman"/>
          <w:sz w:val="28"/>
          <w:szCs w:val="28"/>
          <w:lang w:val="kk-KZ"/>
        </w:rPr>
        <w:t>жалпылау</w:t>
      </w:r>
      <w:r w:rsidRPr="002C072F">
        <w:rPr>
          <w:rFonts w:ascii="Times New Roman" w:hAnsi="Times New Roman" w:cs="Times New Roman"/>
          <w:sz w:val="28"/>
          <w:szCs w:val="28"/>
          <w:lang w:val="kk-KZ"/>
        </w:rPr>
        <w:t>.</w:t>
      </w:r>
    </w:p>
    <w:p w14:paraId="547CB914" w14:textId="77777777"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Мемлекеттік стратегиялық жоспарлаудағы ғылыми зерттеулердің мәнін, құралдарын, әдістерін ашу.</w:t>
      </w:r>
    </w:p>
    <w:p w14:paraId="4FD50D5B" w14:textId="334DBE79"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3. Мемлекеттік стратегиялық жоспарлауда ғылыми зерттеулерді </w:t>
      </w:r>
      <w:r w:rsidR="00E25E93" w:rsidRPr="002C072F">
        <w:rPr>
          <w:rFonts w:ascii="Times New Roman" w:hAnsi="Times New Roman" w:cs="Times New Roman"/>
          <w:sz w:val="28"/>
          <w:szCs w:val="28"/>
          <w:lang w:val="kk-KZ"/>
        </w:rPr>
        <w:t>қолданудың</w:t>
      </w:r>
      <w:r w:rsidRPr="002C072F">
        <w:rPr>
          <w:rFonts w:ascii="Times New Roman" w:hAnsi="Times New Roman" w:cs="Times New Roman"/>
          <w:sz w:val="28"/>
          <w:szCs w:val="28"/>
          <w:lang w:val="kk-KZ"/>
        </w:rPr>
        <w:t xml:space="preserve"> шетелдік тәжірибесін талдау.</w:t>
      </w:r>
    </w:p>
    <w:p w14:paraId="3B6E34C6" w14:textId="2AD7E82D"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Қазақстанда мемлекеттік стратегиялық жоспарлауда</w:t>
      </w:r>
      <w:r w:rsidR="00E25E93" w:rsidRPr="002C072F">
        <w:rPr>
          <w:rFonts w:ascii="Times New Roman" w:hAnsi="Times New Roman" w:cs="Times New Roman"/>
          <w:sz w:val="28"/>
          <w:szCs w:val="28"/>
          <w:lang w:val="kk-KZ"/>
        </w:rPr>
        <w:t>ғы</w:t>
      </w:r>
      <w:r w:rsidRPr="002C072F">
        <w:rPr>
          <w:rFonts w:ascii="Times New Roman" w:hAnsi="Times New Roman" w:cs="Times New Roman"/>
          <w:sz w:val="28"/>
          <w:szCs w:val="28"/>
          <w:lang w:val="kk-KZ"/>
        </w:rPr>
        <w:t xml:space="preserve"> ғылыми қам</w:t>
      </w:r>
      <w:r w:rsidR="00E25E93" w:rsidRPr="002C072F">
        <w:rPr>
          <w:rFonts w:ascii="Times New Roman" w:hAnsi="Times New Roman" w:cs="Times New Roman"/>
          <w:sz w:val="28"/>
          <w:szCs w:val="28"/>
          <w:lang w:val="kk-KZ"/>
        </w:rPr>
        <w:t>сыздандырудың н</w:t>
      </w:r>
      <w:r w:rsidRPr="002C072F">
        <w:rPr>
          <w:rFonts w:ascii="Times New Roman" w:hAnsi="Times New Roman" w:cs="Times New Roman"/>
          <w:sz w:val="28"/>
          <w:szCs w:val="28"/>
          <w:lang w:val="kk-KZ"/>
        </w:rPr>
        <w:t>ормативтік</w:t>
      </w:r>
      <w:r w:rsidR="00E25E9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құқықтық базасын дамыту ерекшеліктерін көрсету.</w:t>
      </w:r>
    </w:p>
    <w:p w14:paraId="0DEB6C2B" w14:textId="7884B681"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ҚР жекелеген мемлекеттік стратегиялық жоспарларын ғылыми қам</w:t>
      </w:r>
      <w:r w:rsidR="00E25E93"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lang w:val="kk-KZ"/>
        </w:rPr>
        <w:t xml:space="preserve"> сапасы мен нәтижелілігіне баға беру.</w:t>
      </w:r>
    </w:p>
    <w:p w14:paraId="1BA1781A" w14:textId="4EDC6FA0" w:rsidR="000F4253" w:rsidRPr="002C072F" w:rsidRDefault="000F4253" w:rsidP="00FA1D43">
      <w:pPr>
        <w:widowControl w:val="0"/>
        <w:spacing w:after="0" w:line="240" w:lineRule="auto"/>
        <w:ind w:firstLine="709"/>
        <w:contextualSpacing/>
        <w:jc w:val="both"/>
        <w:rPr>
          <w:rFonts w:ascii="Times New Roman" w:eastAsia="Times New Roman" w:hAnsi="Times New Roman" w:cs="Times New Roman"/>
          <w:sz w:val="28"/>
          <w:szCs w:val="28"/>
          <w:lang w:val="kk-KZ" w:eastAsia="ru-RU"/>
        </w:rPr>
      </w:pPr>
      <w:r w:rsidRPr="002C072F">
        <w:rPr>
          <w:rFonts w:ascii="Times New Roman" w:hAnsi="Times New Roman" w:cs="Times New Roman"/>
          <w:sz w:val="28"/>
          <w:szCs w:val="28"/>
          <w:lang w:val="kk-KZ"/>
        </w:rPr>
        <w:t xml:space="preserve">6. </w:t>
      </w:r>
      <w:r w:rsidR="00E25E93" w:rsidRPr="002C072F">
        <w:rPr>
          <w:rFonts w:ascii="Times New Roman" w:eastAsia="Times New Roman" w:hAnsi="Times New Roman" w:cs="Times New Roman"/>
          <w:sz w:val="28"/>
          <w:szCs w:val="28"/>
          <w:lang w:val="kk-KZ" w:eastAsia="ru-RU"/>
        </w:rPr>
        <w:t>Өңірді дамыту бағдарламалары және Қарағанды облысының мемлекеттік бағдарламаларында ғылыми құраушыны қолдану</w:t>
      </w:r>
      <w:r w:rsidR="00B41275" w:rsidRPr="002C072F">
        <w:rPr>
          <w:rFonts w:ascii="Times New Roman" w:eastAsia="Times New Roman" w:hAnsi="Times New Roman" w:cs="Times New Roman"/>
          <w:sz w:val="28"/>
          <w:szCs w:val="28"/>
          <w:lang w:val="kk-KZ" w:eastAsia="ru-RU"/>
        </w:rPr>
        <w:t xml:space="preserve">ға қатысты </w:t>
      </w:r>
      <w:r w:rsidR="003D6AEF" w:rsidRPr="002C072F">
        <w:rPr>
          <w:rFonts w:ascii="Times New Roman" w:eastAsia="Times New Roman" w:hAnsi="Times New Roman" w:cs="Times New Roman"/>
          <w:sz w:val="28"/>
          <w:szCs w:val="28"/>
          <w:lang w:val="kk-KZ" w:eastAsia="ru-RU"/>
        </w:rPr>
        <w:t>ұстанымды</w:t>
      </w:r>
      <w:r w:rsidR="00B41275" w:rsidRPr="002C072F">
        <w:rPr>
          <w:rFonts w:ascii="Times New Roman" w:eastAsia="Times New Roman" w:hAnsi="Times New Roman" w:cs="Times New Roman"/>
          <w:sz w:val="28"/>
          <w:szCs w:val="28"/>
          <w:lang w:val="kk-KZ" w:eastAsia="ru-RU"/>
        </w:rPr>
        <w:t xml:space="preserve"> </w:t>
      </w:r>
      <w:r w:rsidR="00E25E93" w:rsidRPr="002C072F">
        <w:rPr>
          <w:rFonts w:ascii="Times New Roman" w:eastAsia="Times New Roman" w:hAnsi="Times New Roman" w:cs="Times New Roman"/>
          <w:sz w:val="28"/>
          <w:szCs w:val="28"/>
          <w:lang w:val="kk-KZ" w:eastAsia="ru-RU"/>
        </w:rPr>
        <w:t>зерттеу</w:t>
      </w:r>
      <w:r w:rsidRPr="002C072F">
        <w:rPr>
          <w:rFonts w:ascii="Times New Roman" w:hAnsi="Times New Roman" w:cs="Times New Roman"/>
          <w:sz w:val="28"/>
          <w:szCs w:val="28"/>
          <w:lang w:val="kk-KZ"/>
        </w:rPr>
        <w:t>.</w:t>
      </w:r>
    </w:p>
    <w:p w14:paraId="1C89460E" w14:textId="275950FF"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7. </w:t>
      </w:r>
      <w:r w:rsidR="00E25E93" w:rsidRPr="002C072F">
        <w:rPr>
          <w:rFonts w:ascii="Times New Roman" w:eastAsia="Times New Roman" w:hAnsi="Times New Roman" w:cs="Times New Roman"/>
          <w:sz w:val="28"/>
          <w:szCs w:val="28"/>
          <w:lang w:val="kk-KZ" w:eastAsia="ru-RU"/>
        </w:rPr>
        <w:t>Стратегиялық жоспарлауда ғылыми зерттеулерді</w:t>
      </w:r>
      <w:r w:rsidR="00B41275" w:rsidRPr="002C072F">
        <w:rPr>
          <w:rFonts w:ascii="Times New Roman" w:eastAsia="Times New Roman" w:hAnsi="Times New Roman" w:cs="Times New Roman"/>
          <w:sz w:val="28"/>
          <w:szCs w:val="28"/>
          <w:lang w:val="kk-KZ" w:eastAsia="ru-RU"/>
        </w:rPr>
        <w:t>ң</w:t>
      </w:r>
      <w:r w:rsidR="00E25E93" w:rsidRPr="002C072F">
        <w:rPr>
          <w:rFonts w:ascii="Times New Roman" w:eastAsia="Times New Roman" w:hAnsi="Times New Roman" w:cs="Times New Roman"/>
          <w:sz w:val="28"/>
          <w:szCs w:val="28"/>
          <w:lang w:val="kk-KZ" w:eastAsia="ru-RU"/>
        </w:rPr>
        <w:t xml:space="preserve"> ресурстық қамсыздандырылуын кешенді талдау</w:t>
      </w:r>
      <w:r w:rsidRPr="002C072F">
        <w:rPr>
          <w:rFonts w:ascii="Times New Roman" w:hAnsi="Times New Roman" w:cs="Times New Roman"/>
          <w:sz w:val="28"/>
          <w:szCs w:val="28"/>
          <w:lang w:val="kk-KZ"/>
        </w:rPr>
        <w:t>.</w:t>
      </w:r>
    </w:p>
    <w:p w14:paraId="59513AEF" w14:textId="1A5557EE"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8. </w:t>
      </w:r>
      <w:r w:rsidR="00E25E93" w:rsidRPr="002C072F">
        <w:rPr>
          <w:rFonts w:ascii="Times New Roman" w:eastAsia="Times New Roman" w:hAnsi="Times New Roman" w:cs="Times New Roman"/>
          <w:sz w:val="28"/>
          <w:szCs w:val="28"/>
          <w:lang w:val="kk-KZ"/>
        </w:rPr>
        <w:t>Стратегиялық жоспарлаудың нәтижелілігін арттыруды ғылыми қамсыздандырудың басымды бағыттары</w:t>
      </w:r>
      <w:r w:rsidR="00E25E93" w:rsidRPr="002C072F">
        <w:rPr>
          <w:rFonts w:ascii="Times New Roman" w:hAnsi="Times New Roman" w:cs="Times New Roman"/>
          <w:sz w:val="28"/>
          <w:szCs w:val="28"/>
          <w:lang w:val="kk-KZ"/>
        </w:rPr>
        <w:t xml:space="preserve">н </w:t>
      </w:r>
      <w:r w:rsidRPr="002C072F">
        <w:rPr>
          <w:rFonts w:ascii="Times New Roman" w:hAnsi="Times New Roman" w:cs="Times New Roman"/>
          <w:sz w:val="28"/>
          <w:szCs w:val="28"/>
          <w:lang w:val="kk-KZ"/>
        </w:rPr>
        <w:t>ұсыну.</w:t>
      </w:r>
    </w:p>
    <w:p w14:paraId="1C4ED757" w14:textId="5D162DFA"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Мемлекеттік стратегиялық жоспарлауда ғылыми зерттеулерді ақпараттық қам</w:t>
      </w:r>
      <w:r w:rsidR="00E25E93"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lang w:val="kk-KZ"/>
        </w:rPr>
        <w:t xml:space="preserve"> жүйесінің негіздерін қарастыру.</w:t>
      </w:r>
    </w:p>
    <w:p w14:paraId="7559431A" w14:textId="02E370E4" w:rsidR="000F4253" w:rsidRPr="002C072F" w:rsidRDefault="000F425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10. </w:t>
      </w:r>
      <w:r w:rsidR="00E25E93" w:rsidRPr="002C072F">
        <w:rPr>
          <w:rFonts w:ascii="Times New Roman" w:eastAsia="Times New Roman" w:hAnsi="Times New Roman" w:cs="Times New Roman"/>
          <w:sz w:val="28"/>
          <w:szCs w:val="28"/>
          <w:lang w:val="kk-KZ"/>
        </w:rPr>
        <w:t>Мемлекеттік стратегиялық жоспарлауда ғылыми зерттеулердің заманауи әдістемелерін енгізу</w:t>
      </w:r>
      <w:r w:rsidR="00E25E93" w:rsidRPr="002C072F">
        <w:rPr>
          <w:rFonts w:ascii="Times New Roman" w:hAnsi="Times New Roman" w:cs="Times New Roman"/>
          <w:sz w:val="28"/>
          <w:szCs w:val="28"/>
          <w:lang w:val="kk-KZ"/>
        </w:rPr>
        <w:t xml:space="preserve"> үдерісін</w:t>
      </w:r>
      <w:r w:rsidRPr="002C072F">
        <w:rPr>
          <w:rFonts w:ascii="Times New Roman" w:hAnsi="Times New Roman" w:cs="Times New Roman"/>
          <w:sz w:val="28"/>
          <w:szCs w:val="28"/>
          <w:lang w:val="kk-KZ"/>
        </w:rPr>
        <w:t xml:space="preserve"> негіздеу.</w:t>
      </w:r>
    </w:p>
    <w:p w14:paraId="2B0D97A6" w14:textId="64332674" w:rsidR="00B21E64" w:rsidRPr="002C072F" w:rsidRDefault="00B21E6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Зерттеу объектісі ретінде</w:t>
      </w:r>
      <w:r w:rsidR="00A806B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Қазақстан Республикасындағы мемлекеттік стратегиялық жоспарлаудың жалпы республикалық және өңірлік деңгейлерінің </w:t>
      </w:r>
      <w:r w:rsidRPr="002C072F">
        <w:rPr>
          <w:rFonts w:ascii="Times New Roman" w:hAnsi="Times New Roman" w:cs="Times New Roman"/>
          <w:sz w:val="28"/>
          <w:szCs w:val="28"/>
          <w:lang w:val="kk-KZ"/>
        </w:rPr>
        <w:lastRenderedPageBreak/>
        <w:t>жүйелері қарастырылады.</w:t>
      </w:r>
    </w:p>
    <w:p w14:paraId="6AC87EE4" w14:textId="774E6CFC" w:rsidR="00B21E64" w:rsidRPr="002C072F" w:rsidRDefault="00B21E6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Зерттеу пәні</w:t>
      </w:r>
      <w:r w:rsidR="00CB5BB2" w:rsidRPr="002C072F">
        <w:rPr>
          <w:rFonts w:ascii="Times New Roman" w:hAnsi="Times New Roman" w:cs="Times New Roman"/>
          <w:sz w:val="28"/>
          <w:szCs w:val="28"/>
          <w:lang w:val="kk-KZ"/>
        </w:rPr>
        <w:t xml:space="preserve"> –</w:t>
      </w:r>
      <w:r w:rsidR="00292BE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Қазақстандағы мемлекеттік стратегиялық жоспарлауды ғылыми қамсыздандырудың ғылыми-теориялық тәсілдемелері, әдістемелері және тәжірибесі.</w:t>
      </w:r>
    </w:p>
    <w:p w14:paraId="4EA458E5" w14:textId="63B4864C" w:rsidR="008B0081" w:rsidRPr="002C072F" w:rsidRDefault="008B0081" w:rsidP="00FA1D43">
      <w:pPr>
        <w:widowControl w:val="0"/>
        <w:spacing w:after="0" w:line="240" w:lineRule="auto"/>
        <w:ind w:firstLine="709"/>
        <w:contextualSpacing/>
        <w:jc w:val="both"/>
        <w:rPr>
          <w:rFonts w:ascii="Times New Roman" w:hAnsi="Times New Roman" w:cs="Times New Roman"/>
          <w:bCs/>
          <w:sz w:val="28"/>
          <w:szCs w:val="28"/>
          <w:lang w:val="kk-KZ"/>
        </w:rPr>
      </w:pPr>
      <w:r w:rsidRPr="002C072F">
        <w:rPr>
          <w:rFonts w:ascii="Times New Roman" w:hAnsi="Times New Roman" w:cs="Times New Roman"/>
          <w:b/>
          <w:sz w:val="28"/>
          <w:szCs w:val="28"/>
          <w:lang w:val="kk-KZ"/>
        </w:rPr>
        <w:t xml:space="preserve">Зерттеудің теориялық-әдістемелік базасы болып </w:t>
      </w:r>
      <w:r w:rsidRPr="002C072F">
        <w:rPr>
          <w:rFonts w:ascii="Times New Roman" w:hAnsi="Times New Roman" w:cs="Times New Roman"/>
          <w:bCs/>
          <w:sz w:val="28"/>
          <w:szCs w:val="28"/>
          <w:lang w:val="kk-KZ"/>
        </w:rPr>
        <w:t>мемлекеттік стратегиялық жоспарлауды ғылыми қамсыздандыру мәселелері бойынша отандық және шетелдік ғалымдардың еңбектері, теориялық-әдіснамалық әзірлемелері және өзекті жарияланымдары табылады.</w:t>
      </w:r>
    </w:p>
    <w:p w14:paraId="0A54EEA3" w14:textId="2F2258E2" w:rsidR="00A47DDC" w:rsidRPr="002C072F" w:rsidRDefault="008B008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Диссертацияны зерттеу барысында</w:t>
      </w:r>
      <w:r w:rsidR="00C46DA7" w:rsidRPr="002C072F">
        <w:rPr>
          <w:rFonts w:ascii="Times New Roman" w:hAnsi="Times New Roman" w:cs="Times New Roman"/>
          <w:sz w:val="28"/>
          <w:szCs w:val="28"/>
          <w:lang w:val="kk-KZ"/>
        </w:rPr>
        <w:t xml:space="preserve"> автор </w:t>
      </w:r>
      <w:r w:rsidRPr="002C072F">
        <w:rPr>
          <w:rFonts w:ascii="Times New Roman" w:hAnsi="Times New Roman" w:cs="Times New Roman"/>
          <w:sz w:val="28"/>
          <w:szCs w:val="28"/>
          <w:lang w:val="kk-KZ"/>
        </w:rPr>
        <w:t xml:space="preserve">негізінен </w:t>
      </w:r>
      <w:r w:rsidR="00E83EA3" w:rsidRPr="002C072F">
        <w:rPr>
          <w:rFonts w:ascii="Times New Roman" w:hAnsi="Times New Roman" w:cs="Times New Roman"/>
          <w:sz w:val="28"/>
          <w:szCs w:val="28"/>
          <w:lang w:val="kk-KZ"/>
        </w:rPr>
        <w:t>И. Ансофф, Г.Б.</w:t>
      </w:r>
      <w:r w:rsidR="00FA1D43">
        <w:rPr>
          <w:rFonts w:ascii="Times New Roman" w:hAnsi="Times New Roman" w:cs="Times New Roman"/>
          <w:sz w:val="28"/>
          <w:szCs w:val="28"/>
          <w:lang w:val="kk-KZ"/>
        </w:rPr>
        <w:t> </w:t>
      </w:r>
      <w:r w:rsidR="00E83EA3" w:rsidRPr="002C072F">
        <w:rPr>
          <w:rFonts w:ascii="Times New Roman" w:hAnsi="Times New Roman" w:cs="Times New Roman"/>
          <w:sz w:val="28"/>
          <w:szCs w:val="28"/>
          <w:lang w:val="kk-KZ"/>
        </w:rPr>
        <w:t>Клейнер, Б.Н. Кузык, Г. Минцберг, Е.А. Носачевск</w:t>
      </w:r>
      <w:r w:rsidRPr="002C072F">
        <w:rPr>
          <w:rFonts w:ascii="Times New Roman" w:hAnsi="Times New Roman" w:cs="Times New Roman"/>
          <w:sz w:val="28"/>
          <w:szCs w:val="28"/>
          <w:lang w:val="kk-KZ"/>
        </w:rPr>
        <w:t>ая</w:t>
      </w:r>
      <w:r w:rsidR="00E83EA3" w:rsidRPr="002C072F">
        <w:rPr>
          <w:rFonts w:ascii="Times New Roman" w:hAnsi="Times New Roman" w:cs="Times New Roman"/>
          <w:sz w:val="28"/>
          <w:szCs w:val="28"/>
          <w:lang w:val="kk-KZ"/>
        </w:rPr>
        <w:t>, В.А. Павлов</w:t>
      </w:r>
      <w:r w:rsidRPr="002C072F">
        <w:rPr>
          <w:rFonts w:ascii="Times New Roman" w:hAnsi="Times New Roman" w:cs="Times New Roman"/>
          <w:sz w:val="28"/>
          <w:szCs w:val="28"/>
          <w:lang w:val="kk-KZ"/>
        </w:rPr>
        <w:t>а</w:t>
      </w:r>
      <w:r w:rsidR="00E83EA3" w:rsidRPr="002C072F">
        <w:rPr>
          <w:rFonts w:ascii="Times New Roman" w:hAnsi="Times New Roman" w:cs="Times New Roman"/>
          <w:sz w:val="28"/>
          <w:szCs w:val="28"/>
          <w:lang w:val="kk-KZ"/>
        </w:rPr>
        <w:t>, А.М.</w:t>
      </w:r>
      <w:r w:rsidR="00FA1D43">
        <w:rPr>
          <w:rFonts w:ascii="Times New Roman" w:hAnsi="Times New Roman" w:cs="Times New Roman"/>
          <w:sz w:val="28"/>
          <w:szCs w:val="28"/>
          <w:lang w:val="kk-KZ"/>
        </w:rPr>
        <w:t> </w:t>
      </w:r>
      <w:r w:rsidR="00E83EA3" w:rsidRPr="002C072F">
        <w:rPr>
          <w:rFonts w:ascii="Times New Roman" w:hAnsi="Times New Roman" w:cs="Times New Roman"/>
          <w:sz w:val="28"/>
          <w:szCs w:val="28"/>
          <w:lang w:val="kk-KZ"/>
        </w:rPr>
        <w:t>Спирин</w:t>
      </w:r>
      <w:r w:rsidRPr="002C072F">
        <w:rPr>
          <w:rFonts w:ascii="Times New Roman" w:hAnsi="Times New Roman" w:cs="Times New Roman"/>
          <w:sz w:val="28"/>
          <w:szCs w:val="28"/>
          <w:lang w:val="kk-KZ"/>
        </w:rPr>
        <w:t>а</w:t>
      </w:r>
      <w:r w:rsidR="00E83EA3" w:rsidRPr="002C072F">
        <w:rPr>
          <w:rFonts w:ascii="Times New Roman" w:hAnsi="Times New Roman" w:cs="Times New Roman"/>
          <w:sz w:val="28"/>
          <w:szCs w:val="28"/>
          <w:lang w:val="kk-KZ"/>
        </w:rPr>
        <w:t>, Р.С. Суханов</w:t>
      </w:r>
      <w:r w:rsidRPr="002C072F">
        <w:rPr>
          <w:rFonts w:ascii="Times New Roman" w:hAnsi="Times New Roman" w:cs="Times New Roman"/>
          <w:sz w:val="28"/>
          <w:szCs w:val="28"/>
          <w:lang w:val="kk-KZ"/>
        </w:rPr>
        <w:t>а</w:t>
      </w:r>
      <w:r w:rsidR="00E83EA3" w:rsidRPr="002C072F">
        <w:rPr>
          <w:rFonts w:ascii="Times New Roman" w:hAnsi="Times New Roman" w:cs="Times New Roman"/>
          <w:sz w:val="28"/>
          <w:szCs w:val="28"/>
          <w:lang w:val="kk-KZ"/>
        </w:rPr>
        <w:t xml:space="preserve">, E.R. Alexander, R. Agranoff, V. Ostrom </w:t>
      </w:r>
      <w:r w:rsidRPr="002C072F">
        <w:rPr>
          <w:rFonts w:ascii="Times New Roman" w:hAnsi="Times New Roman" w:cs="Times New Roman"/>
          <w:sz w:val="28"/>
          <w:szCs w:val="28"/>
          <w:lang w:val="kk-KZ"/>
        </w:rPr>
        <w:t>өзге авторлардың еңбектеріне сүйенді</w:t>
      </w:r>
      <w:r w:rsidR="00E83EA3" w:rsidRPr="002C072F">
        <w:rPr>
          <w:rFonts w:ascii="Times New Roman" w:hAnsi="Times New Roman" w:cs="Times New Roman"/>
          <w:sz w:val="28"/>
          <w:szCs w:val="28"/>
          <w:lang w:val="kk-KZ"/>
        </w:rPr>
        <w:t>.</w:t>
      </w:r>
    </w:p>
    <w:p w14:paraId="0A54EEA4" w14:textId="69D8E05B" w:rsidR="00740004" w:rsidRPr="002C072F" w:rsidRDefault="008B008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 әдістері</w:t>
      </w:r>
      <w:r w:rsidR="0074000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жалпы ғылыми әдістер - мемлекеттік стратегиялық жоспарлау мен болжамдаудағы заманауи үдерістерді зерделеу әдіснамасының негізі ретінде</w:t>
      </w:r>
      <w:r w:rsidR="00342F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жүйелік талдау, экономикалық талдау, құқықтық және халықаралық-экономикалық тәсілдерді қолданумен толықтырылған жалпылау, индукция және дедукция, топтастыру, салыстырмалы талдау, сондай-ақ сараптамалық сауалнама</w:t>
      </w:r>
      <w:r w:rsidR="00740004" w:rsidRPr="002C072F">
        <w:rPr>
          <w:rFonts w:ascii="Times New Roman" w:hAnsi="Times New Roman" w:cs="Times New Roman"/>
          <w:sz w:val="28"/>
          <w:szCs w:val="28"/>
          <w:lang w:val="kk-KZ"/>
        </w:rPr>
        <w:t>.</w:t>
      </w:r>
    </w:p>
    <w:p w14:paraId="3FD4BC11" w14:textId="77777777" w:rsidR="000D34E5" w:rsidRPr="002C072F" w:rsidRDefault="000D34E5"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Зерттеу гипотезасы:</w:t>
      </w:r>
      <w:r w:rsidRPr="002C072F">
        <w:rPr>
          <w:rFonts w:ascii="Times New Roman" w:hAnsi="Times New Roman" w:cs="Times New Roman"/>
          <w:sz w:val="28"/>
          <w:szCs w:val="28"/>
          <w:lang w:val="kk-KZ"/>
        </w:rPr>
        <w:t xml:space="preserve"> Қазақстан Республикасындағы мемлекеттік стратегиялық жоспарлаудың заманауи жүйесінің құқықтық негізі заңнамада белгіленген ережелер жиынтығынан тұрады. Мемлекеттік жоспарлау түрі – индикативті. Алайда, мемлекеттік стратегиялық жоспарлау үдерісін ғылыми қамсыздандырудың толық көлемде қалыптаспауы Қазақстанда стратегиялық жоспарларды бақылау мен іске асыруда мәселелер туындатады.</w:t>
      </w:r>
    </w:p>
    <w:p w14:paraId="5F3F9F22" w14:textId="59E30B80" w:rsidR="000D34E5" w:rsidRPr="002C072F" w:rsidRDefault="000D34E5" w:rsidP="00FA1D43">
      <w:pPr>
        <w:widowControl w:val="0"/>
        <w:spacing w:after="0" w:line="240" w:lineRule="auto"/>
        <w:ind w:firstLine="709"/>
        <w:contextualSpacing/>
        <w:jc w:val="both"/>
        <w:rPr>
          <w:rFonts w:ascii="Times New Roman" w:hAnsi="Times New Roman" w:cs="Times New Roman"/>
          <w:b/>
          <w:sz w:val="28"/>
          <w:szCs w:val="28"/>
          <w:lang w:val="kk-KZ"/>
        </w:rPr>
      </w:pPr>
      <w:r w:rsidRPr="002C072F">
        <w:rPr>
          <w:rFonts w:ascii="Times New Roman" w:hAnsi="Times New Roman" w:cs="Times New Roman"/>
          <w:sz w:val="28"/>
          <w:szCs w:val="28"/>
          <w:lang w:val="kk-KZ"/>
        </w:rPr>
        <w:t xml:space="preserve">Зерттеудің </w:t>
      </w:r>
      <w:r w:rsidRPr="002C072F">
        <w:rPr>
          <w:rFonts w:ascii="Times New Roman" w:hAnsi="Times New Roman" w:cs="Times New Roman"/>
          <w:b/>
          <w:bCs/>
          <w:sz w:val="28"/>
          <w:szCs w:val="28"/>
          <w:lang w:val="kk-KZ"/>
        </w:rPr>
        <w:t>эмпирикалық базасын</w:t>
      </w:r>
      <w:r w:rsidRPr="002C072F">
        <w:rPr>
          <w:rFonts w:ascii="Times New Roman" w:hAnsi="Times New Roman" w:cs="Times New Roman"/>
          <w:sz w:val="28"/>
          <w:szCs w:val="28"/>
          <w:lang w:val="kk-KZ"/>
        </w:rPr>
        <w:t xml:space="preserve"> ҚР Стратегиялық жоспарлау және реформалар агенттігінің ұлттық статистика бюросының ресми статистикалық деректерінің нәтижелері, ҚР Ұлттық экономика министрлігінің, ҚР Білім және ғылым министрлігінің, «Қарағанды облысының экономика басқармасы»</w:t>
      </w:r>
      <w:r w:rsidR="00FA1D43">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ММ ресми сайттарында орналастырылған материалдар құрады). Жұмыста Қарағанды облысы экономика басқармасы»</w:t>
      </w:r>
      <w:r w:rsidR="00FA1D43">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ММ қызметкерлеріне жүргізілген сауалнаманың нәтижелері, Қазақстан Республикасындағы мемлекеттік жоспарлау жүйесі құжаттарын әзірлеу, жүзеге асыру, мониторинг жүргізу барысына ғылыми қамсыздандыру жұмысын жүргізетін Қарағанды облысы бойынша ғылыми қызметкерлеріне жүргізілген  сауалнама нәтижелері құрады.</w:t>
      </w:r>
    </w:p>
    <w:p w14:paraId="1B73F1AE" w14:textId="37A0506A" w:rsidR="00582AA9" w:rsidRPr="002C072F" w:rsidRDefault="00950A4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Диссертациялық жұмыстың ғылыми жаңалығы</w:t>
      </w:r>
      <w:r w:rsidRPr="002C072F">
        <w:rPr>
          <w:sz w:val="28"/>
          <w:szCs w:val="28"/>
          <w:lang w:val="kk-KZ"/>
        </w:rPr>
        <w:t xml:space="preserve"> </w:t>
      </w:r>
      <w:r w:rsidR="00582AA9" w:rsidRPr="002C072F">
        <w:rPr>
          <w:rFonts w:ascii="Times New Roman" w:hAnsi="Times New Roman" w:cs="Times New Roman"/>
          <w:sz w:val="28"/>
          <w:szCs w:val="28"/>
          <w:lang w:val="kk-KZ"/>
        </w:rPr>
        <w:t>қазақстандық ғылымда мемлекеттік стратегиялық жоспарлауды ғылыми қамсыздандыру мәселесін анықтаудан; мемлекеттік стратегиялық жоспарлауда ғылыми қамсыздандырудың теориялық ережелері мен қолданбалы аспектілерін дамытудан тұрады. Диссертацияда мемлекеттік стратегиялық жоспарлаудағы әдіснамалық негіздер жинақталып, ғылыми зерттеулердің мәні, құралдары, әдістері нақтыланды; қазақстандық ғылымда алғаш рет Қазақстан Республикасында қарастырылып отырған салада ғылыми зерттеулерді қолдану үрдістері талда</w:t>
      </w:r>
      <w:r w:rsidR="007F56F2" w:rsidRPr="002C072F">
        <w:rPr>
          <w:rFonts w:ascii="Times New Roman" w:hAnsi="Times New Roman" w:cs="Times New Roman"/>
          <w:sz w:val="28"/>
          <w:szCs w:val="28"/>
          <w:lang w:val="kk-KZ"/>
        </w:rPr>
        <w:t>нды</w:t>
      </w:r>
      <w:r w:rsidR="00582AA9" w:rsidRPr="002C072F">
        <w:rPr>
          <w:rFonts w:ascii="Times New Roman" w:hAnsi="Times New Roman" w:cs="Times New Roman"/>
          <w:sz w:val="28"/>
          <w:szCs w:val="28"/>
          <w:lang w:val="kk-KZ"/>
        </w:rPr>
        <w:t xml:space="preserve">; стратегиялық жоспарлаудың нәтижелілігін арттыруды ғылыми қамсыздандырудың басым бағыттары айқындалды; мемлекеттік </w:t>
      </w:r>
      <w:r w:rsidR="00582AA9" w:rsidRPr="002C072F">
        <w:rPr>
          <w:rFonts w:ascii="Times New Roman" w:hAnsi="Times New Roman" w:cs="Times New Roman"/>
          <w:sz w:val="28"/>
          <w:szCs w:val="28"/>
          <w:lang w:val="kk-KZ"/>
        </w:rPr>
        <w:lastRenderedPageBreak/>
        <w:t>стратегиялық жоспарлауда ғылыми зерттеулерді ақпараттық қам</w:t>
      </w:r>
      <w:r w:rsidR="007F56F2" w:rsidRPr="002C072F">
        <w:rPr>
          <w:rFonts w:ascii="Times New Roman" w:hAnsi="Times New Roman" w:cs="Times New Roman"/>
          <w:sz w:val="28"/>
          <w:szCs w:val="28"/>
          <w:lang w:val="kk-KZ"/>
        </w:rPr>
        <w:t>сыздандыру</w:t>
      </w:r>
      <w:r w:rsidR="00582AA9" w:rsidRPr="002C072F">
        <w:rPr>
          <w:rFonts w:ascii="Times New Roman" w:hAnsi="Times New Roman" w:cs="Times New Roman"/>
          <w:sz w:val="28"/>
          <w:szCs w:val="28"/>
          <w:lang w:val="kk-KZ"/>
        </w:rPr>
        <w:t xml:space="preserve"> жүйесінің тұжырымдамалық негіздері әзірленді</w:t>
      </w:r>
      <w:r w:rsidR="00E33E10" w:rsidRPr="002C072F">
        <w:rPr>
          <w:rFonts w:ascii="Times New Roman" w:hAnsi="Times New Roman" w:cs="Times New Roman"/>
          <w:sz w:val="28"/>
          <w:szCs w:val="28"/>
          <w:lang w:val="kk-KZ"/>
        </w:rPr>
        <w:t xml:space="preserve"> (МСЖ</w:t>
      </w:r>
      <w:r w:rsidR="007F56F2" w:rsidRPr="002C072F">
        <w:rPr>
          <w:rFonts w:ascii="Times New Roman" w:hAnsi="Times New Roman" w:cs="Times New Roman"/>
          <w:sz w:val="28"/>
          <w:szCs w:val="28"/>
          <w:lang w:val="kk-KZ"/>
        </w:rPr>
        <w:t xml:space="preserve"> </w:t>
      </w:r>
      <w:r w:rsidR="00E33E10" w:rsidRPr="002C072F">
        <w:rPr>
          <w:rFonts w:ascii="Times New Roman" w:hAnsi="Times New Roman" w:cs="Times New Roman"/>
          <w:sz w:val="28"/>
          <w:szCs w:val="28"/>
          <w:lang w:val="kk-KZ"/>
        </w:rPr>
        <w:t>ҒЗАҚЖ);</w:t>
      </w:r>
      <w:r w:rsidR="00582AA9" w:rsidRPr="002C072F">
        <w:rPr>
          <w:rFonts w:ascii="Times New Roman" w:hAnsi="Times New Roman" w:cs="Times New Roman"/>
          <w:sz w:val="28"/>
          <w:szCs w:val="28"/>
          <w:lang w:val="kk-KZ"/>
        </w:rPr>
        <w:t xml:space="preserve"> Қазақстанда мемлекеттік стратегиялық жоспарлау</w:t>
      </w:r>
      <w:r w:rsidR="007F56F2" w:rsidRPr="002C072F">
        <w:rPr>
          <w:rFonts w:ascii="Times New Roman" w:hAnsi="Times New Roman" w:cs="Times New Roman"/>
          <w:sz w:val="28"/>
          <w:szCs w:val="28"/>
          <w:lang w:val="kk-KZ"/>
        </w:rPr>
        <w:t>ға</w:t>
      </w:r>
      <w:r w:rsidR="00582AA9" w:rsidRPr="002C072F">
        <w:rPr>
          <w:rFonts w:ascii="Times New Roman" w:hAnsi="Times New Roman" w:cs="Times New Roman"/>
          <w:sz w:val="28"/>
          <w:szCs w:val="28"/>
          <w:lang w:val="kk-KZ"/>
        </w:rPr>
        <w:t xml:space="preserve"> ғылыми зерттеулердің заманауи әдістемелерін енгізу алгоритмі әзірленді.</w:t>
      </w:r>
    </w:p>
    <w:p w14:paraId="0A54EEA5" w14:textId="4314BD56" w:rsidR="0049195D" w:rsidRPr="002C072F" w:rsidRDefault="008B0081" w:rsidP="00FA1D43">
      <w:pPr>
        <w:widowControl w:val="0"/>
        <w:spacing w:after="0" w:line="240" w:lineRule="auto"/>
        <w:ind w:firstLine="709"/>
        <w:contextualSpacing/>
        <w:jc w:val="both"/>
        <w:rPr>
          <w:rFonts w:ascii="Times New Roman" w:hAnsi="Times New Roman" w:cs="Times New Roman"/>
          <w:b/>
          <w:sz w:val="28"/>
          <w:szCs w:val="28"/>
          <w:lang w:val="kk-KZ"/>
        </w:rPr>
      </w:pPr>
      <w:r w:rsidRPr="002C072F">
        <w:rPr>
          <w:rFonts w:ascii="Times New Roman" w:hAnsi="Times New Roman" w:cs="Times New Roman"/>
          <w:b/>
          <w:sz w:val="28"/>
          <w:szCs w:val="28"/>
          <w:lang w:val="kk-KZ"/>
        </w:rPr>
        <w:t xml:space="preserve">Қорғауға шығарылатын негізгі </w:t>
      </w:r>
      <w:r w:rsidR="00342FCA" w:rsidRPr="002C072F">
        <w:rPr>
          <w:rFonts w:ascii="Times New Roman" w:hAnsi="Times New Roman" w:cs="Times New Roman"/>
          <w:b/>
          <w:sz w:val="28"/>
          <w:szCs w:val="28"/>
          <w:lang w:val="kk-KZ"/>
        </w:rPr>
        <w:t xml:space="preserve">ғылыми </w:t>
      </w:r>
      <w:r w:rsidRPr="002C072F">
        <w:rPr>
          <w:rFonts w:ascii="Times New Roman" w:hAnsi="Times New Roman" w:cs="Times New Roman"/>
          <w:b/>
          <w:sz w:val="28"/>
          <w:szCs w:val="28"/>
          <w:lang w:val="kk-KZ"/>
        </w:rPr>
        <w:t>тұжырымдар</w:t>
      </w:r>
      <w:r w:rsidR="0049195D" w:rsidRPr="002C072F">
        <w:rPr>
          <w:rFonts w:ascii="Times New Roman" w:hAnsi="Times New Roman" w:cs="Times New Roman"/>
          <w:b/>
          <w:sz w:val="28"/>
          <w:szCs w:val="28"/>
          <w:lang w:val="kk-KZ"/>
        </w:rPr>
        <w:t>:</w:t>
      </w:r>
    </w:p>
    <w:p w14:paraId="24974CBC" w14:textId="1F910441" w:rsidR="002048D1" w:rsidRPr="002C072F" w:rsidRDefault="004919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w:t>
      </w:r>
      <w:r w:rsidR="004B190A" w:rsidRPr="002C072F">
        <w:rPr>
          <w:rFonts w:ascii="Times New Roman" w:hAnsi="Times New Roman" w:cs="Times New Roman"/>
          <w:sz w:val="28"/>
          <w:szCs w:val="28"/>
          <w:lang w:val="kk-KZ"/>
        </w:rPr>
        <w:t xml:space="preserve"> </w:t>
      </w:r>
      <w:r w:rsidR="00BA552C" w:rsidRPr="002C072F">
        <w:rPr>
          <w:rFonts w:ascii="Times New Roman" w:hAnsi="Times New Roman" w:cs="Times New Roman"/>
          <w:i/>
          <w:iCs/>
          <w:sz w:val="28"/>
          <w:szCs w:val="28"/>
          <w:lang w:val="kk-KZ"/>
        </w:rPr>
        <w:t>Мемлекеттік стратегиялық жоспарлау</w:t>
      </w:r>
      <w:r w:rsidR="00BA552C" w:rsidRPr="002C072F">
        <w:rPr>
          <w:rFonts w:ascii="Times New Roman" w:hAnsi="Times New Roman" w:cs="Times New Roman"/>
          <w:sz w:val="28"/>
          <w:szCs w:val="28"/>
          <w:lang w:val="kk-KZ"/>
        </w:rPr>
        <w:t xml:space="preserve"> </w:t>
      </w:r>
      <w:r w:rsidR="002048D1" w:rsidRPr="002C072F">
        <w:rPr>
          <w:rFonts w:ascii="Times New Roman" w:hAnsi="Times New Roman" w:cs="Times New Roman"/>
          <w:sz w:val="28"/>
          <w:szCs w:val="28"/>
          <w:lang w:val="kk-KZ"/>
        </w:rPr>
        <w:t xml:space="preserve">ұлттық экономиканың (немесе өңірдің) ұзақ мерзімді кезеңде экономикалық және әлеуметтік салаларда тиімді әрекет етуі мен сыртқы ортаның өзгермелі жағдайларына жылдам бейімделуін қамтамасыз етуге бағытталған стратегиялары, тұжырымдамалары, мақсаттары мен міндеттерін анықтайтын стратегиялық шешімдерді әзірлеуден тұратын (болжам, жоба, бағдарлама, жоспар </w:t>
      </w:r>
      <w:r w:rsidR="007F56F2" w:rsidRPr="002C072F">
        <w:rPr>
          <w:rFonts w:ascii="Times New Roman" w:hAnsi="Times New Roman" w:cs="Times New Roman"/>
          <w:sz w:val="28"/>
          <w:szCs w:val="28"/>
          <w:lang w:val="kk-KZ"/>
        </w:rPr>
        <w:t>нысанында</w:t>
      </w:r>
      <w:r w:rsidR="002048D1" w:rsidRPr="002C072F">
        <w:rPr>
          <w:rFonts w:ascii="Times New Roman" w:hAnsi="Times New Roman" w:cs="Times New Roman"/>
          <w:sz w:val="28"/>
          <w:szCs w:val="28"/>
          <w:lang w:val="kk-KZ"/>
        </w:rPr>
        <w:t>) үкіметтің</w:t>
      </w:r>
      <w:r w:rsidR="007F56F2" w:rsidRPr="002C072F">
        <w:rPr>
          <w:rFonts w:ascii="Times New Roman" w:hAnsi="Times New Roman" w:cs="Times New Roman"/>
          <w:sz w:val="28"/>
          <w:szCs w:val="28"/>
          <w:lang w:val="kk-KZ"/>
        </w:rPr>
        <w:t xml:space="preserve"> </w:t>
      </w:r>
      <w:r w:rsidR="002048D1" w:rsidRPr="002C072F">
        <w:rPr>
          <w:rFonts w:ascii="Times New Roman" w:hAnsi="Times New Roman" w:cs="Times New Roman"/>
          <w:sz w:val="28"/>
          <w:szCs w:val="28"/>
          <w:lang w:val="kk-KZ"/>
        </w:rPr>
        <w:t>жоспарлы қызметінің ерекше түрін білдіреді.</w:t>
      </w:r>
    </w:p>
    <w:p w14:paraId="1C3C2765" w14:textId="5B5EA699" w:rsidR="00727F06" w:rsidRPr="002C072F" w:rsidRDefault="002048D1" w:rsidP="00FA1D43">
      <w:pPr>
        <w:widowControl w:val="0"/>
        <w:spacing w:after="0" w:line="240" w:lineRule="auto"/>
        <w:ind w:firstLine="709"/>
        <w:contextualSpacing/>
        <w:jc w:val="both"/>
        <w:rPr>
          <w:rFonts w:ascii="Times New Roman" w:hAnsi="Times New Roman" w:cs="Times New Roman"/>
          <w:iCs/>
          <w:sz w:val="28"/>
          <w:szCs w:val="28"/>
          <w:lang w:val="kk-KZ"/>
        </w:rPr>
      </w:pPr>
      <w:r w:rsidRPr="002C072F">
        <w:rPr>
          <w:rFonts w:ascii="Times New Roman" w:hAnsi="Times New Roman" w:cs="Times New Roman"/>
          <w:i/>
          <w:sz w:val="28"/>
          <w:szCs w:val="28"/>
          <w:lang w:val="kk-KZ"/>
        </w:rPr>
        <w:t>Мемлекеттік стратегиялық жоспарлауды ғылыми қам</w:t>
      </w:r>
      <w:r w:rsidR="00E41FED" w:rsidRPr="002C072F">
        <w:rPr>
          <w:rFonts w:ascii="Times New Roman" w:hAnsi="Times New Roman" w:cs="Times New Roman"/>
          <w:i/>
          <w:sz w:val="28"/>
          <w:szCs w:val="28"/>
          <w:lang w:val="kk-KZ"/>
        </w:rPr>
        <w:t>сыздандыру</w:t>
      </w:r>
      <w:r w:rsidRPr="002C072F">
        <w:rPr>
          <w:rFonts w:ascii="Times New Roman" w:hAnsi="Times New Roman" w:cs="Times New Roman"/>
          <w:i/>
          <w:sz w:val="28"/>
          <w:szCs w:val="28"/>
          <w:lang w:val="kk-KZ"/>
        </w:rPr>
        <w:t xml:space="preserve"> - </w:t>
      </w:r>
      <w:r w:rsidRPr="002C072F">
        <w:rPr>
          <w:rFonts w:ascii="Times New Roman" w:hAnsi="Times New Roman" w:cs="Times New Roman"/>
          <w:iCs/>
          <w:sz w:val="28"/>
          <w:szCs w:val="28"/>
          <w:lang w:val="kk-KZ"/>
        </w:rPr>
        <w:t xml:space="preserve">бұл мемлекеттік стратегиялық жоспарлау саласындағы мәселелерді шешу үшін жаңа білім, техника мен технологияларды алу (әзірлеу), талдау және тиімді енгізуге бағытталған ғылыми, ғылыми-әдістемелік, ғылыми-техникалық, ұйымдастырушылық, сараптамалық-талдамалық және </w:t>
      </w:r>
      <w:r w:rsidR="00727F06" w:rsidRPr="002C072F">
        <w:rPr>
          <w:rFonts w:ascii="Times New Roman" w:hAnsi="Times New Roman" w:cs="Times New Roman"/>
          <w:iCs/>
          <w:sz w:val="28"/>
          <w:szCs w:val="28"/>
          <w:lang w:val="kk-KZ"/>
        </w:rPr>
        <w:t xml:space="preserve">өзге де </w:t>
      </w:r>
      <w:r w:rsidRPr="002C072F">
        <w:rPr>
          <w:rFonts w:ascii="Times New Roman" w:hAnsi="Times New Roman" w:cs="Times New Roman"/>
          <w:iCs/>
          <w:sz w:val="28"/>
          <w:szCs w:val="28"/>
          <w:lang w:val="kk-KZ"/>
        </w:rPr>
        <w:t>іс-шаралар кешені</w:t>
      </w:r>
      <w:r w:rsidR="00727F06" w:rsidRPr="002C072F">
        <w:rPr>
          <w:rFonts w:ascii="Times New Roman" w:hAnsi="Times New Roman" w:cs="Times New Roman"/>
          <w:iCs/>
          <w:sz w:val="28"/>
          <w:szCs w:val="28"/>
          <w:lang w:val="kk-KZ"/>
        </w:rPr>
        <w:t>.</w:t>
      </w:r>
    </w:p>
    <w:p w14:paraId="4487EE2A" w14:textId="4FFD709D" w:rsidR="009D0224" w:rsidRPr="002C072F" w:rsidRDefault="00B37A6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жоспарлауда ғылыми қамсыздандырудың әдіснамалық негіздерін жалпылау келесі тұжырымдар</w:t>
      </w:r>
      <w:r w:rsidR="007F56F2" w:rsidRPr="002C072F">
        <w:rPr>
          <w:rFonts w:ascii="Times New Roman" w:hAnsi="Times New Roman" w:cs="Times New Roman"/>
          <w:sz w:val="28"/>
          <w:szCs w:val="28"/>
          <w:lang w:val="kk-KZ"/>
        </w:rPr>
        <w:t>ды қалыптастыруға</w:t>
      </w:r>
      <w:r w:rsidRPr="002C072F">
        <w:rPr>
          <w:rFonts w:ascii="Times New Roman" w:hAnsi="Times New Roman" w:cs="Times New Roman"/>
          <w:sz w:val="28"/>
          <w:szCs w:val="28"/>
          <w:lang w:val="kk-KZ"/>
        </w:rPr>
        <w:t xml:space="preserve"> әкелді: </w:t>
      </w:r>
      <w:r w:rsidR="0049195D" w:rsidRPr="002C072F">
        <w:rPr>
          <w:rFonts w:ascii="Times New Roman" w:hAnsi="Times New Roman" w:cs="Times New Roman"/>
          <w:sz w:val="28"/>
          <w:szCs w:val="28"/>
          <w:lang w:val="kk-KZ"/>
        </w:rPr>
        <w:t xml:space="preserve">1) </w:t>
      </w:r>
      <w:r w:rsidR="009D0224" w:rsidRPr="002C072F">
        <w:rPr>
          <w:rFonts w:ascii="Times New Roman" w:hAnsi="Times New Roman" w:cs="Times New Roman"/>
          <w:sz w:val="28"/>
          <w:szCs w:val="28"/>
          <w:lang w:val="kk-KZ"/>
        </w:rPr>
        <w:t>әрбір тарихи кезеңде жоспарлау әдістемесі алдыңғы кезеңдегі мәселелерді шешу тәжірибесін, экономикалық және әлеуметтік қатынастардың күрделенуін, сыртқы және ішкі ортаның өзгеруін ескере отырып, жаңа күрделі міндеттерді шешу үшін өзгертіліп, жетілдірілді</w:t>
      </w:r>
      <w:r w:rsidR="0049195D" w:rsidRPr="002C072F">
        <w:rPr>
          <w:rFonts w:ascii="Times New Roman" w:hAnsi="Times New Roman" w:cs="Times New Roman"/>
          <w:sz w:val="28"/>
          <w:szCs w:val="28"/>
          <w:lang w:val="kk-KZ"/>
        </w:rPr>
        <w:t xml:space="preserve">; 2) </w:t>
      </w:r>
      <w:r w:rsidR="009D0224" w:rsidRPr="002C072F">
        <w:rPr>
          <w:rFonts w:ascii="Times New Roman" w:hAnsi="Times New Roman" w:cs="Times New Roman"/>
          <w:sz w:val="28"/>
          <w:szCs w:val="28"/>
          <w:lang w:val="kk-KZ"/>
        </w:rPr>
        <w:t>МСЖ-</w:t>
      </w:r>
      <w:r w:rsidR="007F56F2" w:rsidRPr="002C072F">
        <w:rPr>
          <w:rFonts w:ascii="Times New Roman" w:hAnsi="Times New Roman" w:cs="Times New Roman"/>
          <w:sz w:val="28"/>
          <w:szCs w:val="28"/>
          <w:lang w:val="kk-KZ"/>
        </w:rPr>
        <w:t>д</w:t>
      </w:r>
      <w:r w:rsidR="009D0224" w:rsidRPr="002C072F">
        <w:rPr>
          <w:rFonts w:ascii="Times New Roman" w:hAnsi="Times New Roman" w:cs="Times New Roman"/>
          <w:sz w:val="28"/>
          <w:szCs w:val="28"/>
          <w:lang w:val="kk-KZ"/>
        </w:rPr>
        <w:t>ың әдіснамалық негізі</w:t>
      </w:r>
      <w:r w:rsidR="007F56F2" w:rsidRPr="002C072F">
        <w:rPr>
          <w:rFonts w:ascii="Times New Roman" w:hAnsi="Times New Roman" w:cs="Times New Roman"/>
          <w:sz w:val="28"/>
          <w:szCs w:val="28"/>
          <w:lang w:val="kk-KZ"/>
        </w:rPr>
        <w:t>не</w:t>
      </w:r>
      <w:r w:rsidR="009D0224" w:rsidRPr="002C072F">
        <w:rPr>
          <w:rFonts w:ascii="Times New Roman" w:hAnsi="Times New Roman" w:cs="Times New Roman"/>
          <w:sz w:val="28"/>
          <w:szCs w:val="28"/>
          <w:lang w:val="kk-KZ"/>
        </w:rPr>
        <w:t xml:space="preserve"> стратегиялық жоспарлаудың шетелдік ғылыми мектептерінің де, мемлекеттік жоспарлаудың кеңестік ғылыми мектебінің де жетістіктерін жатқызуға болады</w:t>
      </w:r>
      <w:r w:rsidR="0049195D" w:rsidRPr="002C072F">
        <w:rPr>
          <w:rFonts w:ascii="Times New Roman" w:hAnsi="Times New Roman" w:cs="Times New Roman"/>
          <w:sz w:val="28"/>
          <w:szCs w:val="28"/>
          <w:lang w:val="kk-KZ"/>
        </w:rPr>
        <w:t xml:space="preserve">; 3) </w:t>
      </w:r>
      <w:r w:rsidR="009D0224" w:rsidRPr="002C072F">
        <w:rPr>
          <w:rFonts w:ascii="Times New Roman" w:hAnsi="Times New Roman" w:cs="Times New Roman"/>
          <w:sz w:val="28"/>
          <w:szCs w:val="28"/>
          <w:lang w:val="kk-KZ"/>
        </w:rPr>
        <w:t>мемлекеттік сектордағы жоспарлаудың маңызды ерекшелігі мемлекеттік органдарда бәсекелестердің болмауынан, сату немесе пайданы арттыру міндетінің алға қойылмауынан тұрады;</w:t>
      </w:r>
      <w:r w:rsidR="0049195D" w:rsidRPr="002C072F">
        <w:rPr>
          <w:rFonts w:ascii="Times New Roman" w:hAnsi="Times New Roman" w:cs="Times New Roman"/>
          <w:sz w:val="28"/>
          <w:szCs w:val="28"/>
          <w:lang w:val="kk-KZ"/>
        </w:rPr>
        <w:t xml:space="preserve"> </w:t>
      </w:r>
      <w:r w:rsidR="00184FB9" w:rsidRPr="002C072F">
        <w:rPr>
          <w:rFonts w:ascii="Times New Roman" w:hAnsi="Times New Roman" w:cs="Times New Roman"/>
          <w:sz w:val="28"/>
          <w:szCs w:val="28"/>
          <w:lang w:val="kk-KZ"/>
        </w:rPr>
        <w:t xml:space="preserve">4) </w:t>
      </w:r>
      <w:r w:rsidR="009D0224" w:rsidRPr="002C072F">
        <w:rPr>
          <w:rFonts w:ascii="Times New Roman" w:hAnsi="Times New Roman" w:cs="Times New Roman"/>
          <w:sz w:val="28"/>
          <w:szCs w:val="28"/>
          <w:lang w:val="kk-KZ"/>
        </w:rPr>
        <w:t>бүгінгі таңда мемлекеттік стратегиялық жоспарлауды ғылыми қамсыздандырудың әдіснамалық негіздері жаңа технологиялық құрылымға көшу шеңберінде стратегиялық жоспарлаудың бірқатар тұжырымдамаларының өзектілігін жоғалтуы, экономика мен мемлекеттік секторды цифрландыру факторы есебінен қайта қаралуға жатады</w:t>
      </w:r>
      <w:r w:rsidR="00184FB9" w:rsidRPr="002C072F">
        <w:rPr>
          <w:rFonts w:ascii="Times New Roman" w:hAnsi="Times New Roman" w:cs="Times New Roman"/>
          <w:sz w:val="28"/>
          <w:szCs w:val="28"/>
          <w:lang w:val="kk-KZ"/>
        </w:rPr>
        <w:t xml:space="preserve">; 5) </w:t>
      </w:r>
      <w:r w:rsidR="009D0224" w:rsidRPr="002C072F">
        <w:rPr>
          <w:rFonts w:ascii="Times New Roman" w:hAnsi="Times New Roman" w:cs="Times New Roman"/>
          <w:sz w:val="28"/>
          <w:szCs w:val="28"/>
          <w:lang w:val="kk-KZ"/>
        </w:rPr>
        <w:t>қазіргі уақытта өтпелі экономикасы бар елдер</w:t>
      </w:r>
      <w:r w:rsidR="007F56F2" w:rsidRPr="002C072F">
        <w:rPr>
          <w:rFonts w:ascii="Times New Roman" w:hAnsi="Times New Roman" w:cs="Times New Roman"/>
          <w:sz w:val="28"/>
          <w:szCs w:val="28"/>
          <w:lang w:val="kk-KZ"/>
        </w:rPr>
        <w:t>д</w:t>
      </w:r>
      <w:r w:rsidR="009D0224" w:rsidRPr="002C072F">
        <w:rPr>
          <w:rFonts w:ascii="Times New Roman" w:hAnsi="Times New Roman" w:cs="Times New Roman"/>
          <w:sz w:val="28"/>
          <w:szCs w:val="28"/>
          <w:lang w:val="kk-KZ"/>
        </w:rPr>
        <w:t>е мемлекеттік стратегиялық жоспарлауға байланысты ғылыми зерттеулердің тапшылығы сезілуде. Стратегиялық жоспарлаудың барлық модельдері посткеңестік елдерде іс жүзінде қолданыла алады және тиімді болып табыл</w:t>
      </w:r>
      <w:r w:rsidR="00AA6FEF" w:rsidRPr="002C072F">
        <w:rPr>
          <w:rFonts w:ascii="Times New Roman" w:hAnsi="Times New Roman" w:cs="Times New Roman"/>
          <w:sz w:val="28"/>
          <w:szCs w:val="28"/>
          <w:lang w:val="kk-KZ"/>
        </w:rPr>
        <w:t>ады деуге болмайды.</w:t>
      </w:r>
    </w:p>
    <w:p w14:paraId="0A54EEA9" w14:textId="5E5DAA72" w:rsidR="0049195D" w:rsidRPr="002C072F" w:rsidRDefault="004919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 </w:t>
      </w:r>
      <w:r w:rsidR="00AA6FEF" w:rsidRPr="002C072F">
        <w:rPr>
          <w:rFonts w:ascii="Times New Roman" w:hAnsi="Times New Roman" w:cs="Times New Roman"/>
          <w:sz w:val="28"/>
          <w:szCs w:val="28"/>
          <w:lang w:val="kk-KZ"/>
        </w:rPr>
        <w:t xml:space="preserve">Мемлекеттік (жалпыұлттық) жоспарлауға қатысты ережелерді қамтитын зерттеулердің үлкен көлеміне қарамастан, Қазақстанда мемлекеттік стратегиялық жоспарлаудың бірыңғай жалпыға бірдей танылған әдіснамасының болмауы мемлекеттік сектордың ұлттық ерекшелігіне бейімделмеген шетелдік авторлардың теориялық және эмпирикалық зерттеулерінің нәтижелерін пайдалану әрекеттері қазақстандық ұйымдар мен </w:t>
      </w:r>
      <w:r w:rsidR="00AA6FEF" w:rsidRPr="002C072F">
        <w:rPr>
          <w:rFonts w:ascii="Times New Roman" w:hAnsi="Times New Roman" w:cs="Times New Roman"/>
          <w:sz w:val="28"/>
          <w:szCs w:val="28"/>
          <w:lang w:val="kk-KZ"/>
        </w:rPr>
        <w:lastRenderedPageBreak/>
        <w:t xml:space="preserve">мекемелердің стратегиялық жоспарларын қалыптастыру </w:t>
      </w:r>
      <w:r w:rsidR="007F56F2" w:rsidRPr="002C072F">
        <w:rPr>
          <w:rFonts w:ascii="Times New Roman" w:hAnsi="Times New Roman" w:cs="Times New Roman"/>
          <w:sz w:val="28"/>
          <w:szCs w:val="28"/>
          <w:lang w:val="kk-KZ"/>
        </w:rPr>
        <w:t>тәжірибес</w:t>
      </w:r>
      <w:r w:rsidR="003205FE" w:rsidRPr="002C072F">
        <w:rPr>
          <w:rFonts w:ascii="Times New Roman" w:hAnsi="Times New Roman" w:cs="Times New Roman"/>
          <w:sz w:val="28"/>
          <w:szCs w:val="28"/>
          <w:lang w:val="kk-KZ"/>
        </w:rPr>
        <w:t>і</w:t>
      </w:r>
      <w:r w:rsidR="007F56F2" w:rsidRPr="002C072F">
        <w:rPr>
          <w:rFonts w:ascii="Times New Roman" w:hAnsi="Times New Roman" w:cs="Times New Roman"/>
          <w:sz w:val="28"/>
          <w:szCs w:val="28"/>
          <w:lang w:val="kk-KZ"/>
        </w:rPr>
        <w:t>н</w:t>
      </w:r>
      <w:r w:rsidR="003205FE" w:rsidRPr="002C072F">
        <w:rPr>
          <w:rFonts w:ascii="Times New Roman" w:hAnsi="Times New Roman" w:cs="Times New Roman"/>
          <w:sz w:val="28"/>
          <w:szCs w:val="28"/>
          <w:lang w:val="kk-KZ"/>
        </w:rPr>
        <w:t>де</w:t>
      </w:r>
      <w:r w:rsidR="00AA6FEF" w:rsidRPr="002C072F">
        <w:rPr>
          <w:rFonts w:ascii="Times New Roman" w:hAnsi="Times New Roman" w:cs="Times New Roman"/>
          <w:sz w:val="28"/>
          <w:szCs w:val="28"/>
          <w:lang w:val="kk-KZ"/>
        </w:rPr>
        <w:t xml:space="preserve"> қиындықтар ту</w:t>
      </w:r>
      <w:r w:rsidR="003205FE" w:rsidRPr="002C072F">
        <w:rPr>
          <w:rFonts w:ascii="Times New Roman" w:hAnsi="Times New Roman" w:cs="Times New Roman"/>
          <w:sz w:val="28"/>
          <w:szCs w:val="28"/>
          <w:lang w:val="kk-KZ"/>
        </w:rPr>
        <w:t>дыруда</w:t>
      </w:r>
      <w:r w:rsidR="00AA6FEF" w:rsidRPr="002C072F">
        <w:rPr>
          <w:rFonts w:ascii="Times New Roman" w:hAnsi="Times New Roman" w:cs="Times New Roman"/>
          <w:sz w:val="28"/>
          <w:szCs w:val="28"/>
          <w:lang w:val="kk-KZ"/>
        </w:rPr>
        <w:t>. Диссертацияда талданған тек кейбір тәсілдемелер, әдістер мен көрсеткіштер стратегиялық маңызы бар квазимемлекеттік ұлттық компанияларда әртүрлі комбинацияларда қолданылуы мүмкін</w:t>
      </w:r>
      <w:r w:rsidRPr="002C072F">
        <w:rPr>
          <w:rFonts w:ascii="Times New Roman" w:hAnsi="Times New Roman" w:cs="Times New Roman"/>
          <w:sz w:val="28"/>
          <w:szCs w:val="28"/>
          <w:lang w:val="kk-KZ"/>
        </w:rPr>
        <w:t>.</w:t>
      </w:r>
    </w:p>
    <w:p w14:paraId="13002015" w14:textId="195CE1A5" w:rsidR="00AC244C" w:rsidRPr="002C072F" w:rsidRDefault="004919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3. </w:t>
      </w:r>
      <w:r w:rsidR="00B13AF9" w:rsidRPr="002C072F">
        <w:rPr>
          <w:rFonts w:ascii="Times New Roman" w:hAnsi="Times New Roman" w:cs="Times New Roman"/>
          <w:sz w:val="28"/>
          <w:szCs w:val="28"/>
          <w:lang w:val="kk-KZ"/>
        </w:rPr>
        <w:t xml:space="preserve">Дамыған елдерде </w:t>
      </w:r>
      <w:r w:rsidR="00AC244C" w:rsidRPr="002C072F">
        <w:rPr>
          <w:rFonts w:ascii="Times New Roman" w:hAnsi="Times New Roman" w:cs="Times New Roman"/>
          <w:sz w:val="28"/>
          <w:szCs w:val="28"/>
          <w:lang w:val="kk-KZ"/>
        </w:rPr>
        <w:t>МСЖ-</w:t>
      </w:r>
      <w:r w:rsidR="003205FE" w:rsidRPr="002C072F">
        <w:rPr>
          <w:rFonts w:ascii="Times New Roman" w:hAnsi="Times New Roman" w:cs="Times New Roman"/>
          <w:sz w:val="28"/>
          <w:szCs w:val="28"/>
          <w:lang w:val="kk-KZ"/>
        </w:rPr>
        <w:t>н</w:t>
      </w:r>
      <w:r w:rsidR="00AC244C" w:rsidRPr="002C072F">
        <w:rPr>
          <w:rFonts w:ascii="Times New Roman" w:hAnsi="Times New Roman" w:cs="Times New Roman"/>
          <w:sz w:val="28"/>
          <w:szCs w:val="28"/>
          <w:lang w:val="kk-KZ"/>
        </w:rPr>
        <w:t xml:space="preserve">ы ғылыми қамсыздандыру </w:t>
      </w:r>
      <w:r w:rsidR="00B13AF9" w:rsidRPr="002C072F">
        <w:rPr>
          <w:rFonts w:ascii="Times New Roman" w:hAnsi="Times New Roman" w:cs="Times New Roman"/>
          <w:sz w:val="28"/>
          <w:szCs w:val="28"/>
          <w:lang w:val="kk-KZ"/>
        </w:rPr>
        <w:t xml:space="preserve">мемлекеттік және жеке қаржыландыруды тарта отырып </w:t>
      </w:r>
      <w:r w:rsidR="00AC244C" w:rsidRPr="002C072F">
        <w:rPr>
          <w:rFonts w:ascii="Times New Roman" w:hAnsi="Times New Roman" w:cs="Times New Roman"/>
          <w:sz w:val="28"/>
          <w:szCs w:val="28"/>
          <w:lang w:val="kk-KZ"/>
        </w:rPr>
        <w:t>әртүрлі ғылыми мектептердің өкілдері жүргізетін зерттеулерді, мемлекеттік және жеке жоғары оқу орындарының, үкіметтік емес ұйымдардың әзірлемелері мен зерттеулеріне негізделеді</w:t>
      </w:r>
      <w:r w:rsidR="00335B7A" w:rsidRPr="002C072F">
        <w:rPr>
          <w:rFonts w:ascii="Times New Roman" w:hAnsi="Times New Roman" w:cs="Times New Roman"/>
          <w:sz w:val="28"/>
          <w:szCs w:val="28"/>
          <w:lang w:val="kk-KZ"/>
        </w:rPr>
        <w:t>.</w:t>
      </w:r>
    </w:p>
    <w:p w14:paraId="0A54EEAA" w14:textId="3D64A730" w:rsidR="00155A20" w:rsidRPr="002C072F" w:rsidRDefault="00B13AF9" w:rsidP="00FA1D43">
      <w:pPr>
        <w:widowControl w:val="0"/>
        <w:spacing w:after="0" w:line="240" w:lineRule="auto"/>
        <w:ind w:firstLine="709"/>
        <w:contextualSpacing/>
        <w:jc w:val="both"/>
        <w:rPr>
          <w:rFonts w:ascii="Times New Roman" w:hAnsi="Times New Roman" w:cs="Times New Roman"/>
          <w:noProof/>
          <w:sz w:val="28"/>
          <w:szCs w:val="28"/>
          <w:shd w:val="clear" w:color="auto" w:fill="FFFFFF"/>
          <w:lang w:val="kk-KZ"/>
        </w:rPr>
      </w:pPr>
      <w:r w:rsidRPr="002C072F">
        <w:rPr>
          <w:rFonts w:ascii="Times New Roman" w:hAnsi="Times New Roman" w:cs="Times New Roman"/>
          <w:sz w:val="28"/>
          <w:szCs w:val="28"/>
          <w:lang w:val="kk-KZ"/>
        </w:rPr>
        <w:t xml:space="preserve">Кейбір елдерде мемлекеттік стратегиялық жоспарлау стандартталған және неғұрлым </w:t>
      </w:r>
      <w:r w:rsidR="002B127E" w:rsidRPr="002C072F">
        <w:rPr>
          <w:rFonts w:ascii="Times New Roman" w:hAnsi="Times New Roman" w:cs="Times New Roman"/>
          <w:sz w:val="28"/>
          <w:szCs w:val="28"/>
          <w:lang w:val="kk-KZ"/>
        </w:rPr>
        <w:t>толыққанды</w:t>
      </w:r>
      <w:r w:rsidRPr="002C072F">
        <w:rPr>
          <w:rFonts w:ascii="Times New Roman" w:hAnsi="Times New Roman" w:cs="Times New Roman"/>
          <w:sz w:val="28"/>
          <w:szCs w:val="28"/>
          <w:lang w:val="kk-KZ"/>
        </w:rPr>
        <w:t xml:space="preserve"> сипатқа ие (ЕО, Қытай), ал келесі елдерде - абстрактілі және декларативті сипатқа ие (Ресей)</w:t>
      </w:r>
      <w:r w:rsidR="002B127E" w:rsidRPr="002C072F">
        <w:rPr>
          <w:rFonts w:ascii="Times New Roman" w:hAnsi="Times New Roman" w:cs="Times New Roman"/>
          <w:sz w:val="28"/>
          <w:szCs w:val="28"/>
          <w:lang w:val="kk-KZ"/>
        </w:rPr>
        <w:t xml:space="preserve"> болуы,</w:t>
      </w:r>
      <w:r w:rsidRPr="002C072F">
        <w:rPr>
          <w:rFonts w:ascii="Times New Roman" w:hAnsi="Times New Roman" w:cs="Times New Roman"/>
          <w:sz w:val="28"/>
          <w:szCs w:val="28"/>
          <w:lang w:val="kk-KZ"/>
        </w:rPr>
        <w:t xml:space="preserve"> өз кезегінде, стратегиялық дамудың мақсаттары мен міндеттерін іс жүзінде табысты іске асыруға кедергі келтіреді.</w:t>
      </w:r>
      <w:r w:rsidR="00155A2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Шетелдік тәжірибені салыстырмалы талдау негізінде Қазақстан Республикасы үшін белгілі бір тәжірибе алып, МСЖ сапасын арттыру үшін келесідей теориялық ұсыныстарды тұжырымдауға болады</w:t>
      </w:r>
      <w:r w:rsidR="00155A20" w:rsidRPr="002C072F">
        <w:rPr>
          <w:rFonts w:ascii="Times New Roman" w:hAnsi="Times New Roman" w:cs="Times New Roman"/>
          <w:sz w:val="28"/>
          <w:szCs w:val="28"/>
          <w:lang w:val="kk-KZ"/>
        </w:rPr>
        <w:t xml:space="preserve">: 1) </w:t>
      </w:r>
      <w:r w:rsidR="00032C1C" w:rsidRPr="002C072F">
        <w:rPr>
          <w:rFonts w:ascii="Times New Roman" w:hAnsi="Times New Roman" w:cs="Times New Roman"/>
          <w:sz w:val="28"/>
          <w:szCs w:val="28"/>
          <w:lang w:val="kk-KZ"/>
        </w:rPr>
        <w:t>жоспарлау кезеңіне дейінгі алдын ала ғылыми-талдамалық кезең ретінде стратегиялық макроболжау қарастырылуы тиіс</w:t>
      </w:r>
      <w:r w:rsidR="00155A20" w:rsidRPr="002C072F">
        <w:rPr>
          <w:rFonts w:ascii="Times New Roman" w:hAnsi="Times New Roman" w:cs="Times New Roman"/>
          <w:noProof/>
          <w:sz w:val="28"/>
          <w:szCs w:val="28"/>
          <w:shd w:val="clear" w:color="auto" w:fill="FFFFFF"/>
          <w:lang w:val="kk-KZ"/>
        </w:rPr>
        <w:t xml:space="preserve">; 2) </w:t>
      </w:r>
      <w:r w:rsidR="00032C1C" w:rsidRPr="002C072F">
        <w:rPr>
          <w:rFonts w:ascii="Times New Roman" w:hAnsi="Times New Roman" w:cs="Times New Roman"/>
          <w:noProof/>
          <w:sz w:val="28"/>
          <w:szCs w:val="28"/>
          <w:shd w:val="clear" w:color="auto" w:fill="FFFFFF"/>
          <w:lang w:val="kk-KZ"/>
        </w:rPr>
        <w:t>стратегиялық мақсаттар мен міндеттер саяси басшылық пен Үкіметтің «тілектері» мен идеяларын ескер</w:t>
      </w:r>
      <w:r w:rsidR="00DF270D" w:rsidRPr="002C072F">
        <w:rPr>
          <w:rFonts w:ascii="Times New Roman" w:hAnsi="Times New Roman" w:cs="Times New Roman"/>
          <w:noProof/>
          <w:sz w:val="28"/>
          <w:szCs w:val="28"/>
          <w:shd w:val="clear" w:color="auto" w:fill="FFFFFF"/>
          <w:lang w:val="kk-KZ"/>
        </w:rPr>
        <w:t xml:space="preserve">умен ғана емес, </w:t>
      </w:r>
      <w:r w:rsidR="00032C1C" w:rsidRPr="002C072F">
        <w:rPr>
          <w:rFonts w:ascii="Times New Roman" w:hAnsi="Times New Roman" w:cs="Times New Roman"/>
          <w:noProof/>
          <w:sz w:val="28"/>
          <w:szCs w:val="28"/>
          <w:shd w:val="clear" w:color="auto" w:fill="FFFFFF"/>
          <w:lang w:val="kk-KZ"/>
        </w:rPr>
        <w:t xml:space="preserve">елдің әлеуметтік-экономикалық дамуының жаһандық сын-тегеуріндері мен нақты ішкі </w:t>
      </w:r>
      <w:r w:rsidR="00DF270D" w:rsidRPr="002C072F">
        <w:rPr>
          <w:rFonts w:ascii="Times New Roman" w:hAnsi="Times New Roman" w:cs="Times New Roman"/>
          <w:noProof/>
          <w:sz w:val="28"/>
          <w:szCs w:val="28"/>
          <w:shd w:val="clear" w:color="auto" w:fill="FFFFFF"/>
          <w:lang w:val="kk-KZ"/>
        </w:rPr>
        <w:t>мәселелерін</w:t>
      </w:r>
      <w:r w:rsidR="00032C1C" w:rsidRPr="002C072F">
        <w:rPr>
          <w:rFonts w:ascii="Times New Roman" w:hAnsi="Times New Roman" w:cs="Times New Roman"/>
          <w:noProof/>
          <w:sz w:val="28"/>
          <w:szCs w:val="28"/>
          <w:shd w:val="clear" w:color="auto" w:fill="FFFFFF"/>
          <w:lang w:val="kk-KZ"/>
        </w:rPr>
        <w:t xml:space="preserve"> сараптамалық талдау нәтижелері негізінде </w:t>
      </w:r>
      <w:r w:rsidR="00DF270D" w:rsidRPr="002C072F">
        <w:rPr>
          <w:rFonts w:ascii="Times New Roman" w:hAnsi="Times New Roman" w:cs="Times New Roman"/>
          <w:noProof/>
          <w:sz w:val="28"/>
          <w:szCs w:val="28"/>
          <w:shd w:val="clear" w:color="auto" w:fill="FFFFFF"/>
          <w:lang w:val="kk-KZ"/>
        </w:rPr>
        <w:t xml:space="preserve">әзірлеушілер тобымен </w:t>
      </w:r>
      <w:r w:rsidR="00032C1C" w:rsidRPr="002C072F">
        <w:rPr>
          <w:rFonts w:ascii="Times New Roman" w:hAnsi="Times New Roman" w:cs="Times New Roman"/>
          <w:noProof/>
          <w:sz w:val="28"/>
          <w:szCs w:val="28"/>
          <w:shd w:val="clear" w:color="auto" w:fill="FFFFFF"/>
          <w:lang w:val="kk-KZ"/>
        </w:rPr>
        <w:t>тұжырымда</w:t>
      </w:r>
      <w:r w:rsidR="00DF270D" w:rsidRPr="002C072F">
        <w:rPr>
          <w:rFonts w:ascii="Times New Roman" w:hAnsi="Times New Roman" w:cs="Times New Roman"/>
          <w:noProof/>
          <w:sz w:val="28"/>
          <w:szCs w:val="28"/>
          <w:shd w:val="clear" w:color="auto" w:fill="FFFFFF"/>
          <w:lang w:val="kk-KZ"/>
        </w:rPr>
        <w:t>луы</w:t>
      </w:r>
      <w:r w:rsidR="00032C1C" w:rsidRPr="002C072F">
        <w:rPr>
          <w:rFonts w:ascii="Times New Roman" w:hAnsi="Times New Roman" w:cs="Times New Roman"/>
          <w:noProof/>
          <w:sz w:val="28"/>
          <w:szCs w:val="28"/>
          <w:shd w:val="clear" w:color="auto" w:fill="FFFFFF"/>
          <w:lang w:val="kk-KZ"/>
        </w:rPr>
        <w:t xml:space="preserve"> тиіс</w:t>
      </w:r>
      <w:r w:rsidR="00155A20" w:rsidRPr="002C072F">
        <w:rPr>
          <w:rFonts w:ascii="Times New Roman" w:hAnsi="Times New Roman" w:cs="Times New Roman"/>
          <w:noProof/>
          <w:sz w:val="28"/>
          <w:szCs w:val="28"/>
          <w:shd w:val="clear" w:color="auto" w:fill="FFFFFF"/>
          <w:lang w:val="kk-KZ"/>
        </w:rPr>
        <w:t xml:space="preserve">; 3) </w:t>
      </w:r>
      <w:r w:rsidR="002D46D0" w:rsidRPr="002C072F">
        <w:rPr>
          <w:rFonts w:ascii="Times New Roman" w:hAnsi="Times New Roman" w:cs="Times New Roman"/>
          <w:noProof/>
          <w:sz w:val="28"/>
          <w:szCs w:val="28"/>
          <w:shd w:val="clear" w:color="auto" w:fill="FFFFFF"/>
          <w:lang w:val="kk-KZ"/>
        </w:rPr>
        <w:t>стратегиялық жоспарларды әзірлеуге мемлекеттік сектормен үлестік дәрежесіне қарамастан ғылыми-талдау орталықтарының жетекші сарапшыларын, белгілі сала мамандарын, жас ғалымдарды, қоғамдық ұйымдардың өкілдерін тарту қажет (мүмкін конкурстық негізде)</w:t>
      </w:r>
      <w:r w:rsidR="00155A20" w:rsidRPr="002C072F">
        <w:rPr>
          <w:rFonts w:ascii="Times New Roman" w:hAnsi="Times New Roman" w:cs="Times New Roman"/>
          <w:noProof/>
          <w:sz w:val="28"/>
          <w:szCs w:val="28"/>
          <w:shd w:val="clear" w:color="auto" w:fill="FFFFFF"/>
          <w:lang w:val="kk-KZ"/>
        </w:rPr>
        <w:t xml:space="preserve">; 4) </w:t>
      </w:r>
      <w:r w:rsidR="002D46D0" w:rsidRPr="002C072F">
        <w:rPr>
          <w:rFonts w:ascii="Times New Roman" w:hAnsi="Times New Roman" w:cs="Times New Roman"/>
          <w:noProof/>
          <w:sz w:val="28"/>
          <w:szCs w:val="28"/>
          <w:shd w:val="clear" w:color="auto" w:fill="FFFFFF"/>
          <w:lang w:val="kk-KZ"/>
        </w:rPr>
        <w:t>стратегиядағы әрбір мақсат, міндет, индикатор тиісті ғылыми және экономикалық негіздемеге ие болып, оларға қол жеткізу шаралары мен құралдарының нақты жиынтығын көздеуі тиіс</w:t>
      </w:r>
      <w:r w:rsidR="00155A20" w:rsidRPr="002C072F">
        <w:rPr>
          <w:rFonts w:ascii="Times New Roman" w:hAnsi="Times New Roman" w:cs="Times New Roman"/>
          <w:noProof/>
          <w:sz w:val="28"/>
          <w:szCs w:val="28"/>
          <w:shd w:val="clear" w:color="auto" w:fill="FFFFFF"/>
          <w:lang w:val="kk-KZ"/>
        </w:rPr>
        <w:t xml:space="preserve">; 5) </w:t>
      </w:r>
      <w:r w:rsidR="002D46D0" w:rsidRPr="002C072F">
        <w:rPr>
          <w:rFonts w:ascii="Times New Roman" w:hAnsi="Times New Roman" w:cs="Times New Roman"/>
          <w:noProof/>
          <w:sz w:val="28"/>
          <w:szCs w:val="28"/>
          <w:shd w:val="clear" w:color="auto" w:fill="FFFFFF"/>
          <w:lang w:val="kk-KZ"/>
        </w:rPr>
        <w:t>стратегияны іске асырудың маңызды бағыттары бойынша жоғары мемлекеттік аппарат өкілдерінің дербес жауапкершілік институтын енгізу қажет</w:t>
      </w:r>
      <w:r w:rsidR="00155A20" w:rsidRPr="002C072F">
        <w:rPr>
          <w:rFonts w:ascii="Times New Roman" w:hAnsi="Times New Roman" w:cs="Times New Roman"/>
          <w:noProof/>
          <w:sz w:val="28"/>
          <w:szCs w:val="28"/>
          <w:shd w:val="clear" w:color="auto" w:fill="FFFFFF"/>
          <w:lang w:val="kk-KZ"/>
        </w:rPr>
        <w:t xml:space="preserve">; 6) </w:t>
      </w:r>
      <w:r w:rsidR="002D46D0" w:rsidRPr="002C072F">
        <w:rPr>
          <w:rFonts w:ascii="Times New Roman" w:hAnsi="Times New Roman" w:cs="Times New Roman"/>
          <w:noProof/>
          <w:sz w:val="28"/>
          <w:szCs w:val="28"/>
          <w:shd w:val="clear" w:color="auto" w:fill="FFFFFF"/>
          <w:lang w:val="kk-KZ"/>
        </w:rPr>
        <w:t xml:space="preserve">әзірлеушілерді іріктеу тәртібін, стратегиялық жоспардың міндетті элементтерін бекітуге, жоспарлау мерзімдерін белгілеуге, осы </w:t>
      </w:r>
      <w:r w:rsidR="001728E4" w:rsidRPr="002C072F">
        <w:rPr>
          <w:rFonts w:ascii="Times New Roman" w:hAnsi="Times New Roman" w:cs="Times New Roman"/>
          <w:noProof/>
          <w:sz w:val="28"/>
          <w:szCs w:val="28"/>
          <w:shd w:val="clear" w:color="auto" w:fill="FFFFFF"/>
          <w:lang w:val="kk-KZ"/>
        </w:rPr>
        <w:t>үдеріске</w:t>
      </w:r>
      <w:r w:rsidR="002D46D0" w:rsidRPr="002C072F">
        <w:rPr>
          <w:rFonts w:ascii="Times New Roman" w:hAnsi="Times New Roman" w:cs="Times New Roman"/>
          <w:noProof/>
          <w:sz w:val="28"/>
          <w:szCs w:val="28"/>
          <w:shd w:val="clear" w:color="auto" w:fill="FFFFFF"/>
          <w:lang w:val="kk-KZ"/>
        </w:rPr>
        <w:t xml:space="preserve"> тұтастай тұрақтылық беруге мүмкіндік беретін мемлекеттік стратегиялық жоспарлау </w:t>
      </w:r>
      <w:r w:rsidR="001728E4" w:rsidRPr="002C072F">
        <w:rPr>
          <w:rFonts w:ascii="Times New Roman" w:hAnsi="Times New Roman" w:cs="Times New Roman"/>
          <w:noProof/>
          <w:sz w:val="28"/>
          <w:szCs w:val="28"/>
          <w:shd w:val="clear" w:color="auto" w:fill="FFFFFF"/>
          <w:lang w:val="kk-KZ"/>
        </w:rPr>
        <w:t>үдерісін</w:t>
      </w:r>
      <w:r w:rsidR="002D46D0" w:rsidRPr="002C072F">
        <w:rPr>
          <w:rFonts w:ascii="Times New Roman" w:hAnsi="Times New Roman" w:cs="Times New Roman"/>
          <w:noProof/>
          <w:sz w:val="28"/>
          <w:szCs w:val="28"/>
          <w:shd w:val="clear" w:color="auto" w:fill="FFFFFF"/>
          <w:lang w:val="kk-KZ"/>
        </w:rPr>
        <w:t xml:space="preserve"> стандарттау қажет</w:t>
      </w:r>
      <w:r w:rsidR="00155A20" w:rsidRPr="002C072F">
        <w:rPr>
          <w:rFonts w:ascii="Times New Roman" w:hAnsi="Times New Roman" w:cs="Times New Roman"/>
          <w:noProof/>
          <w:sz w:val="28"/>
          <w:szCs w:val="28"/>
          <w:shd w:val="clear" w:color="auto" w:fill="FFFFFF"/>
          <w:lang w:val="kk-KZ"/>
        </w:rPr>
        <w:t>.</w:t>
      </w:r>
    </w:p>
    <w:p w14:paraId="0A54EEAB" w14:textId="7F84B7C0" w:rsidR="00171A5E" w:rsidRPr="002C072F" w:rsidRDefault="00DF5B4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4. </w:t>
      </w:r>
      <w:r w:rsidR="00D7067B" w:rsidRPr="002C072F">
        <w:rPr>
          <w:rFonts w:ascii="Times New Roman" w:hAnsi="Times New Roman" w:cs="Times New Roman"/>
          <w:sz w:val="28"/>
          <w:szCs w:val="28"/>
          <w:lang w:val="kk-KZ"/>
        </w:rPr>
        <w:t xml:space="preserve">2017 жылғы </w:t>
      </w:r>
      <w:r w:rsidR="0058194D" w:rsidRPr="002C072F">
        <w:rPr>
          <w:rFonts w:ascii="Times New Roman" w:hAnsi="Times New Roman" w:cs="Times New Roman"/>
          <w:sz w:val="28"/>
          <w:szCs w:val="28"/>
          <w:lang w:val="kk-KZ"/>
        </w:rPr>
        <w:t>Қ</w:t>
      </w:r>
      <w:r w:rsidR="00D7067B" w:rsidRPr="002C072F">
        <w:rPr>
          <w:rFonts w:ascii="Times New Roman" w:hAnsi="Times New Roman" w:cs="Times New Roman"/>
          <w:sz w:val="28"/>
          <w:szCs w:val="28"/>
          <w:lang w:val="kk-KZ"/>
        </w:rPr>
        <w:t xml:space="preserve">азақстан </w:t>
      </w:r>
      <w:r w:rsidR="0058194D" w:rsidRPr="002C072F">
        <w:rPr>
          <w:rFonts w:ascii="Times New Roman" w:hAnsi="Times New Roman" w:cs="Times New Roman"/>
          <w:sz w:val="28"/>
          <w:szCs w:val="28"/>
          <w:lang w:val="kk-KZ"/>
        </w:rPr>
        <w:t>Р</w:t>
      </w:r>
      <w:r w:rsidR="00D7067B" w:rsidRPr="002C072F">
        <w:rPr>
          <w:rFonts w:ascii="Times New Roman" w:hAnsi="Times New Roman" w:cs="Times New Roman"/>
          <w:sz w:val="28"/>
          <w:szCs w:val="28"/>
          <w:lang w:val="kk-KZ"/>
        </w:rPr>
        <w:t xml:space="preserve">еспубликасындағы мемлекеттік жоспарлау жүйесін бекіту туралы </w:t>
      </w:r>
      <w:r w:rsidR="0058194D" w:rsidRPr="002C072F">
        <w:rPr>
          <w:rFonts w:ascii="Times New Roman" w:hAnsi="Times New Roman" w:cs="Times New Roman"/>
          <w:sz w:val="28"/>
          <w:szCs w:val="28"/>
          <w:lang w:val="kk-KZ"/>
        </w:rPr>
        <w:t xml:space="preserve">(26.02.2021 ж. </w:t>
      </w:r>
      <w:r w:rsidR="00D7067B" w:rsidRPr="002C072F">
        <w:rPr>
          <w:rFonts w:ascii="Times New Roman" w:hAnsi="Times New Roman" w:cs="Times New Roman"/>
          <w:sz w:val="28"/>
          <w:szCs w:val="28"/>
          <w:lang w:val="kk-KZ"/>
        </w:rPr>
        <w:t>өзгертулер мен толықтырулар енгізілген</w:t>
      </w:r>
      <w:r w:rsidR="0058194D" w:rsidRPr="002C072F">
        <w:rPr>
          <w:rFonts w:ascii="Times New Roman" w:hAnsi="Times New Roman" w:cs="Times New Roman"/>
          <w:sz w:val="28"/>
          <w:szCs w:val="28"/>
          <w:lang w:val="kk-KZ"/>
        </w:rPr>
        <w:t>) Қаулының 3-тарауында Қазақстанның негізгі стратегиялары келтірілгендіктен, мемлекеттік жоспарлау құжаттарын мемлекеттік стратегиялық жоспарлау құжаттары ретінде қарастыру ұсынылады</w:t>
      </w:r>
      <w:r w:rsidR="00171A5E" w:rsidRPr="002C072F">
        <w:rPr>
          <w:rFonts w:ascii="Times New Roman" w:hAnsi="Times New Roman" w:cs="Times New Roman"/>
          <w:sz w:val="28"/>
          <w:szCs w:val="28"/>
          <w:lang w:val="kk-KZ"/>
        </w:rPr>
        <w:t>.</w:t>
      </w:r>
    </w:p>
    <w:p w14:paraId="0A54EEAC" w14:textId="2EBFF1D1" w:rsidR="00171A5E" w:rsidRPr="002C072F" w:rsidRDefault="0058194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Қазақстандағы мемлекеттік стратегиялық жоспарлау және болжау жүйесін</w:t>
      </w:r>
      <w:r w:rsidR="001C747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 мемлекет</w:t>
      </w:r>
      <w:r w:rsidR="00D7067B" w:rsidRPr="002C072F">
        <w:rPr>
          <w:rFonts w:ascii="Times New Roman" w:hAnsi="Times New Roman" w:cs="Times New Roman"/>
          <w:sz w:val="28"/>
          <w:szCs w:val="28"/>
          <w:lang w:val="kk-KZ"/>
        </w:rPr>
        <w:t xml:space="preserve">тің </w:t>
      </w:r>
      <w:r w:rsidRPr="002C072F">
        <w:rPr>
          <w:rFonts w:ascii="Times New Roman" w:hAnsi="Times New Roman" w:cs="Times New Roman"/>
          <w:sz w:val="28"/>
          <w:szCs w:val="28"/>
          <w:lang w:val="kk-KZ"/>
        </w:rPr>
        <w:t xml:space="preserve">ұзақ мерзімді стратегиялық басымдықтарын қалыптастыру, жаһандық және ауқымды </w:t>
      </w:r>
      <w:r w:rsidR="00D7067B" w:rsidRPr="002C072F">
        <w:rPr>
          <w:rFonts w:ascii="Times New Roman" w:hAnsi="Times New Roman" w:cs="Times New Roman"/>
          <w:sz w:val="28"/>
          <w:szCs w:val="28"/>
          <w:lang w:val="kk-KZ"/>
        </w:rPr>
        <w:t>бағдарын</w:t>
      </w:r>
      <w:r w:rsidRPr="002C072F">
        <w:rPr>
          <w:rFonts w:ascii="Times New Roman" w:hAnsi="Times New Roman" w:cs="Times New Roman"/>
          <w:sz w:val="28"/>
          <w:szCs w:val="28"/>
          <w:lang w:val="kk-KZ"/>
        </w:rPr>
        <w:t xml:space="preserve"> </w:t>
      </w:r>
      <w:r w:rsidR="00D7067B" w:rsidRPr="002C072F">
        <w:rPr>
          <w:rFonts w:ascii="Times New Roman" w:hAnsi="Times New Roman" w:cs="Times New Roman"/>
          <w:sz w:val="28"/>
          <w:szCs w:val="28"/>
          <w:lang w:val="kk-KZ"/>
        </w:rPr>
        <w:t>жүзеге</w:t>
      </w:r>
      <w:r w:rsidRPr="002C072F">
        <w:rPr>
          <w:rFonts w:ascii="Times New Roman" w:hAnsi="Times New Roman" w:cs="Times New Roman"/>
          <w:sz w:val="28"/>
          <w:szCs w:val="28"/>
          <w:lang w:val="kk-KZ"/>
        </w:rPr>
        <w:t xml:space="preserve"> асыру, орталық және өңірлік билік жоспарларының, сондай-ақ жергілікті басқару органдарының келісілуін қамтамасыз ету, қабылданатын шешімдерді орта және ұзақ мерзімді кезеңдерге арналған бюджеттік шектеулермен байланыстыру құралы ретінде </w:t>
      </w:r>
      <w:r w:rsidRPr="002C072F">
        <w:rPr>
          <w:rFonts w:ascii="Times New Roman" w:hAnsi="Times New Roman" w:cs="Times New Roman"/>
          <w:sz w:val="28"/>
          <w:szCs w:val="28"/>
          <w:lang w:val="kk-KZ"/>
        </w:rPr>
        <w:lastRenderedPageBreak/>
        <w:t>түсіну ұсынылады</w:t>
      </w:r>
      <w:r w:rsidR="00171A5E" w:rsidRPr="002C072F">
        <w:rPr>
          <w:rFonts w:ascii="Times New Roman" w:hAnsi="Times New Roman" w:cs="Times New Roman"/>
          <w:sz w:val="28"/>
          <w:szCs w:val="28"/>
          <w:lang w:val="kk-KZ"/>
        </w:rPr>
        <w:t>.</w:t>
      </w:r>
    </w:p>
    <w:p w14:paraId="0A54EEAD" w14:textId="1B493AFB" w:rsidR="00C6767A" w:rsidRPr="002C072F" w:rsidRDefault="001812C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жоспарлауды ғылыми қамсыздандырудың нормативтік құқықтық базасын талдау, бір жағынан, заңнаманың айтарлықтай жаңаруын, бұрын қабылданған тәсілдемелердің қайта қаралғанын, мемлекеттік аппараттың жоспарлаудың жобалық әдісіне көшуін көрсетсе, екінші жағынан, кейбір жүйелік мәселелер іс жүзінде әлі де орын алуда. Атап айтқанда, 2021 жылғы ҚР Ұлттық жоспарында алдыңғы жоспарлар мен бағдарламалардың орындалуына сын</w:t>
      </w:r>
      <w:r w:rsidR="002B127E" w:rsidRPr="002C072F">
        <w:rPr>
          <w:rFonts w:ascii="Times New Roman" w:hAnsi="Times New Roman" w:cs="Times New Roman"/>
          <w:sz w:val="28"/>
          <w:szCs w:val="28"/>
          <w:lang w:val="kk-KZ"/>
        </w:rPr>
        <w:t>дық тұрғыдан</w:t>
      </w:r>
      <w:r w:rsidRPr="002C072F">
        <w:rPr>
          <w:rFonts w:ascii="Times New Roman" w:hAnsi="Times New Roman" w:cs="Times New Roman"/>
          <w:sz w:val="28"/>
          <w:szCs w:val="28"/>
          <w:lang w:val="kk-KZ"/>
        </w:rPr>
        <w:t xml:space="preserve"> талдаудың болмауы байқалады. Ұлттық мемлекеттік стратегиялық жоспарлаудың осындай жүйелі мәселесі жоғары деңгейдегі стратегиялық құжаттарды және олардың орындалуы бойынша есептілікті жасауға нақты әдістемелер, ережелер мен талаптардың болмауымен байланысты</w:t>
      </w:r>
      <w:r w:rsidR="00C6767A" w:rsidRPr="002C072F">
        <w:rPr>
          <w:rFonts w:ascii="Times New Roman" w:hAnsi="Times New Roman" w:cs="Times New Roman"/>
          <w:sz w:val="28"/>
          <w:szCs w:val="28"/>
          <w:lang w:val="kk-KZ"/>
        </w:rPr>
        <w:t>.</w:t>
      </w:r>
    </w:p>
    <w:p w14:paraId="0A54EEAE" w14:textId="28244ED8" w:rsidR="00C6767A" w:rsidRPr="002C072F" w:rsidRDefault="00C6767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5. </w:t>
      </w:r>
      <w:r w:rsidR="001812CC" w:rsidRPr="002C072F">
        <w:rPr>
          <w:rFonts w:ascii="Times New Roman" w:hAnsi="Times New Roman" w:cs="Times New Roman"/>
          <w:sz w:val="28"/>
          <w:szCs w:val="28"/>
          <w:lang w:val="kk-KZ"/>
        </w:rPr>
        <w:t>Жекелеген мемлекеттік стратегиялық жоспарларды ғылыми қамсыздандыру сапасы мен нәтижелілігін бағалау бұл жұмыстың мемлекеттік органдардың өздері</w:t>
      </w:r>
      <w:r w:rsidR="00D54BB0" w:rsidRPr="002C072F">
        <w:rPr>
          <w:rFonts w:ascii="Times New Roman" w:hAnsi="Times New Roman" w:cs="Times New Roman"/>
          <w:sz w:val="28"/>
          <w:szCs w:val="28"/>
          <w:lang w:val="kk-KZ"/>
        </w:rPr>
        <w:t>мен</w:t>
      </w:r>
      <w:r w:rsidR="001812CC" w:rsidRPr="002C072F">
        <w:rPr>
          <w:rFonts w:ascii="Times New Roman" w:hAnsi="Times New Roman" w:cs="Times New Roman"/>
          <w:sz w:val="28"/>
          <w:szCs w:val="28"/>
          <w:lang w:val="kk-KZ"/>
        </w:rPr>
        <w:t xml:space="preserve"> жүргізілмей</w:t>
      </w:r>
      <w:r w:rsidR="00D54BB0" w:rsidRPr="002C072F">
        <w:rPr>
          <w:rFonts w:ascii="Times New Roman" w:hAnsi="Times New Roman" w:cs="Times New Roman"/>
          <w:sz w:val="28"/>
          <w:szCs w:val="28"/>
          <w:lang w:val="kk-KZ"/>
        </w:rPr>
        <w:t>тінін көрсетті</w:t>
      </w:r>
      <w:r w:rsidR="001812CC" w:rsidRPr="002C072F">
        <w:rPr>
          <w:rFonts w:ascii="Times New Roman" w:hAnsi="Times New Roman" w:cs="Times New Roman"/>
          <w:sz w:val="28"/>
          <w:szCs w:val="28"/>
          <w:lang w:val="kk-KZ"/>
        </w:rPr>
        <w:t>. Біз</w:t>
      </w:r>
      <w:r w:rsidR="00D54BB0" w:rsidRPr="002C072F">
        <w:rPr>
          <w:rFonts w:ascii="Times New Roman" w:hAnsi="Times New Roman" w:cs="Times New Roman"/>
          <w:sz w:val="28"/>
          <w:szCs w:val="28"/>
          <w:lang w:val="kk-KZ"/>
        </w:rPr>
        <w:t xml:space="preserve">бен жүргізілген талдау </w:t>
      </w:r>
      <w:r w:rsidR="001812CC" w:rsidRPr="002C072F">
        <w:rPr>
          <w:rFonts w:ascii="Times New Roman" w:hAnsi="Times New Roman" w:cs="Times New Roman"/>
          <w:sz w:val="28"/>
          <w:szCs w:val="28"/>
          <w:lang w:val="kk-KZ"/>
        </w:rPr>
        <w:t xml:space="preserve">республика деңгейінде де, Қарағанды облысында да әлеуметтік-экономикалық дамудың нақты және болжамды көрсеткіштерінде жүйелі </w:t>
      </w:r>
      <w:r w:rsidR="00D54BB0" w:rsidRPr="002C072F">
        <w:rPr>
          <w:rFonts w:ascii="Times New Roman" w:hAnsi="Times New Roman" w:cs="Times New Roman"/>
          <w:sz w:val="28"/>
          <w:szCs w:val="28"/>
          <w:lang w:val="kk-KZ"/>
        </w:rPr>
        <w:t>сәйкессіздіктің</w:t>
      </w:r>
      <w:r w:rsidR="001812CC" w:rsidRPr="002C072F">
        <w:rPr>
          <w:rFonts w:ascii="Times New Roman" w:hAnsi="Times New Roman" w:cs="Times New Roman"/>
          <w:sz w:val="28"/>
          <w:szCs w:val="28"/>
          <w:lang w:val="kk-KZ"/>
        </w:rPr>
        <w:t xml:space="preserve"> бар екенін көрсетті. </w:t>
      </w:r>
      <w:r w:rsidR="00D54BB0" w:rsidRPr="002C072F">
        <w:rPr>
          <w:rFonts w:ascii="Times New Roman" w:hAnsi="Times New Roman" w:cs="Times New Roman"/>
          <w:sz w:val="28"/>
          <w:szCs w:val="28"/>
          <w:lang w:val="kk-KZ"/>
        </w:rPr>
        <w:t xml:space="preserve">Республикалық стратегиялық жоспарлар </w:t>
      </w:r>
      <w:r w:rsidR="00782737" w:rsidRPr="002C072F">
        <w:rPr>
          <w:rFonts w:ascii="Times New Roman" w:hAnsi="Times New Roman" w:cs="Times New Roman"/>
          <w:sz w:val="28"/>
          <w:szCs w:val="28"/>
          <w:lang w:val="kk-KZ"/>
        </w:rPr>
        <w:t>және</w:t>
      </w:r>
      <w:r w:rsidR="00D54BB0" w:rsidRPr="002C072F">
        <w:rPr>
          <w:rFonts w:ascii="Times New Roman" w:hAnsi="Times New Roman" w:cs="Times New Roman"/>
          <w:sz w:val="28"/>
          <w:szCs w:val="28"/>
          <w:lang w:val="kk-KZ"/>
        </w:rPr>
        <w:t xml:space="preserve"> ұлттық жобалар</w:t>
      </w:r>
      <w:r w:rsidR="002B127E" w:rsidRPr="002C072F">
        <w:rPr>
          <w:rFonts w:ascii="Times New Roman" w:hAnsi="Times New Roman" w:cs="Times New Roman"/>
          <w:sz w:val="28"/>
          <w:szCs w:val="28"/>
          <w:lang w:val="kk-KZ"/>
        </w:rPr>
        <w:t>дағы</w:t>
      </w:r>
      <w:r w:rsidR="00D54BB0" w:rsidRPr="002C072F">
        <w:rPr>
          <w:rFonts w:ascii="Times New Roman" w:hAnsi="Times New Roman" w:cs="Times New Roman"/>
          <w:sz w:val="28"/>
          <w:szCs w:val="28"/>
          <w:lang w:val="kk-KZ"/>
        </w:rPr>
        <w:t xml:space="preserve"> сияқты</w:t>
      </w:r>
      <w:r w:rsidR="00782737" w:rsidRPr="002C072F">
        <w:rPr>
          <w:rFonts w:ascii="Times New Roman" w:hAnsi="Times New Roman" w:cs="Times New Roman"/>
          <w:sz w:val="28"/>
          <w:szCs w:val="28"/>
          <w:lang w:val="kk-KZ"/>
        </w:rPr>
        <w:t xml:space="preserve"> Қарағанды облысындағы </w:t>
      </w:r>
      <w:r w:rsidR="002B127E" w:rsidRPr="002C072F">
        <w:rPr>
          <w:rFonts w:ascii="Times New Roman" w:hAnsi="Times New Roman" w:cs="Times New Roman"/>
          <w:sz w:val="28"/>
          <w:szCs w:val="28"/>
          <w:lang w:val="kk-KZ"/>
        </w:rPr>
        <w:t xml:space="preserve">бағдарламалық құжаттардағы </w:t>
      </w:r>
      <w:r w:rsidR="001812CC" w:rsidRPr="002C072F">
        <w:rPr>
          <w:rFonts w:ascii="Times New Roman" w:hAnsi="Times New Roman" w:cs="Times New Roman"/>
          <w:sz w:val="28"/>
          <w:szCs w:val="28"/>
          <w:lang w:val="kk-KZ"/>
        </w:rPr>
        <w:t>негізгі кемшіліктердің бірі</w:t>
      </w:r>
      <w:r w:rsidR="00782737" w:rsidRPr="002C072F">
        <w:rPr>
          <w:rFonts w:ascii="Times New Roman" w:hAnsi="Times New Roman" w:cs="Times New Roman"/>
          <w:sz w:val="28"/>
          <w:szCs w:val="28"/>
          <w:lang w:val="kk-KZ"/>
        </w:rPr>
        <w:t xml:space="preserve"> – алдыңғы кезеңде</w:t>
      </w:r>
      <w:r w:rsidR="001812CC" w:rsidRPr="002C072F">
        <w:rPr>
          <w:rFonts w:ascii="Times New Roman" w:hAnsi="Times New Roman" w:cs="Times New Roman"/>
          <w:sz w:val="28"/>
          <w:szCs w:val="28"/>
          <w:lang w:val="kk-KZ"/>
        </w:rPr>
        <w:t xml:space="preserve"> іске асырылған өңірлік бағдарламалар </w:t>
      </w:r>
      <w:r w:rsidR="00782737" w:rsidRPr="002C072F">
        <w:rPr>
          <w:rFonts w:ascii="Times New Roman" w:hAnsi="Times New Roman" w:cs="Times New Roman"/>
          <w:sz w:val="28"/>
          <w:szCs w:val="28"/>
          <w:lang w:val="kk-KZ"/>
        </w:rPr>
        <w:t>және</w:t>
      </w:r>
      <w:r w:rsidR="001812CC" w:rsidRPr="002C072F">
        <w:rPr>
          <w:rFonts w:ascii="Times New Roman" w:hAnsi="Times New Roman" w:cs="Times New Roman"/>
          <w:sz w:val="28"/>
          <w:szCs w:val="28"/>
          <w:lang w:val="kk-KZ"/>
        </w:rPr>
        <w:t xml:space="preserve"> жобалар бойынша талдаудың болмауы. Қарағанды облысының есептілігінде көрсеткіштерді талдау дамудың тоғыз бағытымен және облыстың 2021-2025 жылдарға арналған даму жоспарында айқындалған</w:t>
      </w:r>
      <w:r w:rsidR="00C407FA" w:rsidRPr="002C072F">
        <w:rPr>
          <w:rFonts w:ascii="Times New Roman" w:hAnsi="Times New Roman" w:cs="Times New Roman"/>
          <w:sz w:val="28"/>
          <w:szCs w:val="28"/>
          <w:lang w:val="kk-KZ"/>
        </w:rPr>
        <w:t xml:space="preserve"> </w:t>
      </w:r>
      <w:r w:rsidR="001812CC" w:rsidRPr="002C072F">
        <w:rPr>
          <w:rFonts w:ascii="Times New Roman" w:hAnsi="Times New Roman" w:cs="Times New Roman"/>
          <w:sz w:val="28"/>
          <w:szCs w:val="28"/>
          <w:lang w:val="kk-KZ"/>
        </w:rPr>
        <w:t xml:space="preserve">16 мақсатпен байланыссыз </w:t>
      </w:r>
      <w:r w:rsidR="00C2295E" w:rsidRPr="002C072F">
        <w:rPr>
          <w:rFonts w:ascii="Times New Roman" w:hAnsi="Times New Roman" w:cs="Times New Roman"/>
          <w:sz w:val="28"/>
          <w:szCs w:val="28"/>
          <w:lang w:val="kk-KZ"/>
        </w:rPr>
        <w:t>«</w:t>
      </w:r>
      <w:r w:rsidR="001812CC" w:rsidRPr="002C072F">
        <w:rPr>
          <w:rFonts w:ascii="Times New Roman" w:hAnsi="Times New Roman" w:cs="Times New Roman"/>
          <w:sz w:val="28"/>
          <w:szCs w:val="28"/>
          <w:lang w:val="kk-KZ"/>
        </w:rPr>
        <w:t>еркін нысанда</w:t>
      </w:r>
      <w:r w:rsidR="00C2295E" w:rsidRPr="002C072F">
        <w:rPr>
          <w:rFonts w:ascii="Times New Roman" w:hAnsi="Times New Roman" w:cs="Times New Roman"/>
          <w:sz w:val="28"/>
          <w:szCs w:val="28"/>
          <w:lang w:val="kk-KZ"/>
        </w:rPr>
        <w:t>»</w:t>
      </w:r>
      <w:r w:rsidR="001812CC" w:rsidRPr="002C072F">
        <w:rPr>
          <w:rFonts w:ascii="Times New Roman" w:hAnsi="Times New Roman" w:cs="Times New Roman"/>
          <w:sz w:val="28"/>
          <w:szCs w:val="28"/>
          <w:lang w:val="kk-KZ"/>
        </w:rPr>
        <w:t xml:space="preserve"> жүргізіледі. Сондықтан жоспардың қандай индикаторлар бойынша сәтті </w:t>
      </w:r>
      <w:r w:rsidR="00B97118" w:rsidRPr="002C072F">
        <w:rPr>
          <w:rFonts w:ascii="Times New Roman" w:hAnsi="Times New Roman" w:cs="Times New Roman"/>
          <w:sz w:val="28"/>
          <w:szCs w:val="28"/>
          <w:lang w:val="kk-KZ"/>
        </w:rPr>
        <w:t>немесе сәтсіз іске асырылатынын</w:t>
      </w:r>
      <w:r w:rsidR="001812CC" w:rsidRPr="002C072F">
        <w:rPr>
          <w:rFonts w:ascii="Times New Roman" w:hAnsi="Times New Roman" w:cs="Times New Roman"/>
          <w:sz w:val="28"/>
          <w:szCs w:val="28"/>
          <w:lang w:val="kk-KZ"/>
        </w:rPr>
        <w:t xml:space="preserve"> түсіну; жоспарға қандай түзетулер енгізу, қаржыландыруды </w:t>
      </w:r>
      <w:r w:rsidR="005F491E" w:rsidRPr="002C072F">
        <w:rPr>
          <w:rFonts w:ascii="Times New Roman" w:hAnsi="Times New Roman" w:cs="Times New Roman"/>
          <w:sz w:val="28"/>
          <w:szCs w:val="28"/>
          <w:lang w:val="kk-KZ"/>
        </w:rPr>
        <w:t>қандай бағытта</w:t>
      </w:r>
      <w:r w:rsidR="001812CC" w:rsidRPr="002C072F">
        <w:rPr>
          <w:rFonts w:ascii="Times New Roman" w:hAnsi="Times New Roman" w:cs="Times New Roman"/>
          <w:sz w:val="28"/>
          <w:szCs w:val="28"/>
          <w:lang w:val="kk-KZ"/>
        </w:rPr>
        <w:t xml:space="preserve"> күшейту керек</w:t>
      </w:r>
      <w:r w:rsidR="005F491E" w:rsidRPr="002C072F">
        <w:rPr>
          <w:rFonts w:ascii="Times New Roman" w:hAnsi="Times New Roman" w:cs="Times New Roman"/>
          <w:sz w:val="28"/>
          <w:szCs w:val="28"/>
          <w:lang w:val="kk-KZ"/>
        </w:rPr>
        <w:t>тігін түсіну мүмкін емес</w:t>
      </w:r>
      <w:r w:rsidR="001812CC" w:rsidRPr="002C072F">
        <w:rPr>
          <w:rFonts w:ascii="Times New Roman" w:hAnsi="Times New Roman" w:cs="Times New Roman"/>
          <w:sz w:val="28"/>
          <w:szCs w:val="28"/>
          <w:lang w:val="kk-KZ"/>
        </w:rPr>
        <w:t xml:space="preserve">. </w:t>
      </w:r>
      <w:r w:rsidR="005F491E" w:rsidRPr="002C072F">
        <w:rPr>
          <w:rFonts w:ascii="Times New Roman" w:hAnsi="Times New Roman" w:cs="Times New Roman"/>
          <w:sz w:val="28"/>
          <w:szCs w:val="28"/>
          <w:lang w:val="kk-KZ"/>
        </w:rPr>
        <w:t>С</w:t>
      </w:r>
      <w:r w:rsidR="001812CC" w:rsidRPr="002C072F">
        <w:rPr>
          <w:rFonts w:ascii="Times New Roman" w:hAnsi="Times New Roman" w:cs="Times New Roman"/>
          <w:sz w:val="28"/>
          <w:szCs w:val="28"/>
          <w:lang w:val="kk-KZ"/>
        </w:rPr>
        <w:t>тратегиялық құжаттар арасындағы байланыстың болмауы өңірдегі стратегиялық жоспарлау сапасының төмендігін көрсетеді</w:t>
      </w:r>
      <w:r w:rsidR="005F491E" w:rsidRPr="002C072F">
        <w:rPr>
          <w:rFonts w:ascii="Times New Roman" w:hAnsi="Times New Roman" w:cs="Times New Roman"/>
          <w:sz w:val="28"/>
          <w:szCs w:val="28"/>
          <w:lang w:val="kk-KZ"/>
        </w:rPr>
        <w:t>.</w:t>
      </w:r>
    </w:p>
    <w:p w14:paraId="5375427C" w14:textId="77EA6F81" w:rsidR="001A289B" w:rsidRPr="002C072F" w:rsidRDefault="001A289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Жекелеген мемлекеттік стратегиялық жоспарлар мен бағдарламаларды ғылыми қам</w:t>
      </w:r>
      <w:r w:rsidR="00BA5434" w:rsidRPr="002C072F">
        <w:rPr>
          <w:rFonts w:ascii="Times New Roman" w:hAnsi="Times New Roman" w:cs="Times New Roman"/>
          <w:sz w:val="28"/>
          <w:szCs w:val="28"/>
          <w:lang w:val="kk-KZ"/>
        </w:rPr>
        <w:t>сыздандырудың</w:t>
      </w:r>
      <w:r w:rsidRPr="002C072F">
        <w:rPr>
          <w:rFonts w:ascii="Times New Roman" w:hAnsi="Times New Roman" w:cs="Times New Roman"/>
          <w:sz w:val="28"/>
          <w:szCs w:val="28"/>
          <w:lang w:val="kk-KZ"/>
        </w:rPr>
        <w:t xml:space="preserve"> сапасы мен нәтижелілігін бағалау тұтастай алғанда мемлекеттік стратегиялық жоспарлауд</w:t>
      </w:r>
      <w:r w:rsidR="00C407FA"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 жүйелілік пен кешенділік</w:t>
      </w:r>
      <w:r w:rsidR="00C407FA" w:rsidRPr="002C072F">
        <w:rPr>
          <w:rFonts w:ascii="Times New Roman" w:hAnsi="Times New Roman" w:cs="Times New Roman"/>
          <w:sz w:val="28"/>
          <w:szCs w:val="28"/>
          <w:lang w:val="kk-KZ"/>
        </w:rPr>
        <w:t>ті қамтитын</w:t>
      </w:r>
      <w:r w:rsidRPr="002C072F">
        <w:rPr>
          <w:rFonts w:ascii="Times New Roman" w:hAnsi="Times New Roman" w:cs="Times New Roman"/>
          <w:sz w:val="28"/>
          <w:szCs w:val="28"/>
          <w:lang w:val="kk-KZ"/>
        </w:rPr>
        <w:t xml:space="preserve"> бірыңғай байланыстырушы </w:t>
      </w:r>
      <w:r w:rsidR="00BA5434" w:rsidRPr="002C072F">
        <w:rPr>
          <w:rFonts w:ascii="Times New Roman" w:hAnsi="Times New Roman" w:cs="Times New Roman"/>
          <w:sz w:val="28"/>
          <w:szCs w:val="28"/>
          <w:lang w:val="kk-KZ"/>
        </w:rPr>
        <w:t>тетіктің</w:t>
      </w:r>
      <w:r w:rsidRPr="002C072F">
        <w:rPr>
          <w:rFonts w:ascii="Times New Roman" w:hAnsi="Times New Roman" w:cs="Times New Roman"/>
          <w:sz w:val="28"/>
          <w:szCs w:val="28"/>
          <w:lang w:val="kk-KZ"/>
        </w:rPr>
        <w:t xml:space="preserve"> жоқтығын көрсетті. </w:t>
      </w:r>
      <w:r w:rsidR="00BA5434" w:rsidRPr="002C072F">
        <w:rPr>
          <w:rFonts w:ascii="Times New Roman" w:hAnsi="Times New Roman" w:cs="Times New Roman"/>
          <w:sz w:val="28"/>
          <w:szCs w:val="28"/>
          <w:lang w:val="kk-KZ"/>
        </w:rPr>
        <w:t>Сонымен қатар, ж</w:t>
      </w:r>
      <w:r w:rsidRPr="002C072F">
        <w:rPr>
          <w:rFonts w:ascii="Times New Roman" w:hAnsi="Times New Roman" w:cs="Times New Roman"/>
          <w:sz w:val="28"/>
          <w:szCs w:val="28"/>
          <w:lang w:val="kk-KZ"/>
        </w:rPr>
        <w:t xml:space="preserve">алпы республикалық және өңірлік </w:t>
      </w:r>
      <w:r w:rsidR="00BA5434"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 xml:space="preserve">тратегиялық жоспарлау </w:t>
      </w:r>
      <w:r w:rsidR="00BA5434" w:rsidRPr="002C072F">
        <w:rPr>
          <w:rFonts w:ascii="Times New Roman" w:hAnsi="Times New Roman" w:cs="Times New Roman"/>
          <w:sz w:val="28"/>
          <w:szCs w:val="28"/>
          <w:lang w:val="kk-KZ"/>
        </w:rPr>
        <w:t>үдерістерінің де</w:t>
      </w:r>
      <w:r w:rsidRPr="002C072F">
        <w:rPr>
          <w:rFonts w:ascii="Times New Roman" w:hAnsi="Times New Roman" w:cs="Times New Roman"/>
          <w:sz w:val="28"/>
          <w:szCs w:val="28"/>
          <w:lang w:val="kk-KZ"/>
        </w:rPr>
        <w:t xml:space="preserve"> </w:t>
      </w:r>
      <w:r w:rsidR="00BA5434" w:rsidRPr="002C072F">
        <w:rPr>
          <w:rFonts w:ascii="Times New Roman" w:hAnsi="Times New Roman" w:cs="Times New Roman"/>
          <w:sz w:val="28"/>
          <w:szCs w:val="28"/>
          <w:lang w:val="kk-KZ"/>
        </w:rPr>
        <w:t xml:space="preserve">өзара байланысы </w:t>
      </w:r>
      <w:r w:rsidRPr="002C072F">
        <w:rPr>
          <w:rFonts w:ascii="Times New Roman" w:hAnsi="Times New Roman" w:cs="Times New Roman"/>
          <w:sz w:val="28"/>
          <w:szCs w:val="28"/>
          <w:lang w:val="kk-KZ"/>
        </w:rPr>
        <w:t>жеткіліксіз</w:t>
      </w:r>
      <w:r w:rsidR="00BA5434" w:rsidRPr="002C072F">
        <w:rPr>
          <w:rFonts w:ascii="Times New Roman" w:hAnsi="Times New Roman" w:cs="Times New Roman"/>
          <w:sz w:val="28"/>
          <w:szCs w:val="28"/>
          <w:lang w:val="kk-KZ"/>
        </w:rPr>
        <w:t xml:space="preserve"> деңгейде</w:t>
      </w:r>
      <w:r w:rsidRPr="002C072F">
        <w:rPr>
          <w:rFonts w:ascii="Times New Roman" w:hAnsi="Times New Roman" w:cs="Times New Roman"/>
          <w:sz w:val="28"/>
          <w:szCs w:val="28"/>
          <w:lang w:val="kk-KZ"/>
        </w:rPr>
        <w:t>.</w:t>
      </w:r>
    </w:p>
    <w:p w14:paraId="7BE51C5B" w14:textId="7302FF85" w:rsidR="00BA5434" w:rsidRPr="002C072F" w:rsidRDefault="00F56BD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6. </w:t>
      </w:r>
      <w:r w:rsidR="0081787D" w:rsidRPr="002C072F">
        <w:rPr>
          <w:rFonts w:ascii="Times New Roman" w:hAnsi="Times New Roman" w:cs="Times New Roman"/>
          <w:sz w:val="28"/>
          <w:szCs w:val="28"/>
          <w:lang w:val="kk-KZ"/>
        </w:rPr>
        <w:t xml:space="preserve">Қарағанды облысын </w:t>
      </w:r>
      <w:r w:rsidR="00BA5434" w:rsidRPr="002C072F">
        <w:rPr>
          <w:rFonts w:ascii="Times New Roman" w:hAnsi="Times New Roman" w:cs="Times New Roman"/>
          <w:sz w:val="28"/>
          <w:szCs w:val="28"/>
          <w:lang w:val="kk-KZ"/>
        </w:rPr>
        <w:t>дамыту бағдарламалары</w:t>
      </w:r>
      <w:r w:rsidR="0081787D" w:rsidRPr="002C072F">
        <w:rPr>
          <w:rFonts w:ascii="Times New Roman" w:hAnsi="Times New Roman" w:cs="Times New Roman"/>
          <w:sz w:val="28"/>
          <w:szCs w:val="28"/>
          <w:lang w:val="kk-KZ"/>
        </w:rPr>
        <w:t xml:space="preserve"> </w:t>
      </w:r>
      <w:r w:rsidR="00ED0191" w:rsidRPr="002C072F">
        <w:rPr>
          <w:rFonts w:ascii="Times New Roman" w:hAnsi="Times New Roman" w:cs="Times New Roman"/>
          <w:sz w:val="28"/>
          <w:szCs w:val="28"/>
          <w:lang w:val="kk-KZ"/>
        </w:rPr>
        <w:t>(облысты</w:t>
      </w:r>
      <w:r w:rsidR="00C407FA" w:rsidRPr="002C072F">
        <w:rPr>
          <w:rFonts w:ascii="Times New Roman" w:hAnsi="Times New Roman" w:cs="Times New Roman"/>
          <w:sz w:val="28"/>
          <w:szCs w:val="28"/>
          <w:lang w:val="kk-KZ"/>
        </w:rPr>
        <w:t>ң</w:t>
      </w:r>
      <w:r w:rsidR="00ED0191" w:rsidRPr="002C072F">
        <w:rPr>
          <w:rFonts w:ascii="Times New Roman" w:hAnsi="Times New Roman" w:cs="Times New Roman"/>
          <w:sz w:val="28"/>
          <w:szCs w:val="28"/>
          <w:lang w:val="kk-KZ"/>
        </w:rPr>
        <w:t xml:space="preserve"> даму жоспары) </w:t>
      </w:r>
      <w:r w:rsidR="00BA5434" w:rsidRPr="002C072F">
        <w:rPr>
          <w:rFonts w:ascii="Times New Roman" w:hAnsi="Times New Roman" w:cs="Times New Roman"/>
          <w:sz w:val="28"/>
          <w:szCs w:val="28"/>
          <w:lang w:val="kk-KZ"/>
        </w:rPr>
        <w:t>және мемлекеттік бағдарламаларында ғылыми құраушы</w:t>
      </w:r>
      <w:r w:rsidR="00C407FA" w:rsidRPr="002C072F">
        <w:rPr>
          <w:rFonts w:ascii="Times New Roman" w:hAnsi="Times New Roman" w:cs="Times New Roman"/>
          <w:sz w:val="28"/>
          <w:szCs w:val="28"/>
          <w:lang w:val="kk-KZ"/>
        </w:rPr>
        <w:t xml:space="preserve">ның болуына қатысты </w:t>
      </w:r>
      <w:r w:rsidR="003D6AEF" w:rsidRPr="002C072F">
        <w:rPr>
          <w:rFonts w:ascii="Times New Roman" w:hAnsi="Times New Roman" w:cs="Times New Roman"/>
          <w:sz w:val="28"/>
          <w:szCs w:val="28"/>
          <w:lang w:val="kk-KZ"/>
        </w:rPr>
        <w:t>ұстанымды</w:t>
      </w:r>
      <w:r w:rsidR="00C407FA" w:rsidRPr="002C072F">
        <w:rPr>
          <w:rFonts w:ascii="Times New Roman" w:hAnsi="Times New Roman" w:cs="Times New Roman"/>
          <w:sz w:val="28"/>
          <w:szCs w:val="28"/>
          <w:lang w:val="kk-KZ"/>
        </w:rPr>
        <w:t xml:space="preserve"> </w:t>
      </w:r>
      <w:r w:rsidR="00BA5434" w:rsidRPr="002C072F">
        <w:rPr>
          <w:rFonts w:ascii="Times New Roman" w:hAnsi="Times New Roman" w:cs="Times New Roman"/>
          <w:sz w:val="28"/>
          <w:szCs w:val="28"/>
          <w:lang w:val="kk-KZ"/>
        </w:rPr>
        <w:t xml:space="preserve">зерттеу </w:t>
      </w:r>
      <w:r w:rsidR="0081787D" w:rsidRPr="002C072F">
        <w:rPr>
          <w:rFonts w:ascii="Times New Roman" w:hAnsi="Times New Roman" w:cs="Times New Roman"/>
          <w:sz w:val="28"/>
          <w:szCs w:val="28"/>
          <w:lang w:val="kk-KZ"/>
        </w:rPr>
        <w:t>келесіні анықтауға мүмкіндік берді:</w:t>
      </w:r>
      <w:r w:rsidR="00BA5434" w:rsidRPr="002C072F">
        <w:rPr>
          <w:rFonts w:ascii="Times New Roman" w:hAnsi="Times New Roman" w:cs="Times New Roman"/>
          <w:sz w:val="28"/>
          <w:szCs w:val="28"/>
          <w:lang w:val="kk-KZ"/>
        </w:rPr>
        <w:t xml:space="preserve"> </w:t>
      </w:r>
      <w:r w:rsidR="0081787D" w:rsidRPr="002C072F">
        <w:rPr>
          <w:rFonts w:ascii="Times New Roman" w:hAnsi="Times New Roman" w:cs="Times New Roman"/>
          <w:sz w:val="28"/>
          <w:szCs w:val="28"/>
          <w:lang w:val="kk-KZ"/>
        </w:rPr>
        <w:t>өңірлік даму бағдарламаларын әзірлеудегі сарапшы ғалымдардың рөлі тек формальды болып табылады және оларды әзірлеуге тартпау немесе кездейсоқ тарту ықтималдылығы бар; даму бағдарламасын әзірлеуге ғалымдардың «тартылмауының» негізгі себептеріне мемлекеттік органдар тарапынан қызығушылықтың болмауын және бағдарламаларды әзірлеуге ғалымдардың қатысуын қаржыландырудың қарастырылмауы</w:t>
      </w:r>
      <w:r w:rsidR="009A15E9" w:rsidRPr="002C072F">
        <w:rPr>
          <w:rFonts w:ascii="Times New Roman" w:hAnsi="Times New Roman" w:cs="Times New Roman"/>
          <w:sz w:val="28"/>
          <w:szCs w:val="28"/>
          <w:lang w:val="kk-KZ"/>
        </w:rPr>
        <w:t xml:space="preserve"> жатқызылады</w:t>
      </w:r>
      <w:r w:rsidR="0081787D" w:rsidRPr="002C072F">
        <w:rPr>
          <w:rFonts w:ascii="Times New Roman" w:hAnsi="Times New Roman" w:cs="Times New Roman"/>
          <w:sz w:val="28"/>
          <w:szCs w:val="28"/>
          <w:lang w:val="kk-KZ"/>
        </w:rPr>
        <w:t xml:space="preserve">; өңірлік даму </w:t>
      </w:r>
      <w:r w:rsidR="0081787D" w:rsidRPr="002C072F">
        <w:rPr>
          <w:rFonts w:ascii="Times New Roman" w:hAnsi="Times New Roman" w:cs="Times New Roman"/>
          <w:sz w:val="28"/>
          <w:szCs w:val="28"/>
          <w:lang w:val="kk-KZ"/>
        </w:rPr>
        <w:lastRenderedPageBreak/>
        <w:t xml:space="preserve">бағдарламаларын әзірлеуге ғалымдардың қатысуының орташа тиімділігі </w:t>
      </w:r>
      <w:r w:rsidR="00FB2A21" w:rsidRPr="002C072F">
        <w:rPr>
          <w:rFonts w:ascii="Times New Roman" w:hAnsi="Times New Roman" w:cs="Times New Roman"/>
          <w:sz w:val="28"/>
          <w:szCs w:val="28"/>
          <w:lang w:val="kk-KZ"/>
        </w:rPr>
        <w:t>орын алуда</w:t>
      </w:r>
      <w:r w:rsidR="0081787D" w:rsidRPr="002C072F">
        <w:rPr>
          <w:rFonts w:ascii="Times New Roman" w:hAnsi="Times New Roman" w:cs="Times New Roman"/>
          <w:sz w:val="28"/>
          <w:szCs w:val="28"/>
          <w:lang w:val="kk-KZ"/>
        </w:rPr>
        <w:t>; ғалымның өңірді дамыту бағдарламалары</w:t>
      </w:r>
      <w:r w:rsidR="009A15E9" w:rsidRPr="002C072F">
        <w:rPr>
          <w:rFonts w:ascii="Times New Roman" w:hAnsi="Times New Roman" w:cs="Times New Roman"/>
          <w:sz w:val="28"/>
          <w:szCs w:val="28"/>
          <w:lang w:val="kk-KZ"/>
        </w:rPr>
        <w:t xml:space="preserve">н </w:t>
      </w:r>
      <w:r w:rsidR="0081787D" w:rsidRPr="002C072F">
        <w:rPr>
          <w:rFonts w:ascii="Times New Roman" w:hAnsi="Times New Roman" w:cs="Times New Roman"/>
          <w:sz w:val="28"/>
          <w:szCs w:val="28"/>
          <w:lang w:val="kk-KZ"/>
        </w:rPr>
        <w:t>әзірлеуге қатысушы ретіндегі негізгі құндылығы оның өңірлік мәселелер бойынша зерттеу тәжірибесінің болуы</w:t>
      </w:r>
      <w:r w:rsidR="00FB2A21" w:rsidRPr="002C072F">
        <w:rPr>
          <w:rFonts w:ascii="Times New Roman" w:hAnsi="Times New Roman" w:cs="Times New Roman"/>
          <w:sz w:val="28"/>
          <w:szCs w:val="28"/>
          <w:lang w:val="kk-KZ"/>
        </w:rPr>
        <w:t>н жатқызуға болады</w:t>
      </w:r>
      <w:r w:rsidR="0081787D" w:rsidRPr="002C072F">
        <w:rPr>
          <w:rFonts w:ascii="Times New Roman" w:hAnsi="Times New Roman" w:cs="Times New Roman"/>
          <w:sz w:val="28"/>
          <w:szCs w:val="28"/>
          <w:lang w:val="kk-KZ"/>
        </w:rPr>
        <w:t xml:space="preserve">; </w:t>
      </w:r>
      <w:r w:rsidR="00FB2A21" w:rsidRPr="002C072F">
        <w:rPr>
          <w:rFonts w:ascii="Times New Roman" w:hAnsi="Times New Roman" w:cs="Times New Roman"/>
          <w:sz w:val="28"/>
          <w:szCs w:val="28"/>
          <w:lang w:val="kk-KZ"/>
        </w:rPr>
        <w:t>ө</w:t>
      </w:r>
      <w:r w:rsidR="0081787D" w:rsidRPr="002C072F">
        <w:rPr>
          <w:rFonts w:ascii="Times New Roman" w:hAnsi="Times New Roman" w:cs="Times New Roman"/>
          <w:sz w:val="28"/>
          <w:szCs w:val="28"/>
          <w:lang w:val="kk-KZ"/>
        </w:rPr>
        <w:t>ңірлерді</w:t>
      </w:r>
      <w:r w:rsidR="000920CF" w:rsidRPr="002C072F">
        <w:rPr>
          <w:rFonts w:ascii="Times New Roman" w:hAnsi="Times New Roman" w:cs="Times New Roman"/>
          <w:sz w:val="28"/>
          <w:szCs w:val="28"/>
          <w:lang w:val="kk-KZ"/>
        </w:rPr>
        <w:t>ң</w:t>
      </w:r>
      <w:r w:rsidR="0081787D" w:rsidRPr="002C072F">
        <w:rPr>
          <w:rFonts w:ascii="Times New Roman" w:hAnsi="Times New Roman" w:cs="Times New Roman"/>
          <w:sz w:val="28"/>
          <w:szCs w:val="28"/>
          <w:lang w:val="kk-KZ"/>
        </w:rPr>
        <w:t xml:space="preserve"> даму бағдарлама</w:t>
      </w:r>
      <w:r w:rsidR="000920CF" w:rsidRPr="002C072F">
        <w:rPr>
          <w:rFonts w:ascii="Times New Roman" w:hAnsi="Times New Roman" w:cs="Times New Roman"/>
          <w:sz w:val="28"/>
          <w:szCs w:val="28"/>
          <w:lang w:val="kk-KZ"/>
        </w:rPr>
        <w:t>сын</w:t>
      </w:r>
      <w:r w:rsidR="0081787D" w:rsidRPr="002C072F">
        <w:rPr>
          <w:rFonts w:ascii="Times New Roman" w:hAnsi="Times New Roman" w:cs="Times New Roman"/>
          <w:sz w:val="28"/>
          <w:szCs w:val="28"/>
          <w:lang w:val="kk-KZ"/>
        </w:rPr>
        <w:t xml:space="preserve"> </w:t>
      </w:r>
      <w:r w:rsidR="000920CF" w:rsidRPr="002C072F">
        <w:rPr>
          <w:rFonts w:ascii="Times New Roman" w:hAnsi="Times New Roman" w:cs="Times New Roman"/>
          <w:sz w:val="28"/>
          <w:szCs w:val="28"/>
          <w:lang w:val="kk-KZ"/>
        </w:rPr>
        <w:t>құрастыратын</w:t>
      </w:r>
      <w:r w:rsidR="0081787D" w:rsidRPr="002C072F">
        <w:rPr>
          <w:rFonts w:ascii="Times New Roman" w:hAnsi="Times New Roman" w:cs="Times New Roman"/>
          <w:sz w:val="28"/>
          <w:szCs w:val="28"/>
          <w:lang w:val="kk-KZ"/>
        </w:rPr>
        <w:t xml:space="preserve"> және іске асыр</w:t>
      </w:r>
      <w:r w:rsidR="000920CF" w:rsidRPr="002C072F">
        <w:rPr>
          <w:rFonts w:ascii="Times New Roman" w:hAnsi="Times New Roman" w:cs="Times New Roman"/>
          <w:sz w:val="28"/>
          <w:szCs w:val="28"/>
          <w:lang w:val="kk-KZ"/>
        </w:rPr>
        <w:t>атын</w:t>
      </w:r>
      <w:r w:rsidR="0081787D" w:rsidRPr="002C072F">
        <w:rPr>
          <w:rFonts w:ascii="Times New Roman" w:hAnsi="Times New Roman" w:cs="Times New Roman"/>
          <w:sz w:val="28"/>
          <w:szCs w:val="28"/>
          <w:lang w:val="kk-KZ"/>
        </w:rPr>
        <w:t xml:space="preserve"> мемлекеттік органдар мен сарапшы</w:t>
      </w:r>
      <w:r w:rsidR="00FB2A21" w:rsidRPr="002C072F">
        <w:rPr>
          <w:rFonts w:ascii="Times New Roman" w:hAnsi="Times New Roman" w:cs="Times New Roman"/>
          <w:sz w:val="28"/>
          <w:szCs w:val="28"/>
          <w:lang w:val="kk-KZ"/>
        </w:rPr>
        <w:t>-</w:t>
      </w:r>
      <w:r w:rsidR="0081787D" w:rsidRPr="002C072F">
        <w:rPr>
          <w:rFonts w:ascii="Times New Roman" w:hAnsi="Times New Roman" w:cs="Times New Roman"/>
          <w:sz w:val="28"/>
          <w:szCs w:val="28"/>
          <w:lang w:val="kk-KZ"/>
        </w:rPr>
        <w:t>ғалымдардың ынтымақтастығы</w:t>
      </w:r>
      <w:r w:rsidR="00FB2A21" w:rsidRPr="002C072F">
        <w:rPr>
          <w:rFonts w:ascii="Times New Roman" w:hAnsi="Times New Roman" w:cs="Times New Roman"/>
          <w:sz w:val="28"/>
          <w:szCs w:val="28"/>
          <w:lang w:val="kk-KZ"/>
        </w:rPr>
        <w:t>ның</w:t>
      </w:r>
      <w:r w:rsidR="0081787D" w:rsidRPr="002C072F">
        <w:rPr>
          <w:rFonts w:ascii="Times New Roman" w:hAnsi="Times New Roman" w:cs="Times New Roman"/>
          <w:sz w:val="28"/>
          <w:szCs w:val="28"/>
          <w:lang w:val="kk-KZ"/>
        </w:rPr>
        <w:t xml:space="preserve"> тұрақты негізде </w:t>
      </w:r>
      <w:r w:rsidR="00FB2A21" w:rsidRPr="002C072F">
        <w:rPr>
          <w:rFonts w:ascii="Times New Roman" w:hAnsi="Times New Roman" w:cs="Times New Roman"/>
          <w:sz w:val="28"/>
          <w:szCs w:val="28"/>
          <w:lang w:val="kk-KZ"/>
        </w:rPr>
        <w:t>болуы міндетті емес</w:t>
      </w:r>
      <w:r w:rsidR="0081787D" w:rsidRPr="002C072F">
        <w:rPr>
          <w:rFonts w:ascii="Times New Roman" w:hAnsi="Times New Roman" w:cs="Times New Roman"/>
          <w:sz w:val="28"/>
          <w:szCs w:val="28"/>
          <w:lang w:val="kk-KZ"/>
        </w:rPr>
        <w:t xml:space="preserve">; мемлекеттік қызметшілер ғалымдардың осы </w:t>
      </w:r>
      <w:r w:rsidR="00FB2A21" w:rsidRPr="002C072F">
        <w:rPr>
          <w:rFonts w:ascii="Times New Roman" w:hAnsi="Times New Roman" w:cs="Times New Roman"/>
          <w:sz w:val="28"/>
          <w:szCs w:val="28"/>
          <w:lang w:val="kk-KZ"/>
        </w:rPr>
        <w:t>үдеріске</w:t>
      </w:r>
      <w:r w:rsidR="0081787D" w:rsidRPr="002C072F">
        <w:rPr>
          <w:rFonts w:ascii="Times New Roman" w:hAnsi="Times New Roman" w:cs="Times New Roman"/>
          <w:sz w:val="28"/>
          <w:szCs w:val="28"/>
          <w:lang w:val="kk-KZ"/>
        </w:rPr>
        <w:t xml:space="preserve"> қатысуы</w:t>
      </w:r>
      <w:r w:rsidR="00FB2A21" w:rsidRPr="002C072F">
        <w:rPr>
          <w:rFonts w:ascii="Times New Roman" w:hAnsi="Times New Roman" w:cs="Times New Roman"/>
          <w:sz w:val="28"/>
          <w:szCs w:val="28"/>
          <w:lang w:val="kk-KZ"/>
        </w:rPr>
        <w:t>на</w:t>
      </w:r>
      <w:r w:rsidR="0081787D" w:rsidRPr="002C072F">
        <w:rPr>
          <w:rFonts w:ascii="Times New Roman" w:hAnsi="Times New Roman" w:cs="Times New Roman"/>
          <w:sz w:val="28"/>
          <w:szCs w:val="28"/>
          <w:lang w:val="kk-KZ"/>
        </w:rPr>
        <w:t xml:space="preserve"> оптимистік көңіл-күй </w:t>
      </w:r>
      <w:r w:rsidR="009A15E9" w:rsidRPr="002C072F">
        <w:rPr>
          <w:rFonts w:ascii="Times New Roman" w:hAnsi="Times New Roman" w:cs="Times New Roman"/>
          <w:sz w:val="28"/>
          <w:szCs w:val="28"/>
          <w:lang w:val="kk-KZ"/>
        </w:rPr>
        <w:t>білдіреді</w:t>
      </w:r>
      <w:r w:rsidR="0081787D" w:rsidRPr="002C072F">
        <w:rPr>
          <w:rFonts w:ascii="Times New Roman" w:hAnsi="Times New Roman" w:cs="Times New Roman"/>
          <w:sz w:val="28"/>
          <w:szCs w:val="28"/>
          <w:lang w:val="kk-KZ"/>
        </w:rPr>
        <w:t>; мемлекеттік құрылымдар тарапынан сараптамалық және консультациялық қызметке тартудың түрлі тәжірибесі</w:t>
      </w:r>
      <w:r w:rsidR="00FB2A21" w:rsidRPr="002C072F">
        <w:rPr>
          <w:rFonts w:ascii="Times New Roman" w:hAnsi="Times New Roman" w:cs="Times New Roman"/>
          <w:sz w:val="28"/>
          <w:szCs w:val="28"/>
          <w:lang w:val="kk-KZ"/>
        </w:rPr>
        <w:t xml:space="preserve">не ие </w:t>
      </w:r>
      <w:r w:rsidR="0081787D" w:rsidRPr="002C072F">
        <w:rPr>
          <w:rFonts w:ascii="Times New Roman" w:hAnsi="Times New Roman" w:cs="Times New Roman"/>
          <w:sz w:val="28"/>
          <w:szCs w:val="28"/>
          <w:lang w:val="kk-KZ"/>
        </w:rPr>
        <w:t xml:space="preserve">өңірлік ғалымдар </w:t>
      </w:r>
      <w:r w:rsidR="00FB2A21" w:rsidRPr="002C072F">
        <w:rPr>
          <w:rFonts w:ascii="Times New Roman" w:hAnsi="Times New Roman" w:cs="Times New Roman"/>
          <w:sz w:val="28"/>
          <w:szCs w:val="28"/>
          <w:lang w:val="kk-KZ"/>
        </w:rPr>
        <w:t>ө</w:t>
      </w:r>
      <w:r w:rsidR="0081787D" w:rsidRPr="002C072F">
        <w:rPr>
          <w:rFonts w:ascii="Times New Roman" w:hAnsi="Times New Roman" w:cs="Times New Roman"/>
          <w:sz w:val="28"/>
          <w:szCs w:val="28"/>
          <w:lang w:val="kk-KZ"/>
        </w:rPr>
        <w:t xml:space="preserve">ңірлік даму бағдарламаларын әзірлеуге </w:t>
      </w:r>
      <w:r w:rsidR="00FB2A21" w:rsidRPr="002C072F">
        <w:rPr>
          <w:rFonts w:ascii="Times New Roman" w:hAnsi="Times New Roman" w:cs="Times New Roman"/>
          <w:sz w:val="28"/>
          <w:szCs w:val="28"/>
          <w:lang w:val="kk-KZ"/>
        </w:rPr>
        <w:t xml:space="preserve">ғалымдарды </w:t>
      </w:r>
      <w:r w:rsidR="0081787D" w:rsidRPr="002C072F">
        <w:rPr>
          <w:rFonts w:ascii="Times New Roman" w:hAnsi="Times New Roman" w:cs="Times New Roman"/>
          <w:sz w:val="28"/>
          <w:szCs w:val="28"/>
          <w:lang w:val="kk-KZ"/>
        </w:rPr>
        <w:t xml:space="preserve">тартуға мемлекеттік органдардың </w:t>
      </w:r>
      <w:r w:rsidR="009A15E9" w:rsidRPr="002C072F">
        <w:rPr>
          <w:rFonts w:ascii="Times New Roman" w:hAnsi="Times New Roman" w:cs="Times New Roman"/>
          <w:sz w:val="28"/>
          <w:szCs w:val="28"/>
          <w:lang w:val="kk-KZ"/>
        </w:rPr>
        <w:t>қызығушылық тудыруына</w:t>
      </w:r>
      <w:r w:rsidR="0081787D" w:rsidRPr="002C072F">
        <w:rPr>
          <w:rFonts w:ascii="Times New Roman" w:hAnsi="Times New Roman" w:cs="Times New Roman"/>
          <w:sz w:val="28"/>
          <w:szCs w:val="28"/>
          <w:lang w:val="kk-KZ"/>
        </w:rPr>
        <w:t xml:space="preserve"> күмән</w:t>
      </w:r>
      <w:r w:rsidR="00FB2A21" w:rsidRPr="002C072F">
        <w:rPr>
          <w:rFonts w:ascii="Times New Roman" w:hAnsi="Times New Roman" w:cs="Times New Roman"/>
          <w:sz w:val="28"/>
          <w:szCs w:val="28"/>
          <w:lang w:val="kk-KZ"/>
        </w:rPr>
        <w:t xml:space="preserve"> тудырады</w:t>
      </w:r>
      <w:r w:rsidR="0081787D" w:rsidRPr="002C072F">
        <w:rPr>
          <w:rFonts w:ascii="Times New Roman" w:hAnsi="Times New Roman" w:cs="Times New Roman"/>
          <w:sz w:val="28"/>
          <w:szCs w:val="28"/>
          <w:lang w:val="kk-KZ"/>
        </w:rPr>
        <w:t>; даму бағдарлама</w:t>
      </w:r>
      <w:r w:rsidR="000920CF" w:rsidRPr="002C072F">
        <w:rPr>
          <w:rFonts w:ascii="Times New Roman" w:hAnsi="Times New Roman" w:cs="Times New Roman"/>
          <w:sz w:val="28"/>
          <w:szCs w:val="28"/>
          <w:lang w:val="kk-KZ"/>
        </w:rPr>
        <w:t>сын</w:t>
      </w:r>
      <w:r w:rsidR="0081787D" w:rsidRPr="002C072F">
        <w:rPr>
          <w:rFonts w:ascii="Times New Roman" w:hAnsi="Times New Roman" w:cs="Times New Roman"/>
          <w:sz w:val="28"/>
          <w:szCs w:val="28"/>
          <w:lang w:val="kk-KZ"/>
        </w:rPr>
        <w:t xml:space="preserve"> </w:t>
      </w:r>
      <w:r w:rsidR="000920CF" w:rsidRPr="002C072F">
        <w:rPr>
          <w:rFonts w:ascii="Times New Roman" w:hAnsi="Times New Roman" w:cs="Times New Roman"/>
          <w:sz w:val="28"/>
          <w:szCs w:val="28"/>
          <w:lang w:val="kk-KZ"/>
        </w:rPr>
        <w:t>құрастыру</w:t>
      </w:r>
      <w:r w:rsidR="0081787D" w:rsidRPr="002C072F">
        <w:rPr>
          <w:rFonts w:ascii="Times New Roman" w:hAnsi="Times New Roman" w:cs="Times New Roman"/>
          <w:sz w:val="28"/>
          <w:szCs w:val="28"/>
          <w:lang w:val="kk-KZ"/>
        </w:rPr>
        <w:t xml:space="preserve"> және іске асыру деңгейінде өңірді басқару </w:t>
      </w:r>
      <w:r w:rsidR="00FB2A21" w:rsidRPr="002C072F">
        <w:rPr>
          <w:rFonts w:ascii="Times New Roman" w:hAnsi="Times New Roman" w:cs="Times New Roman"/>
          <w:sz w:val="28"/>
          <w:szCs w:val="28"/>
          <w:lang w:val="kk-KZ"/>
        </w:rPr>
        <w:t>үдерісіне</w:t>
      </w:r>
      <w:r w:rsidR="0081787D" w:rsidRPr="002C072F">
        <w:rPr>
          <w:rFonts w:ascii="Times New Roman" w:hAnsi="Times New Roman" w:cs="Times New Roman"/>
          <w:sz w:val="28"/>
          <w:szCs w:val="28"/>
          <w:lang w:val="kk-KZ"/>
        </w:rPr>
        <w:t xml:space="preserve"> ғылыми құра</w:t>
      </w:r>
      <w:r w:rsidR="00FB2A21" w:rsidRPr="002C072F">
        <w:rPr>
          <w:rFonts w:ascii="Times New Roman" w:hAnsi="Times New Roman" w:cs="Times New Roman"/>
          <w:sz w:val="28"/>
          <w:szCs w:val="28"/>
          <w:lang w:val="kk-KZ"/>
        </w:rPr>
        <w:t>ушыны</w:t>
      </w:r>
      <w:r w:rsidR="0081787D" w:rsidRPr="002C072F">
        <w:rPr>
          <w:rFonts w:ascii="Times New Roman" w:hAnsi="Times New Roman" w:cs="Times New Roman"/>
          <w:sz w:val="28"/>
          <w:szCs w:val="28"/>
          <w:lang w:val="kk-KZ"/>
        </w:rPr>
        <w:t xml:space="preserve"> тартудың қалыптасқан тәжірибесін тиімді деп </w:t>
      </w:r>
      <w:r w:rsidR="00FB2A21" w:rsidRPr="002C072F">
        <w:rPr>
          <w:rFonts w:ascii="Times New Roman" w:hAnsi="Times New Roman" w:cs="Times New Roman"/>
          <w:sz w:val="28"/>
          <w:szCs w:val="28"/>
          <w:lang w:val="kk-KZ"/>
        </w:rPr>
        <w:t>қорытынды</w:t>
      </w:r>
      <w:r w:rsidR="009A15E9" w:rsidRPr="002C072F">
        <w:rPr>
          <w:rFonts w:ascii="Times New Roman" w:hAnsi="Times New Roman" w:cs="Times New Roman"/>
          <w:sz w:val="28"/>
          <w:szCs w:val="28"/>
          <w:lang w:val="kk-KZ"/>
        </w:rPr>
        <w:t>лау</w:t>
      </w:r>
      <w:r w:rsidR="00FB2A21" w:rsidRPr="002C072F">
        <w:rPr>
          <w:rFonts w:ascii="Times New Roman" w:hAnsi="Times New Roman" w:cs="Times New Roman"/>
          <w:sz w:val="28"/>
          <w:szCs w:val="28"/>
          <w:lang w:val="kk-KZ"/>
        </w:rPr>
        <w:t xml:space="preserve"> қиынға соғады</w:t>
      </w:r>
      <w:r w:rsidR="0081787D" w:rsidRPr="002C072F">
        <w:rPr>
          <w:rFonts w:ascii="Times New Roman" w:hAnsi="Times New Roman" w:cs="Times New Roman"/>
          <w:sz w:val="28"/>
          <w:szCs w:val="28"/>
          <w:lang w:val="kk-KZ"/>
        </w:rPr>
        <w:t>, мемлекеттік қызметшілер тарапынан қызығушылықтың болмауы осы</w:t>
      </w:r>
      <w:r w:rsidR="00FB2A21" w:rsidRPr="002C072F">
        <w:rPr>
          <w:rFonts w:ascii="Times New Roman" w:hAnsi="Times New Roman" w:cs="Times New Roman"/>
          <w:sz w:val="28"/>
          <w:szCs w:val="28"/>
          <w:lang w:val="kk-KZ"/>
        </w:rPr>
        <w:t>ндай</w:t>
      </w:r>
      <w:r w:rsidR="0081787D" w:rsidRPr="002C072F">
        <w:rPr>
          <w:rFonts w:ascii="Times New Roman" w:hAnsi="Times New Roman" w:cs="Times New Roman"/>
          <w:sz w:val="28"/>
          <w:szCs w:val="28"/>
          <w:lang w:val="kk-KZ"/>
        </w:rPr>
        <w:t xml:space="preserve"> жағдайдың болашақта </w:t>
      </w:r>
      <w:r w:rsidR="00FB2A21" w:rsidRPr="002C072F">
        <w:rPr>
          <w:rFonts w:ascii="Times New Roman" w:hAnsi="Times New Roman" w:cs="Times New Roman"/>
          <w:sz w:val="28"/>
          <w:szCs w:val="28"/>
          <w:lang w:val="kk-KZ"/>
        </w:rPr>
        <w:t xml:space="preserve">да </w:t>
      </w:r>
      <w:r w:rsidR="0081787D" w:rsidRPr="002C072F">
        <w:rPr>
          <w:rFonts w:ascii="Times New Roman" w:hAnsi="Times New Roman" w:cs="Times New Roman"/>
          <w:sz w:val="28"/>
          <w:szCs w:val="28"/>
          <w:lang w:val="kk-KZ"/>
        </w:rPr>
        <w:t>сақталып, жа</w:t>
      </w:r>
      <w:r w:rsidR="00FB2A21" w:rsidRPr="002C072F">
        <w:rPr>
          <w:rFonts w:ascii="Times New Roman" w:hAnsi="Times New Roman" w:cs="Times New Roman"/>
          <w:sz w:val="28"/>
          <w:szCs w:val="28"/>
          <w:lang w:val="kk-KZ"/>
        </w:rPr>
        <w:t xml:space="preserve">лғасатыны </w:t>
      </w:r>
      <w:r w:rsidR="0081787D" w:rsidRPr="002C072F">
        <w:rPr>
          <w:rFonts w:ascii="Times New Roman" w:hAnsi="Times New Roman" w:cs="Times New Roman"/>
          <w:sz w:val="28"/>
          <w:szCs w:val="28"/>
          <w:lang w:val="kk-KZ"/>
        </w:rPr>
        <w:t>туралы болжам жасауға мүмкіндік берді.</w:t>
      </w:r>
    </w:p>
    <w:p w14:paraId="71BABF9F" w14:textId="33CB9861" w:rsidR="00266C00" w:rsidRPr="002C072F" w:rsidRDefault="00F56BD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w:t>
      </w:r>
      <w:r w:rsidR="00574056" w:rsidRPr="002C072F">
        <w:rPr>
          <w:rFonts w:ascii="Times New Roman" w:hAnsi="Times New Roman" w:cs="Times New Roman"/>
          <w:sz w:val="28"/>
          <w:szCs w:val="28"/>
          <w:lang w:val="kk-KZ"/>
        </w:rPr>
        <w:t xml:space="preserve">. </w:t>
      </w:r>
      <w:r w:rsidR="00266C00" w:rsidRPr="002C072F">
        <w:rPr>
          <w:rFonts w:ascii="Times New Roman" w:hAnsi="Times New Roman" w:cs="Times New Roman"/>
          <w:sz w:val="28"/>
          <w:szCs w:val="28"/>
          <w:lang w:val="kk-KZ"/>
        </w:rPr>
        <w:t>Стратегиялық жоспарлауда ғылыми зерттеулерді ресурстық қамсыздандыруды кешенді талдау бірқатар мәселелерді анықтауға мүмкіндік берді, оның ішінде: отандық ғылымды одан әрі дамыту жолдарына бірыңғай көзқарастың болмауы, оның «қуып жету» сипаты; экономиканың ғылымды қажетсінуінің төмендігі және ҒЗТКЖ мен зерттеушілерге жұмсалатын шығыстардың жеткіліксіз деңгейі; экономикалық субъектілердің инновациялық белсенділігінің төмендігі; ғылыми ұйымдардың мемлекеттік жоспарлау және болжау саласын</w:t>
      </w:r>
      <w:r w:rsidR="00407529" w:rsidRPr="002C072F">
        <w:rPr>
          <w:rFonts w:ascii="Times New Roman" w:hAnsi="Times New Roman" w:cs="Times New Roman"/>
          <w:sz w:val="28"/>
          <w:szCs w:val="28"/>
          <w:lang w:val="kk-KZ"/>
        </w:rPr>
        <w:t>а</w:t>
      </w:r>
      <w:r w:rsidR="00266C00" w:rsidRPr="002C072F">
        <w:rPr>
          <w:rFonts w:ascii="Times New Roman" w:hAnsi="Times New Roman" w:cs="Times New Roman"/>
          <w:sz w:val="28"/>
          <w:szCs w:val="28"/>
          <w:lang w:val="kk-KZ"/>
        </w:rPr>
        <w:t xml:space="preserve"> қызығушылығының жеткіліксіздігі. Қазақстандағы М</w:t>
      </w:r>
      <w:r w:rsidR="00407529" w:rsidRPr="002C072F">
        <w:rPr>
          <w:rFonts w:ascii="Times New Roman" w:hAnsi="Times New Roman" w:cs="Times New Roman"/>
          <w:sz w:val="28"/>
          <w:szCs w:val="28"/>
          <w:lang w:val="kk-KZ"/>
        </w:rPr>
        <w:t>С</w:t>
      </w:r>
      <w:r w:rsidR="00266C00" w:rsidRPr="002C072F">
        <w:rPr>
          <w:rFonts w:ascii="Times New Roman" w:hAnsi="Times New Roman" w:cs="Times New Roman"/>
          <w:sz w:val="28"/>
          <w:szCs w:val="28"/>
          <w:lang w:val="kk-KZ"/>
        </w:rPr>
        <w:t>Ж-н</w:t>
      </w:r>
      <w:r w:rsidR="00633F9B" w:rsidRPr="002C072F">
        <w:rPr>
          <w:rFonts w:ascii="Times New Roman" w:hAnsi="Times New Roman" w:cs="Times New Roman"/>
          <w:sz w:val="28"/>
          <w:szCs w:val="28"/>
          <w:lang w:val="kk-KZ"/>
        </w:rPr>
        <w:t>ы</w:t>
      </w:r>
      <w:r w:rsidR="00266C00" w:rsidRPr="002C072F">
        <w:rPr>
          <w:rFonts w:ascii="Times New Roman" w:hAnsi="Times New Roman" w:cs="Times New Roman"/>
          <w:sz w:val="28"/>
          <w:szCs w:val="28"/>
          <w:lang w:val="kk-KZ"/>
        </w:rPr>
        <w:t>ң айрықша мәселесі стратегиялық жоспарларды әзірлеушілердің мемлекеттік секторға қатыстылығы мен олардың академиялық еркіндігінің шекте</w:t>
      </w:r>
      <w:r w:rsidR="00633F9B" w:rsidRPr="002C072F">
        <w:rPr>
          <w:rFonts w:ascii="Times New Roman" w:hAnsi="Times New Roman" w:cs="Times New Roman"/>
          <w:sz w:val="28"/>
          <w:szCs w:val="28"/>
          <w:lang w:val="kk-KZ"/>
        </w:rPr>
        <w:t>улілігі</w:t>
      </w:r>
      <w:r w:rsidR="00266C00" w:rsidRPr="002C072F">
        <w:rPr>
          <w:rFonts w:ascii="Times New Roman" w:hAnsi="Times New Roman" w:cs="Times New Roman"/>
          <w:sz w:val="28"/>
          <w:szCs w:val="28"/>
          <w:lang w:val="kk-KZ"/>
        </w:rPr>
        <w:t xml:space="preserve"> болып табылады. Аталған мекемелер негізінен ел басшылығының көзқарасы мен басымдықтарына бағытталады. Сонымен қатар, қазақстандық университеттер жанындағы ғылыми орталықтар нашар дамыған және жоғары оқу орындарының әкімшіліктеріне толық тәуелді.</w:t>
      </w:r>
    </w:p>
    <w:p w14:paraId="42B956B6" w14:textId="5369AD40" w:rsidR="002650BD" w:rsidRPr="002C072F" w:rsidRDefault="002650B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Осыған сүйене отырып, мемлекеттік стратегиялық жоспарлауда</w:t>
      </w:r>
      <w:r w:rsidR="00633F9B" w:rsidRPr="002C072F">
        <w:rPr>
          <w:rFonts w:ascii="Times New Roman" w:hAnsi="Times New Roman" w:cs="Times New Roman"/>
          <w:sz w:val="28"/>
          <w:szCs w:val="28"/>
          <w:lang w:val="kk-KZ"/>
        </w:rPr>
        <w:t>ғы</w:t>
      </w:r>
      <w:r w:rsidRPr="002C072F">
        <w:rPr>
          <w:rFonts w:ascii="Times New Roman" w:hAnsi="Times New Roman" w:cs="Times New Roman"/>
          <w:sz w:val="28"/>
          <w:szCs w:val="28"/>
          <w:lang w:val="kk-KZ"/>
        </w:rPr>
        <w:t xml:space="preserve"> ғылыми зерттеулерді ресурстық қам</w:t>
      </w:r>
      <w:r w:rsidR="00234219" w:rsidRPr="002C072F">
        <w:rPr>
          <w:rFonts w:ascii="Times New Roman" w:hAnsi="Times New Roman" w:cs="Times New Roman"/>
          <w:sz w:val="28"/>
          <w:szCs w:val="28"/>
          <w:lang w:val="kk-KZ"/>
        </w:rPr>
        <w:t>сызданд</w:t>
      </w:r>
      <w:r w:rsidR="00633F9B" w:rsidRPr="002C072F">
        <w:rPr>
          <w:rFonts w:ascii="Times New Roman" w:hAnsi="Times New Roman" w:cs="Times New Roman"/>
          <w:sz w:val="28"/>
          <w:szCs w:val="28"/>
          <w:lang w:val="kk-KZ"/>
        </w:rPr>
        <w:t>ы</w:t>
      </w:r>
      <w:r w:rsidR="00234219" w:rsidRPr="002C072F">
        <w:rPr>
          <w:rFonts w:ascii="Times New Roman" w:hAnsi="Times New Roman" w:cs="Times New Roman"/>
          <w:sz w:val="28"/>
          <w:szCs w:val="28"/>
          <w:lang w:val="kk-KZ"/>
        </w:rPr>
        <w:t>ру</w:t>
      </w:r>
      <w:r w:rsidRPr="002C072F">
        <w:rPr>
          <w:rFonts w:ascii="Times New Roman" w:hAnsi="Times New Roman" w:cs="Times New Roman"/>
          <w:sz w:val="28"/>
          <w:szCs w:val="28"/>
          <w:lang w:val="kk-KZ"/>
        </w:rPr>
        <w:t xml:space="preserve"> деңгейі қанағаттанарлықсыз деген қорытынды жасалды.</w:t>
      </w:r>
    </w:p>
    <w:p w14:paraId="1C3F26B2" w14:textId="63EC57C1" w:rsidR="002650BD" w:rsidRPr="002C072F" w:rsidRDefault="002650B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2020 жылдан бастап Қазақстан Республикасы Президентінің Жарлығымен құрылған Қазақстан Республикасының Стратегиялық жоспарлау және реформалар жөніндегі агенттігі мемлекеттік стратегиялық жоспарлау саласында ғылыми қамсыздандыруды іске асыруға бағдарланған инфрақұрылымның негізгі буынына айналды. Агенттік мемлекеттік жоспарлау жүйесінің әдіснамасын әзірлеу, іске асыру және оның жұмыс істеуін бақылау, оның нәтижелілігін бағалау миссиясы жүктелген </w:t>
      </w:r>
      <w:r w:rsidR="00633F9B" w:rsidRPr="002C072F">
        <w:rPr>
          <w:rFonts w:ascii="Times New Roman" w:hAnsi="Times New Roman" w:cs="Times New Roman"/>
          <w:sz w:val="28"/>
          <w:szCs w:val="28"/>
          <w:lang w:val="kk-KZ"/>
        </w:rPr>
        <w:t xml:space="preserve">мемлекеттік жоспарлау (МЖЖ) </w:t>
      </w:r>
      <w:r w:rsidRPr="002C072F">
        <w:rPr>
          <w:rFonts w:ascii="Times New Roman" w:hAnsi="Times New Roman" w:cs="Times New Roman"/>
          <w:sz w:val="28"/>
          <w:szCs w:val="28"/>
          <w:lang w:val="kk-KZ"/>
        </w:rPr>
        <w:t xml:space="preserve">жүйесінің өзіндік «тірегі» болып табылады. ҚР Стратегиялық жоспарлау және реформалар жөніндегі агенттіктің құрылуы таяу болашақта МЖЖ-н тиісті ұйымдастырушылық, құқықтық және әдіснамалық сүйемелдеуді, стратегиялық құжаттарды әзірлеу мен іске асыруды неғұрлым тиімді </w:t>
      </w:r>
      <w:r w:rsidRPr="002C072F">
        <w:rPr>
          <w:rFonts w:ascii="Times New Roman" w:hAnsi="Times New Roman" w:cs="Times New Roman"/>
          <w:sz w:val="28"/>
          <w:szCs w:val="28"/>
          <w:lang w:val="kk-KZ"/>
        </w:rPr>
        <w:lastRenderedPageBreak/>
        <w:t>үйлестіруді және бақылауды қамтамасыз етуі мүмкін (</w:t>
      </w:r>
      <w:r w:rsidR="000F5666" w:rsidRPr="00474448">
        <w:rPr>
          <w:rFonts w:ascii="Times New Roman" w:hAnsi="Times New Roman" w:cs="Times New Roman"/>
          <w:bCs/>
          <w:sz w:val="28"/>
          <w:szCs w:val="28"/>
          <w:lang w:val="kk-KZ"/>
        </w:rPr>
        <w:t>Қ</w:t>
      </w:r>
      <w:r w:rsidRPr="00474448">
        <w:rPr>
          <w:rFonts w:ascii="Times New Roman" w:hAnsi="Times New Roman" w:cs="Times New Roman"/>
          <w:bCs/>
          <w:sz w:val="28"/>
          <w:szCs w:val="28"/>
          <w:lang w:val="kk-KZ"/>
        </w:rPr>
        <w:t>осымша</w:t>
      </w:r>
      <w:r w:rsidR="000F5666" w:rsidRPr="00474448">
        <w:rPr>
          <w:rFonts w:ascii="Times New Roman" w:hAnsi="Times New Roman" w:cs="Times New Roman"/>
          <w:bCs/>
          <w:sz w:val="28"/>
          <w:szCs w:val="28"/>
          <w:lang w:val="kk-KZ"/>
        </w:rPr>
        <w:t xml:space="preserve"> </w:t>
      </w:r>
      <w:r w:rsidR="00F61FC3">
        <w:rPr>
          <w:rFonts w:ascii="Times New Roman" w:hAnsi="Times New Roman" w:cs="Times New Roman"/>
          <w:bCs/>
          <w:sz w:val="28"/>
          <w:szCs w:val="28"/>
          <w:lang w:val="kk-KZ"/>
        </w:rPr>
        <w:t>А</w:t>
      </w:r>
      <w:r w:rsidRPr="002C072F">
        <w:rPr>
          <w:rFonts w:ascii="Times New Roman" w:hAnsi="Times New Roman" w:cs="Times New Roman"/>
          <w:sz w:val="28"/>
          <w:szCs w:val="28"/>
          <w:lang w:val="kk-KZ"/>
        </w:rPr>
        <w:t>).</w:t>
      </w:r>
    </w:p>
    <w:p w14:paraId="2E25D05A" w14:textId="65BD0639" w:rsidR="00545B69" w:rsidRPr="002C072F" w:rsidRDefault="00545B6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Жүргізілген зерттеу нәтижесінде Қазақстан Республикасындағы мемлекеттік стратегиялық жоспарлаудың заманауи жүйесінің құқықтық негізі болып заңнамада белгіленген ережелер мен тұжырымдар жиынтығының табылуы деген бастапқы гипотеза расталды. Мемлекеттік жоспарлау түрі – индикативті. Алайда, мемлекеттік стратегиялық жоспарлау үдерісін ғылыми қамсыздандырудың толық көлемде қалыптаспауы ҚР стратегиялық жоспарларын бақылау мен іске асыруда мәселелер туындатады.</w:t>
      </w:r>
    </w:p>
    <w:p w14:paraId="08183F1A" w14:textId="6002E2E4" w:rsidR="004971F1" w:rsidRPr="002C072F" w:rsidRDefault="002E71D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8</w:t>
      </w:r>
      <w:r w:rsidR="00574056" w:rsidRPr="002C072F">
        <w:rPr>
          <w:rFonts w:ascii="Times New Roman" w:hAnsi="Times New Roman" w:cs="Times New Roman"/>
          <w:sz w:val="28"/>
          <w:szCs w:val="28"/>
          <w:lang w:val="kk-KZ"/>
        </w:rPr>
        <w:t>.</w:t>
      </w:r>
      <w:r w:rsidR="00FA7354" w:rsidRPr="002C072F">
        <w:rPr>
          <w:rFonts w:ascii="Times New Roman" w:hAnsi="Times New Roman" w:cs="Times New Roman"/>
          <w:sz w:val="28"/>
          <w:szCs w:val="28"/>
          <w:lang w:val="kk-KZ"/>
        </w:rPr>
        <w:t xml:space="preserve"> </w:t>
      </w:r>
      <w:r w:rsidR="004971F1" w:rsidRPr="002C072F">
        <w:rPr>
          <w:rFonts w:ascii="Times New Roman" w:hAnsi="Times New Roman" w:cs="Times New Roman"/>
          <w:sz w:val="28"/>
          <w:szCs w:val="28"/>
          <w:lang w:val="kk-KZ"/>
        </w:rPr>
        <w:t>Автормен ғылыми қамсыздандыруды жетілдірудің және стратегиялық жоспарлаудың нәтижелілігін арттырудың төрт басым бағыты ұсынылып, негізделді</w:t>
      </w:r>
      <w:r w:rsidR="00532520" w:rsidRPr="002C072F">
        <w:rPr>
          <w:rFonts w:ascii="Times New Roman" w:hAnsi="Times New Roman" w:cs="Times New Roman"/>
          <w:sz w:val="28"/>
          <w:szCs w:val="28"/>
          <w:lang w:val="kk-KZ"/>
        </w:rPr>
        <w:t xml:space="preserve">: 1) </w:t>
      </w:r>
      <w:r w:rsidR="004971F1" w:rsidRPr="002C072F">
        <w:rPr>
          <w:rFonts w:ascii="Times New Roman" w:hAnsi="Times New Roman" w:cs="Times New Roman"/>
          <w:sz w:val="28"/>
          <w:szCs w:val="28"/>
          <w:lang w:val="kk-KZ"/>
        </w:rPr>
        <w:t>қазақстандық экономиканың ғылымды қажетсіну</w:t>
      </w:r>
      <w:r w:rsidR="00D45CB9" w:rsidRPr="002C072F">
        <w:rPr>
          <w:rFonts w:ascii="Times New Roman" w:hAnsi="Times New Roman" w:cs="Times New Roman"/>
          <w:sz w:val="28"/>
          <w:szCs w:val="28"/>
          <w:lang w:val="kk-KZ"/>
        </w:rPr>
        <w:t xml:space="preserve"> деңгейін</w:t>
      </w:r>
      <w:r w:rsidR="004971F1" w:rsidRPr="002C072F">
        <w:rPr>
          <w:rFonts w:ascii="Times New Roman" w:hAnsi="Times New Roman" w:cs="Times New Roman"/>
          <w:sz w:val="28"/>
          <w:szCs w:val="28"/>
          <w:lang w:val="kk-KZ"/>
        </w:rPr>
        <w:t xml:space="preserve"> арттыру; 2) мемлекеттік стратегиялық жоспарлау саласындағы іргелі және қолданбалы ғылыми зерттеулер тақырыбын қалыптастыру тетіктерін күшейту; 3) мемлекеттік стратегиялық жоспарлауда ғылыми зерттеулерді ақпараттық қам</w:t>
      </w:r>
      <w:r w:rsidR="006615FF" w:rsidRPr="002C072F">
        <w:rPr>
          <w:rFonts w:ascii="Times New Roman" w:hAnsi="Times New Roman" w:cs="Times New Roman"/>
          <w:sz w:val="28"/>
          <w:szCs w:val="28"/>
          <w:lang w:val="kk-KZ"/>
        </w:rPr>
        <w:t>сыздандыру</w:t>
      </w:r>
      <w:r w:rsidR="004971F1" w:rsidRPr="002C072F">
        <w:rPr>
          <w:rFonts w:ascii="Times New Roman" w:hAnsi="Times New Roman" w:cs="Times New Roman"/>
          <w:sz w:val="28"/>
          <w:szCs w:val="28"/>
          <w:lang w:val="kk-KZ"/>
        </w:rPr>
        <w:t xml:space="preserve"> жүйесін құру; 4) мемлекеттік стратегиялық жоспарлауға </w:t>
      </w:r>
      <w:r w:rsidR="00633F9B" w:rsidRPr="002C072F">
        <w:rPr>
          <w:rFonts w:ascii="Times New Roman" w:hAnsi="Times New Roman" w:cs="Times New Roman"/>
          <w:sz w:val="28"/>
          <w:szCs w:val="28"/>
          <w:lang w:val="kk-KZ"/>
        </w:rPr>
        <w:t>және</w:t>
      </w:r>
      <w:r w:rsidR="006615FF" w:rsidRPr="002C072F">
        <w:rPr>
          <w:rFonts w:ascii="Times New Roman" w:hAnsi="Times New Roman" w:cs="Times New Roman"/>
          <w:sz w:val="28"/>
          <w:szCs w:val="28"/>
          <w:lang w:val="kk-KZ"/>
        </w:rPr>
        <w:t xml:space="preserve"> макро</w:t>
      </w:r>
      <w:r w:rsidR="004971F1" w:rsidRPr="002C072F">
        <w:rPr>
          <w:rFonts w:ascii="Times New Roman" w:hAnsi="Times New Roman" w:cs="Times New Roman"/>
          <w:sz w:val="28"/>
          <w:szCs w:val="28"/>
          <w:lang w:val="kk-KZ"/>
        </w:rPr>
        <w:t>болжа</w:t>
      </w:r>
      <w:r w:rsidR="006615FF" w:rsidRPr="002C072F">
        <w:rPr>
          <w:rFonts w:ascii="Times New Roman" w:hAnsi="Times New Roman" w:cs="Times New Roman"/>
          <w:sz w:val="28"/>
          <w:szCs w:val="28"/>
          <w:lang w:val="kk-KZ"/>
        </w:rPr>
        <w:t>мда</w:t>
      </w:r>
      <w:r w:rsidR="004971F1" w:rsidRPr="002C072F">
        <w:rPr>
          <w:rFonts w:ascii="Times New Roman" w:hAnsi="Times New Roman" w:cs="Times New Roman"/>
          <w:sz w:val="28"/>
          <w:szCs w:val="28"/>
          <w:lang w:val="kk-KZ"/>
        </w:rPr>
        <w:t>уға мамандан</w:t>
      </w:r>
      <w:r w:rsidR="006615FF" w:rsidRPr="002C072F">
        <w:rPr>
          <w:rFonts w:ascii="Times New Roman" w:hAnsi="Times New Roman" w:cs="Times New Roman"/>
          <w:sz w:val="28"/>
          <w:szCs w:val="28"/>
          <w:lang w:val="kk-KZ"/>
        </w:rPr>
        <w:t>атын</w:t>
      </w:r>
      <w:r w:rsidR="004971F1" w:rsidRPr="002C072F">
        <w:rPr>
          <w:rFonts w:ascii="Times New Roman" w:hAnsi="Times New Roman" w:cs="Times New Roman"/>
          <w:sz w:val="28"/>
          <w:szCs w:val="28"/>
          <w:lang w:val="kk-KZ"/>
        </w:rPr>
        <w:t xml:space="preserve"> сараптамалық-талдамалық кадрларды даярлау жүйесін жетілдіру</w:t>
      </w:r>
      <w:r w:rsidR="00532520" w:rsidRPr="002C072F">
        <w:rPr>
          <w:rFonts w:ascii="Times New Roman" w:hAnsi="Times New Roman" w:cs="Times New Roman"/>
          <w:sz w:val="28"/>
          <w:szCs w:val="28"/>
          <w:lang w:val="kk-KZ"/>
        </w:rPr>
        <w:t>.</w:t>
      </w:r>
    </w:p>
    <w:p w14:paraId="0A54EEB6" w14:textId="74E88903" w:rsidR="00353B9F" w:rsidRPr="002C072F" w:rsidRDefault="002E71D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w:t>
      </w:r>
      <w:r w:rsidR="00FA7354"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Құруға ұсынылатын мемлекеттік стратегиялық жоспарлауд</w:t>
      </w:r>
      <w:r w:rsidR="00633F9B" w:rsidRPr="002C072F">
        <w:rPr>
          <w:rFonts w:ascii="Times New Roman" w:hAnsi="Times New Roman" w:cs="Times New Roman"/>
          <w:sz w:val="28"/>
          <w:szCs w:val="28"/>
          <w:lang w:val="kk-KZ"/>
        </w:rPr>
        <w:t>ағы</w:t>
      </w:r>
      <w:r w:rsidR="00A701BD" w:rsidRPr="002C072F">
        <w:rPr>
          <w:rFonts w:ascii="Times New Roman" w:hAnsi="Times New Roman" w:cs="Times New Roman"/>
          <w:sz w:val="28"/>
          <w:szCs w:val="28"/>
          <w:lang w:val="kk-KZ"/>
        </w:rPr>
        <w:t xml:space="preserve"> ғылыми зерттеулерді ақпараттық қамсыздандыру жүйесі (МСЖ ҒЗАҚЖ) мемлекеттік және өңірлік басқару органдары үшін басқарушылық шешімдерді жоспарлау мен қабылдауды қолдау жүйесі болып табылады</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 xml:space="preserve">МСЖ ҒЗАҚЖ басты мақсаты </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мемлекеттік стратегиялық жоспарлау мақсаттары үшін билік пен басқару органдарын өзекті және сапалы ақпаратпен қамтамасыз ету</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 xml:space="preserve">Жүйедегі ақпараттың </w:t>
      </w:r>
      <w:r w:rsidR="00353B9F" w:rsidRPr="002C072F">
        <w:rPr>
          <w:rFonts w:ascii="Times New Roman" w:hAnsi="Times New Roman" w:cs="Times New Roman"/>
          <w:sz w:val="28"/>
          <w:szCs w:val="28"/>
          <w:lang w:val="kk-KZ"/>
        </w:rPr>
        <w:t>«</w:t>
      </w:r>
      <w:r w:rsidR="00A701BD" w:rsidRPr="002C072F">
        <w:rPr>
          <w:rFonts w:ascii="Times New Roman" w:hAnsi="Times New Roman" w:cs="Times New Roman"/>
          <w:sz w:val="28"/>
          <w:szCs w:val="28"/>
          <w:lang w:val="kk-KZ"/>
        </w:rPr>
        <w:t>жабдықтаушылары</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ретінде</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түрлі институттар мен қайнар көздер (оның ішінде шетелдік) қарастырылады</w:t>
      </w:r>
      <w:r w:rsidR="00181070"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Ұлттық</w:t>
      </w:r>
      <w:r w:rsidR="00181070"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жабдықтаушылар</w:t>
      </w:r>
      <w:r w:rsidR="00181070" w:rsidRPr="002C072F">
        <w:rPr>
          <w:rFonts w:ascii="Times New Roman" w:hAnsi="Times New Roman" w:cs="Times New Roman"/>
          <w:sz w:val="28"/>
          <w:szCs w:val="28"/>
          <w:lang w:val="kk-KZ"/>
        </w:rPr>
        <w:t>»</w:t>
      </w:r>
      <w:r w:rsidR="00AB0503"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ретінде келесілер анықталды</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ҚР Ұлттық статистика бюросы, министрліктер мен ведомстволардың жоспарлау департаменттері, өңірл</w:t>
      </w:r>
      <w:r w:rsidR="00633F9B" w:rsidRPr="002C072F">
        <w:rPr>
          <w:rFonts w:ascii="Times New Roman" w:hAnsi="Times New Roman" w:cs="Times New Roman"/>
          <w:sz w:val="28"/>
          <w:szCs w:val="28"/>
          <w:lang w:val="kk-KZ"/>
        </w:rPr>
        <w:t xml:space="preserve">ік </w:t>
      </w:r>
      <w:r w:rsidR="00A701BD" w:rsidRPr="002C072F">
        <w:rPr>
          <w:rFonts w:ascii="Times New Roman" w:hAnsi="Times New Roman" w:cs="Times New Roman"/>
          <w:sz w:val="28"/>
          <w:szCs w:val="28"/>
          <w:lang w:val="kk-KZ"/>
        </w:rPr>
        <w:t>әкімдіктерінің жоспарлау департаменттері, мемлекеттік ғылыми ұйымдар, жеке меншік ғылыми және сараптамалық ұйымдар, «Ұ</w:t>
      </w:r>
      <w:r w:rsidR="00633F9B" w:rsidRPr="002C072F">
        <w:rPr>
          <w:rFonts w:ascii="Times New Roman" w:hAnsi="Times New Roman" w:cs="Times New Roman"/>
          <w:sz w:val="28"/>
          <w:szCs w:val="28"/>
          <w:lang w:val="kk-KZ"/>
        </w:rPr>
        <w:t>М</w:t>
      </w:r>
      <w:r w:rsidR="00A701BD" w:rsidRPr="002C072F">
        <w:rPr>
          <w:rFonts w:ascii="Times New Roman" w:hAnsi="Times New Roman" w:cs="Times New Roman"/>
          <w:sz w:val="28"/>
          <w:szCs w:val="28"/>
          <w:lang w:val="kk-KZ"/>
        </w:rPr>
        <w:t>ҒТ</w:t>
      </w:r>
      <w:r w:rsidR="00633F9B" w:rsidRPr="002C072F">
        <w:rPr>
          <w:rFonts w:ascii="Times New Roman" w:hAnsi="Times New Roman" w:cs="Times New Roman"/>
          <w:sz w:val="28"/>
          <w:szCs w:val="28"/>
          <w:lang w:val="kk-KZ"/>
        </w:rPr>
        <w:t>СО</w:t>
      </w:r>
      <w:r w:rsidR="00A701BD" w:rsidRPr="002C072F">
        <w:rPr>
          <w:rFonts w:ascii="Times New Roman" w:hAnsi="Times New Roman" w:cs="Times New Roman"/>
          <w:sz w:val="28"/>
          <w:szCs w:val="28"/>
          <w:lang w:val="kk-KZ"/>
        </w:rPr>
        <w:t>» АҚ, жоғары оқу орындары, басқа да ұйымдар мен мекемелер</w:t>
      </w:r>
      <w:r w:rsidR="00353B9F" w:rsidRPr="002C072F">
        <w:rPr>
          <w:rFonts w:ascii="Times New Roman" w:hAnsi="Times New Roman" w:cs="Times New Roman"/>
          <w:sz w:val="28"/>
          <w:szCs w:val="28"/>
          <w:lang w:val="kk-KZ"/>
        </w:rPr>
        <w:t>.</w:t>
      </w:r>
    </w:p>
    <w:p w14:paraId="0A54EEB7" w14:textId="1C5760B5" w:rsidR="00FA7354" w:rsidRPr="002C072F" w:rsidRDefault="00A701B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Жоспарлауды ақпараттық қолдау шеңберінде қабылданатын шешімдердің өзектілігін және оларды іске асыру нәтижелерін сипаттайтын қолданбалы ҒЗЖ, талдамалық және болжамды қорытындылар ерекше маңызды бол</w:t>
      </w:r>
      <w:r w:rsidR="00633F9B" w:rsidRPr="002C072F">
        <w:rPr>
          <w:rFonts w:ascii="Times New Roman" w:hAnsi="Times New Roman" w:cs="Times New Roman"/>
          <w:sz w:val="28"/>
          <w:szCs w:val="28"/>
          <w:lang w:val="kk-KZ"/>
        </w:rPr>
        <w:t>ып табыл</w:t>
      </w:r>
      <w:r w:rsidRPr="002C072F">
        <w:rPr>
          <w:rFonts w:ascii="Times New Roman" w:hAnsi="Times New Roman" w:cs="Times New Roman"/>
          <w:sz w:val="28"/>
          <w:szCs w:val="28"/>
          <w:lang w:val="kk-KZ"/>
        </w:rPr>
        <w:t>ады</w:t>
      </w:r>
      <w:r w:rsidR="00353B9F" w:rsidRPr="002C072F">
        <w:rPr>
          <w:rFonts w:ascii="Times New Roman" w:hAnsi="Times New Roman" w:cs="Times New Roman"/>
          <w:sz w:val="28"/>
          <w:szCs w:val="28"/>
          <w:lang w:val="kk-KZ"/>
        </w:rPr>
        <w:t>.</w:t>
      </w:r>
    </w:p>
    <w:p w14:paraId="0A54EEB8" w14:textId="5F25B8D9" w:rsidR="00A87F24" w:rsidRPr="002C072F" w:rsidRDefault="002E71D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10</w:t>
      </w:r>
      <w:r w:rsidR="00353B9F" w:rsidRPr="002C072F">
        <w:rPr>
          <w:rFonts w:ascii="Times New Roman" w:hAnsi="Times New Roman" w:cs="Times New Roman"/>
          <w:sz w:val="28"/>
          <w:szCs w:val="28"/>
          <w:lang w:val="kk-KZ"/>
        </w:rPr>
        <w:t xml:space="preserve">. </w:t>
      </w:r>
      <w:r w:rsidR="00A701BD" w:rsidRPr="002C072F">
        <w:rPr>
          <w:rFonts w:ascii="Times New Roman" w:hAnsi="Times New Roman" w:cs="Times New Roman"/>
          <w:sz w:val="28"/>
          <w:szCs w:val="28"/>
          <w:lang w:val="kk-KZ"/>
        </w:rPr>
        <w:t>Мемлекеттік жоспарлау үдерісіне ғылыми нәтижелерді енгізу мынадай нысандарда жүзеге асырыла алады: диссертациялық зерттеулердің нәтижелерін заңнаманың жекелеген нормаларына енгізу; стратегиялық құжаттардағы болжамдар; әдістемелік әзірлемелер мен ұсынымдар; пилоттық жобалар; эксперименттік алаңдарда қолдану; мемлекеттік қызметшілерге арналған арнайы курстардың кеңесшілері мен сарапшылары, оқытушылары ретінде ғалымдарды тарту</w:t>
      </w:r>
      <w:r w:rsidR="00A87F24" w:rsidRPr="002C072F">
        <w:rPr>
          <w:rFonts w:ascii="Times New Roman" w:hAnsi="Times New Roman" w:cs="Times New Roman"/>
          <w:sz w:val="28"/>
          <w:szCs w:val="28"/>
          <w:lang w:val="kk-KZ"/>
        </w:rPr>
        <w:t>.</w:t>
      </w:r>
    </w:p>
    <w:p w14:paraId="2C63DB0F" w14:textId="77777777" w:rsidR="00A701BD" w:rsidRPr="002C072F" w:rsidRDefault="00A701B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 мемлекеттік стратегиялық жоспарлау тәжірибесіне ғылыми зерттеулерді енгізудің екі негізгі нұсқасы бар: тікелей (ұсынымдар немесе әдістемелердің тәжірибеде бірден сыналуы) және жанама (белгілі бір тұжырымдаманы немесе стратегияны жетілдіру үшін қолданылады, басқарудың </w:t>
      </w:r>
      <w:r w:rsidRPr="002C072F">
        <w:rPr>
          <w:rFonts w:ascii="Times New Roman" w:hAnsi="Times New Roman" w:cs="Times New Roman"/>
          <w:sz w:val="28"/>
          <w:szCs w:val="28"/>
          <w:lang w:val="kk-KZ"/>
        </w:rPr>
        <w:lastRenderedPageBreak/>
        <w:t>қандай да бір үдерісін жақсартуға мүмкіндік береді).</w:t>
      </w:r>
    </w:p>
    <w:p w14:paraId="0A54EEBA" w14:textId="060D5002" w:rsidR="00353B9F" w:rsidRPr="002C072F" w:rsidRDefault="00A701B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 үдерісіне ғылыми зерттеулерді енгізудің автормен ұсынылатын алгоритмі алты кезеңнен тұрады: 1) зерттеу тақырыбы мен проблематикасын талдау; 2) әдіснаманы талдау; 3) апробацияны талдау; 4) енгізу нұсқаларын бағалау; 5) талдау нәтижелері бойынша қорытынды жасау; 6) іс-шаралар жоспарын әзірлеу және келісу</w:t>
      </w:r>
      <w:r w:rsidR="001A55C7" w:rsidRPr="002C072F">
        <w:rPr>
          <w:rFonts w:ascii="Times New Roman" w:hAnsi="Times New Roman" w:cs="Times New Roman"/>
          <w:sz w:val="28"/>
          <w:szCs w:val="28"/>
          <w:lang w:val="kk-KZ"/>
        </w:rPr>
        <w:t>.</w:t>
      </w:r>
    </w:p>
    <w:p w14:paraId="1FEFDC79" w14:textId="77777777" w:rsidR="008601B3" w:rsidRPr="002C072F" w:rsidRDefault="008601B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bCs/>
          <w:sz w:val="28"/>
          <w:szCs w:val="28"/>
          <w:lang w:val="kk-KZ"/>
        </w:rPr>
        <w:t>Зерттеудің тәжірибелік маңыздылығы</w:t>
      </w:r>
      <w:r w:rsidRPr="002C072F">
        <w:rPr>
          <w:rFonts w:ascii="Times New Roman" w:hAnsi="Times New Roman" w:cs="Times New Roman"/>
          <w:sz w:val="28"/>
          <w:szCs w:val="28"/>
          <w:lang w:val="kk-KZ"/>
        </w:rPr>
        <w:t>: автордың пікірінше мемлекеттік жоспарлау үдерісіне ғылыми нәтижелерді енгізу мынадай нысандарда жүзеге асырыла алады: диссертациялық зерттеулердің нәтижелерін заңнаманың жекелеген нормаларына енгізу; стратегиялық құжаттардағы болжамдар; әдістемелік әзірлемелер мен ұсынымдар; пилоттық жобалар; эксперименттік алаңдарда қолдану; мемлекеттік қызметшілерге арналған арнайы курстардың кеңесшілері мен сарапшылары, оқытушылары ретінде ғалымдарды тарту. Қазақстанда мемлекеттік стратегиялық жоспарлау тәжірибесіне ғылыми зерттеулерді енгізудің екі негізгі нұсқасы бар: тікелей (ұсынымдар немесе әдістемелердің тәжірибеде бірден сыналуы) және жанама (белгілі бір тұжырымдаманы немесе стратегияны жетілдіру үшін қолданылады, басқарудың қандай да бір үдерісін жақсартуға мүмкіндік береді).</w:t>
      </w:r>
    </w:p>
    <w:p w14:paraId="4FE9C926" w14:textId="6A55809A" w:rsidR="008601B3" w:rsidRPr="002C072F" w:rsidRDefault="008601B3" w:rsidP="00FA1D43">
      <w:pPr>
        <w:widowControl w:val="0"/>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Сондай-ақ, диссертациялық зерттеудің нәтижелерін ЖОО-дардың ББ әзірлеу кезінде, сондай-ақ ЖОО-дарда «Әлеуметтік-экономикалық жоспарлау», «Әлеуметтік мемлекет», «Аймақтық экономика және басқару», және т.б. пәндер бойынша дәрістер оқығанда пайдалануға болады.</w:t>
      </w:r>
    </w:p>
    <w:p w14:paraId="56D6A3AD" w14:textId="363643B9" w:rsidR="008601B3" w:rsidRPr="002C072F" w:rsidRDefault="008601B3" w:rsidP="00FA1D43">
      <w:pPr>
        <w:widowControl w:val="0"/>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b/>
          <w:bCs/>
          <w:sz w:val="28"/>
          <w:szCs w:val="28"/>
          <w:lang w:val="kk-KZ"/>
        </w:rPr>
        <w:t>Зерттеу нәтижелерін сынақтан өткізу және енгізу.</w:t>
      </w:r>
      <w:r w:rsidRPr="002C072F">
        <w:rPr>
          <w:rFonts w:ascii="Times New Roman" w:hAnsi="Times New Roman" w:cs="Times New Roman"/>
          <w:sz w:val="28"/>
          <w:szCs w:val="28"/>
          <w:lang w:val="kk-KZ"/>
        </w:rPr>
        <w:t xml:space="preserve"> Диссертациялық зерттеудің негізгі нәтижелері 11 ғылыми еңбекте жарияланды, оның ішінде Scopus базасына кіретін ғылыми журналда 1 мақала, ҚР БҒМ БҒССҚК ұсынған журналдарда 4 мақала, халықаралық ғылыми-тәжірибелік конференциялар материалдарында 3 мақала, ҒДРИ базасына кіретін халықаралық журналда 3 мақала. Мақалалар ғылыми кеңесшілермен бірге жарияланды.</w:t>
      </w:r>
    </w:p>
    <w:p w14:paraId="295987CF" w14:textId="53D1A98E" w:rsidR="00FC20D2" w:rsidRPr="002C072F" w:rsidRDefault="00BD2FF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b/>
          <w:sz w:val="28"/>
          <w:szCs w:val="28"/>
          <w:lang w:val="kk-KZ"/>
        </w:rPr>
        <w:t>Диссертацияның құрылымы</w:t>
      </w:r>
      <w:r w:rsidR="00BE20A1" w:rsidRPr="002C072F">
        <w:rPr>
          <w:rFonts w:ascii="Times New Roman" w:hAnsi="Times New Roman" w:cs="Times New Roman"/>
          <w:b/>
          <w:sz w:val="28"/>
          <w:szCs w:val="28"/>
          <w:lang w:val="kk-KZ"/>
        </w:rPr>
        <w:t xml:space="preserve">. </w:t>
      </w:r>
      <w:r w:rsidRPr="002C072F">
        <w:rPr>
          <w:rFonts w:ascii="Times New Roman" w:hAnsi="Times New Roman" w:cs="Times New Roman"/>
          <w:sz w:val="28"/>
          <w:szCs w:val="28"/>
          <w:lang w:val="kk-KZ"/>
        </w:rPr>
        <w:t>Зерттеу жұмысы</w:t>
      </w:r>
      <w:r w:rsidR="00BE20A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кіріспе, тоғыз бөлімшені құрайтын үш бөлім, қорытынды</w:t>
      </w:r>
      <w:r w:rsidR="00FC20D2" w:rsidRPr="002C072F">
        <w:rPr>
          <w:rFonts w:ascii="Times New Roman" w:hAnsi="Times New Roman" w:cs="Times New Roman"/>
          <w:sz w:val="28"/>
          <w:szCs w:val="28"/>
          <w:lang w:val="kk-KZ"/>
        </w:rPr>
        <w:t>дан</w:t>
      </w:r>
      <w:r w:rsidRPr="002C072F">
        <w:rPr>
          <w:rFonts w:ascii="Times New Roman" w:hAnsi="Times New Roman" w:cs="Times New Roman"/>
          <w:sz w:val="28"/>
          <w:szCs w:val="28"/>
          <w:lang w:val="kk-KZ"/>
        </w:rPr>
        <w:t>, 1</w:t>
      </w:r>
      <w:r w:rsidR="00AE0601" w:rsidRPr="002C072F">
        <w:rPr>
          <w:rFonts w:ascii="Times New Roman" w:hAnsi="Times New Roman" w:cs="Times New Roman"/>
          <w:sz w:val="28"/>
          <w:szCs w:val="28"/>
          <w:lang w:val="kk-KZ"/>
        </w:rPr>
        <w:t>7</w:t>
      </w:r>
      <w:r w:rsidR="007078B5">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қайнар көзді қамтитын пайдаланылған әдебиеттер тізімі</w:t>
      </w:r>
      <w:r w:rsidR="00FC20D2" w:rsidRPr="002C072F">
        <w:rPr>
          <w:rFonts w:ascii="Times New Roman" w:hAnsi="Times New Roman" w:cs="Times New Roman"/>
          <w:sz w:val="28"/>
          <w:szCs w:val="28"/>
          <w:lang w:val="kk-KZ"/>
        </w:rPr>
        <w:t>, 15 сурет, 1</w:t>
      </w:r>
      <w:r w:rsidR="00AE0601" w:rsidRPr="002C072F">
        <w:rPr>
          <w:rFonts w:ascii="Times New Roman" w:hAnsi="Times New Roman" w:cs="Times New Roman"/>
          <w:sz w:val="28"/>
          <w:szCs w:val="28"/>
          <w:lang w:val="kk-KZ"/>
        </w:rPr>
        <w:t>2</w:t>
      </w:r>
      <w:r w:rsidR="00FC20D2" w:rsidRPr="002C072F">
        <w:rPr>
          <w:rFonts w:ascii="Times New Roman" w:hAnsi="Times New Roman" w:cs="Times New Roman"/>
          <w:sz w:val="28"/>
          <w:szCs w:val="28"/>
          <w:lang w:val="kk-KZ"/>
        </w:rPr>
        <w:t xml:space="preserve"> кесте</w:t>
      </w:r>
      <w:r w:rsidR="00ED0A8A">
        <w:rPr>
          <w:rFonts w:ascii="Times New Roman" w:hAnsi="Times New Roman" w:cs="Times New Roman"/>
          <w:sz w:val="28"/>
          <w:szCs w:val="28"/>
          <w:lang w:val="kk-KZ"/>
        </w:rPr>
        <w:t xml:space="preserve"> </w:t>
      </w:r>
      <w:r w:rsidR="00FC20D2" w:rsidRPr="002C072F">
        <w:rPr>
          <w:rFonts w:ascii="Times New Roman" w:hAnsi="Times New Roman" w:cs="Times New Roman"/>
          <w:sz w:val="28"/>
          <w:szCs w:val="28"/>
          <w:lang w:val="kk-KZ"/>
        </w:rPr>
        <w:t>және 4 қосымшаны қамтиды.</w:t>
      </w:r>
    </w:p>
    <w:p w14:paraId="0A54EEBD" w14:textId="77777777" w:rsidR="00E85605" w:rsidRPr="002C072F" w:rsidRDefault="00E85605" w:rsidP="00C75C02">
      <w:pPr>
        <w:widowControl w:val="0"/>
        <w:spacing w:after="0" w:line="240" w:lineRule="auto"/>
        <w:ind w:firstLine="567"/>
        <w:contextualSpacing/>
        <w:jc w:val="both"/>
        <w:rPr>
          <w:rFonts w:ascii="Times New Roman" w:hAnsi="Times New Roman" w:cs="Times New Roman"/>
          <w:sz w:val="28"/>
          <w:szCs w:val="28"/>
          <w:lang w:val="kk-KZ"/>
        </w:rPr>
      </w:pPr>
    </w:p>
    <w:p w14:paraId="0A54EEBE" w14:textId="77777777" w:rsidR="00E85605" w:rsidRPr="002C072F" w:rsidRDefault="00E85605" w:rsidP="00C75C02">
      <w:pPr>
        <w:widowControl w:val="0"/>
        <w:spacing w:after="0" w:line="240" w:lineRule="auto"/>
        <w:ind w:firstLine="567"/>
        <w:contextualSpacing/>
        <w:jc w:val="both"/>
        <w:rPr>
          <w:rFonts w:ascii="Times New Roman" w:hAnsi="Times New Roman" w:cs="Times New Roman"/>
          <w:sz w:val="28"/>
          <w:szCs w:val="28"/>
          <w:lang w:val="kk-KZ"/>
        </w:rPr>
      </w:pPr>
    </w:p>
    <w:p w14:paraId="0A54EEBF" w14:textId="77777777" w:rsidR="00E85605" w:rsidRPr="002C072F" w:rsidRDefault="00E85605" w:rsidP="000117A0">
      <w:pPr>
        <w:widowControl w:val="0"/>
        <w:spacing w:after="0" w:line="240" w:lineRule="auto"/>
        <w:ind w:firstLine="709"/>
        <w:contextualSpacing/>
        <w:jc w:val="both"/>
        <w:rPr>
          <w:rFonts w:ascii="Times New Roman" w:hAnsi="Times New Roman" w:cs="Times New Roman"/>
          <w:sz w:val="28"/>
          <w:szCs w:val="28"/>
          <w:lang w:val="kk-KZ"/>
        </w:rPr>
      </w:pPr>
    </w:p>
    <w:p w14:paraId="0A54EEC0" w14:textId="77777777" w:rsidR="00E85605" w:rsidRPr="002C072F" w:rsidRDefault="00E85605" w:rsidP="000117A0">
      <w:pPr>
        <w:widowControl w:val="0"/>
        <w:spacing w:after="0" w:line="240" w:lineRule="auto"/>
        <w:ind w:firstLine="709"/>
        <w:contextualSpacing/>
        <w:jc w:val="both"/>
        <w:rPr>
          <w:rFonts w:ascii="Times New Roman" w:hAnsi="Times New Roman" w:cs="Times New Roman"/>
          <w:sz w:val="28"/>
          <w:szCs w:val="28"/>
          <w:lang w:val="kk-KZ"/>
        </w:rPr>
      </w:pPr>
    </w:p>
    <w:p w14:paraId="0A54EEC1" w14:textId="7737778A" w:rsidR="00304D39" w:rsidRPr="002C072F" w:rsidRDefault="00C6767A" w:rsidP="00FA1D43">
      <w:pPr>
        <w:pStyle w:val="1"/>
        <w:keepNext w:val="0"/>
        <w:keepLines w:val="0"/>
        <w:widowControl w:val="0"/>
        <w:spacing w:before="0" w:line="240" w:lineRule="auto"/>
        <w:ind w:firstLine="709"/>
        <w:jc w:val="both"/>
        <w:rPr>
          <w:rFonts w:ascii="Times New Roman" w:hAnsi="Times New Roman" w:cs="Times New Roman"/>
          <w:b/>
          <w:color w:val="auto"/>
          <w:sz w:val="28"/>
          <w:szCs w:val="28"/>
          <w:lang w:val="kk-KZ"/>
        </w:rPr>
      </w:pPr>
      <w:bookmarkStart w:id="6" w:name="_Toc123388570"/>
      <w:r w:rsidRPr="002C072F">
        <w:rPr>
          <w:lang w:val="kk-KZ"/>
        </w:rPr>
        <w:br w:type="page"/>
      </w:r>
      <w:r w:rsidR="00304D39" w:rsidRPr="002C072F">
        <w:rPr>
          <w:rFonts w:ascii="Times New Roman" w:hAnsi="Times New Roman" w:cs="Times New Roman"/>
          <w:b/>
          <w:color w:val="auto"/>
          <w:sz w:val="28"/>
          <w:szCs w:val="28"/>
          <w:lang w:val="kk-KZ"/>
        </w:rPr>
        <w:lastRenderedPageBreak/>
        <w:t xml:space="preserve">1 </w:t>
      </w:r>
      <w:bookmarkEnd w:id="6"/>
      <w:r w:rsidR="00633F9B" w:rsidRPr="002C072F">
        <w:rPr>
          <w:rFonts w:ascii="Times New Roman" w:eastAsia="Times New Roman" w:hAnsi="Times New Roman" w:cs="Times New Roman"/>
          <w:b/>
          <w:color w:val="auto"/>
          <w:sz w:val="28"/>
          <w:szCs w:val="28"/>
          <w:lang w:val="kk-KZ" w:eastAsia="ru-RU"/>
        </w:rPr>
        <w:t>ҚАЗАҚСТАН РЕСПУБЛИКАСЫНЫҢ МЕМЛЕКЕТТІК СТРАТЕГИЯЛЫҚ ЖОСПАРЛАУДАҒЫ ҒЫЛЫМИ ҚАМСЫЗДАНДЫРУДЫҢ ТЕОРИЯЛЫҚ НЕГІЗДЕРІ</w:t>
      </w:r>
    </w:p>
    <w:p w14:paraId="0A54EEC2" w14:textId="77777777" w:rsidR="00304D39" w:rsidRPr="002C072F" w:rsidRDefault="00304D39" w:rsidP="00FA1D43">
      <w:pPr>
        <w:widowControl w:val="0"/>
        <w:spacing w:after="0" w:line="240" w:lineRule="auto"/>
        <w:ind w:firstLine="709"/>
        <w:jc w:val="both"/>
        <w:rPr>
          <w:rFonts w:ascii="Times New Roman" w:hAnsi="Times New Roman" w:cs="Times New Roman"/>
          <w:b/>
          <w:sz w:val="28"/>
          <w:szCs w:val="28"/>
          <w:lang w:val="kk-KZ"/>
        </w:rPr>
      </w:pPr>
    </w:p>
    <w:p w14:paraId="0A54EEC3" w14:textId="5E54173B" w:rsidR="00304D39" w:rsidRPr="00FA1D43" w:rsidRDefault="00304D39"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7" w:name="_Toc123388571"/>
      <w:r w:rsidRPr="002C072F">
        <w:rPr>
          <w:rFonts w:ascii="Times New Roman" w:hAnsi="Times New Roman" w:cs="Times New Roman"/>
          <w:b/>
          <w:color w:val="auto"/>
          <w:sz w:val="28"/>
          <w:szCs w:val="28"/>
          <w:lang w:val="kk-KZ"/>
        </w:rPr>
        <w:t xml:space="preserve">1.1 </w:t>
      </w:r>
      <w:bookmarkEnd w:id="7"/>
      <w:r w:rsidR="00B005E4" w:rsidRPr="00FA1D43">
        <w:rPr>
          <w:rFonts w:ascii="Times New Roman" w:eastAsia="Times New Roman" w:hAnsi="Times New Roman" w:cs="Times New Roman"/>
          <w:b/>
          <w:color w:val="auto"/>
          <w:sz w:val="28"/>
          <w:szCs w:val="28"/>
          <w:lang w:val="kk-KZ" w:eastAsia="ru-RU"/>
        </w:rPr>
        <w:t>Мемлекеттік стратегиялық жоспарлауда ғылыми қамсыздандырудың әдіснамалық негіздерін жалпылау</w:t>
      </w:r>
    </w:p>
    <w:p w14:paraId="2A3AFBAB" w14:textId="47D11280" w:rsidR="00C11699" w:rsidRPr="002C072F" w:rsidRDefault="00C1169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Ежелгі дәуірден бастап мемлекеттік стратегиялық басқару мен жоспарлаудың теориясы мен практикасының бастапқы көзі ретінде әскери сала қарастырылды. «Стратегия» сөзінің этимологиясы «әскерді басқарамын» дегенді білдіретін ежелгі грек тілінің «stratēg</w:t>
      </w:r>
      <w:r w:rsidRPr="002C072F">
        <w:rPr>
          <w:rFonts w:ascii="Times New Roman" w:hAnsi="Times New Roman" w:cs="Times New Roman"/>
          <w:sz w:val="28"/>
          <w:szCs w:val="28"/>
        </w:rPr>
        <w:t>ό</w:t>
      </w:r>
      <w:r w:rsidRPr="002C072F">
        <w:rPr>
          <w:rFonts w:ascii="Times New Roman" w:hAnsi="Times New Roman" w:cs="Times New Roman"/>
          <w:sz w:val="28"/>
          <w:szCs w:val="28"/>
          <w:lang w:val="kk-KZ"/>
        </w:rPr>
        <w:t>s» («strat</w:t>
      </w:r>
      <w:r w:rsidRPr="002C072F">
        <w:rPr>
          <w:rFonts w:ascii="Times New Roman" w:hAnsi="Times New Roman" w:cs="Times New Roman"/>
          <w:sz w:val="28"/>
          <w:szCs w:val="28"/>
        </w:rPr>
        <w:t>ό</w:t>
      </w:r>
      <w:r w:rsidRPr="002C072F">
        <w:rPr>
          <w:rFonts w:ascii="Times New Roman" w:hAnsi="Times New Roman" w:cs="Times New Roman"/>
          <w:sz w:val="28"/>
          <w:szCs w:val="28"/>
          <w:lang w:val="kk-KZ"/>
        </w:rPr>
        <w:t>s» – әскер және «</w:t>
      </w:r>
      <w:r w:rsidRPr="002C072F">
        <w:rPr>
          <w:rFonts w:ascii="Times New Roman" w:hAnsi="Times New Roman" w:cs="Times New Roman"/>
          <w:sz w:val="28"/>
          <w:szCs w:val="28"/>
        </w:rPr>
        <w:t>ά</w:t>
      </w:r>
      <w:r w:rsidRPr="002C072F">
        <w:rPr>
          <w:rFonts w:ascii="Times New Roman" w:hAnsi="Times New Roman" w:cs="Times New Roman"/>
          <w:sz w:val="28"/>
          <w:szCs w:val="28"/>
          <w:lang w:val="kk-KZ"/>
        </w:rPr>
        <w:t>go» – басқару) сөзінен туындаған.</w:t>
      </w:r>
      <w:r w:rsidR="007A487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Әскери стратегия жайлы алғашқы ақпаратты әйгілі қытайлық әскери стратег У-цзының «Соғыс жүргізу өнері туралы» трактатынан табуға болады</w:t>
      </w:r>
      <w:r w:rsidR="00AF4544" w:rsidRPr="002C072F">
        <w:rPr>
          <w:rFonts w:ascii="Times New Roman" w:hAnsi="Times New Roman" w:cs="Times New Roman"/>
          <w:sz w:val="28"/>
          <w:szCs w:val="28"/>
          <w:lang w:val="kk-KZ"/>
        </w:rPr>
        <w:t xml:space="preserve"> [3</w:t>
      </w:r>
      <w:r w:rsidR="00521C32" w:rsidRPr="002C072F">
        <w:rPr>
          <w:rFonts w:ascii="Times New Roman" w:hAnsi="Times New Roman" w:cs="Times New Roman"/>
          <w:sz w:val="28"/>
          <w:szCs w:val="28"/>
          <w:lang w:val="kk-KZ"/>
        </w:rPr>
        <w:t>]</w:t>
      </w:r>
      <w:r w:rsidR="00453A25"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Трактат алты тараудан тұрады, оның «Елді басқару» атты 1-тарауында У-цзы: «... мен көргенім негізінде ішкі дүниені болжаймын және өткеннің негізінде болашақты анықтаймын» деген.</w:t>
      </w:r>
    </w:p>
    <w:p w14:paraId="291736FE" w14:textId="7B295479" w:rsidR="00C11699" w:rsidRPr="002C072F" w:rsidRDefault="00C1169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Содан бері бірнеше ғасырлар өт</w:t>
      </w:r>
      <w:r w:rsidR="00AD5B49" w:rsidRPr="002C072F">
        <w:rPr>
          <w:rFonts w:ascii="Times New Roman" w:hAnsi="Times New Roman" w:cs="Times New Roman"/>
          <w:sz w:val="28"/>
          <w:szCs w:val="28"/>
          <w:lang w:val="kk-KZ"/>
        </w:rPr>
        <w:t xml:space="preserve">іп, </w:t>
      </w:r>
      <w:r w:rsidRPr="002C072F">
        <w:rPr>
          <w:rFonts w:ascii="Times New Roman" w:hAnsi="Times New Roman" w:cs="Times New Roman"/>
          <w:sz w:val="28"/>
          <w:szCs w:val="28"/>
          <w:lang w:val="kk-KZ"/>
        </w:rPr>
        <w:t xml:space="preserve">көптеген ғылыми еңбектердің болуына қарамастан, біртұтас тұжырымдама түрінде мемлекеттік стратегиялық жоспарлауды ғылыми қамсыздандырудың әдіснамалық негіздерінің қалыптаспау мәселесі өзекті </w:t>
      </w:r>
      <w:r w:rsidR="00AD5B49" w:rsidRPr="002C072F">
        <w:rPr>
          <w:rFonts w:ascii="Times New Roman" w:hAnsi="Times New Roman" w:cs="Times New Roman"/>
          <w:sz w:val="28"/>
          <w:szCs w:val="28"/>
          <w:lang w:val="kk-KZ"/>
        </w:rPr>
        <w:t xml:space="preserve">пікірталас </w:t>
      </w:r>
      <w:r w:rsidRPr="002C072F">
        <w:rPr>
          <w:rFonts w:ascii="Times New Roman" w:hAnsi="Times New Roman" w:cs="Times New Roman"/>
          <w:sz w:val="28"/>
          <w:szCs w:val="28"/>
          <w:lang w:val="kk-KZ"/>
        </w:rPr>
        <w:t xml:space="preserve">тақырыбы болып қалуда. XVIII ғасырдан бастап экономикалық ғылымның ғылыми аппараты үнемі жетілдіріліп, сыни тұрғыдан </w:t>
      </w:r>
      <w:r w:rsidR="00BE2B12" w:rsidRPr="002C072F">
        <w:rPr>
          <w:rFonts w:ascii="Times New Roman" w:hAnsi="Times New Roman" w:cs="Times New Roman"/>
          <w:sz w:val="28"/>
          <w:szCs w:val="28"/>
          <w:lang w:val="kk-KZ"/>
        </w:rPr>
        <w:t>саралауды</w:t>
      </w:r>
      <w:r w:rsidRPr="002C072F">
        <w:rPr>
          <w:rFonts w:ascii="Times New Roman" w:hAnsi="Times New Roman" w:cs="Times New Roman"/>
          <w:sz w:val="28"/>
          <w:szCs w:val="28"/>
          <w:lang w:val="kk-KZ"/>
        </w:rPr>
        <w:t xml:space="preserve"> және </w:t>
      </w:r>
      <w:r w:rsidR="00BE2B12" w:rsidRPr="002C072F">
        <w:rPr>
          <w:rFonts w:ascii="Times New Roman" w:hAnsi="Times New Roman" w:cs="Times New Roman"/>
          <w:sz w:val="28"/>
          <w:szCs w:val="28"/>
          <w:lang w:val="kk-KZ"/>
        </w:rPr>
        <w:t xml:space="preserve">ХХІ ғасырдың талабына сәйкес келетін </w:t>
      </w:r>
      <w:r w:rsidRPr="002C072F">
        <w:rPr>
          <w:rFonts w:ascii="Times New Roman" w:hAnsi="Times New Roman" w:cs="Times New Roman"/>
          <w:sz w:val="28"/>
          <w:szCs w:val="28"/>
          <w:lang w:val="kk-KZ"/>
        </w:rPr>
        <w:t xml:space="preserve">мемлекеттік стратегиялық жоспарлаудың ғылыми парадигмасын </w:t>
      </w:r>
      <w:r w:rsidR="00BE2B12" w:rsidRPr="002C072F">
        <w:rPr>
          <w:rFonts w:ascii="Times New Roman" w:hAnsi="Times New Roman" w:cs="Times New Roman"/>
          <w:sz w:val="28"/>
          <w:szCs w:val="28"/>
          <w:lang w:val="kk-KZ"/>
        </w:rPr>
        <w:t xml:space="preserve">таңдауды </w:t>
      </w:r>
      <w:r w:rsidRPr="002C072F">
        <w:rPr>
          <w:rFonts w:ascii="Times New Roman" w:hAnsi="Times New Roman" w:cs="Times New Roman"/>
          <w:sz w:val="28"/>
          <w:szCs w:val="28"/>
          <w:lang w:val="kk-KZ"/>
        </w:rPr>
        <w:t>талап ете</w:t>
      </w:r>
      <w:r w:rsidR="00BE2B12" w:rsidRPr="002C072F">
        <w:rPr>
          <w:rFonts w:ascii="Times New Roman" w:hAnsi="Times New Roman" w:cs="Times New Roman"/>
          <w:sz w:val="28"/>
          <w:szCs w:val="28"/>
          <w:lang w:val="kk-KZ"/>
        </w:rPr>
        <w:t>тін</w:t>
      </w:r>
      <w:r w:rsidRPr="002C072F">
        <w:rPr>
          <w:rFonts w:ascii="Times New Roman" w:hAnsi="Times New Roman" w:cs="Times New Roman"/>
          <w:sz w:val="28"/>
          <w:szCs w:val="28"/>
          <w:lang w:val="kk-KZ"/>
        </w:rPr>
        <w:t xml:space="preserve"> жаңа теориялар </w:t>
      </w:r>
      <w:r w:rsidR="00BE2B12" w:rsidRPr="002C072F">
        <w:rPr>
          <w:rFonts w:ascii="Times New Roman" w:hAnsi="Times New Roman" w:cs="Times New Roman"/>
          <w:sz w:val="28"/>
          <w:szCs w:val="28"/>
          <w:lang w:val="kk-KZ"/>
        </w:rPr>
        <w:t>және</w:t>
      </w:r>
      <w:r w:rsidRPr="002C072F">
        <w:rPr>
          <w:rFonts w:ascii="Times New Roman" w:hAnsi="Times New Roman" w:cs="Times New Roman"/>
          <w:sz w:val="28"/>
          <w:szCs w:val="28"/>
          <w:lang w:val="kk-KZ"/>
        </w:rPr>
        <w:t xml:space="preserve"> тәсілде</w:t>
      </w:r>
      <w:r w:rsidR="00BE2B12" w:rsidRPr="002C072F">
        <w:rPr>
          <w:rFonts w:ascii="Times New Roman" w:hAnsi="Times New Roman" w:cs="Times New Roman"/>
          <w:sz w:val="28"/>
          <w:szCs w:val="28"/>
          <w:lang w:val="kk-KZ"/>
        </w:rPr>
        <w:t>меле</w:t>
      </w:r>
      <w:r w:rsidRPr="002C072F">
        <w:rPr>
          <w:rFonts w:ascii="Times New Roman" w:hAnsi="Times New Roman" w:cs="Times New Roman"/>
          <w:sz w:val="28"/>
          <w:szCs w:val="28"/>
          <w:lang w:val="kk-KZ"/>
        </w:rPr>
        <w:t>рмен байытылды</w:t>
      </w:r>
      <w:r w:rsidR="00BE2B12" w:rsidRPr="002C072F">
        <w:rPr>
          <w:rFonts w:ascii="Times New Roman" w:hAnsi="Times New Roman" w:cs="Times New Roman"/>
          <w:sz w:val="28"/>
          <w:szCs w:val="28"/>
          <w:lang w:val="kk-KZ"/>
        </w:rPr>
        <w:t>.</w:t>
      </w:r>
    </w:p>
    <w:p w14:paraId="0A54EEC7" w14:textId="0A99C1A4" w:rsidR="00EF2C11" w:rsidRPr="002C072F" w:rsidRDefault="00BE2B1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жоспарлауды ғылыми қамсыздандыру» ұғымының мазмұнын қарастыра келе, аталған терминнің экономикалық ғылымда белгісіз болып қал</w:t>
      </w:r>
      <w:r w:rsidR="00AD5B49" w:rsidRPr="002C072F">
        <w:rPr>
          <w:rFonts w:ascii="Times New Roman" w:hAnsi="Times New Roman" w:cs="Times New Roman"/>
          <w:sz w:val="28"/>
          <w:szCs w:val="28"/>
          <w:lang w:val="kk-KZ"/>
        </w:rPr>
        <w:t>ып отырғанын</w:t>
      </w:r>
      <w:r w:rsidRPr="002C072F">
        <w:rPr>
          <w:rFonts w:ascii="Times New Roman" w:hAnsi="Times New Roman" w:cs="Times New Roman"/>
          <w:sz w:val="28"/>
          <w:szCs w:val="28"/>
          <w:lang w:val="kk-KZ"/>
        </w:rPr>
        <w:t xml:space="preserve"> атап өткен жөн. «Ғылыми қамсыздандыру» анықтамасын әдетте ғалымдар егжей-тегжейлі емес, көбінесе экономиканың белгілі бір саласына, мысалы, әлеуметтік немесе мемлекеттік басқару саласына қатысты қолдануда. Мысалы, В.А. Павлова және А.Г. Осипов жерді бағалауға қатысты «ғылыми қамсыздандыруды» түрлі бағыттардың (табиғи, техникалық, құқықтық, экономикалық және басқа циклдар) ғылыми жетістіктері ретінде пайымда</w:t>
      </w:r>
      <w:r w:rsidR="00AD5B49" w:rsidRPr="002C072F">
        <w:rPr>
          <w:rFonts w:ascii="Times New Roman" w:hAnsi="Times New Roman" w:cs="Times New Roman"/>
          <w:sz w:val="28"/>
          <w:szCs w:val="28"/>
          <w:lang w:val="kk-KZ"/>
        </w:rPr>
        <w:t>йды</w:t>
      </w:r>
      <w:r w:rsidRPr="002C072F">
        <w:rPr>
          <w:rFonts w:ascii="Times New Roman" w:hAnsi="Times New Roman" w:cs="Times New Roman"/>
          <w:sz w:val="28"/>
          <w:szCs w:val="28"/>
          <w:lang w:val="kk-KZ"/>
        </w:rPr>
        <w:t xml:space="preserve"> </w:t>
      </w:r>
      <w:r w:rsidR="00AF4544" w:rsidRPr="002C072F">
        <w:rPr>
          <w:rFonts w:ascii="Times New Roman" w:hAnsi="Times New Roman" w:cs="Times New Roman"/>
          <w:sz w:val="28"/>
          <w:szCs w:val="28"/>
          <w:lang w:val="kk-KZ"/>
        </w:rPr>
        <w:t>[4</w:t>
      </w:r>
      <w:r w:rsidR="0014509E" w:rsidRPr="002C072F">
        <w:rPr>
          <w:rFonts w:ascii="Times New Roman" w:hAnsi="Times New Roman" w:cs="Times New Roman"/>
          <w:sz w:val="28"/>
          <w:szCs w:val="28"/>
          <w:lang w:val="kk-KZ"/>
        </w:rPr>
        <w:t xml:space="preserve">]. </w:t>
      </w:r>
    </w:p>
    <w:p w14:paraId="0A54EEC8" w14:textId="5E61D851" w:rsidR="00EF2C11" w:rsidRPr="002C072F" w:rsidRDefault="00BE2B1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Р.С. Суханова ауылдың әлеуметтік дамуын ғылыми қамсыздандыруды талдай келе, ғылыми қамсыздандыру ретінде жобалық жұмыстар кешенін әзірлеуді, ауылдық құрылыс индустриясының қажетті базасының параметрлерін негіздеуді, ауылдық құрылыс ұйымдары жүйесін құру бойынша ұсыныстар әзірлеуді қарастырады </w:t>
      </w:r>
      <w:r w:rsidR="00AF4544" w:rsidRPr="002C072F">
        <w:rPr>
          <w:rFonts w:ascii="Times New Roman" w:hAnsi="Times New Roman" w:cs="Times New Roman"/>
          <w:sz w:val="28"/>
          <w:szCs w:val="28"/>
          <w:lang w:val="kk-KZ"/>
        </w:rPr>
        <w:t>[5</w:t>
      </w:r>
      <w:r w:rsidR="00B41203" w:rsidRPr="002C072F">
        <w:rPr>
          <w:rFonts w:ascii="Times New Roman" w:hAnsi="Times New Roman" w:cs="Times New Roman"/>
          <w:sz w:val="28"/>
          <w:szCs w:val="28"/>
          <w:lang w:val="kk-KZ"/>
        </w:rPr>
        <w:t xml:space="preserve">]. </w:t>
      </w:r>
    </w:p>
    <w:p w14:paraId="0A54EEC9" w14:textId="18CAD49D" w:rsidR="00EF2C11" w:rsidRPr="002C072F" w:rsidRDefault="00C47CB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С.И. Морозов, </w:t>
      </w:r>
      <w:r w:rsidR="00BE2B12" w:rsidRPr="002C072F">
        <w:rPr>
          <w:rFonts w:ascii="Times New Roman" w:hAnsi="Times New Roman" w:cs="Times New Roman"/>
          <w:sz w:val="28"/>
          <w:szCs w:val="28"/>
          <w:lang w:val="kk-KZ"/>
        </w:rPr>
        <w:t>өңірдің инновациялық қызметіне қатысты ғылыми қамсыздандыруды</w:t>
      </w:r>
      <w:r w:rsidR="003846C3" w:rsidRPr="002C072F">
        <w:rPr>
          <w:rFonts w:ascii="Times New Roman" w:hAnsi="Times New Roman" w:cs="Times New Roman"/>
          <w:sz w:val="28"/>
          <w:szCs w:val="28"/>
          <w:lang w:val="kk-KZ"/>
        </w:rPr>
        <w:t xml:space="preserve"> </w:t>
      </w:r>
      <w:r w:rsidR="00BE2B12" w:rsidRPr="002C072F">
        <w:rPr>
          <w:rFonts w:ascii="Times New Roman" w:hAnsi="Times New Roman" w:cs="Times New Roman"/>
          <w:sz w:val="28"/>
          <w:szCs w:val="28"/>
          <w:lang w:val="kk-KZ"/>
        </w:rPr>
        <w:t xml:space="preserve">өңірдің инновациялық дамуының бастапқы шарттары мен алғышарттарын талдау әдіснамасы, өңірлік инновациялық үдерістерді болжау әдіснамасы, стратегиялық шешімдердің тиімділігін бағалау критерийлері мен жүйесі ретінде қарастырады </w:t>
      </w:r>
      <w:r w:rsidR="00AF4544" w:rsidRPr="002C072F">
        <w:rPr>
          <w:rFonts w:ascii="Times New Roman" w:hAnsi="Times New Roman" w:cs="Times New Roman"/>
          <w:sz w:val="28"/>
          <w:szCs w:val="28"/>
          <w:lang w:val="kk-KZ"/>
        </w:rPr>
        <w:t>[6</w:t>
      </w:r>
      <w:r w:rsidR="003846C3" w:rsidRPr="002C072F">
        <w:rPr>
          <w:rFonts w:ascii="Times New Roman" w:hAnsi="Times New Roman" w:cs="Times New Roman"/>
          <w:sz w:val="28"/>
          <w:szCs w:val="28"/>
          <w:lang w:val="kk-KZ"/>
        </w:rPr>
        <w:t>].</w:t>
      </w:r>
      <w:r w:rsidR="00790947" w:rsidRPr="002C072F">
        <w:rPr>
          <w:rFonts w:ascii="Times New Roman" w:hAnsi="Times New Roman" w:cs="Times New Roman"/>
          <w:sz w:val="28"/>
          <w:szCs w:val="28"/>
          <w:lang w:val="kk-KZ"/>
        </w:rPr>
        <w:t xml:space="preserve"> </w:t>
      </w:r>
    </w:p>
    <w:p w14:paraId="0A54EECA" w14:textId="5EF8BE5C" w:rsidR="00EF2C11" w:rsidRPr="002C072F" w:rsidRDefault="0079094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З.В. Разилов, </w:t>
      </w:r>
      <w:r w:rsidR="00BE2B12" w:rsidRPr="002C072F">
        <w:rPr>
          <w:rFonts w:ascii="Times New Roman" w:hAnsi="Times New Roman" w:cs="Times New Roman"/>
          <w:sz w:val="28"/>
          <w:szCs w:val="28"/>
          <w:lang w:val="kk-KZ"/>
        </w:rPr>
        <w:t xml:space="preserve">муниципалды құрылымдарды стратегиялық жоспарлауға қатысты ғылыми қамсыздандыруды қаланың стратегиялық даму мақсаттарын </w:t>
      </w:r>
      <w:r w:rsidR="00BE2B12" w:rsidRPr="002C072F">
        <w:rPr>
          <w:rFonts w:ascii="Times New Roman" w:hAnsi="Times New Roman" w:cs="Times New Roman"/>
          <w:sz w:val="28"/>
          <w:szCs w:val="28"/>
          <w:lang w:val="kk-KZ"/>
        </w:rPr>
        <w:lastRenderedPageBreak/>
        <w:t xml:space="preserve">айқындаумен, оның стратегиялық таңдауын негіздеумен, кешенді әлеуметтік-экономикалық дамудың қалалық тұжырымдамасының басқа элементтерін әзірлеумен байланысты болжамды-талдамалық жұмыстар кешені ретінде қарастырады </w:t>
      </w:r>
      <w:r w:rsidR="00AF4544" w:rsidRPr="002C072F">
        <w:rPr>
          <w:rFonts w:ascii="Times New Roman" w:hAnsi="Times New Roman" w:cs="Times New Roman"/>
          <w:sz w:val="28"/>
          <w:szCs w:val="28"/>
          <w:lang w:val="kk-KZ"/>
        </w:rPr>
        <w:t>[7</w:t>
      </w:r>
      <w:r w:rsidRPr="002C072F">
        <w:rPr>
          <w:rFonts w:ascii="Times New Roman" w:hAnsi="Times New Roman" w:cs="Times New Roman"/>
          <w:sz w:val="28"/>
          <w:szCs w:val="28"/>
          <w:lang w:val="kk-KZ"/>
        </w:rPr>
        <w:t xml:space="preserve">]. </w:t>
      </w:r>
    </w:p>
    <w:p w14:paraId="0A54EECB" w14:textId="5666A999" w:rsidR="0003139C" w:rsidRPr="002C072F" w:rsidRDefault="00ED2F1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Е.А. Носачевская мен К.В. Казаков «ғылыми қамсыздандыруды» белгілі бір аумақты инновациялық әлеуметтік-экономикалық дамыту мақсатында білім алуға және қолдануға, зерттеулер жүргізуге, әзірлемелерді енгізуге бағытталған үдеріс ретінде түсінеді </w:t>
      </w:r>
      <w:r w:rsidR="00AF4544" w:rsidRPr="002C072F">
        <w:rPr>
          <w:rFonts w:ascii="Times New Roman" w:hAnsi="Times New Roman" w:cs="Times New Roman"/>
          <w:sz w:val="28"/>
          <w:szCs w:val="28"/>
          <w:lang w:val="kk-KZ"/>
        </w:rPr>
        <w:t>[8</w:t>
      </w:r>
      <w:r w:rsidR="00271168" w:rsidRPr="002C072F">
        <w:rPr>
          <w:rFonts w:ascii="Times New Roman" w:hAnsi="Times New Roman" w:cs="Times New Roman"/>
          <w:sz w:val="28"/>
          <w:szCs w:val="28"/>
          <w:lang w:val="kk-KZ"/>
        </w:rPr>
        <w:t>].</w:t>
      </w:r>
      <w:r w:rsidR="006D207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Бұл авторлар экономиканың дамуын ғылыми қамсыздандырудың негізгі алғышарттарының қатарында әлеуметтік-экономикалық, табиғи-ресурстық, кадрлық, ғылыми-техникалық, ақпараттық және өзге де әлеуетті тиімді пайдалану қажеттілігін қарастырады</w:t>
      </w:r>
      <w:r w:rsidR="00AF4544" w:rsidRPr="002C072F">
        <w:rPr>
          <w:rFonts w:ascii="Times New Roman" w:hAnsi="Times New Roman" w:cs="Times New Roman"/>
          <w:sz w:val="28"/>
          <w:szCs w:val="28"/>
          <w:lang w:val="kk-KZ"/>
        </w:rPr>
        <w:t xml:space="preserve"> [8</w:t>
      </w:r>
      <w:r w:rsidR="006D2078" w:rsidRPr="002C072F">
        <w:rPr>
          <w:rFonts w:ascii="Times New Roman" w:hAnsi="Times New Roman" w:cs="Times New Roman"/>
          <w:sz w:val="28"/>
          <w:szCs w:val="28"/>
          <w:lang w:val="kk-KZ"/>
        </w:rPr>
        <w:t xml:space="preserve">, </w:t>
      </w:r>
      <w:r w:rsidR="000F5666">
        <w:rPr>
          <w:rFonts w:ascii="Times New Roman" w:hAnsi="Times New Roman" w:cs="Times New Roman"/>
          <w:sz w:val="28"/>
          <w:szCs w:val="28"/>
          <w:lang w:val="kk-KZ"/>
        </w:rPr>
        <w:t>с</w:t>
      </w:r>
      <w:r w:rsidR="006D2078" w:rsidRPr="002C072F">
        <w:rPr>
          <w:rFonts w:ascii="Times New Roman" w:hAnsi="Times New Roman" w:cs="Times New Roman"/>
          <w:sz w:val="28"/>
          <w:szCs w:val="28"/>
          <w:lang w:val="kk-KZ"/>
        </w:rPr>
        <w:t>. 20</w:t>
      </w:r>
      <w:r w:rsidR="006D2078" w:rsidRPr="000F5666">
        <w:rPr>
          <w:rFonts w:ascii="Times New Roman" w:hAnsi="Times New Roman" w:cs="Times New Roman"/>
          <w:sz w:val="28"/>
          <w:szCs w:val="28"/>
          <w:lang w:val="kk-KZ"/>
        </w:rPr>
        <w:t>].</w:t>
      </w:r>
      <w:r w:rsidR="005B72BB" w:rsidRPr="000F5666">
        <w:rPr>
          <w:rFonts w:ascii="Times New Roman" w:hAnsi="Times New Roman" w:cs="Times New Roman"/>
          <w:sz w:val="28"/>
          <w:szCs w:val="28"/>
          <w:lang w:val="kk-KZ"/>
        </w:rPr>
        <w:t xml:space="preserve"> </w:t>
      </w:r>
    </w:p>
    <w:p w14:paraId="0A54EECC" w14:textId="53EE6068" w:rsidR="00790947" w:rsidRPr="002C072F" w:rsidRDefault="00B834D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Бір жағынан, </w:t>
      </w:r>
      <w:r w:rsidRPr="000F5666">
        <w:rPr>
          <w:rFonts w:ascii="Times New Roman" w:hAnsi="Times New Roman" w:cs="Times New Roman"/>
          <w:i/>
          <w:sz w:val="28"/>
          <w:szCs w:val="28"/>
          <w:lang w:val="kk-KZ"/>
        </w:rPr>
        <w:t>мемлекеттік стратегиялық жоспарлауды ғылыми қамсыздандыру</w:t>
      </w:r>
      <w:r w:rsidRPr="002C072F">
        <w:rPr>
          <w:rFonts w:ascii="Times New Roman" w:hAnsi="Times New Roman" w:cs="Times New Roman"/>
          <w:b/>
          <w:sz w:val="28"/>
          <w:szCs w:val="28"/>
          <w:lang w:val="kk-KZ"/>
        </w:rPr>
        <w:t xml:space="preserve"> </w:t>
      </w:r>
      <w:r w:rsidRPr="002C072F">
        <w:rPr>
          <w:rFonts w:ascii="Times New Roman" w:hAnsi="Times New Roman" w:cs="Times New Roman"/>
          <w:sz w:val="28"/>
          <w:szCs w:val="28"/>
          <w:lang w:val="kk-KZ"/>
        </w:rPr>
        <w:t xml:space="preserve">ұғымының белгісіздігін, екінші жағынан ұғымды анықтауға қатысты тәсілдемелердің көп нұсқалылығын ескере отырып, аталған ғылыми категорияны мемлекеттік стратегиялық жоспарлау саласындағы мәселелерді шешу үшін жаңа білім, техника мен технологияларды алу (әзірлеу), талдау және тиімді енгізуге бағытталған ғылыми, ғылыми-әдістемелік, ғылыми-техникалық, ұйымдастырушылық, сараптамалық-талдамалық және т.б. іс-шаралар кешені ретінде қарастыруды ұсынамыз. </w:t>
      </w:r>
    </w:p>
    <w:p w14:paraId="0A54EECD" w14:textId="024069A8" w:rsidR="00E73617" w:rsidRPr="002C072F" w:rsidRDefault="00F14D8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Ғалым-экономистер табиғи байлықты игеру мен ұтымды пайдалануда, қоғамның өндіргіш күштерін дамыту мен қалыптастыруда ғылыми жетістіктер мен жаңалықтарды қолдануды шексіз деп санайды. Белгілі бір жағдайларда ғылымның көмегімен табиғаттың орасан зор күштері өндіріс</w:t>
      </w:r>
      <w:r w:rsidR="00AA7EA6" w:rsidRPr="002C072F">
        <w:rPr>
          <w:rFonts w:ascii="Times New Roman" w:hAnsi="Times New Roman" w:cs="Times New Roman"/>
          <w:sz w:val="28"/>
          <w:szCs w:val="28"/>
          <w:lang w:val="kk-KZ"/>
        </w:rPr>
        <w:t>те</w:t>
      </w:r>
      <w:r w:rsidRPr="002C072F">
        <w:rPr>
          <w:rFonts w:ascii="Times New Roman" w:hAnsi="Times New Roman" w:cs="Times New Roman"/>
          <w:sz w:val="28"/>
          <w:szCs w:val="28"/>
          <w:lang w:val="kk-KZ"/>
        </w:rPr>
        <w:t xml:space="preserve"> </w:t>
      </w:r>
      <w:r w:rsidR="00AA7EA6" w:rsidRPr="002C072F">
        <w:rPr>
          <w:rFonts w:ascii="Times New Roman" w:hAnsi="Times New Roman" w:cs="Times New Roman"/>
          <w:sz w:val="28"/>
          <w:szCs w:val="28"/>
          <w:lang w:val="kk-KZ"/>
        </w:rPr>
        <w:t>қолданылуы</w:t>
      </w:r>
      <w:r w:rsidRPr="002C072F">
        <w:rPr>
          <w:rFonts w:ascii="Times New Roman" w:hAnsi="Times New Roman" w:cs="Times New Roman"/>
          <w:sz w:val="28"/>
          <w:szCs w:val="28"/>
          <w:lang w:val="kk-KZ"/>
        </w:rPr>
        <w:t xml:space="preserve"> мүмкін, ал өндіріс </w:t>
      </w:r>
      <w:r w:rsidR="00AA7EA6" w:rsidRPr="002C072F">
        <w:rPr>
          <w:rFonts w:ascii="Times New Roman" w:hAnsi="Times New Roman" w:cs="Times New Roman"/>
          <w:sz w:val="28"/>
          <w:szCs w:val="28"/>
          <w:lang w:val="kk-KZ"/>
        </w:rPr>
        <w:t>үдерісінің</w:t>
      </w:r>
      <w:r w:rsidRPr="002C072F">
        <w:rPr>
          <w:rFonts w:ascii="Times New Roman" w:hAnsi="Times New Roman" w:cs="Times New Roman"/>
          <w:sz w:val="28"/>
          <w:szCs w:val="28"/>
          <w:lang w:val="kk-KZ"/>
        </w:rPr>
        <w:t xml:space="preserve"> өзі ғылымды технологиялық </w:t>
      </w:r>
      <w:r w:rsidR="00832E35" w:rsidRPr="002C072F">
        <w:rPr>
          <w:rFonts w:ascii="Times New Roman" w:hAnsi="Times New Roman" w:cs="Times New Roman"/>
          <w:sz w:val="28"/>
          <w:szCs w:val="28"/>
          <w:lang w:val="kk-KZ"/>
        </w:rPr>
        <w:t xml:space="preserve">тұрғыдан </w:t>
      </w:r>
      <w:r w:rsidRPr="002C072F">
        <w:rPr>
          <w:rFonts w:ascii="Times New Roman" w:hAnsi="Times New Roman" w:cs="Times New Roman"/>
          <w:sz w:val="28"/>
          <w:szCs w:val="28"/>
          <w:lang w:val="kk-KZ"/>
        </w:rPr>
        <w:t xml:space="preserve">қолдану ретінде </w:t>
      </w:r>
      <w:r w:rsidR="00AA7EA6" w:rsidRPr="002C072F">
        <w:rPr>
          <w:rFonts w:ascii="Times New Roman" w:hAnsi="Times New Roman" w:cs="Times New Roman"/>
          <w:sz w:val="28"/>
          <w:szCs w:val="28"/>
          <w:lang w:val="kk-KZ"/>
        </w:rPr>
        <w:t>қарастырылуы</w:t>
      </w:r>
      <w:r w:rsidRPr="002C072F">
        <w:rPr>
          <w:rFonts w:ascii="Times New Roman" w:hAnsi="Times New Roman" w:cs="Times New Roman"/>
          <w:sz w:val="28"/>
          <w:szCs w:val="28"/>
          <w:lang w:val="kk-KZ"/>
        </w:rPr>
        <w:t xml:space="preserve"> мүмкін </w:t>
      </w:r>
      <w:r w:rsidR="00D8133E" w:rsidRPr="002C072F">
        <w:rPr>
          <w:rFonts w:ascii="Times New Roman" w:hAnsi="Times New Roman" w:cs="Times New Roman"/>
          <w:sz w:val="28"/>
          <w:szCs w:val="28"/>
          <w:lang w:val="kk-KZ"/>
        </w:rPr>
        <w:t>[9</w:t>
      </w:r>
      <w:r w:rsidR="00BB56E1" w:rsidRPr="002C072F">
        <w:rPr>
          <w:rFonts w:ascii="Times New Roman" w:hAnsi="Times New Roman" w:cs="Times New Roman"/>
          <w:sz w:val="28"/>
          <w:szCs w:val="28"/>
          <w:lang w:val="kk-KZ"/>
        </w:rPr>
        <w:t>].</w:t>
      </w:r>
      <w:r w:rsidR="003C33E9" w:rsidRPr="002C072F">
        <w:rPr>
          <w:rFonts w:ascii="Times New Roman" w:hAnsi="Times New Roman" w:cs="Times New Roman"/>
          <w:sz w:val="28"/>
          <w:szCs w:val="28"/>
          <w:lang w:val="kk-KZ"/>
        </w:rPr>
        <w:t xml:space="preserve"> </w:t>
      </w:r>
    </w:p>
    <w:p w14:paraId="43C2D19F" w14:textId="7FF1B24C" w:rsidR="00AA7EA6" w:rsidRPr="002C072F" w:rsidRDefault="00AA7EA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Бірақ әр мемлекет геосаяси жағдайдың ерекшеліктеріне, қолда бар ресурстарға, өзге факторлар мен жағдайларға байланысты экономиканың өзіндік қайталанбас салалық құрылымын қалыптастырады және оны жетілдірудегі [10] ғылымның базис ретіндегі рөлі айрықша</w:t>
      </w:r>
      <w:r w:rsidR="0051753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Атап айтқанда, Н.Кондратьевтің экономикалық циклдар теориясында, С. Глазьев, С. Кузнец, Г.</w:t>
      </w:r>
      <w:r w:rsidR="000F5666">
        <w:rPr>
          <w:rFonts w:ascii="Times New Roman" w:hAnsi="Times New Roman" w:cs="Times New Roman"/>
          <w:sz w:val="28"/>
          <w:szCs w:val="28"/>
          <w:lang w:val="kk-KZ"/>
        </w:rPr>
        <w:t> </w:t>
      </w:r>
      <w:r w:rsidRPr="002C072F">
        <w:rPr>
          <w:rFonts w:ascii="Times New Roman" w:hAnsi="Times New Roman" w:cs="Times New Roman"/>
          <w:sz w:val="28"/>
          <w:szCs w:val="28"/>
          <w:lang w:val="kk-KZ"/>
        </w:rPr>
        <w:t>Менш, Й. Шумпетер, Ю. Яковецтің және өзге ғалымдардың тұжырымдамаларына экономика дамуының белгілі бір деңгейіне тән технологиялық құрылымдарды немесе технологиялар жиынтығын өзгерту теориясы негізделген</w:t>
      </w:r>
      <w:r w:rsidR="0051753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Теорияға сәйкес, бір </w:t>
      </w:r>
      <w:r w:rsidR="00832E35" w:rsidRPr="002C072F">
        <w:rPr>
          <w:rFonts w:ascii="Times New Roman" w:hAnsi="Times New Roman" w:cs="Times New Roman"/>
          <w:sz w:val="28"/>
          <w:szCs w:val="28"/>
          <w:lang w:val="kk-KZ"/>
        </w:rPr>
        <w:t>құрылымнан</w:t>
      </w:r>
      <w:r w:rsidRPr="002C072F">
        <w:rPr>
          <w:rFonts w:ascii="Times New Roman" w:hAnsi="Times New Roman" w:cs="Times New Roman"/>
          <w:sz w:val="28"/>
          <w:szCs w:val="28"/>
          <w:lang w:val="kk-KZ"/>
        </w:rPr>
        <w:t xml:space="preserve"> екіншісіне ауысу жаңа технологияларды енгізумен, өндірістегі өзгерістермен және еңбек өнімділігінің өзгеруімен, экономикалық байланыстардың күрделенуімен, өнімнің жаңаруымен және т.б. қатар жүреді.</w:t>
      </w:r>
    </w:p>
    <w:p w14:paraId="0A54EECF" w14:textId="3424B8C9" w:rsidR="00BE73B7" w:rsidRPr="002C072F" w:rsidRDefault="00AA7EA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Зерттеушілер [11] қазіргі уақытта аумақтардың әлеуметтік-экономикалық дамуын стратегиялық басқару және жоспарлау саласындағы әдіснамалық және әдістемелік сипаттағы негізгі мәселелер қатарына келесілерді жатқызады</w:t>
      </w:r>
      <w:r w:rsidR="00BE73B7" w:rsidRPr="002C072F">
        <w:rPr>
          <w:rFonts w:ascii="Times New Roman" w:hAnsi="Times New Roman" w:cs="Times New Roman"/>
          <w:sz w:val="28"/>
          <w:szCs w:val="28"/>
          <w:lang w:val="kk-KZ"/>
        </w:rPr>
        <w:t>:</w:t>
      </w:r>
    </w:p>
    <w:p w14:paraId="23A38C0F" w14:textId="45F12A69" w:rsidR="00AA7EA6" w:rsidRPr="002C072F" w:rsidRDefault="000F5666"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E73B7" w:rsidRPr="002C072F">
        <w:rPr>
          <w:rFonts w:ascii="Times New Roman" w:hAnsi="Times New Roman" w:cs="Times New Roman"/>
          <w:sz w:val="28"/>
          <w:szCs w:val="28"/>
          <w:lang w:val="kk-KZ"/>
        </w:rPr>
        <w:t xml:space="preserve"> </w:t>
      </w:r>
      <w:r w:rsidR="00AA7EA6" w:rsidRPr="002C072F">
        <w:rPr>
          <w:rFonts w:ascii="Times New Roman" w:hAnsi="Times New Roman" w:cs="Times New Roman"/>
          <w:sz w:val="28"/>
          <w:szCs w:val="28"/>
          <w:lang w:val="kk-KZ"/>
        </w:rPr>
        <w:t>әлеуметтік-экономикалық дамудың алғышарттарын талдауды</w:t>
      </w:r>
      <w:r w:rsidR="00832E35" w:rsidRPr="002C072F">
        <w:rPr>
          <w:rFonts w:ascii="Times New Roman" w:hAnsi="Times New Roman" w:cs="Times New Roman"/>
          <w:sz w:val="28"/>
          <w:szCs w:val="28"/>
          <w:lang w:val="kk-KZ"/>
        </w:rPr>
        <w:t>ң</w:t>
      </w:r>
      <w:r w:rsidR="00AA7EA6" w:rsidRPr="002C072F">
        <w:rPr>
          <w:rFonts w:ascii="Times New Roman" w:hAnsi="Times New Roman" w:cs="Times New Roman"/>
          <w:sz w:val="28"/>
          <w:szCs w:val="28"/>
          <w:lang w:val="kk-KZ"/>
        </w:rPr>
        <w:t xml:space="preserve"> әдістемелік қамсыздандырудың жетілмеуі; </w:t>
      </w:r>
    </w:p>
    <w:p w14:paraId="0A54EED1" w14:textId="00B81D15" w:rsidR="00BE73B7" w:rsidRPr="002C072F" w:rsidRDefault="000F5666"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E73B7" w:rsidRPr="002C072F">
        <w:rPr>
          <w:rFonts w:ascii="Times New Roman" w:hAnsi="Times New Roman" w:cs="Times New Roman"/>
          <w:sz w:val="28"/>
          <w:szCs w:val="28"/>
          <w:lang w:val="kk-KZ"/>
        </w:rPr>
        <w:t xml:space="preserve"> </w:t>
      </w:r>
      <w:r w:rsidR="00AA7EA6" w:rsidRPr="002C072F">
        <w:rPr>
          <w:rFonts w:ascii="Times New Roman" w:hAnsi="Times New Roman" w:cs="Times New Roman"/>
          <w:sz w:val="28"/>
          <w:szCs w:val="28"/>
          <w:lang w:val="kk-KZ"/>
        </w:rPr>
        <w:t>стратегиялық шешімдердің тиімділігін бағалаудың нақты критерийлері мен қабылданған жүйесінің болмауы</w:t>
      </w:r>
      <w:r w:rsidR="00BE73B7" w:rsidRPr="002C072F">
        <w:rPr>
          <w:rFonts w:ascii="Times New Roman" w:hAnsi="Times New Roman" w:cs="Times New Roman"/>
          <w:sz w:val="28"/>
          <w:szCs w:val="28"/>
          <w:lang w:val="kk-KZ"/>
        </w:rPr>
        <w:t>;</w:t>
      </w:r>
    </w:p>
    <w:p w14:paraId="7C2AA104" w14:textId="6B84B188" w:rsidR="00AA7EA6" w:rsidRPr="002C072F" w:rsidRDefault="000F5666"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BE73B7" w:rsidRPr="002C072F">
        <w:rPr>
          <w:rFonts w:ascii="Times New Roman" w:hAnsi="Times New Roman" w:cs="Times New Roman"/>
          <w:sz w:val="28"/>
          <w:szCs w:val="28"/>
          <w:lang w:val="kk-KZ"/>
        </w:rPr>
        <w:t xml:space="preserve"> </w:t>
      </w:r>
      <w:r w:rsidR="00AA7EA6" w:rsidRPr="002C072F">
        <w:rPr>
          <w:rFonts w:ascii="Times New Roman" w:hAnsi="Times New Roman" w:cs="Times New Roman"/>
          <w:sz w:val="28"/>
          <w:szCs w:val="28"/>
          <w:lang w:val="kk-KZ"/>
        </w:rPr>
        <w:t xml:space="preserve">дамуды стратегиялық басқару мақсаттарын ғылыми қамсыздандырудың, оларға қол жеткізу тетігінің болмауы; </w:t>
      </w:r>
    </w:p>
    <w:p w14:paraId="0A54EED3" w14:textId="57C4E391" w:rsidR="00BE73B7" w:rsidRPr="002C072F" w:rsidRDefault="000F5666"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E73B7" w:rsidRPr="002C072F">
        <w:rPr>
          <w:rFonts w:ascii="Times New Roman" w:hAnsi="Times New Roman" w:cs="Times New Roman"/>
          <w:sz w:val="28"/>
          <w:szCs w:val="28"/>
          <w:lang w:val="kk-KZ"/>
        </w:rPr>
        <w:t xml:space="preserve"> </w:t>
      </w:r>
      <w:r w:rsidR="00AA7EA6" w:rsidRPr="002C072F">
        <w:rPr>
          <w:rFonts w:ascii="Times New Roman" w:hAnsi="Times New Roman" w:cs="Times New Roman"/>
          <w:sz w:val="28"/>
          <w:szCs w:val="28"/>
          <w:lang w:val="kk-KZ"/>
        </w:rPr>
        <w:t>билік пен бизнестің стратегиялық әріптестігінің неғұрлым тиімді нысандарын іздеу, олардың өзара іс-қимылын нормативтік құқықтық және әдістемелік қамсыздандыру</w:t>
      </w:r>
      <w:r w:rsidR="008B7069" w:rsidRPr="002C072F">
        <w:rPr>
          <w:rFonts w:ascii="Times New Roman" w:hAnsi="Times New Roman" w:cs="Times New Roman"/>
          <w:sz w:val="28"/>
          <w:szCs w:val="28"/>
          <w:lang w:val="kk-KZ"/>
        </w:rPr>
        <w:t>ды әзірлеу қажеттілігі</w:t>
      </w:r>
      <w:r w:rsidR="00BE73B7" w:rsidRPr="002C072F">
        <w:rPr>
          <w:rFonts w:ascii="Times New Roman" w:hAnsi="Times New Roman" w:cs="Times New Roman"/>
          <w:sz w:val="28"/>
          <w:szCs w:val="28"/>
          <w:lang w:val="kk-KZ"/>
        </w:rPr>
        <w:t>.</w:t>
      </w:r>
    </w:p>
    <w:p w14:paraId="0A54EED4" w14:textId="331E7DD9" w:rsidR="00232E48" w:rsidRPr="002C072F" w:rsidRDefault="008B706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Жекелеген жағдайларда стратегияларды </w:t>
      </w:r>
      <w:r w:rsidR="000920CF" w:rsidRPr="002C072F">
        <w:rPr>
          <w:rFonts w:ascii="Times New Roman" w:hAnsi="Times New Roman" w:cs="Times New Roman"/>
          <w:sz w:val="28"/>
          <w:szCs w:val="28"/>
          <w:lang w:val="kk-KZ"/>
        </w:rPr>
        <w:t>құрастыру</w:t>
      </w:r>
      <w:r w:rsidRPr="002C072F">
        <w:rPr>
          <w:rFonts w:ascii="Times New Roman" w:hAnsi="Times New Roman" w:cs="Times New Roman"/>
          <w:sz w:val="28"/>
          <w:szCs w:val="28"/>
          <w:lang w:val="kk-KZ"/>
        </w:rPr>
        <w:t xml:space="preserve">, бекіту және </w:t>
      </w:r>
      <w:r w:rsidR="000920CF" w:rsidRPr="002C072F">
        <w:rPr>
          <w:rFonts w:ascii="Times New Roman" w:hAnsi="Times New Roman" w:cs="Times New Roman"/>
          <w:sz w:val="28"/>
          <w:szCs w:val="28"/>
          <w:lang w:val="kk-KZ"/>
        </w:rPr>
        <w:t>жүзеге</w:t>
      </w:r>
      <w:r w:rsidRPr="002C072F">
        <w:rPr>
          <w:rFonts w:ascii="Times New Roman" w:hAnsi="Times New Roman" w:cs="Times New Roman"/>
          <w:sz w:val="28"/>
          <w:szCs w:val="28"/>
          <w:lang w:val="kk-KZ"/>
        </w:rPr>
        <w:t xml:space="preserve"> асыру барысында стратегиялық мақсат қою, мемлекеттік бағдарламалардың іс-шаралары, бюджеттік жобалау және ресурстық қамтамасыз ету параметрлері, мемлекеттік басқару органдары қызметінің жоспарлары арасында тікелей байланыстың болмауы айқындалады</w:t>
      </w:r>
      <w:r w:rsidR="00232E48" w:rsidRPr="002C072F">
        <w:rPr>
          <w:rFonts w:ascii="Times New Roman" w:hAnsi="Times New Roman" w:cs="Times New Roman"/>
          <w:sz w:val="28"/>
          <w:szCs w:val="28"/>
          <w:lang w:val="kk-KZ"/>
        </w:rPr>
        <w:t>.</w:t>
      </w:r>
    </w:p>
    <w:p w14:paraId="0A54EED5" w14:textId="16F650AB" w:rsidR="00231FD9" w:rsidRPr="002C072F" w:rsidRDefault="009934D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Қазіргі уақытта стратегиялық жоспарлау жүйесін ғылыми-әдістемелік қолдауға баса назар стратегиялық жоспарлау құжаттарында қамтылған ақпараттың үлкен массивін талдаудың бірыңғай алгоритмдерін қалыптастыру және енгізуге, күрделі әлеуметтік-экономикалық жүйелердің динамикасын имитациялық модельдеудің бағдарламалық-математикалық құралдарын кеңінен қолдануға, экономика және әлеуметтік сала</w:t>
      </w:r>
      <w:r w:rsidR="00832E35" w:rsidRPr="002C072F">
        <w:rPr>
          <w:rFonts w:ascii="Times New Roman" w:hAnsi="Times New Roman" w:cs="Times New Roman"/>
          <w:sz w:val="28"/>
          <w:szCs w:val="28"/>
          <w:lang w:val="kk-KZ"/>
        </w:rPr>
        <w:t xml:space="preserve">ның </w:t>
      </w:r>
      <w:r w:rsidRPr="002C072F">
        <w:rPr>
          <w:rFonts w:ascii="Times New Roman" w:hAnsi="Times New Roman" w:cs="Times New Roman"/>
          <w:sz w:val="28"/>
          <w:szCs w:val="28"/>
          <w:lang w:val="kk-KZ"/>
        </w:rPr>
        <w:t>жай-күйін бағалау және оңтайлы даму жолын таңдау, анықталған тәуекелдер және қауіп-қатерлердің алдын алу бойынша басқарушылық шешімдер қабылдау жағына ауысуда</w:t>
      </w:r>
      <w:r w:rsidR="00D8133E" w:rsidRPr="002C072F">
        <w:rPr>
          <w:rFonts w:ascii="Times New Roman" w:hAnsi="Times New Roman" w:cs="Times New Roman"/>
          <w:sz w:val="28"/>
          <w:szCs w:val="28"/>
          <w:lang w:val="kk-KZ"/>
        </w:rPr>
        <w:t xml:space="preserve"> [12</w:t>
      </w:r>
      <w:r w:rsidR="00231FD9" w:rsidRPr="002C072F">
        <w:rPr>
          <w:rFonts w:ascii="Times New Roman" w:hAnsi="Times New Roman" w:cs="Times New Roman"/>
          <w:sz w:val="28"/>
          <w:szCs w:val="28"/>
          <w:lang w:val="kk-KZ"/>
        </w:rPr>
        <w:t>].</w:t>
      </w:r>
    </w:p>
    <w:p w14:paraId="672C388A" w14:textId="04C2577A" w:rsidR="009934D3" w:rsidRPr="002C072F" w:rsidRDefault="009934D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Сонымен қатар, ғалымдарда әлі күнге дейін «мемлекет» ұғымының ғылыми анықтамасына қатысты дау туындауда [13]. Ежелгі ойшыл Аристотель мемлекет «мінсіз және ерекше өмір сүру үшін ұрпақтар мен ауылдардың одағы» деп тұжырымдаған [14].</w:t>
      </w:r>
    </w:p>
    <w:p w14:paraId="3B5093B3" w14:textId="2CFBD33E" w:rsidR="009934D3" w:rsidRPr="002C072F" w:rsidRDefault="009934D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Цицерон мемлекетті «халықтың игілігі ретінде қарастырған, ал халық қандай да бір жолмен жиналған адамдардың кез-келген бірігуі емес, құқық пен мүдделер қоғамдастығы мәселелерінде өзара келісіммен байланысқан адамдардың бірігуі» деп қарастырды [14, </w:t>
      </w:r>
      <w:r w:rsidR="000F5666">
        <w:rPr>
          <w:rFonts w:ascii="Times New Roman" w:hAnsi="Times New Roman" w:cs="Times New Roman"/>
          <w:sz w:val="28"/>
          <w:szCs w:val="28"/>
          <w:lang w:val="kk-KZ"/>
        </w:rPr>
        <w:t>с</w:t>
      </w:r>
      <w:r w:rsidRPr="002C072F">
        <w:rPr>
          <w:rFonts w:ascii="Times New Roman" w:hAnsi="Times New Roman" w:cs="Times New Roman"/>
          <w:sz w:val="28"/>
          <w:szCs w:val="28"/>
          <w:lang w:val="kk-KZ"/>
        </w:rPr>
        <w:t>. 158].</w:t>
      </w:r>
    </w:p>
    <w:p w14:paraId="0A54EED8" w14:textId="5899D175" w:rsidR="00DE7813" w:rsidRPr="002C072F" w:rsidRDefault="009934D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Еуропалық жаратылыстану-құқықтық доктринада мемлекет ерікті негізде азаматтарды</w:t>
      </w:r>
      <w:r w:rsidR="00AE414F" w:rsidRPr="002C072F">
        <w:rPr>
          <w:rFonts w:ascii="Times New Roman" w:hAnsi="Times New Roman" w:cs="Times New Roman"/>
          <w:sz w:val="28"/>
          <w:szCs w:val="28"/>
          <w:lang w:val="kk-KZ"/>
        </w:rPr>
        <w:t>ң бірігу</w:t>
      </w:r>
      <w:r w:rsidRPr="002C072F">
        <w:rPr>
          <w:rFonts w:ascii="Times New Roman" w:hAnsi="Times New Roman" w:cs="Times New Roman"/>
          <w:sz w:val="28"/>
          <w:szCs w:val="28"/>
          <w:lang w:val="kk-KZ"/>
        </w:rPr>
        <w:t xml:space="preserve"> нәтижесі </w:t>
      </w:r>
      <w:r w:rsidR="00AE414F" w:rsidRPr="002C072F">
        <w:rPr>
          <w:rFonts w:ascii="Times New Roman" w:hAnsi="Times New Roman" w:cs="Times New Roman"/>
          <w:sz w:val="28"/>
          <w:szCs w:val="28"/>
          <w:lang w:val="kk-KZ"/>
        </w:rPr>
        <w:t xml:space="preserve">ретінде қарастырылады </w:t>
      </w:r>
      <w:r w:rsidR="00DE7813" w:rsidRPr="002C072F">
        <w:rPr>
          <w:rFonts w:ascii="Times New Roman" w:hAnsi="Times New Roman" w:cs="Times New Roman"/>
          <w:sz w:val="28"/>
          <w:szCs w:val="28"/>
          <w:lang w:val="kk-KZ"/>
        </w:rPr>
        <w:t>(Т. Гоббс, Ж.-Ж. Руссо, Г. Гроций, Дж. Локк).</w:t>
      </w:r>
    </w:p>
    <w:p w14:paraId="0A54EED9" w14:textId="1732924F" w:rsidR="00DE7813" w:rsidRPr="002C072F" w:rsidRDefault="00DE781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Ф. Энгельс </w:t>
      </w:r>
      <w:r w:rsidR="00AE414F" w:rsidRPr="002C072F">
        <w:rPr>
          <w:rFonts w:ascii="Times New Roman" w:hAnsi="Times New Roman" w:cs="Times New Roman"/>
          <w:sz w:val="28"/>
          <w:szCs w:val="28"/>
          <w:lang w:val="kk-KZ"/>
        </w:rPr>
        <w:t>«Франциядағы азаматтық соғыс» еңбегінің кіріспесінде мемлекет түсінігіне қатысты өзінің анықтамасын келтірген: «Шындығында, мемлекет - бұл бір класты екіншісі</w:t>
      </w:r>
      <w:r w:rsidR="00832E35" w:rsidRPr="002C072F">
        <w:rPr>
          <w:rFonts w:ascii="Times New Roman" w:hAnsi="Times New Roman" w:cs="Times New Roman"/>
          <w:sz w:val="28"/>
          <w:szCs w:val="28"/>
          <w:lang w:val="kk-KZ"/>
        </w:rPr>
        <w:t>мен</w:t>
      </w:r>
      <w:r w:rsidR="00AE414F" w:rsidRPr="002C072F">
        <w:rPr>
          <w:rFonts w:ascii="Times New Roman" w:hAnsi="Times New Roman" w:cs="Times New Roman"/>
          <w:sz w:val="28"/>
          <w:szCs w:val="28"/>
          <w:lang w:val="kk-KZ"/>
        </w:rPr>
        <w:t xml:space="preserve"> басу машинасы..»</w:t>
      </w:r>
      <w:r w:rsidRPr="002C072F">
        <w:rPr>
          <w:rFonts w:ascii="Times New Roman" w:hAnsi="Times New Roman" w:cs="Times New Roman"/>
          <w:sz w:val="28"/>
          <w:szCs w:val="28"/>
          <w:lang w:val="kk-KZ"/>
        </w:rPr>
        <w:t xml:space="preserve"> [15].</w:t>
      </w:r>
    </w:p>
    <w:p w14:paraId="0A54EEDA" w14:textId="07DC7F7F" w:rsidR="00DE7813" w:rsidRPr="002C072F" w:rsidRDefault="00E752F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Заманауи құқықтық сөздіктерінің бірі мемлекетті арнайы мәселелерді шешу және қоғам табиғатынан туындайтын ортақ істі орындауды қамтамасыз ететін тарихи қалыптасқан қоғамды ұйымдастырудың жалғыз ғана мүмкін болатын әмбебап саяси формасы ретінде анықтайды</w:t>
      </w:r>
      <w:r w:rsidR="00DE781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[16</w:t>
      </w:r>
      <w:r w:rsidR="00DE7813" w:rsidRPr="002C072F">
        <w:rPr>
          <w:rFonts w:ascii="Times New Roman" w:hAnsi="Times New Roman" w:cs="Times New Roman"/>
          <w:sz w:val="28"/>
          <w:szCs w:val="28"/>
          <w:lang w:val="kk-KZ"/>
        </w:rPr>
        <w:t>].</w:t>
      </w:r>
    </w:p>
    <w:p w14:paraId="0A54EEDB" w14:textId="038D0C52" w:rsidR="00DE7813" w:rsidRPr="002C072F" w:rsidRDefault="00141E6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w:t>
      </w:r>
      <w:r w:rsidR="00E752F2" w:rsidRPr="002C072F">
        <w:rPr>
          <w:rFonts w:ascii="Times New Roman" w:hAnsi="Times New Roman" w:cs="Times New Roman"/>
          <w:sz w:val="28"/>
          <w:szCs w:val="28"/>
          <w:lang w:val="kk-KZ"/>
        </w:rPr>
        <w:t xml:space="preserve">дамның </w:t>
      </w:r>
      <w:r w:rsidRPr="002C072F">
        <w:rPr>
          <w:rFonts w:ascii="Times New Roman" w:hAnsi="Times New Roman" w:cs="Times New Roman"/>
          <w:sz w:val="28"/>
          <w:szCs w:val="28"/>
          <w:lang w:val="kk-KZ"/>
        </w:rPr>
        <w:t>зияткерлік</w:t>
      </w:r>
      <w:r w:rsidR="00E752F2" w:rsidRPr="002C072F">
        <w:rPr>
          <w:rFonts w:ascii="Times New Roman" w:hAnsi="Times New Roman" w:cs="Times New Roman"/>
          <w:sz w:val="28"/>
          <w:szCs w:val="28"/>
          <w:lang w:val="kk-KZ"/>
        </w:rPr>
        <w:t xml:space="preserve">, материалдық және өзге мәдениетінің феномені ретінде мемлекетті зерттеушілер оны үш өлшемде қарастыруға болады деп есептейді: а) мемлекеттік ұйымдасқан қауымдастық ретінде (белгілі бір аумақта тұратын және саяси билікпен біріктірілген адамдар жиынтығы); </w:t>
      </w:r>
      <w:r w:rsidR="000F5666">
        <w:rPr>
          <w:rFonts w:ascii="Times New Roman" w:hAnsi="Times New Roman" w:cs="Times New Roman"/>
          <w:sz w:val="28"/>
          <w:szCs w:val="28"/>
          <w:lang w:val="kk-KZ"/>
        </w:rPr>
        <w:t>ә</w:t>
      </w:r>
      <w:r w:rsidR="00E752F2" w:rsidRPr="002C072F">
        <w:rPr>
          <w:rFonts w:ascii="Times New Roman" w:hAnsi="Times New Roman" w:cs="Times New Roman"/>
          <w:sz w:val="28"/>
          <w:szCs w:val="28"/>
          <w:lang w:val="kk-KZ"/>
        </w:rPr>
        <w:t xml:space="preserve">) мемлекеттік билік аппараты ретінде; </w:t>
      </w:r>
      <w:r w:rsidR="000F5666">
        <w:rPr>
          <w:rFonts w:ascii="Times New Roman" w:hAnsi="Times New Roman" w:cs="Times New Roman"/>
          <w:sz w:val="28"/>
          <w:szCs w:val="28"/>
          <w:lang w:val="kk-KZ"/>
        </w:rPr>
        <w:t>б</w:t>
      </w:r>
      <w:r w:rsidR="00E752F2" w:rsidRPr="002C072F">
        <w:rPr>
          <w:rFonts w:ascii="Times New Roman" w:hAnsi="Times New Roman" w:cs="Times New Roman"/>
          <w:sz w:val="28"/>
          <w:szCs w:val="28"/>
          <w:lang w:val="kk-KZ"/>
        </w:rPr>
        <w:t xml:space="preserve">) мемлекеттік органдар жүйесі ретінде </w:t>
      </w:r>
      <w:r w:rsidR="00DE7813" w:rsidRPr="002C072F">
        <w:rPr>
          <w:rFonts w:ascii="Times New Roman" w:hAnsi="Times New Roman" w:cs="Times New Roman"/>
          <w:sz w:val="28"/>
          <w:szCs w:val="28"/>
          <w:lang w:val="kk-KZ"/>
        </w:rPr>
        <w:t>[17].</w:t>
      </w:r>
    </w:p>
    <w:p w14:paraId="116C76A1" w14:textId="2F13D10B" w:rsidR="00E752F2" w:rsidRPr="002C072F" w:rsidRDefault="00E752F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Осылайша, мемлекет ұғымы көп қырлы, ал оның мәнін түсіндіру тарихи жағдайларға байланысты болады; мемлекет түрлі аспектілерде қарастырыла алады: географиялық, әлеуметтік, экономикалық, мәдени-тарихи, </w:t>
      </w:r>
      <w:r w:rsidRPr="002C072F">
        <w:rPr>
          <w:rFonts w:ascii="Times New Roman" w:hAnsi="Times New Roman" w:cs="Times New Roman"/>
          <w:sz w:val="28"/>
          <w:szCs w:val="28"/>
          <w:lang w:val="kk-KZ"/>
        </w:rPr>
        <w:lastRenderedPageBreak/>
        <w:t>идеологиялық, геосаяси, институционалдық және т.б. Заманауи мемлекеттің негізіне авторлардың басым бөлігі халықты, мемлекеттік билікті (әкімшілік, үкімет), егемендік, азаматтық, азаматтардың құқықтары мен бостандықтарын жатқызады.</w:t>
      </w:r>
    </w:p>
    <w:p w14:paraId="0A54EEDD" w14:textId="5D22130F" w:rsidR="00DE7813" w:rsidRPr="002C072F" w:rsidRDefault="00C31C3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Мемлекеттердің құқықтары мен міндеттері туралы Конвенцияға сәйкес («Монтевидео Конвенциясы» 1934 жылы 26 желтоқсанда күшіне енді) келесі</w:t>
      </w:r>
      <w:r w:rsidR="00A533E5" w:rsidRPr="002C072F">
        <w:rPr>
          <w:rFonts w:ascii="Times New Roman" w:hAnsi="Times New Roman" w:cs="Times New Roman"/>
          <w:sz w:val="28"/>
          <w:szCs w:val="28"/>
          <w:lang w:val="kk-KZ"/>
        </w:rPr>
        <w:t xml:space="preserve"> белгілерге</w:t>
      </w:r>
      <w:r w:rsidRPr="002C072F">
        <w:rPr>
          <w:rFonts w:ascii="Times New Roman" w:hAnsi="Times New Roman" w:cs="Times New Roman"/>
          <w:sz w:val="28"/>
          <w:szCs w:val="28"/>
          <w:lang w:val="kk-KZ"/>
        </w:rPr>
        <w:t xml:space="preserve"> ие болса мемлекет субъект ретінде қарастырыла алады: a) тұрақты халық</w:t>
      </w:r>
      <w:r w:rsidR="00A533E5" w:rsidRPr="002C072F">
        <w:rPr>
          <w:rFonts w:ascii="Times New Roman" w:hAnsi="Times New Roman" w:cs="Times New Roman"/>
          <w:sz w:val="28"/>
          <w:szCs w:val="28"/>
          <w:lang w:val="kk-KZ"/>
        </w:rPr>
        <w:t xml:space="preserve"> саны</w:t>
      </w:r>
      <w:r w:rsidRPr="002C072F">
        <w:rPr>
          <w:rFonts w:ascii="Times New Roman" w:hAnsi="Times New Roman" w:cs="Times New Roman"/>
          <w:sz w:val="28"/>
          <w:szCs w:val="28"/>
          <w:lang w:val="kk-KZ"/>
        </w:rPr>
        <w:t xml:space="preserve">; </w:t>
      </w:r>
      <w:r w:rsidR="000F5666">
        <w:rPr>
          <w:rFonts w:ascii="Times New Roman" w:hAnsi="Times New Roman" w:cs="Times New Roman"/>
          <w:sz w:val="28"/>
          <w:szCs w:val="28"/>
          <w:lang w:val="kk-KZ"/>
        </w:rPr>
        <w:t>ә</w:t>
      </w:r>
      <w:r w:rsidRPr="002C072F">
        <w:rPr>
          <w:rFonts w:ascii="Times New Roman" w:hAnsi="Times New Roman" w:cs="Times New Roman"/>
          <w:sz w:val="28"/>
          <w:szCs w:val="28"/>
          <w:lang w:val="kk-KZ"/>
        </w:rPr>
        <w:t xml:space="preserve">) аумақ; </w:t>
      </w:r>
      <w:r w:rsidR="000F5666">
        <w:rPr>
          <w:rFonts w:ascii="Times New Roman" w:hAnsi="Times New Roman" w:cs="Times New Roman"/>
          <w:sz w:val="28"/>
          <w:szCs w:val="28"/>
          <w:lang w:val="kk-KZ"/>
        </w:rPr>
        <w:t>б</w:t>
      </w:r>
      <w:r w:rsidRPr="002C072F">
        <w:rPr>
          <w:rFonts w:ascii="Times New Roman" w:hAnsi="Times New Roman" w:cs="Times New Roman"/>
          <w:sz w:val="28"/>
          <w:szCs w:val="28"/>
          <w:lang w:val="kk-KZ"/>
        </w:rPr>
        <w:t xml:space="preserve">) үкімет және </w:t>
      </w:r>
      <w:r w:rsidR="000F5666">
        <w:rPr>
          <w:rFonts w:ascii="Times New Roman" w:hAnsi="Times New Roman" w:cs="Times New Roman"/>
          <w:sz w:val="28"/>
          <w:szCs w:val="28"/>
          <w:lang w:val="kk-KZ"/>
        </w:rPr>
        <w:t>в</w:t>
      </w:r>
      <w:r w:rsidRPr="002C072F">
        <w:rPr>
          <w:rFonts w:ascii="Times New Roman" w:hAnsi="Times New Roman" w:cs="Times New Roman"/>
          <w:sz w:val="28"/>
          <w:szCs w:val="28"/>
          <w:lang w:val="kk-KZ"/>
        </w:rPr>
        <w:t xml:space="preserve">) </w:t>
      </w:r>
      <w:r w:rsidR="006043F1" w:rsidRPr="002C072F">
        <w:rPr>
          <w:rFonts w:ascii="Times New Roman" w:hAnsi="Times New Roman" w:cs="Times New Roman"/>
          <w:sz w:val="28"/>
          <w:szCs w:val="28"/>
          <w:lang w:val="kk-KZ"/>
        </w:rPr>
        <w:t>өзге</w:t>
      </w:r>
      <w:r w:rsidRPr="002C072F">
        <w:rPr>
          <w:rFonts w:ascii="Times New Roman" w:hAnsi="Times New Roman" w:cs="Times New Roman"/>
          <w:sz w:val="28"/>
          <w:szCs w:val="28"/>
          <w:lang w:val="kk-KZ"/>
        </w:rPr>
        <w:t xml:space="preserve"> мемлекеттермен қарым-қатынас жасау мүмкіндігі.</w:t>
      </w:r>
      <w:r w:rsidR="00DE7813" w:rsidRPr="002C072F">
        <w:rPr>
          <w:rFonts w:ascii="Times New Roman" w:hAnsi="Times New Roman" w:cs="Times New Roman"/>
          <w:sz w:val="28"/>
          <w:szCs w:val="28"/>
          <w:lang w:val="kk-KZ"/>
        </w:rPr>
        <w:t xml:space="preserve"> </w:t>
      </w:r>
      <w:r w:rsidR="006043F1" w:rsidRPr="002C072F">
        <w:rPr>
          <w:rFonts w:ascii="Times New Roman" w:hAnsi="Times New Roman" w:cs="Times New Roman"/>
          <w:sz w:val="28"/>
          <w:szCs w:val="28"/>
          <w:lang w:val="kk-KZ"/>
        </w:rPr>
        <w:t>Монтевидео Конвенциясының 3</w:t>
      </w:r>
      <w:r w:rsidR="00A533E5" w:rsidRPr="002C072F">
        <w:rPr>
          <w:rFonts w:ascii="Times New Roman" w:hAnsi="Times New Roman" w:cs="Times New Roman"/>
          <w:sz w:val="28"/>
          <w:szCs w:val="28"/>
          <w:lang w:val="kk-KZ"/>
        </w:rPr>
        <w:t>-</w:t>
      </w:r>
      <w:r w:rsidR="006043F1" w:rsidRPr="002C072F">
        <w:rPr>
          <w:rFonts w:ascii="Times New Roman" w:hAnsi="Times New Roman" w:cs="Times New Roman"/>
          <w:sz w:val="28"/>
          <w:szCs w:val="28"/>
          <w:lang w:val="kk-KZ"/>
        </w:rPr>
        <w:t xml:space="preserve">бабында мынадай ереженің болуын атап өткен жөн: «Мемлекеттің саяси </w:t>
      </w:r>
      <w:r w:rsidR="00A533E5" w:rsidRPr="002C072F">
        <w:rPr>
          <w:rFonts w:ascii="Times New Roman" w:hAnsi="Times New Roman" w:cs="Times New Roman"/>
          <w:sz w:val="28"/>
          <w:szCs w:val="28"/>
          <w:lang w:val="kk-KZ"/>
        </w:rPr>
        <w:t xml:space="preserve">тұрғыдан </w:t>
      </w:r>
      <w:r w:rsidR="006043F1" w:rsidRPr="002C072F">
        <w:rPr>
          <w:rFonts w:ascii="Times New Roman" w:hAnsi="Times New Roman" w:cs="Times New Roman"/>
          <w:sz w:val="28"/>
          <w:szCs w:val="28"/>
          <w:lang w:val="kk-KZ"/>
        </w:rPr>
        <w:t>тіршілі</w:t>
      </w:r>
      <w:r w:rsidR="00A533E5" w:rsidRPr="002C072F">
        <w:rPr>
          <w:rFonts w:ascii="Times New Roman" w:hAnsi="Times New Roman" w:cs="Times New Roman"/>
          <w:sz w:val="28"/>
          <w:szCs w:val="28"/>
          <w:lang w:val="kk-KZ"/>
        </w:rPr>
        <w:t>к етуі</w:t>
      </w:r>
      <w:r w:rsidR="006043F1" w:rsidRPr="002C072F">
        <w:rPr>
          <w:rFonts w:ascii="Times New Roman" w:hAnsi="Times New Roman" w:cs="Times New Roman"/>
          <w:sz w:val="28"/>
          <w:szCs w:val="28"/>
          <w:lang w:val="kk-KZ"/>
        </w:rPr>
        <w:t xml:space="preserve"> басқа мемлекеттердің мойындауына байланысты емес. Танылғанға дейін де мемлекет өзінің тұтастығы мен тәуелсіздігін сақтау және өркендету үшін оны қорғауға құқылы </w:t>
      </w:r>
      <w:r w:rsidR="00DE7813" w:rsidRPr="002C072F">
        <w:rPr>
          <w:rFonts w:ascii="Times New Roman" w:hAnsi="Times New Roman" w:cs="Times New Roman"/>
          <w:sz w:val="28"/>
          <w:szCs w:val="28"/>
          <w:lang w:val="kk-KZ"/>
        </w:rPr>
        <w:t xml:space="preserve">[18]. </w:t>
      </w:r>
      <w:r w:rsidR="006043F1" w:rsidRPr="002C072F">
        <w:rPr>
          <w:rFonts w:ascii="Times New Roman" w:hAnsi="Times New Roman" w:cs="Times New Roman"/>
          <w:sz w:val="28"/>
          <w:szCs w:val="28"/>
          <w:lang w:val="kk-KZ"/>
        </w:rPr>
        <w:t>Алайда, сарапшылардың пікірінше, мемлекеттерді мойындауға байланысты бірқатар мәселелер әлі күнге дейін құқықтық тұрғыдан нақты ре</w:t>
      </w:r>
      <w:r w:rsidR="00A533E5" w:rsidRPr="002C072F">
        <w:rPr>
          <w:rFonts w:ascii="Times New Roman" w:hAnsi="Times New Roman" w:cs="Times New Roman"/>
          <w:sz w:val="28"/>
          <w:szCs w:val="28"/>
          <w:lang w:val="kk-KZ"/>
        </w:rPr>
        <w:t>ттелмеген</w:t>
      </w:r>
      <w:r w:rsidR="006043F1" w:rsidRPr="002C072F">
        <w:rPr>
          <w:rFonts w:ascii="Times New Roman" w:hAnsi="Times New Roman" w:cs="Times New Roman"/>
          <w:sz w:val="28"/>
          <w:szCs w:val="28"/>
          <w:lang w:val="kk-KZ"/>
        </w:rPr>
        <w:t xml:space="preserve">. Қолданыстағы құқықтық нормаларды іске асыру қиындықтар мен дауларды туындатуда. Әдебиетте «тану, мойындау» ұғымының жалпыға бірдей бекітілген құқықтық анықтамасының болмауы халықаралық тәжірибеде осы институттың әрекет етуінде бірқатар </w:t>
      </w:r>
      <w:r w:rsidR="00A533E5" w:rsidRPr="002C072F">
        <w:rPr>
          <w:rFonts w:ascii="Times New Roman" w:hAnsi="Times New Roman" w:cs="Times New Roman"/>
          <w:sz w:val="28"/>
          <w:szCs w:val="28"/>
          <w:lang w:val="kk-KZ"/>
        </w:rPr>
        <w:t>м</w:t>
      </w:r>
      <w:r w:rsidR="006043F1" w:rsidRPr="002C072F">
        <w:rPr>
          <w:rFonts w:ascii="Times New Roman" w:hAnsi="Times New Roman" w:cs="Times New Roman"/>
          <w:sz w:val="28"/>
          <w:szCs w:val="28"/>
          <w:lang w:val="kk-KZ"/>
        </w:rPr>
        <w:t xml:space="preserve">әселелерге әкелуде </w:t>
      </w:r>
      <w:r w:rsidR="00DE7813" w:rsidRPr="002C072F">
        <w:rPr>
          <w:rFonts w:ascii="Times New Roman" w:hAnsi="Times New Roman" w:cs="Times New Roman"/>
          <w:sz w:val="28"/>
          <w:szCs w:val="28"/>
          <w:lang w:val="kk-KZ"/>
        </w:rPr>
        <w:t>[19].</w:t>
      </w:r>
    </w:p>
    <w:p w14:paraId="0A54EEDE" w14:textId="331FE382" w:rsidR="00156BDD" w:rsidRPr="002C072F" w:rsidRDefault="001A164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 диссертация аясында бізді мемлекеттік басқарудың мәні және оның негізгі функцияларының бірі болып табылатын мемлекеттік жоспарлау қызықтырады</w:t>
      </w:r>
      <w:r w:rsidR="00DA2FB7" w:rsidRPr="002C072F">
        <w:rPr>
          <w:rFonts w:ascii="Times New Roman" w:hAnsi="Times New Roman" w:cs="Times New Roman"/>
          <w:sz w:val="28"/>
          <w:szCs w:val="28"/>
          <w:lang w:val="kk-KZ"/>
        </w:rPr>
        <w:t>.</w:t>
      </w:r>
    </w:p>
    <w:p w14:paraId="0A54EEDF" w14:textId="2F296066" w:rsidR="00484F50" w:rsidRPr="002C072F" w:rsidRDefault="001A164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Жалпы мағынада</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мемлекеттік</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бұқаралық</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басқару</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ағылш</w:t>
      </w:r>
      <w:r w:rsidR="007F4CCA" w:rsidRPr="002C072F">
        <w:rPr>
          <w:rFonts w:ascii="Times New Roman" w:hAnsi="Times New Roman" w:cs="Times New Roman"/>
          <w:sz w:val="28"/>
          <w:szCs w:val="28"/>
          <w:lang w:val="kk-KZ"/>
        </w:rPr>
        <w:t xml:space="preserve">. Public Administration) - </w:t>
      </w:r>
      <w:r w:rsidRPr="002C072F">
        <w:rPr>
          <w:rFonts w:ascii="Times New Roman" w:hAnsi="Times New Roman" w:cs="Times New Roman"/>
          <w:sz w:val="28"/>
          <w:szCs w:val="28"/>
          <w:lang w:val="kk-KZ"/>
        </w:rPr>
        <w:t>бұл</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биліктің (үкіметтің) әкімшілік билігі</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Оның басты міндеті</w:t>
      </w:r>
      <w:r w:rsidR="007F4CCA" w:rsidRPr="002C072F">
        <w:rPr>
          <w:rFonts w:ascii="Times New Roman" w:hAnsi="Times New Roman" w:cs="Times New Roman"/>
          <w:sz w:val="28"/>
          <w:szCs w:val="28"/>
          <w:lang w:val="kk-KZ"/>
        </w:rPr>
        <w:t xml:space="preserve"> - </w:t>
      </w:r>
      <w:r w:rsidRPr="002C072F">
        <w:rPr>
          <w:rFonts w:ascii="Times New Roman" w:hAnsi="Times New Roman" w:cs="Times New Roman"/>
          <w:sz w:val="28"/>
          <w:szCs w:val="28"/>
          <w:lang w:val="kk-KZ"/>
        </w:rPr>
        <w:t>қоғамды ұйымдастыру мақсатында қоғам қатысушыларына (адамдарға, мекемелерге, компанияларға) қызметтер көрсету</w:t>
      </w:r>
      <w:r w:rsidR="007F4CC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Ағылшын еңбектерінде</w:t>
      </w:r>
      <w:r w:rsidR="00D60BC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мемлекеттік басқару</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екі терминнен құралады</w:t>
      </w:r>
      <w:r w:rsidR="00D60BCD"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мемл</w:t>
      </w:r>
      <w:r w:rsidR="0098622A" w:rsidRPr="002C072F">
        <w:rPr>
          <w:rFonts w:ascii="Times New Roman" w:hAnsi="Times New Roman" w:cs="Times New Roman"/>
          <w:sz w:val="28"/>
          <w:szCs w:val="28"/>
          <w:lang w:val="kk-KZ"/>
        </w:rPr>
        <w:t>е</w:t>
      </w:r>
      <w:r w:rsidRPr="002C072F">
        <w:rPr>
          <w:rFonts w:ascii="Times New Roman" w:hAnsi="Times New Roman" w:cs="Times New Roman"/>
          <w:sz w:val="28"/>
          <w:szCs w:val="28"/>
          <w:lang w:val="kk-KZ"/>
        </w:rPr>
        <w:t>кеттік</w:t>
      </w:r>
      <w:r w:rsidR="00D60BCD" w:rsidRPr="002C072F">
        <w:rPr>
          <w:rFonts w:ascii="Times New Roman" w:hAnsi="Times New Roman" w:cs="Times New Roman"/>
          <w:sz w:val="28"/>
          <w:szCs w:val="28"/>
          <w:lang w:val="kk-KZ"/>
        </w:rPr>
        <w:t>»</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және</w:t>
      </w:r>
      <w:r w:rsidR="007A3EFE" w:rsidRPr="002C072F">
        <w:rPr>
          <w:rFonts w:ascii="Times New Roman" w:hAnsi="Times New Roman" w:cs="Times New Roman"/>
          <w:sz w:val="28"/>
          <w:szCs w:val="28"/>
          <w:lang w:val="kk-KZ"/>
        </w:rPr>
        <w:t xml:space="preserve"> </w:t>
      </w:r>
      <w:r w:rsidR="00D60BC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әкімшілік</w:t>
      </w:r>
      <w:r w:rsidR="00D60BCD" w:rsidRPr="002C072F">
        <w:rPr>
          <w:rFonts w:ascii="Times New Roman" w:hAnsi="Times New Roman" w:cs="Times New Roman"/>
          <w:sz w:val="28"/>
          <w:szCs w:val="28"/>
          <w:lang w:val="kk-KZ"/>
        </w:rPr>
        <w:t>»</w:t>
      </w:r>
      <w:r w:rsidR="007A3EFE"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Мемлекеттік</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термині негізінен үкіметтің қызметі мен іс-әрекетіне бағытталған үкіметті білдіреді</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Ал</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әкімшілік</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термині латынның</w:t>
      </w:r>
      <w:r w:rsidR="00484F50" w:rsidRPr="002C072F">
        <w:rPr>
          <w:rFonts w:ascii="Times New Roman" w:hAnsi="Times New Roman" w:cs="Times New Roman"/>
          <w:sz w:val="28"/>
          <w:szCs w:val="28"/>
          <w:lang w:val="kk-KZ"/>
        </w:rPr>
        <w:t xml:space="preserve"> «a</w:t>
      </w:r>
      <w:r w:rsidR="007A3EFE" w:rsidRPr="002C072F">
        <w:rPr>
          <w:rFonts w:ascii="Times New Roman" w:hAnsi="Times New Roman" w:cs="Times New Roman"/>
          <w:sz w:val="28"/>
          <w:szCs w:val="28"/>
          <w:lang w:val="kk-KZ"/>
        </w:rPr>
        <w:t>dministe»</w:t>
      </w:r>
      <w:r w:rsidRPr="002C072F">
        <w:rPr>
          <w:rFonts w:ascii="Times New Roman" w:hAnsi="Times New Roman" w:cs="Times New Roman"/>
          <w:sz w:val="28"/>
          <w:szCs w:val="28"/>
          <w:lang w:val="kk-KZ"/>
        </w:rPr>
        <w:t xml:space="preserve"> сөзінен туындап, </w:t>
      </w:r>
      <w:r w:rsidR="00DE1EEB" w:rsidRPr="002C072F">
        <w:rPr>
          <w:rFonts w:ascii="Times New Roman" w:hAnsi="Times New Roman" w:cs="Times New Roman"/>
          <w:sz w:val="28"/>
          <w:szCs w:val="28"/>
          <w:lang w:val="kk-KZ"/>
        </w:rPr>
        <w:t xml:space="preserve">адамдарға қамқорлық көрсету, бақылау үшін </w:t>
      </w:r>
      <w:r w:rsidR="007A3EFE" w:rsidRPr="002C072F">
        <w:rPr>
          <w:rFonts w:ascii="Times New Roman" w:hAnsi="Times New Roman" w:cs="Times New Roman"/>
          <w:sz w:val="28"/>
          <w:szCs w:val="28"/>
          <w:lang w:val="kk-KZ"/>
        </w:rPr>
        <w:t>«</w:t>
      </w:r>
      <w:r w:rsidR="00DE1EEB" w:rsidRPr="002C072F">
        <w:rPr>
          <w:rFonts w:ascii="Times New Roman" w:hAnsi="Times New Roman" w:cs="Times New Roman"/>
          <w:sz w:val="28"/>
          <w:szCs w:val="28"/>
          <w:lang w:val="kk-KZ"/>
        </w:rPr>
        <w:t>қызмет көрсету</w:t>
      </w:r>
      <w:r w:rsidR="007A3EFE" w:rsidRPr="002C072F">
        <w:rPr>
          <w:rFonts w:ascii="Times New Roman" w:hAnsi="Times New Roman" w:cs="Times New Roman"/>
          <w:sz w:val="28"/>
          <w:szCs w:val="28"/>
          <w:lang w:val="kk-KZ"/>
        </w:rPr>
        <w:t>»</w:t>
      </w:r>
      <w:r w:rsidR="00DE1EEB" w:rsidRPr="002C072F">
        <w:rPr>
          <w:rFonts w:ascii="Times New Roman" w:hAnsi="Times New Roman" w:cs="Times New Roman"/>
          <w:sz w:val="28"/>
          <w:szCs w:val="28"/>
          <w:lang w:val="kk-KZ"/>
        </w:rPr>
        <w:t xml:space="preserve"> дегенді білдіреді. Нақтысында</w:t>
      </w:r>
      <w:r w:rsidR="007A3EFE" w:rsidRPr="002C072F">
        <w:rPr>
          <w:rFonts w:ascii="Times New Roman" w:hAnsi="Times New Roman" w:cs="Times New Roman"/>
          <w:sz w:val="28"/>
          <w:szCs w:val="28"/>
          <w:lang w:val="kk-KZ"/>
        </w:rPr>
        <w:t xml:space="preserve"> «</w:t>
      </w:r>
      <w:r w:rsidR="00DE1EEB" w:rsidRPr="002C072F">
        <w:rPr>
          <w:rFonts w:ascii="Times New Roman" w:hAnsi="Times New Roman" w:cs="Times New Roman"/>
          <w:sz w:val="28"/>
          <w:szCs w:val="28"/>
          <w:lang w:val="kk-KZ"/>
        </w:rPr>
        <w:t>әкімшілік</w:t>
      </w:r>
      <w:r w:rsidR="007A3EFE" w:rsidRPr="002C072F">
        <w:rPr>
          <w:rFonts w:ascii="Times New Roman" w:hAnsi="Times New Roman" w:cs="Times New Roman"/>
          <w:sz w:val="28"/>
          <w:szCs w:val="28"/>
          <w:lang w:val="kk-KZ"/>
        </w:rPr>
        <w:t xml:space="preserve">» </w:t>
      </w:r>
      <w:r w:rsidR="00DE1EEB" w:rsidRPr="002C072F">
        <w:rPr>
          <w:rFonts w:ascii="Times New Roman" w:hAnsi="Times New Roman" w:cs="Times New Roman"/>
          <w:sz w:val="28"/>
          <w:szCs w:val="28"/>
          <w:lang w:val="kk-KZ"/>
        </w:rPr>
        <w:t>термині мемлекет</w:t>
      </w:r>
      <w:r w:rsidR="0098622A" w:rsidRPr="002C072F">
        <w:rPr>
          <w:rFonts w:ascii="Times New Roman" w:hAnsi="Times New Roman" w:cs="Times New Roman"/>
          <w:sz w:val="28"/>
          <w:szCs w:val="28"/>
          <w:lang w:val="kk-KZ"/>
        </w:rPr>
        <w:t>тік</w:t>
      </w:r>
      <w:r w:rsidR="00DE1EEB" w:rsidRPr="002C072F">
        <w:rPr>
          <w:rFonts w:ascii="Times New Roman" w:hAnsi="Times New Roman" w:cs="Times New Roman"/>
          <w:sz w:val="28"/>
          <w:szCs w:val="28"/>
          <w:lang w:val="kk-KZ"/>
        </w:rPr>
        <w:t xml:space="preserve"> (бұқаралық) істерді басқару дегенді білдіреді</w:t>
      </w:r>
      <w:r w:rsidR="007A3EFE" w:rsidRPr="002C072F">
        <w:rPr>
          <w:rFonts w:ascii="Times New Roman" w:hAnsi="Times New Roman" w:cs="Times New Roman"/>
          <w:sz w:val="28"/>
          <w:szCs w:val="28"/>
          <w:lang w:val="kk-KZ"/>
        </w:rPr>
        <w:t xml:space="preserve">. </w:t>
      </w:r>
    </w:p>
    <w:p w14:paraId="0A54EEE0" w14:textId="718B8790" w:rsidR="00484F50" w:rsidRPr="002C072F" w:rsidRDefault="00DE1EE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Сәйкесінше</w:t>
      </w:r>
      <w:r w:rsidR="007A3EFE" w:rsidRPr="002C072F">
        <w:rPr>
          <w:rFonts w:ascii="Times New Roman" w:hAnsi="Times New Roman" w:cs="Times New Roman"/>
          <w:sz w:val="28"/>
          <w:szCs w:val="28"/>
          <w:lang w:val="kk-KZ"/>
        </w:rPr>
        <w:t xml:space="preserve">, </w:t>
      </w:r>
      <w:r w:rsidRPr="000F5666">
        <w:rPr>
          <w:rFonts w:ascii="Times New Roman" w:hAnsi="Times New Roman" w:cs="Times New Roman"/>
          <w:i/>
          <w:sz w:val="28"/>
          <w:szCs w:val="28"/>
          <w:lang w:val="kk-KZ"/>
        </w:rPr>
        <w:t>мемлекеттік басқару</w:t>
      </w:r>
      <w:r w:rsidR="007A3EFE" w:rsidRPr="002C072F">
        <w:rPr>
          <w:rFonts w:ascii="Times New Roman" w:hAnsi="Times New Roman" w:cs="Times New Roman"/>
          <w:sz w:val="28"/>
          <w:szCs w:val="28"/>
          <w:lang w:val="kk-KZ"/>
        </w:rPr>
        <w:t xml:space="preserve"> – </w:t>
      </w:r>
      <w:r w:rsidRPr="002C072F">
        <w:rPr>
          <w:rFonts w:ascii="Times New Roman" w:hAnsi="Times New Roman" w:cs="Times New Roman"/>
          <w:sz w:val="28"/>
          <w:szCs w:val="28"/>
          <w:lang w:val="kk-KZ"/>
        </w:rPr>
        <w:t>бұл</w:t>
      </w:r>
      <w:r w:rsidR="007A3EF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қоғамдық істерді басқару, мемлекеттік саясатты жүзеге асыру, сонымен қатар мемлекеттік қызметшілерді мемлекеттік қызметте жұмыс істеуге дайындайтын және осының барлығын зерттейтін академиялық пән</w:t>
      </w:r>
      <w:r w:rsidR="00040A65" w:rsidRPr="002C072F">
        <w:rPr>
          <w:rFonts w:ascii="Times New Roman" w:hAnsi="Times New Roman" w:cs="Times New Roman"/>
          <w:sz w:val="28"/>
          <w:szCs w:val="28"/>
          <w:lang w:val="kk-KZ"/>
        </w:rPr>
        <w:t>.</w:t>
      </w:r>
      <w:r w:rsidR="00555455" w:rsidRPr="002C072F">
        <w:rPr>
          <w:rFonts w:ascii="Times New Roman" w:hAnsi="Times New Roman" w:cs="Times New Roman"/>
          <w:sz w:val="28"/>
          <w:szCs w:val="28"/>
          <w:lang w:val="kk-KZ"/>
        </w:rPr>
        <w:t xml:space="preserve"> </w:t>
      </w:r>
    </w:p>
    <w:p w14:paraId="0B8E3B4F" w14:textId="199D5C7F" w:rsidR="00DE1EEB" w:rsidRPr="002C072F" w:rsidRDefault="00DE1EE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басқару - экономика мен қоғамның </w:t>
      </w:r>
      <w:r w:rsidR="0098622A" w:rsidRPr="002C072F">
        <w:rPr>
          <w:rFonts w:ascii="Times New Roman" w:hAnsi="Times New Roman" w:cs="Times New Roman"/>
          <w:sz w:val="28"/>
          <w:szCs w:val="28"/>
          <w:lang w:val="kk-KZ"/>
        </w:rPr>
        <w:t>алға жылжуының да</w:t>
      </w:r>
      <w:r w:rsidRPr="002C072F">
        <w:rPr>
          <w:rFonts w:ascii="Times New Roman" w:hAnsi="Times New Roman" w:cs="Times New Roman"/>
          <w:sz w:val="28"/>
          <w:szCs w:val="28"/>
          <w:lang w:val="kk-KZ"/>
        </w:rPr>
        <w:t xml:space="preserve">, </w:t>
      </w:r>
      <w:r w:rsidR="0098622A" w:rsidRPr="002C072F">
        <w:rPr>
          <w:rFonts w:ascii="Times New Roman" w:hAnsi="Times New Roman" w:cs="Times New Roman"/>
          <w:sz w:val="28"/>
          <w:szCs w:val="28"/>
          <w:lang w:val="kk-KZ"/>
        </w:rPr>
        <w:t>артқа қадам басуының</w:t>
      </w:r>
      <w:r w:rsidRPr="002C072F">
        <w:rPr>
          <w:rFonts w:ascii="Times New Roman" w:hAnsi="Times New Roman" w:cs="Times New Roman"/>
          <w:sz w:val="28"/>
          <w:szCs w:val="28"/>
          <w:lang w:val="kk-KZ"/>
        </w:rPr>
        <w:t xml:space="preserve"> д</w:t>
      </w:r>
      <w:r w:rsidR="0098622A"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 маңызды факторы. Қоғамдық басқарудағы айырмашылықтар неліктен кейбір елдерде айтарлықтай өсімнің, ал кейбіреулерінде құлдыраудың болатынын түсіндіреді. Күшті және тиімді қоғамдық әкімшілік әл-ауқатты жақсарту үшін пайдаланылса, ал әлсіз және тиімсіз әкімшілік ел үшін өте қымбат, мәселелі және қауіпті органға айналады.</w:t>
      </w:r>
    </w:p>
    <w:p w14:paraId="4D5893DA" w14:textId="23A45673" w:rsidR="00E11A9F" w:rsidRPr="002C072F" w:rsidRDefault="00DE1EE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Кез-келген үкіметтің басты міндеті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мемлекеттік басқарудың тиімділігіне қол жеткізу</w:t>
      </w:r>
      <w:r w:rsidR="00DE7813" w:rsidRPr="002C072F">
        <w:rPr>
          <w:rFonts w:ascii="Times New Roman" w:hAnsi="Times New Roman" w:cs="Times New Roman"/>
          <w:sz w:val="28"/>
          <w:szCs w:val="28"/>
          <w:lang w:val="kk-KZ"/>
        </w:rPr>
        <w:t xml:space="preserve">. </w:t>
      </w:r>
      <w:r w:rsidR="00E11A9F" w:rsidRPr="002C072F">
        <w:rPr>
          <w:rFonts w:ascii="Times New Roman" w:hAnsi="Times New Roman" w:cs="Times New Roman"/>
          <w:sz w:val="28"/>
          <w:szCs w:val="28"/>
          <w:lang w:val="kk-KZ"/>
        </w:rPr>
        <w:t xml:space="preserve">Алайда бүгінгі күнге дейін тіпті «Мемлекеттік басқару» пәнінің өзі толық рәсімделмеген (әсіресе дамушы елдерге (немесе </w:t>
      </w:r>
      <w:r w:rsidR="00E11A9F" w:rsidRPr="002C072F">
        <w:rPr>
          <w:rFonts w:ascii="Times New Roman" w:hAnsi="Times New Roman" w:cs="Times New Roman"/>
          <w:sz w:val="28"/>
          <w:szCs w:val="28"/>
          <w:lang w:val="kk-KZ"/>
        </w:rPr>
        <w:lastRenderedPageBreak/>
        <w:t xml:space="preserve">өтпелі экономикасы бар елдер) қатысты). Бұл мәселе алғаш рет 1947 жылы Роберт Дальдың «The Science of Public Administration: Three Problems» [20] еңбегінде қозғалып, онда автор </w:t>
      </w:r>
      <w:r w:rsidR="0098622A" w:rsidRPr="002C072F">
        <w:rPr>
          <w:rFonts w:ascii="Times New Roman" w:hAnsi="Times New Roman" w:cs="Times New Roman"/>
          <w:sz w:val="28"/>
          <w:szCs w:val="28"/>
          <w:lang w:val="kk-KZ"/>
        </w:rPr>
        <w:t xml:space="preserve">ғылыми пән ретіндегі </w:t>
      </w:r>
      <w:r w:rsidR="00E11A9F" w:rsidRPr="002C072F">
        <w:rPr>
          <w:rFonts w:ascii="Times New Roman" w:hAnsi="Times New Roman" w:cs="Times New Roman"/>
          <w:sz w:val="28"/>
          <w:szCs w:val="28"/>
          <w:lang w:val="kk-KZ"/>
        </w:rPr>
        <w:t xml:space="preserve">мемлекеттік басқарудың үш негізгі мәселесін талдайды: </w:t>
      </w:r>
    </w:p>
    <w:p w14:paraId="44C27494" w14:textId="729551AA" w:rsidR="00E11A9F" w:rsidRPr="002C072F" w:rsidRDefault="00E11A9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мемлекеттік басқару ғылымында «нормативтік құндылықтар» қалай анықталады?</w:t>
      </w:r>
      <w:r w:rsidR="000F5666">
        <w:rPr>
          <w:rFonts w:ascii="Times New Roman" w:hAnsi="Times New Roman" w:cs="Times New Roman"/>
          <w:sz w:val="28"/>
          <w:szCs w:val="28"/>
          <w:lang w:val="kk-KZ"/>
        </w:rPr>
        <w:t>;</w:t>
      </w:r>
      <w:r w:rsidR="0098622A" w:rsidRPr="002C072F">
        <w:rPr>
          <w:rFonts w:ascii="Times New Roman" w:hAnsi="Times New Roman" w:cs="Times New Roman"/>
          <w:sz w:val="28"/>
          <w:szCs w:val="28"/>
          <w:lang w:val="kk-KZ"/>
        </w:rPr>
        <w:t xml:space="preserve"> </w:t>
      </w:r>
    </w:p>
    <w:p w14:paraId="72FF2EE6" w14:textId="656AE96E" w:rsidR="00E11A9F" w:rsidRPr="002C072F" w:rsidRDefault="00E11A9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басқару үдерісінде адамның мінез-құлқына қалай қарау керек? Басқарылатындардың мінез-құлықтық ерекшеліктеріне сүйене отырып басқару керек пе, әлде адами факторды болдырмайтындай үдеріс құру керек пе?</w:t>
      </w:r>
      <w:r w:rsidR="000F5666">
        <w:rPr>
          <w:rFonts w:ascii="Times New Roman" w:hAnsi="Times New Roman" w:cs="Times New Roman"/>
          <w:sz w:val="28"/>
          <w:szCs w:val="28"/>
          <w:lang w:val="kk-KZ"/>
        </w:rPr>
        <w:t>;</w:t>
      </w:r>
    </w:p>
    <w:p w14:paraId="071E6BC4" w14:textId="518A18C5" w:rsidR="00E11A9F" w:rsidRPr="002C072F" w:rsidRDefault="00E11A9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ұлттық және тарихи перспектива</w:t>
      </w:r>
      <w:r w:rsidR="00962FF0" w:rsidRPr="002C072F">
        <w:rPr>
          <w:rFonts w:ascii="Times New Roman" w:hAnsi="Times New Roman" w:cs="Times New Roman"/>
          <w:sz w:val="28"/>
          <w:szCs w:val="28"/>
          <w:lang w:val="kk-KZ"/>
        </w:rPr>
        <w:t xml:space="preserve">дан тәуелсіз </w:t>
      </w:r>
      <w:r w:rsidRPr="002C072F">
        <w:rPr>
          <w:rFonts w:ascii="Times New Roman" w:hAnsi="Times New Roman" w:cs="Times New Roman"/>
          <w:sz w:val="28"/>
          <w:szCs w:val="28"/>
          <w:lang w:val="kk-KZ"/>
        </w:rPr>
        <w:t>әрекет ететін мемлекеттік басқару</w:t>
      </w:r>
      <w:r w:rsidR="00962FF0" w:rsidRPr="002C072F">
        <w:rPr>
          <w:rFonts w:ascii="Times New Roman" w:hAnsi="Times New Roman" w:cs="Times New Roman"/>
          <w:sz w:val="28"/>
          <w:szCs w:val="28"/>
          <w:lang w:val="kk-KZ"/>
        </w:rPr>
        <w:t>дың</w:t>
      </w:r>
      <w:r w:rsidRPr="002C072F">
        <w:rPr>
          <w:rFonts w:ascii="Times New Roman" w:hAnsi="Times New Roman" w:cs="Times New Roman"/>
          <w:sz w:val="28"/>
          <w:szCs w:val="28"/>
          <w:lang w:val="kk-KZ"/>
        </w:rPr>
        <w:t xml:space="preserve"> қағидаттары бар ма?</w:t>
      </w:r>
      <w:r w:rsidR="000F5666">
        <w:rPr>
          <w:rFonts w:ascii="Times New Roman" w:hAnsi="Times New Roman" w:cs="Times New Roman"/>
          <w:sz w:val="28"/>
          <w:szCs w:val="28"/>
          <w:lang w:val="kk-KZ"/>
        </w:rPr>
        <w:t>.</w:t>
      </w:r>
    </w:p>
    <w:p w14:paraId="0A54EEE6" w14:textId="274C4519" w:rsidR="00DE7813" w:rsidRPr="002C072F" w:rsidRDefault="00962FF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Р. Даль</w:t>
      </w:r>
      <w:r w:rsidR="00791122" w:rsidRPr="002C072F">
        <w:rPr>
          <w:rFonts w:ascii="Times New Roman" w:hAnsi="Times New Roman" w:cs="Times New Roman"/>
          <w:sz w:val="28"/>
          <w:szCs w:val="28"/>
          <w:lang w:val="kk-KZ"/>
        </w:rPr>
        <w:t>дің пікірінше</w:t>
      </w:r>
      <w:r w:rsidRPr="002C072F">
        <w:rPr>
          <w:rFonts w:ascii="Times New Roman" w:hAnsi="Times New Roman" w:cs="Times New Roman"/>
          <w:sz w:val="28"/>
          <w:szCs w:val="28"/>
          <w:lang w:val="kk-KZ"/>
        </w:rPr>
        <w:t xml:space="preserve"> «ұлттық</w:t>
      </w:r>
      <w:r w:rsidR="00791122" w:rsidRPr="002C072F">
        <w:rPr>
          <w:rFonts w:ascii="Times New Roman" w:hAnsi="Times New Roman" w:cs="Times New Roman"/>
          <w:sz w:val="28"/>
          <w:szCs w:val="28"/>
          <w:lang w:val="kk-KZ"/>
        </w:rPr>
        <w:t xml:space="preserve"> және әлеуметтік ортадан тәуелсіз аспектілерді </w:t>
      </w:r>
      <w:r w:rsidRPr="002C072F">
        <w:rPr>
          <w:rFonts w:ascii="Times New Roman" w:hAnsi="Times New Roman" w:cs="Times New Roman"/>
          <w:sz w:val="28"/>
          <w:szCs w:val="28"/>
          <w:lang w:val="kk-KZ"/>
        </w:rPr>
        <w:t xml:space="preserve">анықтау үшін мемлекеттік басқаруға </w:t>
      </w:r>
      <w:r w:rsidR="00791122" w:rsidRPr="002C072F">
        <w:rPr>
          <w:rFonts w:ascii="Times New Roman" w:hAnsi="Times New Roman" w:cs="Times New Roman"/>
          <w:sz w:val="28"/>
          <w:szCs w:val="28"/>
          <w:lang w:val="kk-KZ"/>
        </w:rPr>
        <w:t xml:space="preserve">ықпал ететін </w:t>
      </w:r>
      <w:r w:rsidRPr="002C072F">
        <w:rPr>
          <w:rFonts w:ascii="Times New Roman" w:hAnsi="Times New Roman" w:cs="Times New Roman"/>
          <w:sz w:val="28"/>
          <w:szCs w:val="28"/>
          <w:lang w:val="kk-KZ"/>
        </w:rPr>
        <w:t>түрлі ұлттық және әлеуметтік сипаттамаларды терең зерттемей, мемлекеттік басқаруға қатысты әмбебап жалпылау</w:t>
      </w:r>
      <w:r w:rsidR="0098622A" w:rsidRPr="002C072F">
        <w:rPr>
          <w:rFonts w:ascii="Times New Roman" w:hAnsi="Times New Roman" w:cs="Times New Roman"/>
          <w:sz w:val="28"/>
          <w:szCs w:val="28"/>
          <w:lang w:val="kk-KZ"/>
        </w:rPr>
        <w:t>ға</w:t>
      </w:r>
      <w:r w:rsidRPr="002C072F">
        <w:rPr>
          <w:rFonts w:ascii="Times New Roman" w:hAnsi="Times New Roman" w:cs="Times New Roman"/>
          <w:sz w:val="28"/>
          <w:szCs w:val="28"/>
          <w:lang w:val="kk-KZ"/>
        </w:rPr>
        <w:t xml:space="preserve"> бол</w:t>
      </w:r>
      <w:r w:rsidR="00791122" w:rsidRPr="002C072F">
        <w:rPr>
          <w:rFonts w:ascii="Times New Roman" w:hAnsi="Times New Roman" w:cs="Times New Roman"/>
          <w:sz w:val="28"/>
          <w:szCs w:val="28"/>
          <w:lang w:val="kk-KZ"/>
        </w:rPr>
        <w:t>майды</w:t>
      </w:r>
      <w:r w:rsidRPr="002C072F">
        <w:rPr>
          <w:rFonts w:ascii="Times New Roman" w:hAnsi="Times New Roman" w:cs="Times New Roman"/>
          <w:sz w:val="28"/>
          <w:szCs w:val="28"/>
          <w:lang w:val="kk-KZ"/>
        </w:rPr>
        <w:t xml:space="preserve">» </w:t>
      </w:r>
      <w:r w:rsidR="00DE7813" w:rsidRPr="002C072F">
        <w:rPr>
          <w:rFonts w:ascii="Times New Roman" w:hAnsi="Times New Roman" w:cs="Times New Roman"/>
          <w:sz w:val="28"/>
          <w:szCs w:val="28"/>
          <w:lang w:val="kk-KZ"/>
        </w:rPr>
        <w:t xml:space="preserve">[20, </w:t>
      </w:r>
      <w:r w:rsidR="000F5666">
        <w:rPr>
          <w:rFonts w:ascii="Times New Roman" w:hAnsi="Times New Roman" w:cs="Times New Roman"/>
          <w:sz w:val="28"/>
          <w:szCs w:val="28"/>
          <w:lang w:val="kk-KZ"/>
        </w:rPr>
        <w:t>р</w:t>
      </w:r>
      <w:r w:rsidR="00DE7813" w:rsidRPr="002C072F">
        <w:rPr>
          <w:rFonts w:ascii="Times New Roman" w:hAnsi="Times New Roman" w:cs="Times New Roman"/>
          <w:sz w:val="28"/>
          <w:szCs w:val="28"/>
          <w:lang w:val="kk-KZ"/>
        </w:rPr>
        <w:t>. 11].</w:t>
      </w:r>
    </w:p>
    <w:p w14:paraId="4730A64F" w14:textId="09530EAA" w:rsidR="00791122" w:rsidRPr="002C072F" w:rsidRDefault="0079112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басқарудың ауқымы жайлы пікірталас көптен бері жалғасып келеді. Оның көлеміне </w:t>
      </w:r>
      <w:r w:rsidR="0098622A" w:rsidRPr="002C072F">
        <w:rPr>
          <w:rFonts w:ascii="Times New Roman" w:hAnsi="Times New Roman" w:cs="Times New Roman"/>
          <w:sz w:val="28"/>
          <w:szCs w:val="28"/>
          <w:lang w:val="kk-KZ"/>
        </w:rPr>
        <w:t>қ</w:t>
      </w:r>
      <w:r w:rsidRPr="002C072F">
        <w:rPr>
          <w:rFonts w:ascii="Times New Roman" w:hAnsi="Times New Roman" w:cs="Times New Roman"/>
          <w:sz w:val="28"/>
          <w:szCs w:val="28"/>
          <w:lang w:val="kk-KZ"/>
        </w:rPr>
        <w:t xml:space="preserve">атысты екі негізгі көзқарас бар: тар </w:t>
      </w:r>
      <w:r w:rsidR="00594D2E" w:rsidRPr="002C072F">
        <w:rPr>
          <w:rFonts w:ascii="Times New Roman" w:hAnsi="Times New Roman" w:cs="Times New Roman"/>
          <w:sz w:val="28"/>
          <w:szCs w:val="28"/>
          <w:lang w:val="kk-KZ"/>
        </w:rPr>
        <w:t>мағына</w:t>
      </w:r>
      <w:r w:rsidRPr="002C072F">
        <w:rPr>
          <w:rFonts w:ascii="Times New Roman" w:hAnsi="Times New Roman" w:cs="Times New Roman"/>
          <w:sz w:val="28"/>
          <w:szCs w:val="28"/>
          <w:lang w:val="kk-KZ"/>
        </w:rPr>
        <w:t xml:space="preserve"> (POSDCoRB) және кең </w:t>
      </w:r>
      <w:r w:rsidR="00594D2E" w:rsidRPr="002C072F">
        <w:rPr>
          <w:rFonts w:ascii="Times New Roman" w:hAnsi="Times New Roman" w:cs="Times New Roman"/>
          <w:sz w:val="28"/>
          <w:szCs w:val="28"/>
          <w:lang w:val="kk-KZ"/>
        </w:rPr>
        <w:t>мағына</w:t>
      </w:r>
      <w:r w:rsidRPr="002C072F">
        <w:rPr>
          <w:rFonts w:ascii="Times New Roman" w:hAnsi="Times New Roman" w:cs="Times New Roman"/>
          <w:sz w:val="28"/>
          <w:szCs w:val="28"/>
          <w:lang w:val="kk-KZ"/>
        </w:rPr>
        <w:t xml:space="preserve">. Мемлекеттік басқарудың кең </w:t>
      </w:r>
      <w:r w:rsidR="00594D2E" w:rsidRPr="002C072F">
        <w:rPr>
          <w:rFonts w:ascii="Times New Roman" w:hAnsi="Times New Roman" w:cs="Times New Roman"/>
          <w:sz w:val="28"/>
          <w:szCs w:val="28"/>
          <w:lang w:val="kk-KZ"/>
        </w:rPr>
        <w:t>мағынасын</w:t>
      </w:r>
      <w:r w:rsidRPr="002C072F">
        <w:rPr>
          <w:rFonts w:ascii="Times New Roman" w:hAnsi="Times New Roman" w:cs="Times New Roman"/>
          <w:sz w:val="28"/>
          <w:szCs w:val="28"/>
          <w:lang w:val="kk-KZ"/>
        </w:rPr>
        <w:t xml:space="preserve"> оның негізін қалаушылар Вудро Вильсон «Басқару жайлы зерттеу» мақаласында [21] және Леонард Уайт «Мемлекеттік басқаруды зерттеуге кіріспе» </w:t>
      </w:r>
      <w:r w:rsidR="00594D2E" w:rsidRPr="002C072F">
        <w:rPr>
          <w:rFonts w:ascii="Times New Roman" w:hAnsi="Times New Roman" w:cs="Times New Roman"/>
          <w:sz w:val="28"/>
          <w:szCs w:val="28"/>
          <w:lang w:val="kk-KZ"/>
        </w:rPr>
        <w:t>еңбегінде қорғаған</w:t>
      </w:r>
      <w:r w:rsidRPr="002C072F">
        <w:rPr>
          <w:rFonts w:ascii="Times New Roman" w:hAnsi="Times New Roman" w:cs="Times New Roman"/>
          <w:sz w:val="28"/>
          <w:szCs w:val="28"/>
          <w:lang w:val="kk-KZ"/>
        </w:rPr>
        <w:t xml:space="preserve"> </w:t>
      </w:r>
      <w:r w:rsidR="0046312A" w:rsidRPr="002C072F">
        <w:rPr>
          <w:rFonts w:ascii="Times New Roman" w:hAnsi="Times New Roman" w:cs="Times New Roman"/>
          <w:sz w:val="28"/>
          <w:szCs w:val="28"/>
          <w:lang w:val="kk-KZ"/>
        </w:rPr>
        <w:t xml:space="preserve">[22]. </w:t>
      </w:r>
      <w:r w:rsidRPr="002C072F">
        <w:rPr>
          <w:rFonts w:ascii="Times New Roman" w:hAnsi="Times New Roman" w:cs="Times New Roman"/>
          <w:sz w:val="28"/>
          <w:szCs w:val="28"/>
          <w:lang w:val="kk-KZ"/>
        </w:rPr>
        <w:t xml:space="preserve">Кең </w:t>
      </w:r>
      <w:r w:rsidR="00594D2E" w:rsidRPr="002C072F">
        <w:rPr>
          <w:rFonts w:ascii="Times New Roman" w:hAnsi="Times New Roman" w:cs="Times New Roman"/>
          <w:sz w:val="28"/>
          <w:szCs w:val="28"/>
          <w:lang w:val="kk-KZ"/>
        </w:rPr>
        <w:t>мағынаның</w:t>
      </w:r>
      <w:r w:rsidRPr="002C072F">
        <w:rPr>
          <w:rFonts w:ascii="Times New Roman" w:hAnsi="Times New Roman" w:cs="Times New Roman"/>
          <w:sz w:val="28"/>
          <w:szCs w:val="28"/>
          <w:lang w:val="kk-KZ"/>
        </w:rPr>
        <w:t xml:space="preserve"> мәні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мемлекеттік басқару кеңейіп, жауапкершілікті өз мойнына алуы керек. Тар </w:t>
      </w:r>
      <w:r w:rsidR="00594D2E" w:rsidRPr="002C072F">
        <w:rPr>
          <w:rFonts w:ascii="Times New Roman" w:hAnsi="Times New Roman" w:cs="Times New Roman"/>
          <w:sz w:val="28"/>
          <w:szCs w:val="28"/>
          <w:lang w:val="kk-KZ"/>
        </w:rPr>
        <w:t>мағынаға</w:t>
      </w:r>
      <w:r w:rsidRPr="002C072F">
        <w:rPr>
          <w:rFonts w:ascii="Times New Roman" w:hAnsi="Times New Roman" w:cs="Times New Roman"/>
          <w:sz w:val="28"/>
          <w:szCs w:val="28"/>
          <w:lang w:val="kk-KZ"/>
        </w:rPr>
        <w:t xml:space="preserve"> сәйкес, мемлекеттік басқару саласы тек атқарушы билікке қатысты басқару аспектілерімен ғана шектеледі. Бұл көзқарастың негізін қалаушы әлеуметтанушы және мемлекеттік басқару саласындағы сарапшы Лютер Гюлик болды, ол, өз кезегінде, әкімшілік басқарудың классикалық көзқарасын сипаттайтын POSDCoRB деп аталатын өзінің моделін әзірледі [23].</w:t>
      </w:r>
    </w:p>
    <w:p w14:paraId="0A54EEE8" w14:textId="4EB35D27"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POSDCoRB </w:t>
      </w:r>
      <w:r w:rsidR="00791122" w:rsidRPr="002C072F">
        <w:rPr>
          <w:rFonts w:ascii="Times New Roman" w:hAnsi="Times New Roman" w:cs="Times New Roman"/>
          <w:sz w:val="28"/>
          <w:szCs w:val="28"/>
          <w:lang w:val="kk-KZ"/>
        </w:rPr>
        <w:t>келесіні білдіреді</w:t>
      </w:r>
      <w:r w:rsidRPr="002C072F">
        <w:rPr>
          <w:rFonts w:ascii="Times New Roman" w:hAnsi="Times New Roman" w:cs="Times New Roman"/>
          <w:sz w:val="28"/>
          <w:szCs w:val="28"/>
          <w:lang w:val="kk-KZ"/>
        </w:rPr>
        <w:t>:</w:t>
      </w:r>
    </w:p>
    <w:p w14:paraId="0A54EEE9" w14:textId="3700540C"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P (Planning)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791122" w:rsidRPr="002C072F">
        <w:rPr>
          <w:rFonts w:ascii="Times New Roman" w:hAnsi="Times New Roman" w:cs="Times New Roman"/>
          <w:sz w:val="28"/>
          <w:szCs w:val="28"/>
          <w:lang w:val="kk-KZ"/>
        </w:rPr>
        <w:t xml:space="preserve">Жоспарлау: </w:t>
      </w:r>
      <w:r w:rsidR="009362B6" w:rsidRPr="002C072F">
        <w:rPr>
          <w:rFonts w:ascii="Times New Roman" w:hAnsi="Times New Roman" w:cs="Times New Roman"/>
          <w:sz w:val="28"/>
          <w:szCs w:val="28"/>
          <w:lang w:val="kk-KZ"/>
        </w:rPr>
        <w:t>мекеменің алдына қойылған мақсатқа жету үшін жүзеге асыру</w:t>
      </w:r>
      <w:r w:rsidR="00791122" w:rsidRPr="002C072F">
        <w:rPr>
          <w:rFonts w:ascii="Times New Roman" w:hAnsi="Times New Roman" w:cs="Times New Roman"/>
          <w:sz w:val="28"/>
          <w:szCs w:val="28"/>
          <w:lang w:val="kk-KZ"/>
        </w:rPr>
        <w:t xml:space="preserve"> және орындау әдістерін жалпы түрде әзірлеу</w:t>
      </w:r>
      <w:r w:rsidRPr="002C072F">
        <w:rPr>
          <w:rFonts w:ascii="Times New Roman" w:hAnsi="Times New Roman" w:cs="Times New Roman"/>
          <w:sz w:val="28"/>
          <w:szCs w:val="28"/>
          <w:lang w:val="kk-KZ"/>
        </w:rPr>
        <w:t>.</w:t>
      </w:r>
    </w:p>
    <w:p w14:paraId="0A54EEEA" w14:textId="0BC22927"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O (Organizing) – </w:t>
      </w:r>
      <w:r w:rsidR="009362B6" w:rsidRPr="002C072F">
        <w:rPr>
          <w:rFonts w:ascii="Times New Roman" w:hAnsi="Times New Roman" w:cs="Times New Roman"/>
          <w:sz w:val="28"/>
          <w:szCs w:val="28"/>
          <w:lang w:val="kk-KZ"/>
        </w:rPr>
        <w:t>Топты ұйымдастыру: бөлімше қызметкерлері мақсатқа қол жеткізу үшін ұйымдастырылатын ресми билік құрылымын құру</w:t>
      </w:r>
      <w:r w:rsidRPr="002C072F">
        <w:rPr>
          <w:rFonts w:ascii="Times New Roman" w:hAnsi="Times New Roman" w:cs="Times New Roman"/>
          <w:sz w:val="28"/>
          <w:szCs w:val="28"/>
          <w:lang w:val="kk-KZ"/>
        </w:rPr>
        <w:t>.</w:t>
      </w:r>
    </w:p>
    <w:p w14:paraId="0A54EEEB" w14:textId="36DA867C"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S</w:t>
      </w:r>
      <w:r w:rsidR="009A75EE" w:rsidRPr="002C072F">
        <w:rPr>
          <w:rFonts w:ascii="Times New Roman" w:hAnsi="Times New Roman" w:cs="Times New Roman"/>
          <w:sz w:val="28"/>
          <w:szCs w:val="28"/>
          <w:lang w:val="kk-KZ"/>
        </w:rPr>
        <w:t xml:space="preserve"> (Staffing)</w:t>
      </w:r>
      <w:r w:rsidRPr="002C072F">
        <w:rPr>
          <w:rFonts w:ascii="Times New Roman" w:hAnsi="Times New Roman" w:cs="Times New Roman"/>
          <w:sz w:val="28"/>
          <w:szCs w:val="28"/>
          <w:lang w:val="kk-KZ"/>
        </w:rPr>
        <w:t xml:space="preserve">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Персонал: </w:t>
      </w:r>
      <w:r w:rsidR="009362B6" w:rsidRPr="002C072F">
        <w:rPr>
          <w:rFonts w:ascii="Times New Roman" w:hAnsi="Times New Roman" w:cs="Times New Roman"/>
          <w:sz w:val="28"/>
          <w:szCs w:val="28"/>
          <w:lang w:val="kk-KZ"/>
        </w:rPr>
        <w:t>қызметкерлерді тарту және оқыту, қолайлы жұмыс жағдайларын қалыптастыруға бағытталған кадрлық функция</w:t>
      </w:r>
      <w:r w:rsidRPr="002C072F">
        <w:rPr>
          <w:rFonts w:ascii="Times New Roman" w:hAnsi="Times New Roman" w:cs="Times New Roman"/>
          <w:sz w:val="28"/>
          <w:szCs w:val="28"/>
          <w:lang w:val="kk-KZ"/>
        </w:rPr>
        <w:t>.</w:t>
      </w:r>
    </w:p>
    <w:p w14:paraId="0A54EEEC" w14:textId="7C3ED25F"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D </w:t>
      </w:r>
      <w:r w:rsidR="009A75EE" w:rsidRPr="002C072F">
        <w:rPr>
          <w:rFonts w:ascii="Times New Roman" w:hAnsi="Times New Roman" w:cs="Times New Roman"/>
          <w:sz w:val="28"/>
          <w:szCs w:val="28"/>
          <w:lang w:val="kk-KZ"/>
        </w:rPr>
        <w:t xml:space="preserve">(Directing)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9362B6" w:rsidRPr="002C072F">
        <w:rPr>
          <w:rFonts w:ascii="Times New Roman" w:hAnsi="Times New Roman" w:cs="Times New Roman"/>
          <w:sz w:val="28"/>
          <w:szCs w:val="28"/>
          <w:lang w:val="kk-KZ"/>
        </w:rPr>
        <w:t>Бас</w:t>
      </w:r>
      <w:r w:rsidR="0098622A" w:rsidRPr="002C072F">
        <w:rPr>
          <w:rFonts w:ascii="Times New Roman" w:hAnsi="Times New Roman" w:cs="Times New Roman"/>
          <w:sz w:val="28"/>
          <w:szCs w:val="28"/>
          <w:lang w:val="kk-KZ"/>
        </w:rPr>
        <w:t>қару</w:t>
      </w:r>
      <w:r w:rsidRPr="002C072F">
        <w:rPr>
          <w:rFonts w:ascii="Times New Roman" w:hAnsi="Times New Roman" w:cs="Times New Roman"/>
          <w:sz w:val="28"/>
          <w:szCs w:val="28"/>
          <w:lang w:val="kk-KZ"/>
        </w:rPr>
        <w:t xml:space="preserve">: </w:t>
      </w:r>
      <w:r w:rsidR="009362B6" w:rsidRPr="002C072F">
        <w:rPr>
          <w:rFonts w:ascii="Times New Roman" w:hAnsi="Times New Roman" w:cs="Times New Roman"/>
          <w:sz w:val="28"/>
          <w:szCs w:val="28"/>
          <w:lang w:val="kk-KZ"/>
        </w:rPr>
        <w:t>шешімдер қабылдау және оларды кәсіпорын көшбасшысының нақты және жалпы бұйрықтары мен нұсқаулықтарын,  функцияларын орындау бойынша үздіксіз міндет</w:t>
      </w:r>
      <w:r w:rsidRPr="002C072F">
        <w:rPr>
          <w:rFonts w:ascii="Times New Roman" w:hAnsi="Times New Roman" w:cs="Times New Roman"/>
          <w:sz w:val="28"/>
          <w:szCs w:val="28"/>
          <w:lang w:val="kk-KZ"/>
        </w:rPr>
        <w:t>.</w:t>
      </w:r>
    </w:p>
    <w:p w14:paraId="0A54EEED" w14:textId="1BA8285A"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C </w:t>
      </w:r>
      <w:r w:rsidR="009A75EE" w:rsidRPr="002C072F">
        <w:rPr>
          <w:rFonts w:ascii="Times New Roman" w:hAnsi="Times New Roman" w:cs="Times New Roman"/>
          <w:sz w:val="28"/>
          <w:szCs w:val="28"/>
          <w:lang w:val="kk-KZ"/>
        </w:rPr>
        <w:t xml:space="preserve">(Coordinating)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255167" w:rsidRPr="002C072F">
        <w:rPr>
          <w:rFonts w:ascii="Times New Roman" w:hAnsi="Times New Roman" w:cs="Times New Roman"/>
          <w:sz w:val="28"/>
          <w:szCs w:val="28"/>
          <w:lang w:val="kk-KZ"/>
        </w:rPr>
        <w:t>Үйлестіру</w:t>
      </w:r>
      <w:r w:rsidRPr="002C072F">
        <w:rPr>
          <w:rFonts w:ascii="Times New Roman" w:hAnsi="Times New Roman" w:cs="Times New Roman"/>
          <w:sz w:val="28"/>
          <w:szCs w:val="28"/>
          <w:lang w:val="kk-KZ"/>
        </w:rPr>
        <w:t xml:space="preserve">: </w:t>
      </w:r>
      <w:r w:rsidR="00255167" w:rsidRPr="002C072F">
        <w:rPr>
          <w:rFonts w:ascii="Times New Roman" w:hAnsi="Times New Roman" w:cs="Times New Roman"/>
          <w:sz w:val="28"/>
          <w:szCs w:val="28"/>
          <w:lang w:val="kk-KZ"/>
        </w:rPr>
        <w:t>басқарудың түрлі бөліктерін біріктірудің маңызды міндеті</w:t>
      </w:r>
      <w:r w:rsidRPr="002C072F">
        <w:rPr>
          <w:rFonts w:ascii="Times New Roman" w:hAnsi="Times New Roman" w:cs="Times New Roman"/>
          <w:sz w:val="28"/>
          <w:szCs w:val="28"/>
          <w:lang w:val="kk-KZ"/>
        </w:rPr>
        <w:t>.</w:t>
      </w:r>
    </w:p>
    <w:p w14:paraId="0A54EEEE" w14:textId="0AF8A527" w:rsidR="003316D7" w:rsidRPr="002C072F" w:rsidRDefault="003316D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R </w:t>
      </w:r>
      <w:r w:rsidR="009A75EE" w:rsidRPr="002C072F">
        <w:rPr>
          <w:rFonts w:ascii="Times New Roman" w:hAnsi="Times New Roman" w:cs="Times New Roman"/>
          <w:sz w:val="28"/>
          <w:szCs w:val="28"/>
          <w:lang w:val="kk-KZ"/>
        </w:rPr>
        <w:t xml:space="preserve">(Reporting)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255167" w:rsidRPr="002C072F">
        <w:rPr>
          <w:rFonts w:ascii="Times New Roman" w:hAnsi="Times New Roman" w:cs="Times New Roman"/>
          <w:sz w:val="28"/>
          <w:szCs w:val="28"/>
          <w:lang w:val="kk-KZ"/>
        </w:rPr>
        <w:t>Есептілік</w:t>
      </w:r>
      <w:r w:rsidRPr="002C072F">
        <w:rPr>
          <w:rFonts w:ascii="Times New Roman" w:hAnsi="Times New Roman" w:cs="Times New Roman"/>
          <w:sz w:val="28"/>
          <w:szCs w:val="28"/>
          <w:lang w:val="kk-KZ"/>
        </w:rPr>
        <w:t xml:space="preserve">: </w:t>
      </w:r>
      <w:r w:rsidR="00255167" w:rsidRPr="002C072F">
        <w:rPr>
          <w:rFonts w:ascii="Times New Roman" w:hAnsi="Times New Roman" w:cs="Times New Roman"/>
          <w:sz w:val="28"/>
          <w:szCs w:val="28"/>
          <w:lang w:val="kk-KZ"/>
        </w:rPr>
        <w:t>әкімшілік жауап беретін адамдарды хабардар ету, жазбалар, зерттеулер және тексерулер арқылы хабардар ету</w:t>
      </w:r>
      <w:r w:rsidR="009A75EE" w:rsidRPr="002C072F">
        <w:rPr>
          <w:rFonts w:ascii="Times New Roman" w:hAnsi="Times New Roman" w:cs="Times New Roman"/>
          <w:sz w:val="28"/>
          <w:szCs w:val="28"/>
          <w:lang w:val="kk-KZ"/>
        </w:rPr>
        <w:t>.</w:t>
      </w:r>
    </w:p>
    <w:p w14:paraId="0A54EEEF" w14:textId="7AEABEFB" w:rsidR="009A75EE" w:rsidRPr="002C072F" w:rsidRDefault="009A75E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B (Budgeting)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Бюджет</w:t>
      </w:r>
      <w:r w:rsidR="00255167" w:rsidRPr="002C072F">
        <w:rPr>
          <w:rFonts w:ascii="Times New Roman" w:hAnsi="Times New Roman" w:cs="Times New Roman"/>
          <w:sz w:val="28"/>
          <w:szCs w:val="28"/>
          <w:lang w:val="kk-KZ"/>
        </w:rPr>
        <w:t>теу</w:t>
      </w:r>
      <w:r w:rsidRPr="002C072F">
        <w:rPr>
          <w:rFonts w:ascii="Times New Roman" w:hAnsi="Times New Roman" w:cs="Times New Roman"/>
          <w:sz w:val="28"/>
          <w:szCs w:val="28"/>
          <w:lang w:val="kk-KZ"/>
        </w:rPr>
        <w:t xml:space="preserve">: </w:t>
      </w:r>
      <w:r w:rsidR="00255167" w:rsidRPr="002C072F">
        <w:rPr>
          <w:rFonts w:ascii="Times New Roman" w:hAnsi="Times New Roman" w:cs="Times New Roman"/>
          <w:sz w:val="28"/>
          <w:szCs w:val="28"/>
          <w:lang w:val="kk-KZ"/>
        </w:rPr>
        <w:t>салықтық жоспарлау, есепке алу және бақылау формасында</w:t>
      </w:r>
      <w:r w:rsidRPr="002C072F">
        <w:rPr>
          <w:rFonts w:ascii="Times New Roman" w:hAnsi="Times New Roman" w:cs="Times New Roman"/>
          <w:sz w:val="28"/>
          <w:szCs w:val="28"/>
          <w:lang w:val="kk-KZ"/>
        </w:rPr>
        <w:t>.</w:t>
      </w:r>
    </w:p>
    <w:p w14:paraId="0A54EEF0" w14:textId="1EE1BCAF" w:rsidR="00BD5B56" w:rsidRPr="002C072F" w:rsidRDefault="00BD5B5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POSDCoRB </w:t>
      </w:r>
      <w:r w:rsidR="006153D8" w:rsidRPr="002C072F">
        <w:rPr>
          <w:rFonts w:ascii="Times New Roman" w:hAnsi="Times New Roman" w:cs="Times New Roman"/>
          <w:sz w:val="28"/>
          <w:szCs w:val="28"/>
          <w:lang w:val="kk-KZ"/>
        </w:rPr>
        <w:t xml:space="preserve">тұжырымдамасы мемлекеттік басқару пәнінің «классикалық» </w:t>
      </w:r>
      <w:r w:rsidR="006153D8" w:rsidRPr="002C072F">
        <w:rPr>
          <w:rFonts w:ascii="Times New Roman" w:hAnsi="Times New Roman" w:cs="Times New Roman"/>
          <w:sz w:val="28"/>
          <w:szCs w:val="28"/>
          <w:lang w:val="kk-KZ"/>
        </w:rPr>
        <w:lastRenderedPageBreak/>
        <w:t>дәуірінде қалыптасуына қарамастан, ол бүгінгі күнде де өзекті болып қалуда</w:t>
      </w:r>
      <w:r w:rsidRPr="002C072F">
        <w:rPr>
          <w:rFonts w:ascii="Times New Roman" w:hAnsi="Times New Roman" w:cs="Times New Roman"/>
          <w:sz w:val="28"/>
          <w:szCs w:val="28"/>
          <w:lang w:val="kk-KZ"/>
        </w:rPr>
        <w:t xml:space="preserve">. </w:t>
      </w:r>
      <w:r w:rsidR="006153D8" w:rsidRPr="002C072F">
        <w:rPr>
          <w:rFonts w:ascii="Times New Roman" w:hAnsi="Times New Roman" w:cs="Times New Roman"/>
          <w:sz w:val="28"/>
          <w:szCs w:val="28"/>
          <w:lang w:val="kk-KZ"/>
        </w:rPr>
        <w:t xml:space="preserve">Тейлор [24], Файоль [25], Гулик [26] және Урвик [27] еңбектерін </w:t>
      </w:r>
      <w:r w:rsidR="0098622A" w:rsidRPr="002C072F">
        <w:rPr>
          <w:rFonts w:ascii="Times New Roman" w:hAnsi="Times New Roman" w:cs="Times New Roman"/>
          <w:sz w:val="28"/>
          <w:szCs w:val="28"/>
          <w:lang w:val="kk-KZ"/>
        </w:rPr>
        <w:t>де</w:t>
      </w:r>
      <w:r w:rsidR="006153D8" w:rsidRPr="002C072F">
        <w:rPr>
          <w:rFonts w:ascii="Times New Roman" w:hAnsi="Times New Roman" w:cs="Times New Roman"/>
          <w:sz w:val="28"/>
          <w:szCs w:val="28"/>
          <w:lang w:val="kk-KZ"/>
        </w:rPr>
        <w:t xml:space="preserve"> бұл тұжырымдама қ</w:t>
      </w:r>
      <w:r w:rsidR="0098622A" w:rsidRPr="002C072F">
        <w:rPr>
          <w:rFonts w:ascii="Times New Roman" w:hAnsi="Times New Roman" w:cs="Times New Roman"/>
          <w:sz w:val="28"/>
          <w:szCs w:val="28"/>
          <w:lang w:val="kk-KZ"/>
        </w:rPr>
        <w:t>арастырылған</w:t>
      </w:r>
      <w:r w:rsidR="006153D8" w:rsidRPr="002C072F">
        <w:rPr>
          <w:rFonts w:ascii="Times New Roman" w:hAnsi="Times New Roman" w:cs="Times New Roman"/>
          <w:sz w:val="28"/>
          <w:szCs w:val="28"/>
          <w:lang w:val="kk-KZ"/>
        </w:rPr>
        <w:t>.</w:t>
      </w:r>
      <w:r w:rsidR="0046312A" w:rsidRPr="002C072F">
        <w:rPr>
          <w:rFonts w:ascii="Times New Roman" w:hAnsi="Times New Roman" w:cs="Times New Roman"/>
          <w:sz w:val="28"/>
          <w:szCs w:val="28"/>
          <w:lang w:val="kk-KZ"/>
        </w:rPr>
        <w:t xml:space="preserve"> </w:t>
      </w:r>
    </w:p>
    <w:p w14:paraId="0A54EEF1" w14:textId="4F37064C" w:rsidR="0046312A" w:rsidRPr="002C072F" w:rsidRDefault="006153D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«Неоклассикалық» ұйымдастырушылық теория бірнеше дереккөздерде алғаш қарастырылған теориядан  жоғары, маңыздырақ ретінде бейнеленеді (мысалы, [28</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30]). Классиктерге қарсы шыға отырып, ұйымның «неоклассикалық» теориясының дамуына Герберт Саймон айрықша үлес қосты</w:t>
      </w:r>
      <w:r w:rsidR="004631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«Әкімшілік іс-әрекет» [31] атты 1947 жылы жарық көрген оның еңбегі ХХ ғасырда бұқаралық әкімшілік өкілдерінің арасында </w:t>
      </w:r>
      <w:r w:rsidR="00E606A7" w:rsidRPr="002C072F">
        <w:rPr>
          <w:rFonts w:ascii="Times New Roman" w:hAnsi="Times New Roman" w:cs="Times New Roman"/>
          <w:sz w:val="28"/>
          <w:szCs w:val="28"/>
          <w:lang w:val="kk-KZ"/>
        </w:rPr>
        <w:t>кеңінен</w:t>
      </w:r>
      <w:r w:rsidRPr="002C072F">
        <w:rPr>
          <w:rFonts w:ascii="Times New Roman" w:hAnsi="Times New Roman" w:cs="Times New Roman"/>
          <w:sz w:val="28"/>
          <w:szCs w:val="28"/>
          <w:lang w:val="kk-KZ"/>
        </w:rPr>
        <w:t xml:space="preserve"> танымал болды</w:t>
      </w:r>
      <w:r w:rsidR="0046312A" w:rsidRPr="002C072F">
        <w:rPr>
          <w:rFonts w:ascii="Times New Roman" w:hAnsi="Times New Roman" w:cs="Times New Roman"/>
          <w:sz w:val="28"/>
          <w:szCs w:val="28"/>
          <w:lang w:val="kk-KZ"/>
        </w:rPr>
        <w:t>. Винсент Остром</w:t>
      </w:r>
      <w:r w:rsidRPr="002C072F">
        <w:rPr>
          <w:rFonts w:ascii="Times New Roman" w:hAnsi="Times New Roman" w:cs="Times New Roman"/>
          <w:sz w:val="28"/>
          <w:szCs w:val="28"/>
          <w:lang w:val="kk-KZ"/>
        </w:rPr>
        <w:t>ның пікірінше</w:t>
      </w:r>
      <w:r w:rsidR="007342BC" w:rsidRPr="002C072F">
        <w:rPr>
          <w:rFonts w:ascii="Times New Roman" w:hAnsi="Times New Roman" w:cs="Times New Roman"/>
          <w:sz w:val="28"/>
          <w:szCs w:val="28"/>
          <w:lang w:val="kk-KZ"/>
        </w:rPr>
        <w:t xml:space="preserve"> </w:t>
      </w:r>
      <w:r w:rsidR="0046312A" w:rsidRPr="002C072F">
        <w:rPr>
          <w:rFonts w:ascii="Times New Roman" w:hAnsi="Times New Roman" w:cs="Times New Roman"/>
          <w:sz w:val="28"/>
          <w:szCs w:val="28"/>
          <w:lang w:val="kk-KZ"/>
        </w:rPr>
        <w:t xml:space="preserve">[32] </w:t>
      </w:r>
      <w:r w:rsidRPr="002C072F">
        <w:rPr>
          <w:rFonts w:ascii="Times New Roman" w:hAnsi="Times New Roman" w:cs="Times New Roman"/>
          <w:sz w:val="28"/>
          <w:szCs w:val="28"/>
          <w:lang w:val="kk-KZ"/>
        </w:rPr>
        <w:t xml:space="preserve">Гуликтің туындыларына </w:t>
      </w:r>
      <w:r w:rsidR="0046312A" w:rsidRPr="002C072F">
        <w:rPr>
          <w:rFonts w:ascii="Times New Roman" w:hAnsi="Times New Roman" w:cs="Times New Roman"/>
          <w:sz w:val="28"/>
          <w:szCs w:val="28"/>
          <w:lang w:val="kk-KZ"/>
        </w:rPr>
        <w:t>Саймон</w:t>
      </w:r>
      <w:r w:rsidRPr="002C072F">
        <w:rPr>
          <w:rFonts w:ascii="Times New Roman" w:hAnsi="Times New Roman" w:cs="Times New Roman"/>
          <w:sz w:val="28"/>
          <w:szCs w:val="28"/>
          <w:lang w:val="kk-KZ"/>
        </w:rPr>
        <w:t>ның қарсы шығуы пәннің «интеллектуалды дағдарысқа ұшырауымен» байланысты</w:t>
      </w:r>
      <w:r w:rsidR="004631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Ғалымдар ұрпақтары, бәлкім, </w:t>
      </w:r>
      <w:r w:rsidR="00E606A7" w:rsidRPr="002C072F">
        <w:rPr>
          <w:rFonts w:ascii="Times New Roman" w:hAnsi="Times New Roman" w:cs="Times New Roman"/>
          <w:sz w:val="28"/>
          <w:szCs w:val="28"/>
          <w:lang w:val="kk-KZ"/>
        </w:rPr>
        <w:t>Г</w:t>
      </w:r>
      <w:r w:rsidRPr="002C072F">
        <w:rPr>
          <w:rFonts w:ascii="Times New Roman" w:hAnsi="Times New Roman" w:cs="Times New Roman"/>
          <w:sz w:val="28"/>
          <w:szCs w:val="28"/>
          <w:lang w:val="kk-KZ"/>
        </w:rPr>
        <w:t>уликті оқымаған да шығар</w:t>
      </w:r>
      <w:r w:rsidR="004631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бірақ оның еңбектері зерттеушілер арасында айрықша орынға ие </w:t>
      </w:r>
      <w:r w:rsidR="0046312A" w:rsidRPr="002C072F">
        <w:rPr>
          <w:rFonts w:ascii="Times New Roman" w:hAnsi="Times New Roman" w:cs="Times New Roman"/>
          <w:sz w:val="28"/>
          <w:szCs w:val="28"/>
          <w:lang w:val="kk-KZ"/>
        </w:rPr>
        <w:t>[33</w:t>
      </w:r>
      <w:r w:rsidR="000F5666">
        <w:rPr>
          <w:rFonts w:ascii="Times New Roman" w:hAnsi="Times New Roman" w:cs="Times New Roman"/>
          <w:sz w:val="28"/>
          <w:szCs w:val="28"/>
          <w:lang w:val="kk-KZ"/>
        </w:rPr>
        <w:t>,</w:t>
      </w:r>
      <w:r w:rsidR="0046312A" w:rsidRPr="002C072F">
        <w:rPr>
          <w:rFonts w:ascii="Times New Roman" w:hAnsi="Times New Roman" w:cs="Times New Roman"/>
          <w:sz w:val="28"/>
          <w:szCs w:val="28"/>
          <w:lang w:val="kk-KZ"/>
        </w:rPr>
        <w:t xml:space="preserve"> 34]. </w:t>
      </w:r>
    </w:p>
    <w:p w14:paraId="0A54EEF2" w14:textId="360E65EA" w:rsidR="0046312A" w:rsidRPr="002C072F" w:rsidRDefault="004631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POSDCoRB </w:t>
      </w:r>
      <w:r w:rsidR="006153D8" w:rsidRPr="002C072F">
        <w:rPr>
          <w:rFonts w:ascii="Times New Roman" w:hAnsi="Times New Roman" w:cs="Times New Roman"/>
          <w:sz w:val="28"/>
          <w:szCs w:val="28"/>
          <w:lang w:val="kk-KZ"/>
        </w:rPr>
        <w:t xml:space="preserve">маңызды функцияларының бірі ретіндегі </w:t>
      </w:r>
      <w:r w:rsidR="006153D8" w:rsidRPr="000F5666">
        <w:rPr>
          <w:rFonts w:ascii="Times New Roman" w:hAnsi="Times New Roman" w:cs="Times New Roman"/>
          <w:i/>
          <w:sz w:val="28"/>
          <w:szCs w:val="28"/>
          <w:lang w:val="kk-KZ"/>
        </w:rPr>
        <w:t>жоспарлауды</w:t>
      </w:r>
      <w:r w:rsidR="00A47900" w:rsidRPr="000F5666">
        <w:rPr>
          <w:rFonts w:ascii="Times New Roman" w:hAnsi="Times New Roman" w:cs="Times New Roman"/>
          <w:i/>
          <w:sz w:val="28"/>
          <w:szCs w:val="28"/>
          <w:lang w:val="kk-KZ"/>
        </w:rPr>
        <w:t xml:space="preserve"> </w:t>
      </w:r>
      <w:r w:rsidR="006153D8" w:rsidRPr="002C072F">
        <w:rPr>
          <w:rFonts w:ascii="Times New Roman" w:hAnsi="Times New Roman" w:cs="Times New Roman"/>
          <w:sz w:val="28"/>
          <w:szCs w:val="28"/>
          <w:lang w:val="kk-KZ"/>
        </w:rPr>
        <w:t xml:space="preserve">ғылыми әдебиетте, бір жағынан, болжам, бағдарлама, жоба түріндегі стратегиялық шешімдерді әзірлеу, талдау, негіздеу және қабылдауға мүмкіндік беретін басқарудың басымды функциясы ретінде қабылдаса, екінші жағынан, </w:t>
      </w:r>
      <w:r w:rsidR="00120AE0" w:rsidRPr="002C072F">
        <w:rPr>
          <w:rFonts w:ascii="Times New Roman" w:hAnsi="Times New Roman" w:cs="Times New Roman"/>
          <w:sz w:val="28"/>
          <w:szCs w:val="28"/>
          <w:lang w:val="kk-KZ"/>
        </w:rPr>
        <w:t xml:space="preserve">уақыт және кеңістікке байланысты қалай және неге қол жеткізуге болатынын анықтайтын жоспарды (жоба) әзірлеу үдерісі ретінде </w:t>
      </w:r>
      <w:r w:rsidRPr="002C072F">
        <w:rPr>
          <w:rFonts w:ascii="Times New Roman" w:hAnsi="Times New Roman" w:cs="Times New Roman"/>
          <w:sz w:val="28"/>
          <w:szCs w:val="28"/>
          <w:lang w:val="kk-KZ"/>
        </w:rPr>
        <w:t>[35</w:t>
      </w:r>
      <w:r w:rsidR="00120AE0" w:rsidRPr="002C072F">
        <w:rPr>
          <w:rFonts w:ascii="Times New Roman" w:hAnsi="Times New Roman" w:cs="Times New Roman"/>
          <w:sz w:val="28"/>
          <w:szCs w:val="28"/>
          <w:lang w:val="kk-KZ"/>
        </w:rPr>
        <w:t>] және</w:t>
      </w:r>
      <w:r w:rsidRPr="002C072F">
        <w:rPr>
          <w:rFonts w:ascii="Times New Roman" w:hAnsi="Times New Roman" w:cs="Times New Roman"/>
          <w:sz w:val="28"/>
          <w:szCs w:val="28"/>
          <w:lang w:val="kk-KZ"/>
        </w:rPr>
        <w:t xml:space="preserve"> «</w:t>
      </w:r>
      <w:r w:rsidR="00120AE0" w:rsidRPr="002C072F">
        <w:rPr>
          <w:rFonts w:ascii="Times New Roman" w:hAnsi="Times New Roman" w:cs="Times New Roman"/>
          <w:sz w:val="28"/>
          <w:szCs w:val="28"/>
          <w:lang w:val="kk-KZ"/>
        </w:rPr>
        <w:t>белгілі жағдайда алға қойылған мақсатқа қол жеткізуге мүмкіндік беретін болашақтың жоспары</w:t>
      </w:r>
      <w:r w:rsidRPr="002C072F">
        <w:rPr>
          <w:rFonts w:ascii="Times New Roman" w:hAnsi="Times New Roman" w:cs="Times New Roman"/>
          <w:sz w:val="28"/>
          <w:szCs w:val="28"/>
          <w:lang w:val="kk-KZ"/>
        </w:rPr>
        <w:t>»</w:t>
      </w:r>
      <w:r w:rsidR="00120AE0" w:rsidRPr="002C072F">
        <w:rPr>
          <w:rFonts w:ascii="Times New Roman" w:hAnsi="Times New Roman" w:cs="Times New Roman"/>
          <w:sz w:val="28"/>
          <w:szCs w:val="28"/>
          <w:lang w:val="kk-KZ"/>
        </w:rPr>
        <w:t xml:space="preserve"> ретінде қабылдайды </w:t>
      </w:r>
      <w:r w:rsidRPr="002C072F">
        <w:rPr>
          <w:rFonts w:ascii="Times New Roman" w:hAnsi="Times New Roman" w:cs="Times New Roman"/>
          <w:sz w:val="28"/>
          <w:szCs w:val="28"/>
          <w:lang w:val="kk-KZ"/>
        </w:rPr>
        <w:t xml:space="preserve">[36]. </w:t>
      </w:r>
    </w:p>
    <w:p w14:paraId="0A54EEF3" w14:textId="3FA31831" w:rsidR="0046312A" w:rsidRPr="002C072F" w:rsidRDefault="00120AE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Жоспарлау тарих</w:t>
      </w:r>
      <w:r w:rsidR="00E606A7" w:rsidRPr="002C072F">
        <w:rPr>
          <w:rFonts w:ascii="Times New Roman" w:hAnsi="Times New Roman" w:cs="Times New Roman"/>
          <w:sz w:val="28"/>
          <w:szCs w:val="28"/>
          <w:lang w:val="kk-KZ"/>
        </w:rPr>
        <w:t>и тұрғыдан</w:t>
      </w:r>
      <w:r w:rsidRPr="002C072F">
        <w:rPr>
          <w:rFonts w:ascii="Times New Roman" w:hAnsi="Times New Roman" w:cs="Times New Roman"/>
          <w:sz w:val="28"/>
          <w:szCs w:val="28"/>
          <w:lang w:val="kk-KZ"/>
        </w:rPr>
        <w:t xml:space="preserve"> төрт негізгі кезеңнен тұрады </w:t>
      </w:r>
      <w:r w:rsidR="0046312A" w:rsidRPr="002C072F">
        <w:rPr>
          <w:rFonts w:ascii="Times New Roman" w:hAnsi="Times New Roman" w:cs="Times New Roman"/>
          <w:sz w:val="28"/>
          <w:szCs w:val="28"/>
          <w:lang w:val="kk-KZ"/>
        </w:rPr>
        <w:t>[37</w:t>
      </w:r>
      <w:r w:rsidR="000F5666">
        <w:rPr>
          <w:rFonts w:ascii="Times New Roman" w:hAnsi="Times New Roman" w:cs="Times New Roman"/>
          <w:sz w:val="28"/>
          <w:szCs w:val="28"/>
          <w:lang w:val="kk-KZ"/>
        </w:rPr>
        <w:t>-</w:t>
      </w:r>
      <w:r w:rsidR="0046312A" w:rsidRPr="002C072F">
        <w:rPr>
          <w:rFonts w:ascii="Times New Roman" w:hAnsi="Times New Roman" w:cs="Times New Roman"/>
          <w:sz w:val="28"/>
          <w:szCs w:val="28"/>
          <w:lang w:val="kk-KZ"/>
        </w:rPr>
        <w:t>39]:</w:t>
      </w:r>
    </w:p>
    <w:p w14:paraId="0254A941" w14:textId="36FA5C19" w:rsidR="00083C05" w:rsidRPr="002C072F" w:rsidRDefault="00083C05"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Бірінші кезең</w:t>
      </w:r>
      <w:r w:rsidR="00EB4109" w:rsidRPr="002C072F">
        <w:rPr>
          <w:rFonts w:ascii="Times New Roman" w:hAnsi="Times New Roman" w:cs="Times New Roman"/>
          <w:sz w:val="28"/>
          <w:szCs w:val="28"/>
          <w:lang w:val="kk-KZ"/>
        </w:rPr>
        <w:t xml:space="preserve">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1900-</w:t>
      </w:r>
      <w:r w:rsidR="00367C6B" w:rsidRPr="002C072F">
        <w:rPr>
          <w:rFonts w:ascii="Times New Roman" w:hAnsi="Times New Roman" w:cs="Times New Roman"/>
          <w:sz w:val="28"/>
          <w:szCs w:val="28"/>
          <w:lang w:val="kk-KZ"/>
        </w:rPr>
        <w:t xml:space="preserve">1950 </w:t>
      </w:r>
      <w:r w:rsidRPr="002C072F">
        <w:rPr>
          <w:rFonts w:ascii="Times New Roman" w:hAnsi="Times New Roman" w:cs="Times New Roman"/>
          <w:sz w:val="28"/>
          <w:szCs w:val="28"/>
          <w:lang w:val="kk-KZ"/>
        </w:rPr>
        <w:t>жж</w:t>
      </w:r>
      <w:r w:rsidR="00367C6B"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00367C6B" w:rsidRPr="002C072F">
        <w:rPr>
          <w:rFonts w:ascii="Times New Roman" w:hAnsi="Times New Roman" w:cs="Times New Roman"/>
          <w:sz w:val="28"/>
          <w:szCs w:val="28"/>
          <w:lang w:val="kk-KZ"/>
        </w:rPr>
        <w:t xml:space="preserve"> бюджет</w:t>
      </w:r>
      <w:r w:rsidRPr="002C072F">
        <w:rPr>
          <w:rFonts w:ascii="Times New Roman" w:hAnsi="Times New Roman" w:cs="Times New Roman"/>
          <w:sz w:val="28"/>
          <w:szCs w:val="28"/>
          <w:lang w:val="kk-KZ"/>
        </w:rPr>
        <w:t>теу және бақылау</w:t>
      </w:r>
      <w:r w:rsidR="00367C6B" w:rsidRPr="002C072F">
        <w:rPr>
          <w:rFonts w:ascii="Times New Roman" w:hAnsi="Times New Roman" w:cs="Times New Roman"/>
          <w:sz w:val="28"/>
          <w:szCs w:val="28"/>
          <w:lang w:val="kk-KZ"/>
        </w:rPr>
        <w:t xml:space="preserve"> (budgeting and control); </w:t>
      </w:r>
      <w:r w:rsidRPr="002C072F">
        <w:rPr>
          <w:rFonts w:ascii="Times New Roman" w:hAnsi="Times New Roman" w:cs="Times New Roman"/>
          <w:sz w:val="28"/>
          <w:szCs w:val="28"/>
          <w:lang w:val="kk-KZ"/>
        </w:rPr>
        <w:t>жоспарлау қысқа мерзімді болды, бюджеттеу және бақылау нысанына ие болды, ұйымның барлық кірістері мен шығыстары егжей-тегжейлі ескерілетін жылдық бюджетті құру</w:t>
      </w:r>
      <w:r w:rsidR="00E606A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құралы ретінде қарастырылды. </w:t>
      </w:r>
    </w:p>
    <w:p w14:paraId="0167EE99" w14:textId="195EF6EA" w:rsidR="00083C05" w:rsidRPr="002C072F" w:rsidRDefault="00083C05"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Екінші кезең – </w:t>
      </w:r>
      <w:r w:rsidR="00367C6B" w:rsidRPr="002C072F">
        <w:rPr>
          <w:rFonts w:ascii="Times New Roman" w:hAnsi="Times New Roman" w:cs="Times New Roman"/>
          <w:sz w:val="28"/>
          <w:szCs w:val="28"/>
          <w:lang w:val="kk-KZ"/>
        </w:rPr>
        <w:t>1951</w:t>
      </w:r>
      <w:r w:rsidRPr="002C072F">
        <w:rPr>
          <w:rFonts w:ascii="Times New Roman" w:hAnsi="Times New Roman" w:cs="Times New Roman"/>
          <w:sz w:val="28"/>
          <w:szCs w:val="28"/>
          <w:lang w:val="kk-KZ"/>
        </w:rPr>
        <w:t>-19</w:t>
      </w:r>
      <w:r w:rsidR="00367C6B" w:rsidRPr="002C072F">
        <w:rPr>
          <w:rFonts w:ascii="Times New Roman" w:hAnsi="Times New Roman" w:cs="Times New Roman"/>
          <w:sz w:val="28"/>
          <w:szCs w:val="28"/>
          <w:lang w:val="kk-KZ"/>
        </w:rPr>
        <w:t xml:space="preserve">60 </w:t>
      </w:r>
      <w:r w:rsidRPr="002C072F">
        <w:rPr>
          <w:rFonts w:ascii="Times New Roman" w:hAnsi="Times New Roman" w:cs="Times New Roman"/>
          <w:sz w:val="28"/>
          <w:szCs w:val="28"/>
          <w:lang w:val="kk-KZ"/>
        </w:rPr>
        <w:t>жж.</w:t>
      </w:r>
      <w:r w:rsidR="00367C6B"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00367C6B"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ұзақ мерзімді жоспарлау</w:t>
      </w:r>
      <w:r w:rsidR="00367C6B" w:rsidRPr="002C072F">
        <w:rPr>
          <w:rFonts w:ascii="Times New Roman" w:hAnsi="Times New Roman" w:cs="Times New Roman"/>
          <w:sz w:val="28"/>
          <w:szCs w:val="28"/>
          <w:lang w:val="kk-KZ"/>
        </w:rPr>
        <w:t xml:space="preserve"> (long range planing); </w:t>
      </w:r>
      <w:r w:rsidRPr="002C072F">
        <w:rPr>
          <w:rFonts w:ascii="Times New Roman" w:hAnsi="Times New Roman" w:cs="Times New Roman"/>
          <w:sz w:val="28"/>
          <w:szCs w:val="28"/>
          <w:lang w:val="kk-KZ"/>
        </w:rPr>
        <w:t>нарықтық экономика жағдайында ұйым деңгейіндегі бұл жоспарлау түрі теориялық және практикалық тұрғыдан 1950-ші жылдары қалыптасты.</w:t>
      </w:r>
    </w:p>
    <w:p w14:paraId="0A54EEF6" w14:textId="3CF564EB" w:rsidR="007A487E" w:rsidRPr="002C072F" w:rsidRDefault="00E606A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Заманауи</w:t>
      </w:r>
      <w:r w:rsidR="006565AB" w:rsidRPr="002C072F">
        <w:rPr>
          <w:rFonts w:ascii="Times New Roman" w:hAnsi="Times New Roman" w:cs="Times New Roman"/>
          <w:sz w:val="28"/>
          <w:szCs w:val="28"/>
          <w:lang w:val="kk-KZ"/>
        </w:rPr>
        <w:t xml:space="preserve"> зерттеушілер мен оқулықтардың </w:t>
      </w:r>
      <w:r w:rsidR="00E0327D" w:rsidRPr="002C072F">
        <w:rPr>
          <w:rFonts w:ascii="Times New Roman" w:hAnsi="Times New Roman" w:cs="Times New Roman"/>
          <w:sz w:val="28"/>
          <w:szCs w:val="28"/>
          <w:lang w:val="kk-KZ"/>
        </w:rPr>
        <w:t>басым бөлігі</w:t>
      </w:r>
      <w:r w:rsidR="006565AB" w:rsidRPr="002C072F">
        <w:rPr>
          <w:rFonts w:ascii="Times New Roman" w:hAnsi="Times New Roman" w:cs="Times New Roman"/>
          <w:sz w:val="28"/>
          <w:szCs w:val="28"/>
          <w:lang w:val="kk-KZ"/>
        </w:rPr>
        <w:t xml:space="preserve"> ұзақ мерзімді жоспарлау тұжырымдамасының алғаш рет 1920-1930 жылдары КСРО-да теориялық негіздеме алғанын және «халық шаруашылығын басқарудың әміршіл-әкімшілік жүйесі» деп аталатын шеңберде кеңінен қолданылғанын ескермейтінін атап өткен жөн.</w:t>
      </w:r>
      <w:r w:rsidR="00CD45A6" w:rsidRPr="002C072F">
        <w:rPr>
          <w:rFonts w:ascii="Times New Roman" w:hAnsi="Times New Roman" w:cs="Times New Roman"/>
          <w:sz w:val="28"/>
          <w:szCs w:val="28"/>
          <w:lang w:val="kk-KZ"/>
        </w:rPr>
        <w:t xml:space="preserve"> </w:t>
      </w:r>
    </w:p>
    <w:p w14:paraId="0A54EEF7" w14:textId="0A31AFD3" w:rsidR="007A487E" w:rsidRPr="002C072F" w:rsidRDefault="006565AB" w:rsidP="00FA1D43">
      <w:pPr>
        <w:widowControl w:val="0"/>
        <w:spacing w:after="0" w:line="240" w:lineRule="auto"/>
        <w:ind w:firstLine="709"/>
        <w:contextualSpacing/>
        <w:jc w:val="both"/>
        <w:rPr>
          <w:rFonts w:ascii="Times New Roman" w:hAnsi="Times New Roman" w:cs="Times New Roman"/>
          <w:sz w:val="28"/>
          <w:szCs w:val="28"/>
          <w:lang w:val="kk-KZ"/>
        </w:rPr>
      </w:pPr>
      <w:r w:rsidRPr="000F5666">
        <w:rPr>
          <w:rFonts w:ascii="Times New Roman" w:hAnsi="Times New Roman" w:cs="Times New Roman"/>
          <w:i/>
          <w:sz w:val="28"/>
          <w:szCs w:val="28"/>
          <w:lang w:val="kk-KZ"/>
        </w:rPr>
        <w:t>Жоспарлаудың кеңестік ғылыми мектебінің</w:t>
      </w:r>
      <w:r w:rsidRPr="002C072F">
        <w:rPr>
          <w:rFonts w:ascii="Times New Roman" w:hAnsi="Times New Roman" w:cs="Times New Roman"/>
          <w:sz w:val="28"/>
          <w:szCs w:val="28"/>
          <w:lang w:val="kk-KZ"/>
        </w:rPr>
        <w:t xml:space="preserve"> теориялық негіздері</w:t>
      </w:r>
      <w:r w:rsidR="002D29BC"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 xml:space="preserve"> революцияға дейінгі кезеңде екі экономист</w:t>
      </w:r>
      <w:r w:rsidR="002D29BC" w:rsidRPr="002C072F">
        <w:rPr>
          <w:rFonts w:ascii="Times New Roman" w:hAnsi="Times New Roman" w:cs="Times New Roman"/>
          <w:sz w:val="28"/>
          <w:szCs w:val="28"/>
          <w:lang w:val="kk-KZ"/>
        </w:rPr>
        <w:t xml:space="preserve"> қалады</w:t>
      </w:r>
      <w:r w:rsidRPr="002C072F">
        <w:rPr>
          <w:rFonts w:ascii="Times New Roman" w:hAnsi="Times New Roman" w:cs="Times New Roman"/>
          <w:sz w:val="28"/>
          <w:szCs w:val="28"/>
          <w:lang w:val="kk-KZ"/>
        </w:rPr>
        <w:t>: орыс</w:t>
      </w:r>
      <w:r w:rsidR="007A487E" w:rsidRPr="002C072F">
        <w:rPr>
          <w:rFonts w:ascii="Times New Roman" w:hAnsi="Times New Roman" w:cs="Times New Roman"/>
          <w:sz w:val="28"/>
          <w:szCs w:val="28"/>
          <w:lang w:val="kk-KZ"/>
        </w:rPr>
        <w:t xml:space="preserve"> профессор</w:t>
      </w:r>
      <w:r w:rsidRPr="002C072F">
        <w:rPr>
          <w:rFonts w:ascii="Times New Roman" w:hAnsi="Times New Roman" w:cs="Times New Roman"/>
          <w:sz w:val="28"/>
          <w:szCs w:val="28"/>
          <w:lang w:val="kk-KZ"/>
        </w:rPr>
        <w:t>ы</w:t>
      </w:r>
      <w:r w:rsidR="007A487E" w:rsidRPr="002C072F">
        <w:rPr>
          <w:rFonts w:ascii="Times New Roman" w:hAnsi="Times New Roman" w:cs="Times New Roman"/>
          <w:sz w:val="28"/>
          <w:szCs w:val="28"/>
          <w:lang w:val="kk-KZ"/>
        </w:rPr>
        <w:t xml:space="preserve"> </w:t>
      </w:r>
      <w:r w:rsidR="006C7498" w:rsidRPr="002C072F">
        <w:rPr>
          <w:rFonts w:ascii="Times New Roman" w:hAnsi="Times New Roman" w:cs="Times New Roman"/>
          <w:sz w:val="28"/>
          <w:szCs w:val="28"/>
          <w:lang w:val="kk-KZ"/>
        </w:rPr>
        <w:t>В.И.</w:t>
      </w:r>
      <w:r w:rsidR="000F5666">
        <w:rPr>
          <w:rFonts w:ascii="Times New Roman" w:hAnsi="Times New Roman" w:cs="Times New Roman"/>
          <w:sz w:val="28"/>
          <w:szCs w:val="28"/>
          <w:lang w:val="kk-KZ"/>
        </w:rPr>
        <w:t> </w:t>
      </w:r>
      <w:r w:rsidR="006C7498" w:rsidRPr="002C072F">
        <w:rPr>
          <w:rFonts w:ascii="Times New Roman" w:hAnsi="Times New Roman" w:cs="Times New Roman"/>
          <w:sz w:val="28"/>
          <w:szCs w:val="28"/>
          <w:lang w:val="kk-KZ"/>
        </w:rPr>
        <w:t>Гриневецки</w:t>
      </w:r>
      <w:r w:rsidRPr="002C072F">
        <w:rPr>
          <w:rFonts w:ascii="Times New Roman" w:hAnsi="Times New Roman" w:cs="Times New Roman"/>
          <w:sz w:val="28"/>
          <w:szCs w:val="28"/>
          <w:lang w:val="kk-KZ"/>
        </w:rPr>
        <w:t>й</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Орыс өнеркәсібінің соғыстан кейінгі </w:t>
      </w:r>
      <w:r w:rsidR="006C7498" w:rsidRPr="002C072F">
        <w:rPr>
          <w:rFonts w:ascii="Times New Roman" w:hAnsi="Times New Roman" w:cs="Times New Roman"/>
          <w:sz w:val="28"/>
          <w:szCs w:val="28"/>
          <w:lang w:val="kk-KZ"/>
        </w:rPr>
        <w:t>перспектив</w:t>
      </w:r>
      <w:r w:rsidRPr="002C072F">
        <w:rPr>
          <w:rFonts w:ascii="Times New Roman" w:hAnsi="Times New Roman" w:cs="Times New Roman"/>
          <w:sz w:val="28"/>
          <w:szCs w:val="28"/>
          <w:lang w:val="kk-KZ"/>
        </w:rPr>
        <w:t>алары</w:t>
      </w:r>
      <w:r w:rsidR="006C7498" w:rsidRPr="002C072F">
        <w:rPr>
          <w:rFonts w:ascii="Times New Roman" w:hAnsi="Times New Roman" w:cs="Times New Roman"/>
          <w:sz w:val="28"/>
          <w:szCs w:val="28"/>
          <w:lang w:val="kk-KZ"/>
        </w:rPr>
        <w:t>» [40]</w:t>
      </w:r>
      <w:r w:rsidRPr="002C072F">
        <w:rPr>
          <w:rFonts w:ascii="Times New Roman" w:hAnsi="Times New Roman" w:cs="Times New Roman"/>
          <w:sz w:val="28"/>
          <w:szCs w:val="28"/>
          <w:lang w:val="kk-KZ"/>
        </w:rPr>
        <w:t xml:space="preserve"> және</w:t>
      </w:r>
      <w:r w:rsidR="006C7498" w:rsidRPr="002C072F">
        <w:rPr>
          <w:rFonts w:ascii="Times New Roman" w:hAnsi="Times New Roman" w:cs="Times New Roman"/>
          <w:sz w:val="28"/>
          <w:szCs w:val="28"/>
          <w:lang w:val="kk-KZ"/>
        </w:rPr>
        <w:t xml:space="preserve"> нем</w:t>
      </w:r>
      <w:r w:rsidRPr="002C072F">
        <w:rPr>
          <w:rFonts w:ascii="Times New Roman" w:hAnsi="Times New Roman" w:cs="Times New Roman"/>
          <w:sz w:val="28"/>
          <w:szCs w:val="28"/>
          <w:lang w:val="kk-KZ"/>
        </w:rPr>
        <w:t>іс</w:t>
      </w:r>
      <w:r w:rsidR="006C7498" w:rsidRPr="002C072F">
        <w:rPr>
          <w:rFonts w:ascii="Times New Roman" w:hAnsi="Times New Roman" w:cs="Times New Roman"/>
          <w:sz w:val="28"/>
          <w:szCs w:val="28"/>
          <w:lang w:val="kk-KZ"/>
        </w:rPr>
        <w:t xml:space="preserve"> профессор</w:t>
      </w:r>
      <w:r w:rsidRPr="002C072F">
        <w:rPr>
          <w:rFonts w:ascii="Times New Roman" w:hAnsi="Times New Roman" w:cs="Times New Roman"/>
          <w:sz w:val="28"/>
          <w:szCs w:val="28"/>
          <w:lang w:val="kk-KZ"/>
        </w:rPr>
        <w:t>ы</w:t>
      </w:r>
      <w:r w:rsidR="006C7498" w:rsidRPr="002C072F">
        <w:rPr>
          <w:rFonts w:ascii="Times New Roman" w:hAnsi="Times New Roman" w:cs="Times New Roman"/>
          <w:sz w:val="28"/>
          <w:szCs w:val="28"/>
          <w:lang w:val="kk-KZ"/>
        </w:rPr>
        <w:t xml:space="preserve"> К. Баллод </w:t>
      </w:r>
      <w:r w:rsidRPr="002C072F">
        <w:rPr>
          <w:rFonts w:ascii="Times New Roman" w:hAnsi="Times New Roman" w:cs="Times New Roman"/>
          <w:sz w:val="28"/>
          <w:szCs w:val="28"/>
          <w:lang w:val="kk-KZ"/>
        </w:rPr>
        <w:t>(</w:t>
      </w:r>
      <w:r w:rsidR="006C7498"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Болашақ мемлекеті</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Социалистік шаруашылықтағы өндіріс пен тұтыну</w:t>
      </w:r>
      <w:r w:rsidR="006C7498" w:rsidRPr="002C072F">
        <w:rPr>
          <w:rFonts w:ascii="Times New Roman" w:hAnsi="Times New Roman" w:cs="Times New Roman"/>
          <w:sz w:val="28"/>
          <w:szCs w:val="28"/>
          <w:lang w:val="kk-KZ"/>
        </w:rPr>
        <w:t xml:space="preserve">» [41]). </w:t>
      </w:r>
      <w:r w:rsidRPr="002C072F">
        <w:rPr>
          <w:rFonts w:ascii="Times New Roman" w:hAnsi="Times New Roman" w:cs="Times New Roman"/>
          <w:sz w:val="28"/>
          <w:szCs w:val="28"/>
          <w:lang w:val="kk-KZ"/>
        </w:rPr>
        <w:t>В.И. Гриневецкийдің еңбегінде бірінші дүниежүзілік соғыстан кейінгі экономиканы соғыстан кейінгі қалпына келтірудің алғашқы перспективалық жоспары баяндал</w:t>
      </w:r>
      <w:r w:rsidR="002D29BC" w:rsidRPr="002C072F">
        <w:rPr>
          <w:rFonts w:ascii="Times New Roman" w:hAnsi="Times New Roman" w:cs="Times New Roman"/>
          <w:sz w:val="28"/>
          <w:szCs w:val="28"/>
          <w:lang w:val="kk-KZ"/>
        </w:rPr>
        <w:t>ып</w:t>
      </w:r>
      <w:r w:rsidRPr="002C072F">
        <w:rPr>
          <w:rFonts w:ascii="Times New Roman" w:hAnsi="Times New Roman" w:cs="Times New Roman"/>
          <w:sz w:val="28"/>
          <w:szCs w:val="28"/>
          <w:lang w:val="kk-KZ"/>
        </w:rPr>
        <w:t>, қолда бар қуаттарды пайдалана отырып өндірістің белгілі бір деңгейіне жету үшін қажетті жағдайлар сипатталған</w:t>
      </w:r>
      <w:r w:rsidR="007A487E" w:rsidRPr="002C072F">
        <w:rPr>
          <w:rFonts w:ascii="Times New Roman" w:hAnsi="Times New Roman" w:cs="Times New Roman"/>
          <w:sz w:val="28"/>
          <w:szCs w:val="28"/>
          <w:lang w:val="kk-KZ"/>
        </w:rPr>
        <w:t xml:space="preserve">. </w:t>
      </w:r>
    </w:p>
    <w:p w14:paraId="0A54EEF8" w14:textId="577BAC23" w:rsidR="006C7498" w:rsidRPr="002C072F" w:rsidRDefault="006C749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ХХ </w:t>
      </w:r>
      <w:r w:rsidR="006565AB" w:rsidRPr="002C072F">
        <w:rPr>
          <w:rFonts w:ascii="Times New Roman" w:hAnsi="Times New Roman" w:cs="Times New Roman"/>
          <w:sz w:val="28"/>
          <w:szCs w:val="28"/>
          <w:lang w:val="kk-KZ"/>
        </w:rPr>
        <w:t>ғасырдың бірінші жартыжылдығында</w:t>
      </w:r>
      <w:r w:rsidRPr="002C072F">
        <w:rPr>
          <w:rFonts w:ascii="Times New Roman" w:hAnsi="Times New Roman" w:cs="Times New Roman"/>
          <w:sz w:val="28"/>
          <w:szCs w:val="28"/>
          <w:lang w:val="kk-KZ"/>
        </w:rPr>
        <w:t xml:space="preserve"> А.К. Гастев</w:t>
      </w:r>
      <w:r w:rsidR="006565AB" w:rsidRPr="002C072F">
        <w:rPr>
          <w:rFonts w:ascii="Times New Roman" w:hAnsi="Times New Roman" w:cs="Times New Roman"/>
          <w:sz w:val="28"/>
          <w:szCs w:val="28"/>
          <w:lang w:val="kk-KZ"/>
        </w:rPr>
        <w:t xml:space="preserve"> пен оның ізін </w:t>
      </w:r>
      <w:r w:rsidR="006565AB" w:rsidRPr="002C072F">
        <w:rPr>
          <w:rFonts w:ascii="Times New Roman" w:hAnsi="Times New Roman" w:cs="Times New Roman"/>
          <w:sz w:val="28"/>
          <w:szCs w:val="28"/>
          <w:lang w:val="kk-KZ"/>
        </w:rPr>
        <w:lastRenderedPageBreak/>
        <w:t xml:space="preserve">басушылардың еңбектерінде </w:t>
      </w:r>
      <w:r w:rsidR="00E15BDE" w:rsidRPr="002C072F">
        <w:rPr>
          <w:rFonts w:ascii="Times New Roman" w:hAnsi="Times New Roman" w:cs="Times New Roman"/>
          <w:sz w:val="28"/>
          <w:szCs w:val="28"/>
          <w:lang w:val="kk-KZ"/>
        </w:rPr>
        <w:t>Еңбектің ғылыми ұйымдастырылуының (ЕҒҰ) негіздері қалыптасты</w:t>
      </w:r>
      <w:r w:rsidRPr="002C072F">
        <w:rPr>
          <w:rFonts w:ascii="Times New Roman" w:hAnsi="Times New Roman" w:cs="Times New Roman"/>
          <w:sz w:val="28"/>
          <w:szCs w:val="28"/>
          <w:lang w:val="kk-KZ"/>
        </w:rPr>
        <w:t xml:space="preserve">. </w:t>
      </w:r>
      <w:r w:rsidR="00E15BDE" w:rsidRPr="002C072F">
        <w:rPr>
          <w:rFonts w:ascii="Times New Roman" w:hAnsi="Times New Roman" w:cs="Times New Roman"/>
          <w:sz w:val="28"/>
          <w:szCs w:val="28"/>
          <w:lang w:val="kk-KZ"/>
        </w:rPr>
        <w:t xml:space="preserve">А.А. Богданов дағдарыстық жағдайда дамудың болашақ бағыттарын болжамдау негізінде басқарудың ұйымдастырушылық құрылымдарын әзірледі. Оның басқарушылар мен жұмысшылар арасындағы шекараны жоюға ықпал ететін «ұжымдық құрылым» атты тұжырымдамасын </w:t>
      </w:r>
      <w:r w:rsidR="002D29BC" w:rsidRPr="002C072F">
        <w:rPr>
          <w:rFonts w:ascii="Times New Roman" w:hAnsi="Times New Roman" w:cs="Times New Roman"/>
          <w:sz w:val="28"/>
          <w:szCs w:val="28"/>
          <w:lang w:val="kk-KZ"/>
        </w:rPr>
        <w:t>Т</w:t>
      </w:r>
      <w:r w:rsidR="00E15BDE" w:rsidRPr="002C072F">
        <w:rPr>
          <w:rFonts w:ascii="Times New Roman" w:hAnsi="Times New Roman" w:cs="Times New Roman"/>
          <w:sz w:val="28"/>
          <w:szCs w:val="28"/>
          <w:lang w:val="kk-KZ"/>
        </w:rPr>
        <w:t xml:space="preserve">ейлордан кейінгі ұйымдардың ізашары деп санауға болады </w:t>
      </w:r>
      <w:r w:rsidRPr="002C072F">
        <w:rPr>
          <w:rFonts w:ascii="Times New Roman" w:hAnsi="Times New Roman" w:cs="Times New Roman"/>
          <w:sz w:val="28"/>
          <w:szCs w:val="28"/>
          <w:lang w:val="kk-KZ"/>
        </w:rPr>
        <w:t>[42].</w:t>
      </w:r>
    </w:p>
    <w:p w14:paraId="210AADB2" w14:textId="43736491" w:rsidR="00E15BDE" w:rsidRPr="002C072F" w:rsidRDefault="00E15BD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1921 жылы КСРО-да жалпымемлекеттік жоспарлау комиссиясы (мемлекеттік жоспар) ұйымдастырылды. Мемлекеттік жоспарларды әзірлеу барысында бағдарламалық-мақсатты әдіс қолданылды: өндіру бойынша тапсырмаларды әзірлеу </w:t>
      </w:r>
      <w:r w:rsidR="002D29BC" w:rsidRPr="002C072F">
        <w:rPr>
          <w:rFonts w:ascii="Times New Roman" w:hAnsi="Times New Roman" w:cs="Times New Roman"/>
          <w:sz w:val="28"/>
          <w:szCs w:val="28"/>
          <w:lang w:val="kk-KZ"/>
        </w:rPr>
        <w:t xml:space="preserve">үшін </w:t>
      </w:r>
      <w:r w:rsidRPr="002C072F">
        <w:rPr>
          <w:rFonts w:ascii="Times New Roman" w:hAnsi="Times New Roman" w:cs="Times New Roman"/>
          <w:sz w:val="28"/>
          <w:szCs w:val="28"/>
          <w:lang w:val="kk-KZ"/>
        </w:rPr>
        <w:t>басталған өнеркәсіптің негізгі салалары таңдалды. Бірінші ұзақ мерзімді жоспарға 1920 жылы әзірленген әйгілі ГОЭЛРО жоспарын (Ресейді электрлендірудің мемлекеттік жоспары) жатқызуға болады. ГОЭЛРО әзірлеу барысында қолданылған болжау және жоспарлау әдістері кейіннен айтарлықтай дамыды. Атап айтқанда, бұл сараптамалық бағалау, экстраполяция және баланстық әдістер.</w:t>
      </w:r>
    </w:p>
    <w:p w14:paraId="0A54EEFA" w14:textId="0E67E602" w:rsidR="006C7498" w:rsidRPr="002C072F" w:rsidRDefault="00E15BD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1926 жылдан 1928 жылға дейін П.С. Осадчев пен В.А. Базаровтың басшылығымен КСРО Мемлекеттік жоспарының комиссиясы 1928-1940 жылдарға арналған КСРО халық шаруашылығын дамытудың Бас жоспарын әзірледі [43].</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Алғашқы екі бесжылдықтың орындалуы КСРО-ны</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дамыған индустриалды елге айналдырды</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1930 жылдардың екінші жартысында соғысқа жедел дайындық жағдайында кеңес өнеркәсібі технологиялық және әлеуметтік мағынада жоғары деңгейде инновациялық өнеркәсіпке айналды </w:t>
      </w:r>
      <w:r w:rsidR="006C7498" w:rsidRPr="002C072F">
        <w:rPr>
          <w:rFonts w:ascii="Times New Roman" w:hAnsi="Times New Roman" w:cs="Times New Roman"/>
          <w:sz w:val="28"/>
          <w:szCs w:val="28"/>
          <w:lang w:val="kk-KZ"/>
        </w:rPr>
        <w:t xml:space="preserve">[44]. </w:t>
      </w:r>
    </w:p>
    <w:p w14:paraId="7E2E0285" w14:textId="3F2BB6E9" w:rsidR="00E15BDE" w:rsidRPr="002C072F" w:rsidRDefault="00E15BD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КСРО кезінде </w:t>
      </w:r>
      <w:r w:rsidR="002D29BC" w:rsidRPr="002C072F">
        <w:rPr>
          <w:rFonts w:ascii="Times New Roman" w:hAnsi="Times New Roman" w:cs="Times New Roman"/>
          <w:sz w:val="28"/>
          <w:szCs w:val="28"/>
          <w:lang w:val="kk-KZ"/>
        </w:rPr>
        <w:t>әзірленген</w:t>
      </w:r>
      <w:r w:rsidRPr="002C072F">
        <w:rPr>
          <w:rFonts w:ascii="Times New Roman" w:hAnsi="Times New Roman" w:cs="Times New Roman"/>
          <w:sz w:val="28"/>
          <w:szCs w:val="28"/>
          <w:lang w:val="kk-KZ"/>
        </w:rPr>
        <w:t xml:space="preserve"> және қолданылған бес жылдық жоспар</w:t>
      </w:r>
      <w:r w:rsidR="00594D2E" w:rsidRPr="002C072F">
        <w:rPr>
          <w:rFonts w:ascii="Times New Roman" w:hAnsi="Times New Roman" w:cs="Times New Roman"/>
          <w:sz w:val="28"/>
          <w:szCs w:val="28"/>
          <w:lang w:val="kk-KZ"/>
        </w:rPr>
        <w:t>дың құрылымы келесілерді қамтыды</w:t>
      </w:r>
      <w:r w:rsidR="00A339D6"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жалпы ережелер</w:t>
      </w:r>
      <w:r w:rsidR="00594D2E" w:rsidRPr="002C072F">
        <w:rPr>
          <w:rFonts w:ascii="Times New Roman" w:hAnsi="Times New Roman" w:cs="Times New Roman"/>
          <w:sz w:val="28"/>
          <w:szCs w:val="28"/>
          <w:lang w:val="kk-KZ"/>
        </w:rPr>
        <w:t>ді</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өндіріс</w:t>
      </w:r>
      <w:r w:rsidR="00594D2E" w:rsidRPr="002C072F">
        <w:rPr>
          <w:rFonts w:ascii="Times New Roman" w:hAnsi="Times New Roman" w:cs="Times New Roman"/>
          <w:sz w:val="28"/>
          <w:szCs w:val="28"/>
          <w:lang w:val="kk-KZ"/>
        </w:rPr>
        <w:t>тің</w:t>
      </w:r>
      <w:r w:rsidRPr="002C072F">
        <w:rPr>
          <w:rFonts w:ascii="Times New Roman" w:hAnsi="Times New Roman" w:cs="Times New Roman"/>
          <w:sz w:val="28"/>
          <w:szCs w:val="28"/>
          <w:lang w:val="kk-KZ"/>
        </w:rPr>
        <w:t xml:space="preserve"> жоспары</w:t>
      </w:r>
      <w:r w:rsidR="00594D2E"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нормалар мен нормативтер</w:t>
      </w:r>
      <w:r w:rsidR="00594D2E" w:rsidRPr="002C072F">
        <w:rPr>
          <w:rFonts w:ascii="Times New Roman" w:hAnsi="Times New Roman" w:cs="Times New Roman"/>
          <w:sz w:val="28"/>
          <w:szCs w:val="28"/>
          <w:lang w:val="kk-KZ"/>
        </w:rPr>
        <w:t>ді</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күрделі салымдар және күрделі құрылыс</w:t>
      </w:r>
      <w:r w:rsidR="00594D2E" w:rsidRPr="002C072F">
        <w:rPr>
          <w:rFonts w:ascii="Times New Roman" w:hAnsi="Times New Roman" w:cs="Times New Roman"/>
          <w:sz w:val="28"/>
          <w:szCs w:val="28"/>
          <w:lang w:val="kk-KZ"/>
        </w:rPr>
        <w:t>ты</w:t>
      </w:r>
      <w:r w:rsidRPr="002C072F">
        <w:rPr>
          <w:rFonts w:ascii="Times New Roman" w:hAnsi="Times New Roman" w:cs="Times New Roman"/>
          <w:sz w:val="28"/>
          <w:szCs w:val="28"/>
          <w:lang w:val="kk-KZ"/>
        </w:rPr>
        <w:t>; материалдық-техникалық қамсыздандыру</w:t>
      </w:r>
      <w:r w:rsidR="00594D2E" w:rsidRPr="002C072F">
        <w:rPr>
          <w:rFonts w:ascii="Times New Roman" w:hAnsi="Times New Roman" w:cs="Times New Roman"/>
          <w:sz w:val="28"/>
          <w:szCs w:val="28"/>
          <w:lang w:val="kk-KZ"/>
        </w:rPr>
        <w:t xml:space="preserve"> көлемін</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еңбек және кадрлар</w:t>
      </w:r>
      <w:r w:rsidR="00594D2E" w:rsidRPr="002C072F">
        <w:rPr>
          <w:rFonts w:ascii="Times New Roman" w:hAnsi="Times New Roman" w:cs="Times New Roman"/>
          <w:sz w:val="28"/>
          <w:szCs w:val="28"/>
          <w:lang w:val="kk-KZ"/>
        </w:rPr>
        <w:t>ды</w:t>
      </w:r>
      <w:r w:rsidRPr="002C072F">
        <w:rPr>
          <w:rFonts w:ascii="Times New Roman" w:hAnsi="Times New Roman" w:cs="Times New Roman"/>
          <w:sz w:val="28"/>
          <w:szCs w:val="28"/>
          <w:lang w:val="kk-KZ"/>
        </w:rPr>
        <w:t>; пайда, рентабельділік және өнімнің өзіндік құны</w:t>
      </w:r>
      <w:r w:rsidR="00594D2E"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қаржы</w:t>
      </w:r>
      <w:r w:rsidR="001D4BBC" w:rsidRPr="002C072F">
        <w:rPr>
          <w:rFonts w:ascii="Times New Roman" w:hAnsi="Times New Roman" w:cs="Times New Roman"/>
          <w:sz w:val="28"/>
          <w:szCs w:val="28"/>
          <w:lang w:val="kk-KZ"/>
        </w:rPr>
        <w:t>лық</w:t>
      </w:r>
      <w:r w:rsidRPr="002C072F">
        <w:rPr>
          <w:rFonts w:ascii="Times New Roman" w:hAnsi="Times New Roman" w:cs="Times New Roman"/>
          <w:sz w:val="28"/>
          <w:szCs w:val="28"/>
          <w:lang w:val="kk-KZ"/>
        </w:rPr>
        <w:t xml:space="preserve"> жоспар</w:t>
      </w:r>
      <w:r w:rsidR="00594D2E" w:rsidRPr="002C072F">
        <w:rPr>
          <w:rFonts w:ascii="Times New Roman" w:hAnsi="Times New Roman" w:cs="Times New Roman"/>
          <w:sz w:val="28"/>
          <w:szCs w:val="28"/>
          <w:lang w:val="kk-KZ"/>
        </w:rPr>
        <w:t>ды</w:t>
      </w:r>
      <w:r w:rsidRPr="002C072F">
        <w:rPr>
          <w:rFonts w:ascii="Times New Roman" w:hAnsi="Times New Roman" w:cs="Times New Roman"/>
          <w:sz w:val="28"/>
          <w:szCs w:val="28"/>
          <w:lang w:val="kk-KZ"/>
        </w:rPr>
        <w:t>; ұжымның әлеуметтік дамуы</w:t>
      </w:r>
      <w:r w:rsidR="00594D2E"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w:t>
      </w:r>
      <w:r w:rsidR="00594D2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табиғатты қорғау және табиғи ресурстарды ұтымды пайдалану.</w:t>
      </w:r>
    </w:p>
    <w:p w14:paraId="0A54EF08" w14:textId="45AC0C56" w:rsidR="00385842" w:rsidRPr="002C072F" w:rsidRDefault="001D4BB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 </w:t>
      </w:r>
      <w:r w:rsidR="002D29BC" w:rsidRPr="002C072F">
        <w:rPr>
          <w:rFonts w:ascii="Times New Roman" w:hAnsi="Times New Roman" w:cs="Times New Roman"/>
          <w:sz w:val="28"/>
          <w:szCs w:val="28"/>
          <w:lang w:val="kk-KZ"/>
        </w:rPr>
        <w:t>келесілер</w:t>
      </w:r>
      <w:r w:rsidRPr="002C072F">
        <w:rPr>
          <w:rFonts w:ascii="Times New Roman" w:hAnsi="Times New Roman" w:cs="Times New Roman"/>
          <w:sz w:val="28"/>
          <w:szCs w:val="28"/>
          <w:lang w:val="kk-KZ"/>
        </w:rPr>
        <w:t xml:space="preserve"> құрылды</w:t>
      </w:r>
      <w:r w:rsidR="00385842"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Халық шаруашылығының орталық кеңесі және Қазақ АССР Мемлекеттік Жоспары (20-жылдардың ортасы); Мемлекеттік Жоспардың Экономикалық зерттеулер институты (1930); ҚазКСР ҒА Экономика институты (1952); Алматы халық шаруашылығы институты (1963) және республиканың жоғары оқу орындарындағы экономикалық кафедралар, бұл, өз кезегінде, Қазақстандағы экономикалық ғылым құрылымының негіздерін қалыптастырды. Республикалық жоспарлау мәселелерін шешуге Т.А. Әшімбаев, Қ.И. Сәтбаев, Т.Т. Төлебаев, Т.Ш.</w:t>
      </w:r>
      <w:r w:rsidR="000F5666">
        <w:rPr>
          <w:rFonts w:ascii="Times New Roman" w:hAnsi="Times New Roman" w:cs="Times New Roman"/>
          <w:sz w:val="28"/>
          <w:szCs w:val="28"/>
          <w:lang w:val="kk-KZ"/>
        </w:rPr>
        <w:t> </w:t>
      </w:r>
      <w:r w:rsidRPr="002C072F">
        <w:rPr>
          <w:rFonts w:ascii="Times New Roman" w:hAnsi="Times New Roman" w:cs="Times New Roman"/>
          <w:sz w:val="28"/>
          <w:szCs w:val="28"/>
          <w:lang w:val="kk-KZ"/>
        </w:rPr>
        <w:t>Шаукенбаев және өзгелер елеулі үлес қосты. Республиканың экономикалық ғылым қызметінің үйлестіруші орталығы Қазақ КСР ҒА Экономика институты болды</w:t>
      </w:r>
      <w:r w:rsidR="00385842" w:rsidRPr="002C072F">
        <w:rPr>
          <w:rFonts w:ascii="Times New Roman" w:hAnsi="Times New Roman" w:cs="Times New Roman"/>
          <w:sz w:val="28"/>
          <w:szCs w:val="28"/>
          <w:lang w:val="kk-KZ"/>
        </w:rPr>
        <w:t xml:space="preserve">. </w:t>
      </w:r>
    </w:p>
    <w:p w14:paraId="7414D5CD" w14:textId="2271A0C7" w:rsidR="001D4BBC" w:rsidRPr="002C072F" w:rsidRDefault="001D4BB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КСРО мен одақтас республикалардағы жоспарлау жүйесі қуатты әдіснамалық негізге ие болды және қазіргі кезеңде бұл тәжірибе бағаланып, қайта қарастырылуы тиіс деп есептейміз (оның ішінде тәуелсіз мемлекет ретінде Қазақстанда неғұрлым тиімді әлеуметтік-экономикалық даму </w:t>
      </w:r>
      <w:r w:rsidRPr="002C072F">
        <w:rPr>
          <w:rFonts w:ascii="Times New Roman" w:hAnsi="Times New Roman" w:cs="Times New Roman"/>
          <w:sz w:val="28"/>
          <w:szCs w:val="28"/>
          <w:lang w:val="kk-KZ"/>
        </w:rPr>
        <w:lastRenderedPageBreak/>
        <w:t>мақсатында қолдану мүмкіндігі).</w:t>
      </w:r>
    </w:p>
    <w:p w14:paraId="0A54EF0A" w14:textId="707D826A" w:rsidR="00723AAD" w:rsidRPr="002C072F" w:rsidRDefault="001D4BB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Әлемдік жоспарлау тарихының үшінші кезеңі –</w:t>
      </w:r>
      <w:r w:rsidR="00CD45A6" w:rsidRPr="002C072F">
        <w:rPr>
          <w:rFonts w:ascii="Times New Roman" w:hAnsi="Times New Roman" w:cs="Times New Roman"/>
          <w:sz w:val="28"/>
          <w:szCs w:val="28"/>
          <w:lang w:val="kk-KZ"/>
        </w:rPr>
        <w:t xml:space="preserve"> </w:t>
      </w:r>
      <w:r w:rsidR="00B31274" w:rsidRPr="002C072F">
        <w:rPr>
          <w:rFonts w:ascii="Times New Roman" w:hAnsi="Times New Roman" w:cs="Times New Roman"/>
          <w:sz w:val="28"/>
          <w:szCs w:val="28"/>
          <w:lang w:val="kk-KZ"/>
        </w:rPr>
        <w:t>1961</w:t>
      </w:r>
      <w:r w:rsidRPr="002C072F">
        <w:rPr>
          <w:rFonts w:ascii="Times New Roman" w:hAnsi="Times New Roman" w:cs="Times New Roman"/>
          <w:sz w:val="28"/>
          <w:szCs w:val="28"/>
          <w:lang w:val="kk-KZ"/>
        </w:rPr>
        <w:t xml:space="preserve">-1980 жж.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w:t>
      </w:r>
      <w:r w:rsidR="007A487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стратегиялық жоспарлау (strategic planning) бастамаларының қалыптасу кезеңі</w:t>
      </w:r>
      <w:r w:rsidR="00B3127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жоғары бәсекелестік</w:t>
      </w:r>
      <w:r w:rsidR="00B3127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тұтынушылар үшін күрес ұзақ мерзімді жоспарлау мазмұнын қайта қарауды талап етті</w:t>
      </w:r>
      <w:r w:rsidR="00B3127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Жоспарлау нысаналы болып, оның ресурстары мақсаттарға қол жеткізу құралы ретінде қарастырылып, ал жоспар іскерлік ортаның өзгеру болжамына байланысты ұйым дамуының бірнеше балама нұсқаларының жиынтығын қамтыды</w:t>
      </w:r>
      <w:r w:rsidR="00B31274" w:rsidRPr="002C072F">
        <w:rPr>
          <w:rFonts w:ascii="Times New Roman" w:hAnsi="Times New Roman" w:cs="Times New Roman"/>
          <w:sz w:val="28"/>
          <w:szCs w:val="28"/>
          <w:lang w:val="kk-KZ"/>
        </w:rPr>
        <w:t xml:space="preserve">. </w:t>
      </w:r>
    </w:p>
    <w:p w14:paraId="0A54EF0B" w14:textId="1D22A28A" w:rsidR="00470D3D" w:rsidRPr="002C072F" w:rsidRDefault="001D4BB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Әлемдік менеджмент ғылымында стратегиялық жоспарлаудың негізгі өкілдері ретінде </w:t>
      </w:r>
      <w:r w:rsidR="00723AAD" w:rsidRPr="002C072F">
        <w:rPr>
          <w:rFonts w:ascii="Times New Roman" w:hAnsi="Times New Roman" w:cs="Times New Roman"/>
          <w:sz w:val="28"/>
          <w:szCs w:val="28"/>
          <w:lang w:val="kk-KZ"/>
        </w:rPr>
        <w:t xml:space="preserve">Р. Акофф, И. Ансофф, М. Армстронг, </w:t>
      </w:r>
      <w:r w:rsidR="001004AC" w:rsidRPr="002C072F">
        <w:rPr>
          <w:rFonts w:ascii="Times New Roman" w:hAnsi="Times New Roman" w:cs="Times New Roman"/>
          <w:sz w:val="28"/>
          <w:szCs w:val="28"/>
          <w:lang w:val="kk-KZ"/>
        </w:rPr>
        <w:t xml:space="preserve">Дж. Л. Боуэр, </w:t>
      </w:r>
      <w:r w:rsidR="00723AAD" w:rsidRPr="002C072F">
        <w:rPr>
          <w:rFonts w:ascii="Times New Roman" w:hAnsi="Times New Roman" w:cs="Times New Roman"/>
          <w:sz w:val="28"/>
          <w:szCs w:val="28"/>
          <w:lang w:val="kk-KZ"/>
        </w:rPr>
        <w:t xml:space="preserve">Э. Деминг, П. Друкер, Дж. Ф. Дикс </w:t>
      </w:r>
      <w:r w:rsidRPr="002C072F">
        <w:rPr>
          <w:rFonts w:ascii="Times New Roman" w:hAnsi="Times New Roman" w:cs="Times New Roman"/>
          <w:sz w:val="28"/>
          <w:szCs w:val="28"/>
          <w:lang w:val="kk-KZ"/>
        </w:rPr>
        <w:t>және</w:t>
      </w:r>
      <w:r w:rsidR="00723AAD" w:rsidRPr="002C072F">
        <w:rPr>
          <w:rFonts w:ascii="Times New Roman" w:hAnsi="Times New Roman" w:cs="Times New Roman"/>
          <w:sz w:val="28"/>
          <w:szCs w:val="28"/>
          <w:lang w:val="kk-KZ"/>
        </w:rPr>
        <w:t xml:space="preserve"> Х. Ли, Ф. Кoтлеp, Дж. Куинн, М. Мескон, М.</w:t>
      </w:r>
      <w:r w:rsidR="000F5666">
        <w:rPr>
          <w:rFonts w:ascii="Times New Roman" w:hAnsi="Times New Roman" w:cs="Times New Roman"/>
          <w:sz w:val="28"/>
          <w:szCs w:val="28"/>
          <w:lang w:val="kk-KZ"/>
        </w:rPr>
        <w:t> </w:t>
      </w:r>
      <w:r w:rsidR="00723AAD" w:rsidRPr="002C072F">
        <w:rPr>
          <w:rFonts w:ascii="Times New Roman" w:hAnsi="Times New Roman" w:cs="Times New Roman"/>
          <w:sz w:val="28"/>
          <w:szCs w:val="28"/>
          <w:lang w:val="kk-KZ"/>
        </w:rPr>
        <w:t xml:space="preserve">Альберт </w:t>
      </w:r>
      <w:r w:rsidRPr="002C072F">
        <w:rPr>
          <w:rFonts w:ascii="Times New Roman" w:hAnsi="Times New Roman" w:cs="Times New Roman"/>
          <w:sz w:val="28"/>
          <w:szCs w:val="28"/>
          <w:lang w:val="kk-KZ"/>
        </w:rPr>
        <w:t>және</w:t>
      </w:r>
      <w:r w:rsidR="00723AAD" w:rsidRPr="002C072F">
        <w:rPr>
          <w:rFonts w:ascii="Times New Roman" w:hAnsi="Times New Roman" w:cs="Times New Roman"/>
          <w:sz w:val="28"/>
          <w:szCs w:val="28"/>
          <w:lang w:val="kk-KZ"/>
        </w:rPr>
        <w:t xml:space="preserve"> Ф. Хедоури, Г. Минцберг, М. Портер, А. Томпсон, А.</w:t>
      </w:r>
      <w:r w:rsidR="000F5666">
        <w:rPr>
          <w:rFonts w:ascii="Times New Roman" w:hAnsi="Times New Roman" w:cs="Times New Roman"/>
          <w:sz w:val="28"/>
          <w:szCs w:val="28"/>
          <w:lang w:val="kk-KZ"/>
        </w:rPr>
        <w:t> </w:t>
      </w:r>
      <w:r w:rsidR="00723AAD" w:rsidRPr="002C072F">
        <w:rPr>
          <w:rFonts w:ascii="Times New Roman" w:hAnsi="Times New Roman" w:cs="Times New Roman"/>
          <w:sz w:val="28"/>
          <w:szCs w:val="28"/>
          <w:lang w:val="kk-KZ"/>
        </w:rPr>
        <w:t xml:space="preserve">Чандлер, Г. Штейнер, К. Эндрюс </w:t>
      </w:r>
      <w:r w:rsidRPr="002C072F">
        <w:rPr>
          <w:rFonts w:ascii="Times New Roman" w:hAnsi="Times New Roman" w:cs="Times New Roman"/>
          <w:sz w:val="28"/>
          <w:szCs w:val="28"/>
          <w:lang w:val="kk-KZ"/>
        </w:rPr>
        <w:t>және өзге</w:t>
      </w:r>
      <w:r w:rsidR="00723AAD" w:rsidRPr="002C072F">
        <w:rPr>
          <w:rFonts w:ascii="Times New Roman" w:hAnsi="Times New Roman" w:cs="Times New Roman"/>
          <w:sz w:val="28"/>
          <w:szCs w:val="28"/>
          <w:lang w:val="kk-KZ"/>
        </w:rPr>
        <w:t xml:space="preserve"> автор</w:t>
      </w:r>
      <w:r w:rsidRPr="002C072F">
        <w:rPr>
          <w:rFonts w:ascii="Times New Roman" w:hAnsi="Times New Roman" w:cs="Times New Roman"/>
          <w:sz w:val="28"/>
          <w:szCs w:val="28"/>
          <w:lang w:val="kk-KZ"/>
        </w:rPr>
        <w:t>ларды атап өтуге болады</w:t>
      </w:r>
      <w:r w:rsidR="00723AAD" w:rsidRPr="002C072F">
        <w:rPr>
          <w:rFonts w:ascii="Times New Roman" w:hAnsi="Times New Roman" w:cs="Times New Roman"/>
          <w:sz w:val="28"/>
          <w:szCs w:val="28"/>
          <w:lang w:val="kk-KZ"/>
        </w:rPr>
        <w:t xml:space="preserve">. </w:t>
      </w:r>
    </w:p>
    <w:p w14:paraId="5D1BB232" w14:textId="7AC65367" w:rsidR="00CC6E61" w:rsidRPr="002C072F" w:rsidRDefault="001D4BB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Стратегиялық жоспарлаудың </w:t>
      </w:r>
      <w:r w:rsidR="006C7498"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атасы</w:t>
      </w:r>
      <w:r w:rsidR="006C7498"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ретінде </w:t>
      </w:r>
      <w:r w:rsidR="006C7498" w:rsidRPr="002C072F">
        <w:rPr>
          <w:rFonts w:ascii="Times New Roman" w:hAnsi="Times New Roman" w:cs="Times New Roman"/>
          <w:sz w:val="28"/>
          <w:szCs w:val="28"/>
          <w:lang w:val="kk-KZ"/>
        </w:rPr>
        <w:t>А. Чандлер, К. Эндрюс, И.</w:t>
      </w:r>
      <w:r w:rsidR="000F5666">
        <w:rPr>
          <w:rFonts w:ascii="Times New Roman" w:hAnsi="Times New Roman" w:cs="Times New Roman"/>
          <w:sz w:val="28"/>
          <w:szCs w:val="28"/>
          <w:lang w:val="kk-KZ"/>
        </w:rPr>
        <w:t> </w:t>
      </w:r>
      <w:r w:rsidR="006C7498" w:rsidRPr="002C072F">
        <w:rPr>
          <w:rFonts w:ascii="Times New Roman" w:hAnsi="Times New Roman" w:cs="Times New Roman"/>
          <w:sz w:val="28"/>
          <w:szCs w:val="28"/>
          <w:lang w:val="kk-KZ"/>
        </w:rPr>
        <w:t>Ансофф</w:t>
      </w:r>
      <w:r w:rsidRPr="002C072F">
        <w:rPr>
          <w:rFonts w:ascii="Times New Roman" w:hAnsi="Times New Roman" w:cs="Times New Roman"/>
          <w:sz w:val="28"/>
          <w:szCs w:val="28"/>
          <w:lang w:val="kk-KZ"/>
        </w:rPr>
        <w:t xml:space="preserve">ты </w:t>
      </w:r>
      <w:r w:rsidR="002D29BC" w:rsidRPr="002C072F">
        <w:rPr>
          <w:rFonts w:ascii="Times New Roman" w:hAnsi="Times New Roman" w:cs="Times New Roman"/>
          <w:sz w:val="28"/>
          <w:szCs w:val="28"/>
          <w:lang w:val="kk-KZ"/>
        </w:rPr>
        <w:t>атап өтуге болады</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Осылайша</w:t>
      </w:r>
      <w:r w:rsidR="006C7498" w:rsidRPr="002C072F">
        <w:rPr>
          <w:rFonts w:ascii="Times New Roman" w:hAnsi="Times New Roman" w:cs="Times New Roman"/>
          <w:sz w:val="28"/>
          <w:szCs w:val="28"/>
          <w:lang w:val="kk-KZ"/>
        </w:rPr>
        <w:t xml:space="preserve">, А. Чандлер </w:t>
      </w:r>
      <w:r w:rsidRPr="002C072F">
        <w:rPr>
          <w:rFonts w:ascii="Times New Roman" w:hAnsi="Times New Roman" w:cs="Times New Roman"/>
          <w:sz w:val="28"/>
          <w:szCs w:val="28"/>
          <w:lang w:val="kk-KZ"/>
        </w:rPr>
        <w:t xml:space="preserve">стратегиялық жоспарлау деп негізгі ұзақ мерзімді мақсаттар мен міндеттерді анықтау, сондай-ақ іс-қимыл бағытын бекіту және осы мақсаттарға жету үшін қажетті ресурстарды бөлу үдерісін қарастырған </w:t>
      </w:r>
      <w:r w:rsidR="006C7498" w:rsidRPr="002C072F">
        <w:rPr>
          <w:rFonts w:ascii="Times New Roman" w:hAnsi="Times New Roman" w:cs="Times New Roman"/>
          <w:sz w:val="28"/>
          <w:szCs w:val="28"/>
          <w:lang w:val="kk-KZ"/>
        </w:rPr>
        <w:t xml:space="preserve">[38, </w:t>
      </w:r>
      <w:r w:rsidR="000F5666">
        <w:rPr>
          <w:rFonts w:ascii="Times New Roman" w:hAnsi="Times New Roman" w:cs="Times New Roman"/>
          <w:sz w:val="28"/>
          <w:szCs w:val="28"/>
          <w:lang w:val="kk-KZ"/>
        </w:rPr>
        <w:t>с</w:t>
      </w:r>
      <w:r w:rsidR="006C7498" w:rsidRPr="002C072F">
        <w:rPr>
          <w:rFonts w:ascii="Times New Roman" w:hAnsi="Times New Roman" w:cs="Times New Roman"/>
          <w:sz w:val="28"/>
          <w:szCs w:val="28"/>
          <w:lang w:val="kk-KZ"/>
        </w:rPr>
        <w:t>. 13]. Дж. Л. Боуэр, С.Р.</w:t>
      </w:r>
      <w:r w:rsidR="000F5666">
        <w:rPr>
          <w:rFonts w:ascii="Times New Roman" w:hAnsi="Times New Roman" w:cs="Times New Roman"/>
          <w:sz w:val="28"/>
          <w:szCs w:val="28"/>
          <w:lang w:val="kk-KZ"/>
        </w:rPr>
        <w:t> </w:t>
      </w:r>
      <w:r w:rsidR="006C7498" w:rsidRPr="002C072F">
        <w:rPr>
          <w:rFonts w:ascii="Times New Roman" w:hAnsi="Times New Roman" w:cs="Times New Roman"/>
          <w:sz w:val="28"/>
          <w:szCs w:val="28"/>
          <w:lang w:val="kk-KZ"/>
        </w:rPr>
        <w:t>Кристенсен, М. Портер, К. Эндрюс</w:t>
      </w:r>
      <w:r w:rsidR="00594D2E" w:rsidRPr="002C072F">
        <w:rPr>
          <w:rFonts w:ascii="Times New Roman" w:hAnsi="Times New Roman" w:cs="Times New Roman"/>
          <w:sz w:val="28"/>
          <w:szCs w:val="28"/>
          <w:lang w:val="kk-KZ"/>
        </w:rPr>
        <w:t>тің пікірінше</w:t>
      </w:r>
      <w:r w:rsidR="006C749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стратегиялық жоспарлау үдерісі </w:t>
      </w:r>
      <w:r w:rsidR="00594D2E" w:rsidRPr="002C072F">
        <w:rPr>
          <w:rFonts w:ascii="Times New Roman" w:hAnsi="Times New Roman" w:cs="Times New Roman"/>
          <w:sz w:val="28"/>
          <w:szCs w:val="28"/>
          <w:lang w:val="kk-KZ"/>
        </w:rPr>
        <w:t>келесілерді қамтиды</w:t>
      </w:r>
      <w:r w:rsidRPr="002C072F">
        <w:rPr>
          <w:rFonts w:ascii="Times New Roman" w:hAnsi="Times New Roman" w:cs="Times New Roman"/>
          <w:sz w:val="28"/>
          <w:szCs w:val="28"/>
          <w:lang w:val="kk-KZ"/>
        </w:rPr>
        <w:t>: мақсаттар мен міндеттерді анықтау; стратегиялық баламаларды әзірлеу; жоғар</w:t>
      </w:r>
      <w:r w:rsidR="00594D2E" w:rsidRPr="002C072F">
        <w:rPr>
          <w:rFonts w:ascii="Times New Roman" w:hAnsi="Times New Roman" w:cs="Times New Roman"/>
          <w:sz w:val="28"/>
          <w:szCs w:val="28"/>
          <w:lang w:val="kk-KZ"/>
        </w:rPr>
        <w:t>ғ</w:t>
      </w:r>
      <w:r w:rsidRPr="002C072F">
        <w:rPr>
          <w:rFonts w:ascii="Times New Roman" w:hAnsi="Times New Roman" w:cs="Times New Roman"/>
          <w:sz w:val="28"/>
          <w:szCs w:val="28"/>
          <w:lang w:val="kk-KZ"/>
        </w:rPr>
        <w:t xml:space="preserve">ы басшылықтың </w:t>
      </w:r>
      <w:r w:rsidR="00594D2E" w:rsidRPr="002C072F">
        <w:rPr>
          <w:rFonts w:ascii="Times New Roman" w:hAnsi="Times New Roman" w:cs="Times New Roman"/>
          <w:sz w:val="28"/>
          <w:szCs w:val="28"/>
          <w:lang w:val="kk-KZ"/>
        </w:rPr>
        <w:t xml:space="preserve">бағдарын, </w:t>
      </w:r>
      <w:r w:rsidRPr="002C072F">
        <w:rPr>
          <w:rFonts w:ascii="Times New Roman" w:hAnsi="Times New Roman" w:cs="Times New Roman"/>
          <w:sz w:val="28"/>
          <w:szCs w:val="28"/>
          <w:lang w:val="kk-KZ"/>
        </w:rPr>
        <w:t>құндылықтары мен әлеуметтік жауапкершілігін ескере отырып баламаларды бағалау; стратегияның ең жақсы нұсқасын таңдау</w:t>
      </w:r>
      <w:r w:rsidR="006C7498" w:rsidRPr="002C072F">
        <w:rPr>
          <w:rFonts w:ascii="Times New Roman" w:hAnsi="Times New Roman" w:cs="Times New Roman"/>
          <w:sz w:val="28"/>
          <w:szCs w:val="28"/>
          <w:lang w:val="kk-KZ"/>
        </w:rPr>
        <w:t xml:space="preserve"> [46]. И. Ансофф </w:t>
      </w:r>
      <w:r w:rsidR="00CC6E61" w:rsidRPr="002C072F">
        <w:rPr>
          <w:rFonts w:ascii="Times New Roman" w:hAnsi="Times New Roman" w:cs="Times New Roman"/>
          <w:sz w:val="28"/>
          <w:szCs w:val="28"/>
          <w:lang w:val="kk-KZ"/>
        </w:rPr>
        <w:t>стратегиялық жоспарлау процедурасын схемалауды ұсынды (әсіресе ірі компаниялардың өсу стратегиясын әзірлеу процедуралары үшін). Оның «Жаңа корпоративтік стратегия» атты еңбегін [47] көптеген зерттеушілер стратегиялық жоспарлау мәселелеріне арналған алғашқы монография ретінде мойындайды.</w:t>
      </w:r>
    </w:p>
    <w:p w14:paraId="0A54EF0D" w14:textId="100D2C63" w:rsidR="006C7498" w:rsidRPr="002C072F" w:rsidRDefault="00F214D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Ресейлік зерттеуші</w:t>
      </w:r>
      <w:r w:rsidR="006C7498" w:rsidRPr="002C072F">
        <w:rPr>
          <w:rFonts w:ascii="Times New Roman" w:hAnsi="Times New Roman" w:cs="Times New Roman"/>
          <w:sz w:val="28"/>
          <w:szCs w:val="28"/>
          <w:lang w:val="kk-KZ"/>
        </w:rPr>
        <w:t xml:space="preserve"> Е.П. Голубков </w:t>
      </w:r>
      <w:r w:rsidRPr="002C072F">
        <w:rPr>
          <w:rFonts w:ascii="Times New Roman" w:hAnsi="Times New Roman" w:cs="Times New Roman"/>
          <w:sz w:val="28"/>
          <w:szCs w:val="28"/>
          <w:lang w:val="kk-KZ"/>
        </w:rPr>
        <w:t xml:space="preserve">стратегиялық жоспарлау деп «өзгермелі нарықтық жағдайларда ұйымның мақсаттары мен мүмкіндіктері арасындағы стратегиялық тепе-теңдікті дамыту және қолдау </w:t>
      </w:r>
      <w:r w:rsidR="002D29BC"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lang w:val="kk-KZ"/>
        </w:rPr>
        <w:t>» қарастырады</w:t>
      </w:r>
      <w:r w:rsidR="006C7498" w:rsidRPr="002C072F">
        <w:rPr>
          <w:rFonts w:ascii="Times New Roman" w:hAnsi="Times New Roman" w:cs="Times New Roman"/>
          <w:sz w:val="28"/>
          <w:szCs w:val="28"/>
          <w:lang w:val="kk-KZ"/>
        </w:rPr>
        <w:t xml:space="preserve"> [48].</w:t>
      </w:r>
    </w:p>
    <w:p w14:paraId="0A54EF0E" w14:textId="4A076EFE" w:rsidR="006C7498" w:rsidRPr="002C072F" w:rsidRDefault="00F214D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Н.Е. Белова «Стратегиялық жоспарлау – компанияның сыртқы және ішкі ортасының әсер ету факторларын анықтауға негізделген және оның бәсекелестік артықшылықтарын іске асыруға бағытталған компанияның даму стратегиясын іске асырудың миссиясын, мақсаттары мен алгоритмін қалыптастыру үдерісі» деп санайды</w:t>
      </w:r>
      <w:r w:rsidR="006C7498" w:rsidRPr="002C072F">
        <w:rPr>
          <w:rFonts w:ascii="Times New Roman" w:hAnsi="Times New Roman" w:cs="Times New Roman"/>
          <w:sz w:val="28"/>
          <w:szCs w:val="28"/>
          <w:lang w:val="kk-KZ"/>
        </w:rPr>
        <w:t xml:space="preserve"> [49].</w:t>
      </w:r>
    </w:p>
    <w:p w14:paraId="0A54EF0F" w14:textId="1525C57C" w:rsidR="006C7498" w:rsidRPr="002C072F" w:rsidRDefault="006C749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Г. Минцберг Б. Альстрэнд </w:t>
      </w:r>
      <w:r w:rsidR="00F214DC" w:rsidRPr="002C072F">
        <w:rPr>
          <w:rFonts w:ascii="Times New Roman" w:hAnsi="Times New Roman" w:cs="Times New Roman"/>
          <w:sz w:val="28"/>
          <w:szCs w:val="28"/>
          <w:lang w:val="kk-KZ"/>
        </w:rPr>
        <w:t>және</w:t>
      </w:r>
      <w:r w:rsidRPr="002C072F">
        <w:rPr>
          <w:rFonts w:ascii="Times New Roman" w:hAnsi="Times New Roman" w:cs="Times New Roman"/>
          <w:sz w:val="28"/>
          <w:szCs w:val="28"/>
          <w:lang w:val="kk-KZ"/>
        </w:rPr>
        <w:t xml:space="preserve"> Д. Лэмпел «</w:t>
      </w:r>
      <w:r w:rsidR="00F214DC" w:rsidRPr="002C072F">
        <w:rPr>
          <w:rFonts w:ascii="Times New Roman" w:hAnsi="Times New Roman" w:cs="Times New Roman"/>
          <w:sz w:val="28"/>
          <w:szCs w:val="28"/>
          <w:lang w:val="kk-KZ"/>
        </w:rPr>
        <w:t>Стратегиялар мектептері</w:t>
      </w:r>
      <w:r w:rsidRPr="002C072F">
        <w:rPr>
          <w:rFonts w:ascii="Times New Roman" w:hAnsi="Times New Roman" w:cs="Times New Roman"/>
          <w:sz w:val="28"/>
          <w:szCs w:val="28"/>
          <w:lang w:val="kk-KZ"/>
        </w:rPr>
        <w:t>»</w:t>
      </w:r>
      <w:r w:rsidR="00F214DC" w:rsidRPr="002C072F">
        <w:rPr>
          <w:rFonts w:ascii="Times New Roman" w:hAnsi="Times New Roman" w:cs="Times New Roman"/>
          <w:sz w:val="28"/>
          <w:szCs w:val="28"/>
          <w:lang w:val="kk-KZ"/>
        </w:rPr>
        <w:t xml:space="preserve"> атты еңбекте әлемдік стратегиялық ойдың түрлі даму бағыттарын жалпылауға тырысқан</w:t>
      </w:r>
      <w:r w:rsidRPr="002C072F">
        <w:rPr>
          <w:rFonts w:ascii="Times New Roman" w:hAnsi="Times New Roman" w:cs="Times New Roman"/>
          <w:sz w:val="28"/>
          <w:szCs w:val="28"/>
          <w:lang w:val="kk-KZ"/>
        </w:rPr>
        <w:t xml:space="preserve">. </w:t>
      </w:r>
      <w:r w:rsidR="00F214DC" w:rsidRPr="002C072F">
        <w:rPr>
          <w:rFonts w:ascii="Times New Roman" w:hAnsi="Times New Roman" w:cs="Times New Roman"/>
          <w:sz w:val="28"/>
          <w:szCs w:val="28"/>
          <w:lang w:val="kk-KZ"/>
        </w:rPr>
        <w:t>Нәтижесінде олар он ғылыми мектепті қалыптастырды</w:t>
      </w:r>
      <w:r w:rsidRPr="002C072F">
        <w:rPr>
          <w:rFonts w:ascii="Times New Roman" w:hAnsi="Times New Roman" w:cs="Times New Roman"/>
          <w:sz w:val="28"/>
          <w:szCs w:val="28"/>
          <w:lang w:val="kk-KZ"/>
        </w:rPr>
        <w:t xml:space="preserve">: </w:t>
      </w:r>
      <w:r w:rsidR="00F214DC" w:rsidRPr="002C072F">
        <w:rPr>
          <w:rFonts w:ascii="Times New Roman" w:hAnsi="Times New Roman" w:cs="Times New Roman"/>
          <w:sz w:val="28"/>
          <w:szCs w:val="28"/>
          <w:lang w:val="kk-KZ"/>
        </w:rPr>
        <w:t xml:space="preserve">дизайн мектебі, жоспарлау мектебі, позициялау мектебі, кәсіпкерлік мектебі, когнитивті мектеп, оқыту мектебі, билік мектебі, мәдениет мектебі, қоршаған орта мектебі және конфигурация мектебі </w:t>
      </w:r>
      <w:r w:rsidRPr="002C072F">
        <w:rPr>
          <w:rFonts w:ascii="Times New Roman" w:hAnsi="Times New Roman" w:cs="Times New Roman"/>
          <w:sz w:val="28"/>
          <w:szCs w:val="28"/>
          <w:lang w:val="kk-KZ"/>
        </w:rPr>
        <w:t>[50].</w:t>
      </w:r>
    </w:p>
    <w:p w14:paraId="0A54EF10" w14:textId="7D3EC478" w:rsidR="00F0592A" w:rsidRPr="002C072F" w:rsidRDefault="00F214D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Дизайн</w:t>
      </w:r>
      <w:r w:rsidRPr="002C072F">
        <w:rPr>
          <w:rFonts w:ascii="Times New Roman" w:hAnsi="Times New Roman" w:cs="Times New Roman"/>
          <w:sz w:val="28"/>
          <w:szCs w:val="28"/>
          <w:lang w:val="kk-KZ"/>
        </w:rPr>
        <w:t xml:space="preserve"> </w:t>
      </w:r>
      <w:r w:rsidRPr="002C072F">
        <w:rPr>
          <w:rFonts w:ascii="Times New Roman" w:hAnsi="Times New Roman" w:cs="Times New Roman"/>
          <w:i/>
          <w:sz w:val="28"/>
          <w:szCs w:val="28"/>
          <w:lang w:val="kk-KZ"/>
        </w:rPr>
        <w:t>мектебі</w:t>
      </w:r>
      <w:r w:rsidR="00F0592A" w:rsidRPr="002C072F">
        <w:rPr>
          <w:rFonts w:ascii="Times New Roman" w:hAnsi="Times New Roman" w:cs="Times New Roman"/>
          <w:i/>
          <w:sz w:val="28"/>
          <w:szCs w:val="28"/>
          <w:lang w:val="kk-KZ"/>
        </w:rPr>
        <w:t xml:space="preserve"> </w:t>
      </w:r>
      <w:r w:rsidR="00F0592A" w:rsidRPr="002C072F">
        <w:rPr>
          <w:rFonts w:ascii="Times New Roman" w:hAnsi="Times New Roman" w:cs="Times New Roman"/>
          <w:sz w:val="28"/>
          <w:szCs w:val="28"/>
          <w:lang w:val="kk-KZ"/>
        </w:rPr>
        <w:t xml:space="preserve">(Дж. Л. Боуэр, С.Р. Кристенсен, М. Портер, Ф. Селзник, Р.Г. Хамермеш, А.Д. Чандлер, К. Эндрюс) </w:t>
      </w:r>
      <w:r w:rsidRPr="002C072F">
        <w:rPr>
          <w:rFonts w:ascii="Times New Roman" w:hAnsi="Times New Roman" w:cs="Times New Roman"/>
          <w:sz w:val="28"/>
          <w:szCs w:val="28"/>
          <w:lang w:val="kk-KZ"/>
        </w:rPr>
        <w:t xml:space="preserve">стратегия саналы және мұқият ойлау </w:t>
      </w:r>
      <w:r w:rsidRPr="002C072F">
        <w:rPr>
          <w:rFonts w:ascii="Times New Roman" w:hAnsi="Times New Roman" w:cs="Times New Roman"/>
          <w:sz w:val="28"/>
          <w:szCs w:val="28"/>
          <w:lang w:val="kk-KZ"/>
        </w:rPr>
        <w:lastRenderedPageBreak/>
        <w:t>үдерісінің нәтижесі болып табылады деген пайымдауға негізделеді. Олардың ойынша стратегия келесілерді қамтиды: SWOT-талдау арқылы тексерілген ағымдағы мақсаттар мен міндеттерді анықтау; стратегиялық баламаларды әзірлеу; жоғары басшылықтың құндылықтары мен әлеуметтік жауапкершілігін ескере отырып баламаларды бағалау; стратегияның ең жақсы нұсқасын таңдау. Бұл ғылыми мектеп белгілі бір ұйымға арналған стратегия ерекше және кез-келген шаблоннан және алдын-ала белгіленген стандарттардан тыс қалыптасады деген ұстанымды ұстанады</w:t>
      </w:r>
      <w:r w:rsidR="004B6376" w:rsidRPr="002C072F">
        <w:rPr>
          <w:rFonts w:ascii="Times New Roman" w:hAnsi="Times New Roman" w:cs="Times New Roman"/>
          <w:sz w:val="28"/>
          <w:szCs w:val="28"/>
          <w:lang w:val="kk-KZ"/>
        </w:rPr>
        <w:t>.</w:t>
      </w:r>
    </w:p>
    <w:p w14:paraId="104C3451" w14:textId="39464AFC" w:rsidR="00F214DC" w:rsidRPr="002C072F" w:rsidRDefault="00F214D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Жоспарлау мектебі</w:t>
      </w:r>
      <w:r w:rsidR="00594D2E" w:rsidRPr="002C072F">
        <w:rPr>
          <w:rFonts w:ascii="Times New Roman" w:hAnsi="Times New Roman" w:cs="Times New Roman"/>
          <w:i/>
          <w:sz w:val="28"/>
          <w:szCs w:val="28"/>
          <w:lang w:val="kk-KZ"/>
        </w:rPr>
        <w:t>нің өкілдерінің</w:t>
      </w:r>
      <w:r w:rsidR="00F0592A" w:rsidRPr="002C072F">
        <w:rPr>
          <w:rFonts w:ascii="Times New Roman" w:hAnsi="Times New Roman" w:cs="Times New Roman"/>
          <w:i/>
          <w:sz w:val="28"/>
          <w:szCs w:val="28"/>
          <w:lang w:val="kk-KZ"/>
        </w:rPr>
        <w:t xml:space="preserve"> </w:t>
      </w:r>
      <w:r w:rsidR="00F0592A" w:rsidRPr="002C072F">
        <w:rPr>
          <w:rFonts w:ascii="Times New Roman" w:hAnsi="Times New Roman" w:cs="Times New Roman"/>
          <w:sz w:val="28"/>
          <w:szCs w:val="28"/>
          <w:lang w:val="kk-KZ"/>
        </w:rPr>
        <w:t>(И. Ансофф, Р. Акофф П. Лоранж, Д.</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Стейнер, С. Хофер, Д. Шендель) </w:t>
      </w:r>
      <w:r w:rsidR="00594D2E" w:rsidRPr="002C072F">
        <w:rPr>
          <w:rFonts w:ascii="Times New Roman" w:hAnsi="Times New Roman" w:cs="Times New Roman"/>
          <w:sz w:val="28"/>
          <w:szCs w:val="28"/>
          <w:lang w:val="kk-KZ"/>
        </w:rPr>
        <w:t xml:space="preserve">пікірі келесідей: </w:t>
      </w:r>
      <w:r w:rsidRPr="002C072F">
        <w:rPr>
          <w:rFonts w:ascii="Times New Roman" w:hAnsi="Times New Roman" w:cs="Times New Roman"/>
          <w:sz w:val="28"/>
          <w:szCs w:val="28"/>
          <w:lang w:val="kk-KZ"/>
        </w:rPr>
        <w:t xml:space="preserve">стратегияны </w:t>
      </w:r>
      <w:r w:rsidR="00594D2E" w:rsidRPr="002C072F">
        <w:rPr>
          <w:rFonts w:ascii="Times New Roman" w:hAnsi="Times New Roman" w:cs="Times New Roman"/>
          <w:sz w:val="28"/>
          <w:szCs w:val="28"/>
          <w:lang w:val="kk-KZ"/>
        </w:rPr>
        <w:t>әзірлеу</w:t>
      </w:r>
      <w:r w:rsidRPr="002C072F">
        <w:rPr>
          <w:rFonts w:ascii="Times New Roman" w:hAnsi="Times New Roman" w:cs="Times New Roman"/>
          <w:sz w:val="28"/>
          <w:szCs w:val="28"/>
          <w:lang w:val="kk-KZ"/>
        </w:rPr>
        <w:t xml:space="preserve"> жоспарлау үдерісінің ажырамас бөлігі, </w:t>
      </w:r>
      <w:r w:rsidR="00594D2E" w:rsidRPr="002C072F">
        <w:rPr>
          <w:rFonts w:ascii="Times New Roman" w:hAnsi="Times New Roman" w:cs="Times New Roman"/>
          <w:sz w:val="28"/>
          <w:szCs w:val="28"/>
          <w:lang w:val="kk-KZ"/>
        </w:rPr>
        <w:t>бекітілген</w:t>
      </w:r>
      <w:r w:rsidRPr="002C072F">
        <w:rPr>
          <w:rFonts w:ascii="Times New Roman" w:hAnsi="Times New Roman" w:cs="Times New Roman"/>
          <w:sz w:val="28"/>
          <w:szCs w:val="28"/>
          <w:lang w:val="kk-KZ"/>
        </w:rPr>
        <w:t xml:space="preserve"> қадамдардан </w:t>
      </w:r>
      <w:r w:rsidR="00594D2E" w:rsidRPr="002C072F">
        <w:rPr>
          <w:rFonts w:ascii="Times New Roman" w:hAnsi="Times New Roman" w:cs="Times New Roman"/>
          <w:sz w:val="28"/>
          <w:szCs w:val="28"/>
          <w:lang w:val="kk-KZ"/>
        </w:rPr>
        <w:t>құралатын</w:t>
      </w:r>
      <w:r w:rsidRPr="002C072F">
        <w:rPr>
          <w:rFonts w:ascii="Times New Roman" w:hAnsi="Times New Roman" w:cs="Times New Roman"/>
          <w:sz w:val="28"/>
          <w:szCs w:val="28"/>
          <w:lang w:val="kk-KZ"/>
        </w:rPr>
        <w:t xml:space="preserve"> ресми үдеріс. Әр</w:t>
      </w:r>
      <w:r w:rsidR="00594D2E" w:rsidRPr="002C072F">
        <w:rPr>
          <w:rFonts w:ascii="Times New Roman" w:hAnsi="Times New Roman" w:cs="Times New Roman"/>
          <w:sz w:val="28"/>
          <w:szCs w:val="28"/>
          <w:lang w:val="kk-KZ"/>
        </w:rPr>
        <w:t>бір</w:t>
      </w:r>
      <w:r w:rsidRPr="002C072F">
        <w:rPr>
          <w:rFonts w:ascii="Times New Roman" w:hAnsi="Times New Roman" w:cs="Times New Roman"/>
          <w:sz w:val="28"/>
          <w:szCs w:val="28"/>
          <w:lang w:val="kk-KZ"/>
        </w:rPr>
        <w:t xml:space="preserve"> қадам нақты</w:t>
      </w:r>
      <w:r w:rsidR="00594D2E" w:rsidRPr="002C072F">
        <w:rPr>
          <w:rFonts w:ascii="Times New Roman" w:hAnsi="Times New Roman" w:cs="Times New Roman"/>
          <w:sz w:val="28"/>
          <w:szCs w:val="28"/>
          <w:lang w:val="kk-KZ"/>
        </w:rPr>
        <w:t xml:space="preserve"> сараптамалық</w:t>
      </w:r>
      <w:r w:rsidRPr="002C072F">
        <w:rPr>
          <w:rFonts w:ascii="Times New Roman" w:hAnsi="Times New Roman" w:cs="Times New Roman"/>
          <w:sz w:val="28"/>
          <w:szCs w:val="28"/>
          <w:lang w:val="kk-KZ"/>
        </w:rPr>
        <w:t xml:space="preserve"> жұмыстармен қатар жүр</w:t>
      </w:r>
      <w:r w:rsidR="00594D2E" w:rsidRPr="002C072F">
        <w:rPr>
          <w:rFonts w:ascii="Times New Roman" w:hAnsi="Times New Roman" w:cs="Times New Roman"/>
          <w:sz w:val="28"/>
          <w:szCs w:val="28"/>
          <w:lang w:val="kk-KZ"/>
        </w:rPr>
        <w:t xml:space="preserve">іп, </w:t>
      </w:r>
      <w:r w:rsidRPr="002C072F">
        <w:rPr>
          <w:rFonts w:ascii="Times New Roman" w:hAnsi="Times New Roman" w:cs="Times New Roman"/>
          <w:sz w:val="28"/>
          <w:szCs w:val="28"/>
          <w:lang w:val="kk-KZ"/>
        </w:rPr>
        <w:t xml:space="preserve">олардың әрқайсысының нәтижелері бір стратегияның ережелеріне біріктіріледі. </w:t>
      </w:r>
      <w:r w:rsidR="00594D2E" w:rsidRPr="002C072F">
        <w:rPr>
          <w:rFonts w:ascii="Times New Roman" w:hAnsi="Times New Roman" w:cs="Times New Roman"/>
          <w:sz w:val="28"/>
          <w:szCs w:val="28"/>
          <w:lang w:val="kk-KZ"/>
        </w:rPr>
        <w:t>Яғни с</w:t>
      </w:r>
      <w:r w:rsidRPr="002C072F">
        <w:rPr>
          <w:rFonts w:ascii="Times New Roman" w:hAnsi="Times New Roman" w:cs="Times New Roman"/>
          <w:sz w:val="28"/>
          <w:szCs w:val="28"/>
          <w:lang w:val="kk-KZ"/>
        </w:rPr>
        <w:t xml:space="preserve">тратегия </w:t>
      </w:r>
      <w:r w:rsidR="00594D2E"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594D2E" w:rsidRPr="002C072F">
        <w:rPr>
          <w:rFonts w:ascii="Times New Roman" w:hAnsi="Times New Roman" w:cs="Times New Roman"/>
          <w:sz w:val="28"/>
          <w:szCs w:val="28"/>
          <w:lang w:val="kk-KZ"/>
        </w:rPr>
        <w:t xml:space="preserve">бұл </w:t>
      </w:r>
      <w:r w:rsidRPr="002C072F">
        <w:rPr>
          <w:rFonts w:ascii="Times New Roman" w:hAnsi="Times New Roman" w:cs="Times New Roman"/>
          <w:sz w:val="28"/>
          <w:szCs w:val="28"/>
          <w:lang w:val="kk-KZ"/>
        </w:rPr>
        <w:t>мақсаттар, бюджеттер, бағдарламалар мен жоспарларды қамтитын белгілі бір «сызба».</w:t>
      </w:r>
    </w:p>
    <w:p w14:paraId="0A54EF12" w14:textId="108262F4" w:rsidR="00F0592A" w:rsidRPr="002C072F" w:rsidRDefault="00F214D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Позициялау мектебінің </w:t>
      </w:r>
      <w:r w:rsidRPr="002C072F">
        <w:rPr>
          <w:rFonts w:ascii="Times New Roman" w:hAnsi="Times New Roman" w:cs="Times New Roman"/>
          <w:sz w:val="28"/>
          <w:szCs w:val="28"/>
          <w:lang w:val="kk-KZ"/>
        </w:rPr>
        <w:t>тұжырымдары</w:t>
      </w:r>
      <w:r w:rsidR="00F0592A" w:rsidRPr="002C072F">
        <w:rPr>
          <w:rFonts w:ascii="Times New Roman" w:hAnsi="Times New Roman" w:cs="Times New Roman"/>
          <w:i/>
          <w:sz w:val="28"/>
          <w:szCs w:val="28"/>
          <w:lang w:val="kk-KZ"/>
        </w:rPr>
        <w:t xml:space="preserve"> </w:t>
      </w:r>
      <w:r w:rsidR="00F0592A" w:rsidRPr="002C072F">
        <w:rPr>
          <w:rFonts w:ascii="Times New Roman" w:hAnsi="Times New Roman" w:cs="Times New Roman"/>
          <w:sz w:val="28"/>
          <w:szCs w:val="28"/>
          <w:lang w:val="kk-KZ"/>
        </w:rPr>
        <w:t>(Б. Джеймс, Р. Кац, Дж. Куинн, М.</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Портер) </w:t>
      </w:r>
      <w:r w:rsidRPr="002C072F">
        <w:rPr>
          <w:rFonts w:ascii="Times New Roman" w:hAnsi="Times New Roman" w:cs="Times New Roman"/>
          <w:sz w:val="28"/>
          <w:szCs w:val="28"/>
          <w:lang w:val="kk-KZ"/>
        </w:rPr>
        <w:t xml:space="preserve">әр сала үшін стратегиялардың шектеулі саны болады </w:t>
      </w:r>
      <w:r w:rsidR="000761AA" w:rsidRPr="002C072F">
        <w:rPr>
          <w:rFonts w:ascii="Times New Roman" w:hAnsi="Times New Roman" w:cs="Times New Roman"/>
          <w:sz w:val="28"/>
          <w:szCs w:val="28"/>
          <w:lang w:val="kk-KZ"/>
        </w:rPr>
        <w:t>дегенге негізделеді</w:t>
      </w:r>
      <w:r w:rsidRPr="002C072F">
        <w:rPr>
          <w:rFonts w:ascii="Times New Roman" w:hAnsi="Times New Roman" w:cs="Times New Roman"/>
          <w:sz w:val="28"/>
          <w:szCs w:val="28"/>
          <w:lang w:val="kk-KZ"/>
        </w:rPr>
        <w:t>. Стратегиялар</w:t>
      </w:r>
      <w:r w:rsidR="000761A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000761A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бұл жоспарлау объектісінің сыртқы ортаның қалған қатысушыларына қатысты позициясына байланысты аналитикалық есептеулердің нәтижесі</w:t>
      </w:r>
      <w:r w:rsidR="00F0592A" w:rsidRPr="002C072F">
        <w:rPr>
          <w:rFonts w:ascii="Times New Roman" w:hAnsi="Times New Roman" w:cs="Times New Roman"/>
          <w:sz w:val="28"/>
          <w:szCs w:val="28"/>
          <w:lang w:val="kk-KZ"/>
        </w:rPr>
        <w:t>.</w:t>
      </w:r>
    </w:p>
    <w:p w14:paraId="0A54EF13" w14:textId="23D62A6A" w:rsidR="00F0592A" w:rsidRPr="002C072F" w:rsidRDefault="000761A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Кәсіпкерлік мектебі</w:t>
      </w:r>
      <w:r w:rsidR="00F0592A" w:rsidRPr="002C072F">
        <w:rPr>
          <w:rFonts w:ascii="Times New Roman" w:hAnsi="Times New Roman" w:cs="Times New Roman"/>
          <w:sz w:val="28"/>
          <w:szCs w:val="28"/>
          <w:lang w:val="kk-KZ"/>
        </w:rPr>
        <w:t xml:space="preserve"> (П. Друкер, А. Коул, С. Макридакис К. Найт, Й.</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Шумпетер) </w:t>
      </w:r>
      <w:r w:rsidRPr="002C072F">
        <w:rPr>
          <w:rFonts w:ascii="Times New Roman" w:hAnsi="Times New Roman" w:cs="Times New Roman"/>
          <w:sz w:val="28"/>
          <w:szCs w:val="28"/>
          <w:lang w:val="kk-KZ"/>
        </w:rPr>
        <w:t>стратегия жетекшінің санасында перспектива түрінде болады деген идеяға негізделген</w:t>
      </w:r>
      <w:r w:rsidR="00F0592A" w:rsidRPr="002C072F">
        <w:rPr>
          <w:rFonts w:ascii="Times New Roman" w:hAnsi="Times New Roman" w:cs="Times New Roman"/>
          <w:sz w:val="28"/>
          <w:szCs w:val="28"/>
          <w:lang w:val="kk-KZ"/>
        </w:rPr>
        <w:t>.</w:t>
      </w:r>
    </w:p>
    <w:p w14:paraId="3467B77F" w14:textId="4DFA753F" w:rsidR="000761AA" w:rsidRPr="002C072F" w:rsidRDefault="00F059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Когнитив</w:t>
      </w:r>
      <w:r w:rsidR="000761AA" w:rsidRPr="002C072F">
        <w:rPr>
          <w:rFonts w:ascii="Times New Roman" w:hAnsi="Times New Roman" w:cs="Times New Roman"/>
          <w:i/>
          <w:sz w:val="28"/>
          <w:szCs w:val="28"/>
          <w:lang w:val="kk-KZ"/>
        </w:rPr>
        <w:t>ті мектеп</w:t>
      </w:r>
      <w:r w:rsidRPr="002C072F">
        <w:rPr>
          <w:rFonts w:ascii="Times New Roman" w:hAnsi="Times New Roman" w:cs="Times New Roman"/>
          <w:sz w:val="28"/>
          <w:szCs w:val="28"/>
          <w:lang w:val="kk-KZ"/>
        </w:rPr>
        <w:t xml:space="preserve"> (М. Лайлс, Р.К. Регер, Г. Саймон, Г. Томас, Э. Хафф) </w:t>
      </w:r>
      <w:r w:rsidR="000761AA" w:rsidRPr="002C072F">
        <w:rPr>
          <w:rFonts w:ascii="Times New Roman" w:hAnsi="Times New Roman" w:cs="Times New Roman"/>
          <w:sz w:val="28"/>
          <w:szCs w:val="28"/>
          <w:lang w:val="kk-KZ"/>
        </w:rPr>
        <w:t xml:space="preserve">стратегияны әзірлеуді ментальды үдеріс ретінде қарастырады. Стратегия </w:t>
      </w:r>
      <w:r w:rsidR="000F5666">
        <w:rPr>
          <w:rFonts w:ascii="Times New Roman" w:hAnsi="Times New Roman" w:cs="Times New Roman"/>
          <w:sz w:val="28"/>
          <w:szCs w:val="28"/>
          <w:lang w:val="kk-KZ"/>
        </w:rPr>
        <w:t>–</w:t>
      </w:r>
      <w:r w:rsidR="000761AA" w:rsidRPr="002C072F">
        <w:rPr>
          <w:rFonts w:ascii="Times New Roman" w:hAnsi="Times New Roman" w:cs="Times New Roman"/>
          <w:sz w:val="28"/>
          <w:szCs w:val="28"/>
          <w:lang w:val="kk-KZ"/>
        </w:rPr>
        <w:t xml:space="preserve"> бұл адамның жеке немесе ұжымдық ақыл-ойдың өнімі. </w:t>
      </w:r>
    </w:p>
    <w:p w14:paraId="0A54EF15" w14:textId="1D6EC8D1" w:rsidR="00F0592A" w:rsidRPr="002C072F" w:rsidRDefault="000761A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«К</w:t>
      </w:r>
      <w:r w:rsidR="00F0592A" w:rsidRPr="002C072F">
        <w:rPr>
          <w:rFonts w:ascii="Times New Roman" w:hAnsi="Times New Roman" w:cs="Times New Roman"/>
          <w:sz w:val="28"/>
          <w:szCs w:val="28"/>
          <w:lang w:val="kk-KZ"/>
        </w:rPr>
        <w:t>огнитив</w:t>
      </w:r>
      <w:r w:rsidRPr="002C072F">
        <w:rPr>
          <w:rFonts w:ascii="Times New Roman" w:hAnsi="Times New Roman" w:cs="Times New Roman"/>
          <w:sz w:val="28"/>
          <w:szCs w:val="28"/>
          <w:lang w:val="kk-KZ"/>
        </w:rPr>
        <w:t>тілік</w:t>
      </w:r>
      <w:r w:rsidR="00F0592A" w:rsidRPr="002C072F">
        <w:rPr>
          <w:rFonts w:ascii="Times New Roman" w:hAnsi="Times New Roman" w:cs="Times New Roman"/>
          <w:sz w:val="28"/>
          <w:szCs w:val="28"/>
          <w:lang w:val="kk-KZ"/>
        </w:rPr>
        <w:t xml:space="preserve"> (лат.</w:t>
      </w:r>
      <w:r w:rsidR="003D13D0" w:rsidRPr="002C072F">
        <w:rPr>
          <w:rFonts w:ascii="Times New Roman" w:hAnsi="Times New Roman" w:cs="Times New Roman"/>
          <w:sz w:val="28"/>
          <w:szCs w:val="28"/>
          <w:lang w:val="kk-KZ"/>
        </w:rPr>
        <w:t xml:space="preserve"> </w:t>
      </w:r>
      <w:r w:rsidR="00F0592A" w:rsidRPr="002C072F">
        <w:rPr>
          <w:rFonts w:ascii="Times New Roman" w:hAnsi="Times New Roman" w:cs="Times New Roman"/>
          <w:sz w:val="28"/>
          <w:szCs w:val="28"/>
          <w:lang w:val="kk-KZ"/>
        </w:rPr>
        <w:t>cognitio, «</w:t>
      </w:r>
      <w:r w:rsidRPr="002C072F">
        <w:rPr>
          <w:rFonts w:ascii="Times New Roman" w:hAnsi="Times New Roman" w:cs="Times New Roman"/>
          <w:sz w:val="28"/>
          <w:szCs w:val="28"/>
          <w:lang w:val="kk-KZ"/>
        </w:rPr>
        <w:t>тану</w:t>
      </w:r>
      <w:r w:rsidR="00F059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зерттеу</w:t>
      </w:r>
      <w:r w:rsidR="00F059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түсіну</w:t>
      </w:r>
      <w:r w:rsidR="00F059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термині сыртқы ақпаратты психикалық қабылдау және өңдеу қабілетін білдіреді</w:t>
      </w:r>
      <w:r w:rsidR="00F059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Стратегиялық ойлау «психологиялық және материалдық деректерді синтездей алатын абстрактілі және ұтымды психикалық үдерісті білдіреді. Стратег талдауға да, синтездеуге де үлкен қабілетке ие болуы керек; талдау зерттеу объектісіне қатысты диагнозын қоятын деректерді жинау үшін қажет, синтез - осы деректерден диагноздың өзін алу үшін және диагноз іс-әрекеттің балама тәсілдерін таңдауға қатысты қолданылады»</w:t>
      </w:r>
      <w:r w:rsidR="003666BE" w:rsidRPr="002C072F">
        <w:rPr>
          <w:rFonts w:ascii="Times New Roman" w:hAnsi="Times New Roman" w:cs="Times New Roman"/>
          <w:sz w:val="28"/>
          <w:szCs w:val="28"/>
          <w:lang w:val="kk-KZ"/>
        </w:rPr>
        <w:t xml:space="preserve"> [51].</w:t>
      </w:r>
    </w:p>
    <w:p w14:paraId="5295F9B9" w14:textId="2E4A2FFC" w:rsidR="000761AA" w:rsidRPr="002C072F" w:rsidRDefault="000761A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Оқыту мектебінің</w:t>
      </w:r>
      <w:r w:rsidR="00F0592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өкілдері </w:t>
      </w:r>
      <w:r w:rsidR="00F0592A" w:rsidRPr="002C072F">
        <w:rPr>
          <w:rFonts w:ascii="Times New Roman" w:hAnsi="Times New Roman" w:cs="Times New Roman"/>
          <w:sz w:val="28"/>
          <w:szCs w:val="28"/>
          <w:lang w:val="kk-KZ"/>
        </w:rPr>
        <w:t>(Дж. Куинн, Р. Лапьер, Ч. Линдблом, Г.</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Минцберг, Р. Нельсон, Г. Рэпп, С. Уинтер) </w:t>
      </w:r>
      <w:r w:rsidRPr="002C072F">
        <w:rPr>
          <w:rFonts w:ascii="Times New Roman" w:hAnsi="Times New Roman" w:cs="Times New Roman"/>
          <w:sz w:val="28"/>
          <w:szCs w:val="28"/>
          <w:lang w:val="kk-KZ"/>
        </w:rPr>
        <w:t>стратегияны дәйекті, дамып келе жатқан үдеріс ретінде қарастырады. Стратегиялық жоспарлау үшін бұл теорияның постулаты: «Тұрақты сыртқы жағдайлар неғұрлым толыққанды жоспарлауға ықпал етед</w:t>
      </w:r>
      <w:r w:rsidR="002D29BC" w:rsidRPr="002C072F">
        <w:rPr>
          <w:rFonts w:ascii="Times New Roman" w:hAnsi="Times New Roman" w:cs="Times New Roman"/>
          <w:sz w:val="28"/>
          <w:szCs w:val="28"/>
          <w:lang w:val="kk-KZ"/>
        </w:rPr>
        <w:t>і</w:t>
      </w:r>
      <w:r w:rsidRPr="002C072F">
        <w:rPr>
          <w:rFonts w:ascii="Times New Roman" w:hAnsi="Times New Roman" w:cs="Times New Roman"/>
          <w:sz w:val="28"/>
          <w:szCs w:val="28"/>
          <w:lang w:val="kk-KZ"/>
        </w:rPr>
        <w:t>».</w:t>
      </w:r>
    </w:p>
    <w:p w14:paraId="0A54EF17" w14:textId="4A9DAE03" w:rsidR="00F0592A" w:rsidRPr="002C072F" w:rsidRDefault="000761A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Билік мектебі</w:t>
      </w:r>
      <w:r w:rsidR="00F0592A" w:rsidRPr="002C072F">
        <w:rPr>
          <w:rFonts w:ascii="Times New Roman" w:hAnsi="Times New Roman" w:cs="Times New Roman"/>
          <w:sz w:val="28"/>
          <w:szCs w:val="28"/>
          <w:lang w:val="kk-KZ"/>
        </w:rPr>
        <w:t xml:space="preserve"> (Дж. Боуер, Й. Доза А. Макмиллан, Э. Петтигрю, Д.</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Сарразин) </w:t>
      </w:r>
      <w:r w:rsidRPr="002C072F">
        <w:rPr>
          <w:rFonts w:ascii="Times New Roman" w:hAnsi="Times New Roman" w:cs="Times New Roman"/>
          <w:sz w:val="28"/>
          <w:szCs w:val="28"/>
          <w:lang w:val="kk-KZ"/>
        </w:rPr>
        <w:t xml:space="preserve">стратегияны қалыптастыру үдерісі </w:t>
      </w:r>
      <w:r w:rsidR="000F5666">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келіссөздер жүргізу үдерісі, ал саясат стратегиялық үдерістің бөлігі болып табылады деген ойға негізделген. Мұнда екі бағытты бөліп қарастыруға болады: 1) микро деңгейде ішкі саясат ықпалды адамдар өз мақсаттарына жету үшін саяси құралдарды </w:t>
      </w:r>
      <w:r w:rsidRPr="002C072F">
        <w:rPr>
          <w:rFonts w:ascii="Times New Roman" w:hAnsi="Times New Roman" w:cs="Times New Roman"/>
          <w:sz w:val="28"/>
          <w:szCs w:val="28"/>
          <w:lang w:val="kk-KZ"/>
        </w:rPr>
        <w:lastRenderedPageBreak/>
        <w:t>пайдаланған кезде пайда болады; 2) компаниялар өз мақсаттарына жету үшін сыртқы ұйымдарға саяси ықпалды пайдаланған кезде саясатты стратегиядан бөлек қарастырады.</w:t>
      </w:r>
    </w:p>
    <w:p w14:paraId="0A54EF18" w14:textId="3B2EA383" w:rsidR="00311E69" w:rsidRPr="002C072F" w:rsidRDefault="000761A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Мәдениет мектебінің негізін салушылар</w:t>
      </w:r>
      <w:r w:rsidR="00F0592A" w:rsidRPr="002C072F">
        <w:rPr>
          <w:rFonts w:ascii="Times New Roman" w:hAnsi="Times New Roman" w:cs="Times New Roman"/>
          <w:sz w:val="28"/>
          <w:szCs w:val="28"/>
          <w:lang w:val="kk-KZ"/>
        </w:rPr>
        <w:t xml:space="preserve"> (Д. Джонсон, Дж. Спендер, К.</w:t>
      </w:r>
      <w:r w:rsidR="000F5666">
        <w:rPr>
          <w:rFonts w:ascii="Times New Roman" w:hAnsi="Times New Roman" w:cs="Times New Roman"/>
          <w:sz w:val="28"/>
          <w:szCs w:val="28"/>
          <w:lang w:val="kk-KZ"/>
        </w:rPr>
        <w:t> </w:t>
      </w:r>
      <w:r w:rsidR="00F0592A" w:rsidRPr="002C072F">
        <w:rPr>
          <w:rFonts w:ascii="Times New Roman" w:hAnsi="Times New Roman" w:cs="Times New Roman"/>
          <w:sz w:val="28"/>
          <w:szCs w:val="28"/>
          <w:lang w:val="kk-KZ"/>
        </w:rPr>
        <w:t xml:space="preserve">Рот, Д. Рикс, Ф. </w:t>
      </w:r>
      <w:r w:rsidR="002D0D05" w:rsidRPr="002C072F">
        <w:rPr>
          <w:rFonts w:ascii="Times New Roman" w:hAnsi="Times New Roman" w:cs="Times New Roman"/>
          <w:sz w:val="28"/>
          <w:szCs w:val="28"/>
          <w:lang w:val="kk-KZ"/>
        </w:rPr>
        <w:t>Ригер) стратегияны дайындау үдерісін ұжымдық үдеріске жатқызады, себебі стратегия – бұл көптеген белсенділердің еңбегінің қорытындысы. Олардың ойынша, мәдениет, дәстүр және тарих әлеуметтік мінез-құлықты болдыратын белгілі бір сенімдер туғызады, бұл, өз кезегінде, қоғамдағы көзқарастардың белгілі бір жинақталуына әкеледі және стратегияны жасау үдерісіне әсер етпей қоймайды</w:t>
      </w:r>
      <w:r w:rsidR="00F0592A" w:rsidRPr="002C072F">
        <w:rPr>
          <w:rFonts w:ascii="Times New Roman" w:hAnsi="Times New Roman" w:cs="Times New Roman"/>
          <w:sz w:val="28"/>
          <w:szCs w:val="28"/>
          <w:lang w:val="kk-KZ"/>
        </w:rPr>
        <w:t>.</w:t>
      </w:r>
    </w:p>
    <w:p w14:paraId="0A54EF19" w14:textId="5DBEE46B" w:rsidR="00B402AD" w:rsidRPr="002C072F" w:rsidRDefault="000761AA"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i/>
          <w:sz w:val="28"/>
          <w:szCs w:val="28"/>
          <w:lang w:val="kk-KZ"/>
        </w:rPr>
        <w:t>Қоршаған орта мектебі</w:t>
      </w:r>
      <w:r w:rsidR="00B402AD" w:rsidRPr="002C072F">
        <w:rPr>
          <w:rFonts w:ascii="Times New Roman" w:hAnsi="Times New Roman" w:cs="Times New Roman"/>
          <w:sz w:val="28"/>
          <w:szCs w:val="28"/>
        </w:rPr>
        <w:t xml:space="preserve"> (К. Оливер, Дж. Фримен, У. Эстли,) </w:t>
      </w:r>
      <w:r w:rsidR="0015293D" w:rsidRPr="002C072F">
        <w:rPr>
          <w:rFonts w:ascii="Times New Roman" w:hAnsi="Times New Roman" w:cs="Times New Roman"/>
          <w:sz w:val="28"/>
          <w:szCs w:val="28"/>
        </w:rPr>
        <w:t>бұл стратегияны сыртқы жағдайлар болдырады</w:t>
      </w:r>
      <w:r w:rsidRPr="002C072F">
        <w:rPr>
          <w:rFonts w:ascii="Times New Roman" w:hAnsi="Times New Roman" w:cs="Times New Roman"/>
          <w:sz w:val="28"/>
          <w:szCs w:val="28"/>
        </w:rPr>
        <w:t xml:space="preserve">, ал қоршаған орта жоспарлау </w:t>
      </w:r>
      <w:r w:rsidR="0015293D" w:rsidRPr="002C072F">
        <w:rPr>
          <w:rFonts w:ascii="Times New Roman" w:hAnsi="Times New Roman" w:cs="Times New Roman"/>
          <w:sz w:val="28"/>
          <w:szCs w:val="28"/>
        </w:rPr>
        <w:t>объектісіне негізгі сипаттамаларды міндеттейді деген ойға негізделген</w:t>
      </w:r>
      <w:r w:rsidR="00B402AD" w:rsidRPr="002C072F">
        <w:rPr>
          <w:rFonts w:ascii="Times New Roman" w:hAnsi="Times New Roman" w:cs="Times New Roman"/>
          <w:sz w:val="28"/>
          <w:szCs w:val="28"/>
        </w:rPr>
        <w:t xml:space="preserve">. </w:t>
      </w:r>
    </w:p>
    <w:p w14:paraId="0A54EF1A" w14:textId="485DD772" w:rsidR="00B402AD" w:rsidRPr="002C072F" w:rsidRDefault="000761AA"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i/>
          <w:sz w:val="28"/>
          <w:szCs w:val="28"/>
          <w:lang w:val="kk-KZ"/>
        </w:rPr>
        <w:t>К</w:t>
      </w:r>
      <w:r w:rsidRPr="002C072F">
        <w:rPr>
          <w:rFonts w:ascii="Times New Roman" w:hAnsi="Times New Roman" w:cs="Times New Roman"/>
          <w:i/>
          <w:sz w:val="28"/>
          <w:szCs w:val="28"/>
        </w:rPr>
        <w:t>онфигураци</w:t>
      </w:r>
      <w:r w:rsidRPr="002C072F">
        <w:rPr>
          <w:rFonts w:ascii="Times New Roman" w:hAnsi="Times New Roman" w:cs="Times New Roman"/>
          <w:i/>
          <w:sz w:val="28"/>
          <w:szCs w:val="28"/>
          <w:lang w:val="kk-KZ"/>
        </w:rPr>
        <w:t>я</w:t>
      </w:r>
      <w:r w:rsidRPr="002C072F">
        <w:rPr>
          <w:rFonts w:ascii="Times New Roman" w:hAnsi="Times New Roman" w:cs="Times New Roman"/>
          <w:b/>
          <w:sz w:val="28"/>
          <w:szCs w:val="28"/>
        </w:rPr>
        <w:t xml:space="preserve"> </w:t>
      </w:r>
      <w:r w:rsidR="00701142" w:rsidRPr="002C072F">
        <w:rPr>
          <w:rFonts w:ascii="Times New Roman" w:hAnsi="Times New Roman" w:cs="Times New Roman"/>
          <w:i/>
          <w:sz w:val="28"/>
          <w:szCs w:val="28"/>
        </w:rPr>
        <w:t>мектебі</w:t>
      </w:r>
      <w:r w:rsidR="00701142" w:rsidRPr="002C072F">
        <w:rPr>
          <w:rFonts w:ascii="Times New Roman" w:hAnsi="Times New Roman" w:cs="Times New Roman"/>
          <w:i/>
          <w:sz w:val="28"/>
          <w:szCs w:val="28"/>
          <w:lang w:val="kk-KZ"/>
        </w:rPr>
        <w:t>нің (құрылымдық мектеп те аталады)</w:t>
      </w:r>
      <w:r w:rsidRPr="002C072F">
        <w:rPr>
          <w:rFonts w:ascii="Times New Roman" w:hAnsi="Times New Roman" w:cs="Times New Roman"/>
          <w:b/>
          <w:sz w:val="28"/>
          <w:szCs w:val="28"/>
          <w:lang w:val="kk-KZ"/>
        </w:rPr>
        <w:t xml:space="preserve"> </w:t>
      </w:r>
      <w:r w:rsidRPr="002C072F">
        <w:rPr>
          <w:rFonts w:ascii="Times New Roman" w:hAnsi="Times New Roman" w:cs="Times New Roman"/>
          <w:sz w:val="28"/>
          <w:szCs w:val="28"/>
          <w:lang w:val="kk-KZ"/>
        </w:rPr>
        <w:t>өкілдері</w:t>
      </w:r>
      <w:r w:rsidRPr="002C072F">
        <w:rPr>
          <w:rFonts w:ascii="Times New Roman" w:hAnsi="Times New Roman" w:cs="Times New Roman"/>
          <w:sz w:val="28"/>
          <w:szCs w:val="28"/>
        </w:rPr>
        <w:t xml:space="preserve"> </w:t>
      </w:r>
      <w:r w:rsidR="00B402AD" w:rsidRPr="002C072F">
        <w:rPr>
          <w:rFonts w:ascii="Times New Roman" w:hAnsi="Times New Roman" w:cs="Times New Roman"/>
          <w:sz w:val="28"/>
          <w:szCs w:val="28"/>
        </w:rPr>
        <w:t>(Р.</w:t>
      </w:r>
      <w:r w:rsidR="000F5666">
        <w:rPr>
          <w:rFonts w:ascii="Times New Roman" w:hAnsi="Times New Roman" w:cs="Times New Roman"/>
          <w:sz w:val="28"/>
          <w:szCs w:val="28"/>
          <w:lang w:val="kk-KZ"/>
        </w:rPr>
        <w:t> </w:t>
      </w:r>
      <w:r w:rsidR="00B402AD" w:rsidRPr="002C072F">
        <w:rPr>
          <w:rFonts w:ascii="Times New Roman" w:hAnsi="Times New Roman" w:cs="Times New Roman"/>
          <w:sz w:val="28"/>
          <w:szCs w:val="28"/>
        </w:rPr>
        <w:t xml:space="preserve">Майлс, Д. Миллер, К. Сноу, П. Фризен, П. Хандавалла) </w:t>
      </w:r>
      <w:r w:rsidR="00701142" w:rsidRPr="002C072F">
        <w:rPr>
          <w:rFonts w:ascii="Times New Roman" w:hAnsi="Times New Roman" w:cs="Times New Roman"/>
          <w:sz w:val="28"/>
          <w:szCs w:val="28"/>
          <w:lang w:val="kk-KZ"/>
        </w:rPr>
        <w:t xml:space="preserve">«стратегиялық үдерістегі басты кезең - </w:t>
      </w:r>
      <w:r w:rsidR="00B402AD" w:rsidRPr="002C072F">
        <w:rPr>
          <w:rFonts w:ascii="Times New Roman" w:hAnsi="Times New Roman" w:cs="Times New Roman"/>
          <w:sz w:val="28"/>
          <w:szCs w:val="28"/>
        </w:rPr>
        <w:t xml:space="preserve">перспектива, </w:t>
      </w:r>
      <w:r w:rsidR="00701142" w:rsidRPr="002C072F">
        <w:rPr>
          <w:rFonts w:ascii="Times New Roman" w:hAnsi="Times New Roman" w:cs="Times New Roman"/>
          <w:sz w:val="28"/>
          <w:szCs w:val="28"/>
          <w:lang w:val="kk-KZ"/>
        </w:rPr>
        <w:t xml:space="preserve">жоспарлау объектісінің даму тарихына деген көзқарас, </w:t>
      </w:r>
      <w:r w:rsidR="00B402AD" w:rsidRPr="002C072F">
        <w:rPr>
          <w:rFonts w:ascii="Times New Roman" w:hAnsi="Times New Roman" w:cs="Times New Roman"/>
          <w:sz w:val="28"/>
          <w:szCs w:val="28"/>
        </w:rPr>
        <w:t>трансформаци</w:t>
      </w:r>
      <w:r w:rsidR="00701142" w:rsidRPr="002C072F">
        <w:rPr>
          <w:rFonts w:ascii="Times New Roman" w:hAnsi="Times New Roman" w:cs="Times New Roman"/>
          <w:sz w:val="28"/>
          <w:szCs w:val="28"/>
          <w:lang w:val="kk-KZ"/>
        </w:rPr>
        <w:t xml:space="preserve">ялану үдерісі» </w:t>
      </w:r>
      <w:r w:rsidR="004823BD" w:rsidRPr="002C072F">
        <w:rPr>
          <w:rFonts w:ascii="Times New Roman" w:hAnsi="Times New Roman" w:cs="Times New Roman"/>
          <w:sz w:val="28"/>
          <w:szCs w:val="28"/>
          <w:lang w:val="kk-KZ"/>
        </w:rPr>
        <w:t>дегенді ұстанады</w:t>
      </w:r>
      <w:r w:rsidR="00B402AD" w:rsidRPr="002C072F">
        <w:rPr>
          <w:rFonts w:ascii="Times New Roman" w:hAnsi="Times New Roman" w:cs="Times New Roman"/>
          <w:sz w:val="28"/>
          <w:szCs w:val="28"/>
        </w:rPr>
        <w:t>.</w:t>
      </w:r>
    </w:p>
    <w:p w14:paraId="0A54EF1B" w14:textId="1270499E" w:rsidR="00166E74" w:rsidRPr="002C072F" w:rsidRDefault="00701142"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Бүгінгі таңда </w:t>
      </w:r>
      <w:r w:rsidRPr="002C072F">
        <w:rPr>
          <w:rFonts w:ascii="Times New Roman" w:hAnsi="Times New Roman" w:cs="Times New Roman"/>
          <w:sz w:val="28"/>
          <w:szCs w:val="28"/>
          <w:lang w:val="kk-KZ"/>
        </w:rPr>
        <w:t>б</w:t>
      </w:r>
      <w:r w:rsidRPr="002C072F">
        <w:rPr>
          <w:rFonts w:ascii="Times New Roman" w:hAnsi="Times New Roman" w:cs="Times New Roman"/>
          <w:sz w:val="28"/>
          <w:szCs w:val="28"/>
        </w:rPr>
        <w:t>атыс</w:t>
      </w:r>
      <w:r w:rsidRPr="002C072F">
        <w:rPr>
          <w:rFonts w:ascii="Times New Roman" w:hAnsi="Times New Roman" w:cs="Times New Roman"/>
          <w:sz w:val="28"/>
          <w:szCs w:val="28"/>
          <w:lang w:val="kk-KZ"/>
        </w:rPr>
        <w:t>тық</w:t>
      </w:r>
      <w:r w:rsidRPr="002C072F">
        <w:rPr>
          <w:rFonts w:ascii="Times New Roman" w:hAnsi="Times New Roman" w:cs="Times New Roman"/>
          <w:sz w:val="28"/>
          <w:szCs w:val="28"/>
        </w:rPr>
        <w:t xml:space="preserve"> менеджмент ғылымында стратегия </w:t>
      </w:r>
      <w:r w:rsidRPr="002C072F">
        <w:rPr>
          <w:rFonts w:ascii="Times New Roman" w:hAnsi="Times New Roman" w:cs="Times New Roman"/>
          <w:sz w:val="28"/>
          <w:szCs w:val="28"/>
          <w:lang w:val="kk-KZ"/>
        </w:rPr>
        <w:t>заманауи</w:t>
      </w:r>
      <w:r w:rsidRPr="002C072F">
        <w:rPr>
          <w:rFonts w:ascii="Times New Roman" w:hAnsi="Times New Roman" w:cs="Times New Roman"/>
          <w:sz w:val="28"/>
          <w:szCs w:val="28"/>
        </w:rPr>
        <w:t xml:space="preserve"> ұйым қоршаған ортаның өзгер</w:t>
      </w:r>
      <w:r w:rsidRPr="002C072F">
        <w:rPr>
          <w:rFonts w:ascii="Times New Roman" w:hAnsi="Times New Roman" w:cs="Times New Roman"/>
          <w:sz w:val="28"/>
          <w:szCs w:val="28"/>
          <w:lang w:val="kk-KZ"/>
        </w:rPr>
        <w:t>мелі</w:t>
      </w:r>
      <w:r w:rsidRPr="002C072F">
        <w:rPr>
          <w:rFonts w:ascii="Times New Roman" w:hAnsi="Times New Roman" w:cs="Times New Roman"/>
          <w:sz w:val="28"/>
          <w:szCs w:val="28"/>
        </w:rPr>
        <w:t xml:space="preserve"> жағдайларына төтеп бере алатын күрделі және ықтимал қуатты құрал ретінде </w:t>
      </w:r>
      <w:r w:rsidRPr="002C072F">
        <w:rPr>
          <w:rFonts w:ascii="Times New Roman" w:hAnsi="Times New Roman" w:cs="Times New Roman"/>
          <w:sz w:val="28"/>
          <w:szCs w:val="28"/>
          <w:lang w:val="kk-KZ"/>
        </w:rPr>
        <w:t xml:space="preserve">қарастырылады </w:t>
      </w:r>
      <w:r w:rsidR="003666BE" w:rsidRPr="002C072F">
        <w:rPr>
          <w:rFonts w:ascii="Times New Roman" w:hAnsi="Times New Roman" w:cs="Times New Roman"/>
          <w:sz w:val="28"/>
          <w:szCs w:val="28"/>
        </w:rPr>
        <w:t>[52</w:t>
      </w:r>
      <w:r w:rsidR="00166E74" w:rsidRPr="002C072F">
        <w:rPr>
          <w:rFonts w:ascii="Times New Roman" w:hAnsi="Times New Roman" w:cs="Times New Roman"/>
          <w:sz w:val="28"/>
          <w:szCs w:val="28"/>
        </w:rPr>
        <w:t>].</w:t>
      </w:r>
    </w:p>
    <w:p w14:paraId="0A54EF1C" w14:textId="23F1BADF" w:rsidR="00994D75" w:rsidRPr="002C072F" w:rsidRDefault="00701142"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Ресей</w:t>
      </w:r>
      <w:r w:rsidRPr="002C072F">
        <w:rPr>
          <w:rFonts w:ascii="Times New Roman" w:hAnsi="Times New Roman" w:cs="Times New Roman"/>
          <w:sz w:val="28"/>
          <w:szCs w:val="28"/>
          <w:lang w:val="kk-KZ"/>
        </w:rPr>
        <w:t>лік</w:t>
      </w:r>
      <w:r w:rsidRPr="002C072F">
        <w:rPr>
          <w:rFonts w:ascii="Times New Roman" w:hAnsi="Times New Roman" w:cs="Times New Roman"/>
          <w:sz w:val="28"/>
          <w:szCs w:val="28"/>
        </w:rPr>
        <w:t xml:space="preserve"> ғылымда зерттеушілер мемлекеттік стратегиялық жоспарлау тұжырымдамасын анықтаудың бірнеше тәсілдерін анықтады</w:t>
      </w:r>
      <w:r w:rsidR="001D591A" w:rsidRPr="002C072F">
        <w:rPr>
          <w:rFonts w:ascii="Times New Roman" w:hAnsi="Times New Roman" w:cs="Times New Roman"/>
          <w:sz w:val="28"/>
          <w:szCs w:val="28"/>
          <w:lang w:val="kk-KZ"/>
        </w:rPr>
        <w:t>:</w:t>
      </w:r>
    </w:p>
    <w:p w14:paraId="0A54EF1D" w14:textId="2FCA4B56" w:rsidR="00994D75" w:rsidRPr="002C072F" w:rsidRDefault="00994D75"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1) </w:t>
      </w:r>
      <w:r w:rsidR="00701142" w:rsidRPr="002C072F">
        <w:rPr>
          <w:rFonts w:ascii="Times New Roman" w:hAnsi="Times New Roman" w:cs="Times New Roman"/>
          <w:sz w:val="28"/>
          <w:szCs w:val="28"/>
          <w:lang w:val="kk-KZ"/>
        </w:rPr>
        <w:t>«</w:t>
      </w:r>
      <w:r w:rsidR="00701142" w:rsidRPr="002C072F">
        <w:rPr>
          <w:rFonts w:ascii="Times New Roman" w:hAnsi="Times New Roman" w:cs="Times New Roman"/>
          <w:sz w:val="28"/>
          <w:szCs w:val="28"/>
        </w:rPr>
        <w:t>ақпараттық-бағдарлау</w:t>
      </w:r>
      <w:r w:rsidR="00701142" w:rsidRPr="002C072F">
        <w:rPr>
          <w:rFonts w:ascii="Times New Roman" w:hAnsi="Times New Roman" w:cs="Times New Roman"/>
          <w:sz w:val="28"/>
          <w:szCs w:val="28"/>
          <w:lang w:val="kk-KZ"/>
        </w:rPr>
        <w:t>»</w:t>
      </w:r>
      <w:r w:rsidR="00701142" w:rsidRPr="002C072F">
        <w:rPr>
          <w:rFonts w:ascii="Times New Roman" w:hAnsi="Times New Roman" w:cs="Times New Roman"/>
          <w:sz w:val="28"/>
          <w:szCs w:val="28"/>
        </w:rPr>
        <w:t xml:space="preserve"> </w:t>
      </w:r>
      <w:r w:rsidR="00701142" w:rsidRPr="002C072F">
        <w:rPr>
          <w:rFonts w:ascii="Times New Roman" w:hAnsi="Times New Roman" w:cs="Times New Roman"/>
          <w:sz w:val="28"/>
          <w:szCs w:val="28"/>
          <w:lang w:val="kk-KZ"/>
        </w:rPr>
        <w:t>с</w:t>
      </w:r>
      <w:r w:rsidR="00701142" w:rsidRPr="002C072F">
        <w:rPr>
          <w:rFonts w:ascii="Times New Roman" w:hAnsi="Times New Roman" w:cs="Times New Roman"/>
          <w:sz w:val="28"/>
          <w:szCs w:val="28"/>
        </w:rPr>
        <w:t>тратегиялық жоспарлау нәтижесін басқару объектісінің даму болжамы ретінде қарастырады. Бұл тәсілде</w:t>
      </w:r>
      <w:r w:rsidR="00701142" w:rsidRPr="002C072F">
        <w:rPr>
          <w:rFonts w:ascii="Times New Roman" w:hAnsi="Times New Roman" w:cs="Times New Roman"/>
          <w:sz w:val="28"/>
          <w:szCs w:val="28"/>
          <w:lang w:val="kk-KZ"/>
        </w:rPr>
        <w:t>меде</w:t>
      </w:r>
      <w:r w:rsidR="00701142" w:rsidRPr="002C072F">
        <w:rPr>
          <w:rFonts w:ascii="Times New Roman" w:hAnsi="Times New Roman" w:cs="Times New Roman"/>
          <w:sz w:val="28"/>
          <w:szCs w:val="28"/>
        </w:rPr>
        <w:t xml:space="preserve"> </w:t>
      </w:r>
      <w:r w:rsidR="00701142" w:rsidRPr="002C072F">
        <w:rPr>
          <w:rFonts w:ascii="Times New Roman" w:hAnsi="Times New Roman" w:cs="Times New Roman"/>
          <w:sz w:val="28"/>
          <w:szCs w:val="28"/>
          <w:lang w:val="kk-KZ"/>
        </w:rPr>
        <w:t>с</w:t>
      </w:r>
      <w:r w:rsidR="00701142" w:rsidRPr="002C072F">
        <w:rPr>
          <w:rFonts w:ascii="Times New Roman" w:hAnsi="Times New Roman" w:cs="Times New Roman"/>
          <w:sz w:val="28"/>
          <w:szCs w:val="28"/>
        </w:rPr>
        <w:t>тратегиялық жоспар немесе болжам басқару объектісінің ағымдағы жағдайына жеткізу, даму бағыттарына бағдарлау және әлеуметтік маңызды міндеттерді шешу үшін билік қызметін ынталандыру функциясын орындайды</w:t>
      </w:r>
      <w:r w:rsidRPr="002C072F">
        <w:rPr>
          <w:rFonts w:ascii="Times New Roman" w:hAnsi="Times New Roman" w:cs="Times New Roman"/>
          <w:sz w:val="28"/>
          <w:szCs w:val="28"/>
        </w:rPr>
        <w:t>;</w:t>
      </w:r>
    </w:p>
    <w:p w14:paraId="0A54EF1E" w14:textId="11A4DECB" w:rsidR="00994D75" w:rsidRPr="002C072F" w:rsidRDefault="00994D75"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2) «</w:t>
      </w:r>
      <w:r w:rsidR="00701142" w:rsidRPr="002C072F">
        <w:rPr>
          <w:rFonts w:ascii="Times New Roman" w:hAnsi="Times New Roman" w:cs="Times New Roman"/>
          <w:sz w:val="28"/>
          <w:szCs w:val="28"/>
          <w:lang w:val="kk-KZ"/>
        </w:rPr>
        <w:t>ұйымдастырушылық</w:t>
      </w:r>
      <w:r w:rsidRPr="002C072F">
        <w:rPr>
          <w:rFonts w:ascii="Times New Roman" w:hAnsi="Times New Roman" w:cs="Times New Roman"/>
          <w:sz w:val="28"/>
          <w:szCs w:val="28"/>
        </w:rPr>
        <w:t xml:space="preserve">» </w:t>
      </w:r>
      <w:r w:rsidR="00701142" w:rsidRPr="002C072F">
        <w:rPr>
          <w:rFonts w:ascii="Times New Roman" w:hAnsi="Times New Roman" w:cs="Times New Roman"/>
          <w:sz w:val="28"/>
          <w:szCs w:val="28"/>
        </w:rPr>
        <w:t>жоспарды тікелей немесе жанама экономикалық реттеу арқылы жетістікке жететін теңдестірілген мақсаттар жүйесі ретінде анықтайды</w:t>
      </w:r>
      <w:r w:rsidRPr="002C072F">
        <w:rPr>
          <w:rFonts w:ascii="Times New Roman" w:hAnsi="Times New Roman" w:cs="Times New Roman"/>
          <w:sz w:val="28"/>
          <w:szCs w:val="28"/>
        </w:rPr>
        <w:t>;</w:t>
      </w:r>
    </w:p>
    <w:p w14:paraId="0A54EF1F" w14:textId="4434BC4B" w:rsidR="00994D75" w:rsidRPr="002C072F" w:rsidRDefault="00994D75"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w:t>
      </w:r>
      <w:r w:rsidR="00701142" w:rsidRPr="002C072F">
        <w:rPr>
          <w:rFonts w:ascii="Times New Roman" w:hAnsi="Times New Roman" w:cs="Times New Roman"/>
          <w:sz w:val="28"/>
          <w:szCs w:val="28"/>
          <w:lang w:val="kk-KZ"/>
        </w:rPr>
        <w:t>бағдарламалы-мақсатты</w:t>
      </w:r>
      <w:r w:rsidRPr="002C072F">
        <w:rPr>
          <w:rFonts w:ascii="Times New Roman" w:hAnsi="Times New Roman" w:cs="Times New Roman"/>
          <w:sz w:val="28"/>
          <w:szCs w:val="28"/>
        </w:rPr>
        <w:t xml:space="preserve">» </w:t>
      </w:r>
      <w:r w:rsidR="00701142" w:rsidRPr="002C072F">
        <w:rPr>
          <w:rFonts w:ascii="Times New Roman" w:hAnsi="Times New Roman" w:cs="Times New Roman"/>
          <w:sz w:val="28"/>
          <w:szCs w:val="28"/>
        </w:rPr>
        <w:t xml:space="preserve">стратегиялық жоспарды белгілі бір әлеуметтік маңызды мақсаттарды шешуге бағытталған бағдарламалар жиынтығы ретінде сипаттайды. Бұл жағдайда стратегиялық жоспар мақсаттарды нақтылауға, олардың табысына бағытталған шаралар жоспарын құруға, мақсаттарға қол жеткізу дәрежесін бағалау үшін нақты индикаторларды белгілеуге мүмкіндік береді </w:t>
      </w:r>
      <w:r w:rsidR="003666BE" w:rsidRPr="002C072F">
        <w:rPr>
          <w:rFonts w:ascii="Times New Roman" w:hAnsi="Times New Roman" w:cs="Times New Roman"/>
          <w:sz w:val="28"/>
          <w:szCs w:val="28"/>
        </w:rPr>
        <w:t>[53</w:t>
      </w:r>
      <w:r w:rsidR="00C4386D">
        <w:rPr>
          <w:rFonts w:ascii="Times New Roman" w:hAnsi="Times New Roman" w:cs="Times New Roman"/>
          <w:sz w:val="28"/>
          <w:szCs w:val="28"/>
          <w:lang w:val="kk-KZ"/>
        </w:rPr>
        <w:t>, с. 165-173</w:t>
      </w:r>
      <w:r w:rsidRPr="002C072F">
        <w:rPr>
          <w:rFonts w:ascii="Times New Roman" w:hAnsi="Times New Roman" w:cs="Times New Roman"/>
          <w:sz w:val="28"/>
          <w:szCs w:val="28"/>
        </w:rPr>
        <w:t>].</w:t>
      </w:r>
    </w:p>
    <w:p w14:paraId="0A54EF20" w14:textId="4AAAA37A" w:rsidR="00994D75" w:rsidRPr="002C072F" w:rsidRDefault="00E41FED"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Жо</w:t>
      </w:r>
      <w:r w:rsidRPr="002C072F">
        <w:rPr>
          <w:rFonts w:ascii="Times New Roman" w:hAnsi="Times New Roman" w:cs="Times New Roman"/>
          <w:sz w:val="28"/>
          <w:szCs w:val="28"/>
          <w:lang w:val="kk-KZ"/>
        </w:rPr>
        <w:t>ғ</w:t>
      </w:r>
      <w:r w:rsidRPr="002C072F">
        <w:rPr>
          <w:rFonts w:ascii="Times New Roman" w:hAnsi="Times New Roman" w:cs="Times New Roman"/>
          <w:sz w:val="28"/>
          <w:szCs w:val="28"/>
        </w:rPr>
        <w:t>арыда айтыл</w:t>
      </w:r>
      <w:r w:rsidRPr="002C072F">
        <w:rPr>
          <w:rFonts w:ascii="Times New Roman" w:hAnsi="Times New Roman" w:cs="Times New Roman"/>
          <w:sz w:val="28"/>
          <w:szCs w:val="28"/>
          <w:lang w:val="kk-KZ"/>
        </w:rPr>
        <w:t>ғ</w:t>
      </w:r>
      <w:r w:rsidRPr="002C072F">
        <w:rPr>
          <w:rFonts w:ascii="Times New Roman" w:hAnsi="Times New Roman" w:cs="Times New Roman"/>
          <w:sz w:val="28"/>
          <w:szCs w:val="28"/>
        </w:rPr>
        <w:t>ан</w:t>
      </w:r>
      <w:r w:rsidRPr="002C072F">
        <w:rPr>
          <w:rFonts w:ascii="Times New Roman" w:hAnsi="Times New Roman" w:cs="Times New Roman"/>
          <w:sz w:val="28"/>
          <w:szCs w:val="28"/>
          <w:lang w:val="kk-KZ"/>
        </w:rPr>
        <w:t>ғ</w:t>
      </w:r>
      <w:r w:rsidRPr="002C072F">
        <w:rPr>
          <w:rFonts w:ascii="Times New Roman" w:hAnsi="Times New Roman" w:cs="Times New Roman"/>
          <w:sz w:val="28"/>
          <w:szCs w:val="28"/>
        </w:rPr>
        <w:t>а байланысты</w:t>
      </w:r>
      <w:r w:rsidR="00994D75" w:rsidRPr="002C072F">
        <w:rPr>
          <w:rFonts w:ascii="Times New Roman" w:hAnsi="Times New Roman" w:cs="Times New Roman"/>
          <w:sz w:val="28"/>
          <w:szCs w:val="28"/>
        </w:rPr>
        <w:t xml:space="preserve">, </w:t>
      </w:r>
      <w:r w:rsidRPr="002C072F">
        <w:rPr>
          <w:rFonts w:ascii="Times New Roman" w:hAnsi="Times New Roman" w:cs="Times New Roman"/>
          <w:i/>
          <w:iCs/>
          <w:sz w:val="28"/>
          <w:szCs w:val="28"/>
          <w:lang w:val="kk-KZ"/>
        </w:rPr>
        <w:t>Мемлекеттік стратегиялық жоспарлау</w:t>
      </w:r>
      <w:r w:rsidRPr="002C072F">
        <w:rPr>
          <w:rFonts w:ascii="Times New Roman" w:hAnsi="Times New Roman" w:cs="Times New Roman"/>
          <w:sz w:val="28"/>
          <w:szCs w:val="28"/>
          <w:lang w:val="kk-KZ"/>
        </w:rPr>
        <w:t xml:space="preserve"> ұлттық экономиканың (немесе өңірдің) ұзақ мерзімді кезеңде экономикалық және әлеуметтік салаларда тиімді әрекет етуі мен сыртқы ортаның өзгермелі жағдайларына жылдам бейімделуін қамтамасыз етуге бағытталған стратегиялары, тұжырымдамалары, мақсаттары мен міндеттерін анықтайтын стратегиялық шешімдерді әзірлеуден тұратын (болжам, жоба, бағдарлама, жоспар формасында) үкіметтің жоспарлы қызметінің ерекше түрін білдіреді</w:t>
      </w:r>
      <w:r w:rsidR="00994D75" w:rsidRPr="002C072F">
        <w:rPr>
          <w:rFonts w:ascii="Times New Roman" w:hAnsi="Times New Roman" w:cs="Times New Roman"/>
          <w:sz w:val="28"/>
          <w:szCs w:val="28"/>
        </w:rPr>
        <w:t>.</w:t>
      </w:r>
    </w:p>
    <w:p w14:paraId="0A54EF21" w14:textId="3F30A1C0" w:rsidR="0011504F" w:rsidRPr="002C072F" w:rsidRDefault="008E1DAE"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lang w:val="kk-KZ"/>
        </w:rPr>
        <w:lastRenderedPageBreak/>
        <w:t>Ел шеңберінде үш басты «ойыншы» әрекет етеді - мемлекет</w:t>
      </w:r>
      <w:r w:rsidR="0011504F"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 xml:space="preserve">қоғам және </w:t>
      </w:r>
      <w:r w:rsidR="0011504F" w:rsidRPr="002C072F">
        <w:rPr>
          <w:rFonts w:ascii="Times New Roman" w:hAnsi="Times New Roman" w:cs="Times New Roman"/>
          <w:sz w:val="28"/>
          <w:szCs w:val="28"/>
        </w:rPr>
        <w:t xml:space="preserve">бизнес, </w:t>
      </w:r>
      <w:r w:rsidRPr="002C072F">
        <w:rPr>
          <w:rFonts w:ascii="Times New Roman" w:hAnsi="Times New Roman" w:cs="Times New Roman"/>
          <w:sz w:val="28"/>
          <w:szCs w:val="28"/>
          <w:lang w:val="kk-KZ"/>
        </w:rPr>
        <w:t xml:space="preserve">олар, өз кезегінде, жоспарлаудың </w:t>
      </w:r>
      <w:r w:rsidRPr="002C072F">
        <w:rPr>
          <w:rFonts w:ascii="Times New Roman" w:hAnsi="Times New Roman" w:cs="Times New Roman"/>
          <w:sz w:val="28"/>
          <w:szCs w:val="28"/>
        </w:rPr>
        <w:t>субордин</w:t>
      </w:r>
      <w:r w:rsidRPr="002C072F">
        <w:rPr>
          <w:rFonts w:ascii="Times New Roman" w:hAnsi="Times New Roman" w:cs="Times New Roman"/>
          <w:sz w:val="28"/>
          <w:szCs w:val="28"/>
          <w:lang w:val="kk-KZ"/>
        </w:rPr>
        <w:t>ацияланған субъектілері болып табылады</w:t>
      </w:r>
      <w:r w:rsidR="0011504F" w:rsidRPr="002C072F">
        <w:rPr>
          <w:rFonts w:ascii="Times New Roman" w:hAnsi="Times New Roman" w:cs="Times New Roman"/>
          <w:sz w:val="28"/>
          <w:szCs w:val="28"/>
        </w:rPr>
        <w:t xml:space="preserve">. </w:t>
      </w:r>
      <w:r w:rsidRPr="002C072F">
        <w:rPr>
          <w:rFonts w:ascii="Times New Roman" w:hAnsi="Times New Roman" w:cs="Times New Roman"/>
          <w:sz w:val="28"/>
          <w:szCs w:val="28"/>
        </w:rPr>
        <w:t>Бұл ретте</w:t>
      </w:r>
      <w:r w:rsidR="00377ADA"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өзара байланысты стратегиялық шешімдер жүйесі ретіндегі стратегиялық жоспарлаудың тікелей және </w:t>
      </w:r>
      <w:r w:rsidRPr="002C072F">
        <w:rPr>
          <w:rFonts w:ascii="Times New Roman" w:hAnsi="Times New Roman" w:cs="Times New Roman"/>
          <w:sz w:val="28"/>
          <w:szCs w:val="28"/>
          <w:lang w:val="kk-KZ"/>
        </w:rPr>
        <w:t>басты</w:t>
      </w:r>
      <w:r w:rsidRPr="002C072F">
        <w:rPr>
          <w:rFonts w:ascii="Times New Roman" w:hAnsi="Times New Roman" w:cs="Times New Roman"/>
          <w:sz w:val="28"/>
          <w:szCs w:val="28"/>
        </w:rPr>
        <w:t xml:space="preserve"> субъектісі </w:t>
      </w:r>
      <w:r w:rsidRPr="002C072F">
        <w:rPr>
          <w:rFonts w:ascii="Times New Roman" w:hAnsi="Times New Roman" w:cs="Times New Roman"/>
          <w:sz w:val="28"/>
          <w:szCs w:val="28"/>
          <w:lang w:val="kk-KZ"/>
        </w:rPr>
        <w:t xml:space="preserve">болып ел экономикасы үшін қоғам және экономикамен жүктелген жауапкершілікке ие мемлекет табылады </w:t>
      </w:r>
      <w:r w:rsidR="003666BE" w:rsidRPr="002C072F">
        <w:rPr>
          <w:rFonts w:ascii="Times New Roman" w:hAnsi="Times New Roman" w:cs="Times New Roman"/>
          <w:sz w:val="28"/>
          <w:szCs w:val="28"/>
        </w:rPr>
        <w:t>[54</w:t>
      </w:r>
      <w:r w:rsidR="0011504F" w:rsidRPr="002C072F">
        <w:rPr>
          <w:rFonts w:ascii="Times New Roman" w:hAnsi="Times New Roman" w:cs="Times New Roman"/>
          <w:sz w:val="28"/>
          <w:szCs w:val="28"/>
        </w:rPr>
        <w:t>].</w:t>
      </w:r>
    </w:p>
    <w:p w14:paraId="0A54EF22" w14:textId="47CDAC73" w:rsidR="00357427" w:rsidRPr="002C072F" w:rsidRDefault="008E1DAE"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Стратегиялық жоспарлауды </w:t>
      </w:r>
      <w:r w:rsidRPr="002C072F">
        <w:rPr>
          <w:rFonts w:ascii="Times New Roman" w:hAnsi="Times New Roman" w:cs="Times New Roman"/>
          <w:sz w:val="28"/>
          <w:szCs w:val="28"/>
          <w:lang w:val="kk-KZ"/>
        </w:rPr>
        <w:t>өзге</w:t>
      </w:r>
      <w:r w:rsidRPr="002C072F">
        <w:rPr>
          <w:rFonts w:ascii="Times New Roman" w:hAnsi="Times New Roman" w:cs="Times New Roman"/>
          <w:sz w:val="28"/>
          <w:szCs w:val="28"/>
        </w:rPr>
        <w:t xml:space="preserve"> жоспарлау</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түрлерінен ажырататын маңызды ерекшеліктері бар. </w:t>
      </w:r>
      <w:r w:rsidRPr="002C072F">
        <w:rPr>
          <w:rFonts w:ascii="Times New Roman" w:hAnsi="Times New Roman" w:cs="Times New Roman"/>
          <w:sz w:val="28"/>
          <w:szCs w:val="28"/>
          <w:lang w:val="kk-KZ"/>
        </w:rPr>
        <w:t>Аталмыш ерекшеліктер шеңберінде</w:t>
      </w:r>
      <w:r w:rsidRPr="002C072F">
        <w:rPr>
          <w:rFonts w:ascii="Times New Roman" w:hAnsi="Times New Roman" w:cs="Times New Roman"/>
          <w:sz w:val="28"/>
          <w:szCs w:val="28"/>
        </w:rPr>
        <w:t xml:space="preserve"> стратегия жоғары басшылық</w:t>
      </w:r>
      <w:r w:rsidRPr="002C072F">
        <w:rPr>
          <w:rFonts w:ascii="Times New Roman" w:hAnsi="Times New Roman" w:cs="Times New Roman"/>
          <w:sz w:val="28"/>
          <w:szCs w:val="28"/>
          <w:lang w:val="kk-KZ"/>
        </w:rPr>
        <w:t>пен</w:t>
      </w:r>
      <w:r w:rsidRPr="002C072F">
        <w:rPr>
          <w:rFonts w:ascii="Times New Roman" w:hAnsi="Times New Roman" w:cs="Times New Roman"/>
          <w:sz w:val="28"/>
          <w:szCs w:val="28"/>
        </w:rPr>
        <w:t xml:space="preserve"> әзірле</w:t>
      </w:r>
      <w:r w:rsidRPr="002C072F">
        <w:rPr>
          <w:rFonts w:ascii="Times New Roman" w:hAnsi="Times New Roman" w:cs="Times New Roman"/>
          <w:sz w:val="28"/>
          <w:szCs w:val="28"/>
          <w:lang w:val="kk-KZ"/>
        </w:rPr>
        <w:t>неді</w:t>
      </w:r>
      <w:r w:rsidRPr="002C072F">
        <w:rPr>
          <w:rFonts w:ascii="Times New Roman" w:hAnsi="Times New Roman" w:cs="Times New Roman"/>
          <w:sz w:val="28"/>
          <w:szCs w:val="28"/>
        </w:rPr>
        <w:t xml:space="preserve">, ал стратегиялық жоспар зерттеулер </w:t>
      </w:r>
      <w:r w:rsidRPr="002C072F">
        <w:rPr>
          <w:rFonts w:ascii="Times New Roman" w:hAnsi="Times New Roman" w:cs="Times New Roman"/>
          <w:sz w:val="28"/>
          <w:szCs w:val="28"/>
          <w:lang w:val="kk-KZ"/>
        </w:rPr>
        <w:t>және</w:t>
      </w:r>
      <w:r w:rsidRPr="002C072F">
        <w:rPr>
          <w:rFonts w:ascii="Times New Roman" w:hAnsi="Times New Roman" w:cs="Times New Roman"/>
          <w:sz w:val="28"/>
          <w:szCs w:val="28"/>
        </w:rPr>
        <w:t xml:space="preserve"> нақты деректер</w:t>
      </w:r>
      <w:r w:rsidRPr="002C072F">
        <w:rPr>
          <w:rFonts w:ascii="Times New Roman" w:hAnsi="Times New Roman" w:cs="Times New Roman"/>
          <w:sz w:val="28"/>
          <w:szCs w:val="28"/>
          <w:lang w:val="kk-KZ"/>
        </w:rPr>
        <w:t xml:space="preserve">ге негізделіп, </w:t>
      </w:r>
      <w:r w:rsidRPr="002C072F">
        <w:rPr>
          <w:rFonts w:ascii="Times New Roman" w:hAnsi="Times New Roman" w:cs="Times New Roman"/>
          <w:sz w:val="28"/>
          <w:szCs w:val="28"/>
        </w:rPr>
        <w:t>өзгер</w:t>
      </w:r>
      <w:r w:rsidRPr="002C072F">
        <w:rPr>
          <w:rFonts w:ascii="Times New Roman" w:hAnsi="Times New Roman" w:cs="Times New Roman"/>
          <w:sz w:val="28"/>
          <w:szCs w:val="28"/>
          <w:lang w:val="kk-KZ"/>
        </w:rPr>
        <w:t xml:space="preserve">істер енгізуге </w:t>
      </w:r>
      <w:r w:rsidRPr="002C072F">
        <w:rPr>
          <w:rFonts w:ascii="Times New Roman" w:hAnsi="Times New Roman" w:cs="Times New Roman"/>
          <w:sz w:val="28"/>
          <w:szCs w:val="28"/>
        </w:rPr>
        <w:t xml:space="preserve">икемді болуы </w:t>
      </w:r>
      <w:r w:rsidRPr="002C072F">
        <w:rPr>
          <w:rFonts w:ascii="Times New Roman" w:hAnsi="Times New Roman" w:cs="Times New Roman"/>
          <w:sz w:val="28"/>
          <w:szCs w:val="28"/>
          <w:lang w:val="kk-KZ"/>
        </w:rPr>
        <w:t>тиіс</w:t>
      </w:r>
      <w:r w:rsidRPr="002C072F">
        <w:rPr>
          <w:rFonts w:ascii="Times New Roman" w:hAnsi="Times New Roman" w:cs="Times New Roman"/>
          <w:sz w:val="28"/>
          <w:szCs w:val="28"/>
        </w:rPr>
        <w:t xml:space="preserve">. Ғалымдар стратегиялық жоспарлаудың негізгі кезеңдерін </w:t>
      </w:r>
      <w:r w:rsidRPr="002C072F">
        <w:rPr>
          <w:rFonts w:ascii="Times New Roman" w:hAnsi="Times New Roman" w:cs="Times New Roman"/>
          <w:sz w:val="28"/>
          <w:szCs w:val="28"/>
          <w:lang w:val="kk-KZ"/>
        </w:rPr>
        <w:t>келесідей нысанд</w:t>
      </w:r>
      <w:r w:rsidR="00377ADA"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 ұсынады </w:t>
      </w:r>
      <w:r w:rsidR="00357427" w:rsidRPr="002C072F">
        <w:rPr>
          <w:rFonts w:ascii="Times New Roman" w:hAnsi="Times New Roman" w:cs="Times New Roman"/>
          <w:sz w:val="28"/>
          <w:szCs w:val="28"/>
        </w:rPr>
        <w:t>(</w:t>
      </w:r>
      <w:r w:rsidR="00C4386D">
        <w:rPr>
          <w:rFonts w:ascii="Times New Roman" w:hAnsi="Times New Roman" w:cs="Times New Roman"/>
          <w:sz w:val="28"/>
          <w:szCs w:val="28"/>
          <w:lang w:val="kk-KZ"/>
        </w:rPr>
        <w:t>1-</w:t>
      </w:r>
      <w:r w:rsidRPr="002C072F">
        <w:rPr>
          <w:rFonts w:ascii="Times New Roman" w:hAnsi="Times New Roman" w:cs="Times New Roman"/>
          <w:sz w:val="28"/>
          <w:szCs w:val="28"/>
          <w:lang w:val="kk-KZ"/>
        </w:rPr>
        <w:t>сурет</w:t>
      </w:r>
      <w:r w:rsidR="00357427" w:rsidRPr="002C072F">
        <w:rPr>
          <w:rFonts w:ascii="Times New Roman" w:hAnsi="Times New Roman" w:cs="Times New Roman"/>
          <w:sz w:val="28"/>
          <w:szCs w:val="28"/>
        </w:rPr>
        <w:t>).</w:t>
      </w:r>
    </w:p>
    <w:p w14:paraId="0A54EF23" w14:textId="77777777" w:rsidR="003D13D0" w:rsidRPr="002C072F" w:rsidRDefault="00357427" w:rsidP="00C4386D">
      <w:pPr>
        <w:widowControl w:val="0"/>
        <w:spacing w:after="0"/>
        <w:contextualSpacing/>
        <w:jc w:val="center"/>
      </w:pPr>
      <w:r w:rsidRPr="00C4386D">
        <w:rPr>
          <w:rFonts w:ascii="Times New Roman" w:hAnsi="Times New Roman" w:cs="Times New Roman"/>
          <w:noProof/>
          <w:sz w:val="24"/>
          <w:szCs w:val="24"/>
          <w:lang w:eastAsia="ru-RU"/>
        </w:rPr>
        <w:drawing>
          <wp:inline distT="0" distB="0" distL="0" distR="0" wp14:anchorId="0A54F8BD" wp14:editId="46E845B2">
            <wp:extent cx="5886450" cy="1790700"/>
            <wp:effectExtent l="76200" t="19050" r="76200" b="76200"/>
            <wp:docPr id="133" name="Схема 1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C69CE6" w14:textId="77777777" w:rsidR="00C4386D" w:rsidRPr="00C4386D" w:rsidRDefault="00C4386D" w:rsidP="000117A0">
      <w:pPr>
        <w:pStyle w:val="af"/>
        <w:widowControl w:val="0"/>
        <w:spacing w:after="0"/>
        <w:jc w:val="center"/>
        <w:rPr>
          <w:rFonts w:ascii="Times New Roman" w:hAnsi="Times New Roman" w:cs="Times New Roman"/>
          <w:i w:val="0"/>
          <w:color w:val="auto"/>
          <w:sz w:val="16"/>
          <w:szCs w:val="16"/>
          <w:lang w:val="kk-KZ"/>
        </w:rPr>
      </w:pPr>
      <w:bookmarkStart w:id="8" w:name="_Toc123490699"/>
    </w:p>
    <w:p w14:paraId="0A54EF24" w14:textId="6E3E5729" w:rsidR="00357427" w:rsidRPr="002C072F" w:rsidRDefault="002642DE" w:rsidP="000117A0">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3D13D0" w:rsidRPr="00C4386D">
        <w:rPr>
          <w:rFonts w:ascii="Times New Roman" w:hAnsi="Times New Roman" w:cs="Times New Roman"/>
          <w:i w:val="0"/>
          <w:color w:val="auto"/>
          <w:sz w:val="28"/>
          <w:szCs w:val="28"/>
          <w:lang w:val="kk-KZ"/>
        </w:rPr>
        <w:t xml:space="preserve"> </w:t>
      </w:r>
      <w:r w:rsidR="003D13D0" w:rsidRPr="002C072F">
        <w:rPr>
          <w:rFonts w:ascii="Times New Roman" w:hAnsi="Times New Roman" w:cs="Times New Roman"/>
          <w:i w:val="0"/>
          <w:color w:val="auto"/>
          <w:sz w:val="28"/>
          <w:szCs w:val="28"/>
        </w:rPr>
        <w:fldChar w:fldCharType="begin"/>
      </w:r>
      <w:r w:rsidR="003D13D0" w:rsidRPr="00C4386D">
        <w:rPr>
          <w:rFonts w:ascii="Times New Roman" w:hAnsi="Times New Roman" w:cs="Times New Roman"/>
          <w:i w:val="0"/>
          <w:color w:val="auto"/>
          <w:sz w:val="28"/>
          <w:szCs w:val="28"/>
          <w:lang w:val="kk-KZ"/>
        </w:rPr>
        <w:instrText xml:space="preserve"> SEQ Рисунок \* ARABIC </w:instrText>
      </w:r>
      <w:r w:rsidR="003D13D0" w:rsidRPr="002C072F">
        <w:rPr>
          <w:rFonts w:ascii="Times New Roman" w:hAnsi="Times New Roman" w:cs="Times New Roman"/>
          <w:i w:val="0"/>
          <w:color w:val="auto"/>
          <w:sz w:val="28"/>
          <w:szCs w:val="28"/>
        </w:rPr>
        <w:fldChar w:fldCharType="separate"/>
      </w:r>
      <w:r w:rsidR="00EF79FC" w:rsidRPr="00C4386D">
        <w:rPr>
          <w:rFonts w:ascii="Times New Roman" w:hAnsi="Times New Roman" w:cs="Times New Roman"/>
          <w:i w:val="0"/>
          <w:noProof/>
          <w:color w:val="auto"/>
          <w:sz w:val="28"/>
          <w:szCs w:val="28"/>
          <w:lang w:val="kk-KZ"/>
        </w:rPr>
        <w:t>1</w:t>
      </w:r>
      <w:r w:rsidR="003D13D0" w:rsidRPr="002C072F">
        <w:rPr>
          <w:rFonts w:ascii="Times New Roman" w:hAnsi="Times New Roman" w:cs="Times New Roman"/>
          <w:i w:val="0"/>
          <w:color w:val="auto"/>
          <w:sz w:val="28"/>
          <w:szCs w:val="28"/>
        </w:rPr>
        <w:fldChar w:fldCharType="end"/>
      </w:r>
      <w:r w:rsidR="003D13D0" w:rsidRPr="00C4386D">
        <w:rPr>
          <w:rFonts w:ascii="Times New Roman" w:hAnsi="Times New Roman" w:cs="Times New Roman"/>
          <w:i w:val="0"/>
          <w:color w:val="auto"/>
          <w:sz w:val="28"/>
          <w:szCs w:val="28"/>
          <w:lang w:val="kk-KZ"/>
        </w:rPr>
        <w:t xml:space="preserve"> </w:t>
      </w:r>
      <w:r w:rsidRPr="00C4386D">
        <w:rPr>
          <w:rFonts w:ascii="Times New Roman" w:hAnsi="Times New Roman" w:cs="Times New Roman"/>
          <w:i w:val="0"/>
          <w:color w:val="auto"/>
          <w:sz w:val="28"/>
          <w:szCs w:val="28"/>
          <w:lang w:val="kk-KZ"/>
        </w:rPr>
        <w:t>–</w:t>
      </w:r>
      <w:r w:rsidR="003D13D0" w:rsidRPr="00C4386D">
        <w:rPr>
          <w:rFonts w:ascii="Times New Roman" w:hAnsi="Times New Roman" w:cs="Times New Roman"/>
          <w:i w:val="0"/>
          <w:color w:val="auto"/>
          <w:sz w:val="28"/>
          <w:szCs w:val="28"/>
          <w:lang w:val="kk-KZ"/>
        </w:rPr>
        <w:t xml:space="preserve"> </w:t>
      </w:r>
      <w:bookmarkEnd w:id="8"/>
      <w:r w:rsidRPr="002C072F">
        <w:rPr>
          <w:rFonts w:ascii="Times New Roman" w:hAnsi="Times New Roman" w:cs="Times New Roman"/>
          <w:i w:val="0"/>
          <w:color w:val="auto"/>
          <w:sz w:val="28"/>
          <w:szCs w:val="28"/>
          <w:lang w:val="kk-KZ"/>
        </w:rPr>
        <w:t>Стратегиялық жоспарлаудың негізгі кезеңдері</w:t>
      </w:r>
    </w:p>
    <w:p w14:paraId="77B6828B" w14:textId="77777777" w:rsidR="00377ADA" w:rsidRPr="00C4386D" w:rsidRDefault="00377ADA" w:rsidP="000117A0">
      <w:pPr>
        <w:widowControl w:val="0"/>
        <w:spacing w:after="0" w:line="240" w:lineRule="auto"/>
        <w:ind w:firstLine="709"/>
        <w:contextualSpacing/>
        <w:jc w:val="both"/>
        <w:rPr>
          <w:rFonts w:ascii="Times New Roman" w:hAnsi="Times New Roman" w:cs="Times New Roman"/>
          <w:sz w:val="16"/>
          <w:szCs w:val="16"/>
          <w:lang w:val="kk-KZ"/>
        </w:rPr>
      </w:pPr>
    </w:p>
    <w:p w14:paraId="0A54EF26" w14:textId="1B67F557" w:rsidR="00357427" w:rsidRPr="002C072F" w:rsidRDefault="00C4386D" w:rsidP="000117A0">
      <w:pPr>
        <w:widowControl w:val="0"/>
        <w:spacing w:after="0" w:line="240" w:lineRule="auto"/>
        <w:ind w:firstLine="709"/>
        <w:contextualSpacing/>
        <w:jc w:val="both"/>
        <w:rPr>
          <w:rFonts w:ascii="Times New Roman" w:hAnsi="Times New Roman" w:cs="Times New Roman"/>
          <w:sz w:val="28"/>
          <w:szCs w:val="28"/>
          <w:lang w:val="kk-KZ"/>
        </w:rPr>
      </w:pPr>
      <w:r w:rsidRPr="00C4386D">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w:t>
      </w:r>
      <w:r w:rsidR="003666BE" w:rsidRPr="002C072F">
        <w:rPr>
          <w:rFonts w:ascii="Times New Roman" w:hAnsi="Times New Roman" w:cs="Times New Roman"/>
          <w:sz w:val="24"/>
          <w:szCs w:val="24"/>
          <w:lang w:val="kk-KZ"/>
        </w:rPr>
        <w:t xml:space="preserve"> [55</w:t>
      </w:r>
      <w:r w:rsidR="00357427" w:rsidRPr="002C072F">
        <w:rPr>
          <w:rFonts w:ascii="Times New Roman" w:hAnsi="Times New Roman" w:cs="Times New Roman"/>
          <w:sz w:val="24"/>
          <w:szCs w:val="24"/>
          <w:lang w:val="kk-KZ"/>
        </w:rPr>
        <w:t>]</w:t>
      </w:r>
      <w:r w:rsidR="002642DE" w:rsidRPr="002C072F">
        <w:rPr>
          <w:rFonts w:ascii="Times New Roman" w:hAnsi="Times New Roman" w:cs="Times New Roman"/>
          <w:sz w:val="24"/>
          <w:szCs w:val="24"/>
          <w:lang w:val="kk-KZ"/>
        </w:rPr>
        <w:t xml:space="preserve"> </w:t>
      </w:r>
    </w:p>
    <w:p w14:paraId="0A54EF27" w14:textId="77777777" w:rsidR="00357427" w:rsidRPr="002C072F" w:rsidRDefault="00357427" w:rsidP="000117A0">
      <w:pPr>
        <w:widowControl w:val="0"/>
        <w:spacing w:after="0" w:line="240" w:lineRule="auto"/>
        <w:ind w:firstLine="709"/>
        <w:contextualSpacing/>
        <w:jc w:val="both"/>
        <w:rPr>
          <w:rFonts w:ascii="Times New Roman" w:hAnsi="Times New Roman" w:cs="Times New Roman"/>
          <w:sz w:val="28"/>
          <w:szCs w:val="28"/>
          <w:lang w:val="kk-KZ"/>
        </w:rPr>
      </w:pPr>
    </w:p>
    <w:p w14:paraId="26416873" w14:textId="11B11B48" w:rsidR="002642DE" w:rsidRPr="002C072F" w:rsidRDefault="002642D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Ұйымдағы стратегиялық жоспарлаудың негізгі мәні басты үш сұраққа дұрыс жауап беруден тұрады: біз қазір қайдамыз, қайда жылжығымыз келеді, қалай, қандай ресурстар мен бәсекелестік артықшылықтар арқылы біз мұны жүзеге асырмақшымыз?</w:t>
      </w:r>
    </w:p>
    <w:p w14:paraId="49C1FA49" w14:textId="372DB5B4" w:rsidR="002642DE" w:rsidRPr="002C072F" w:rsidRDefault="002642D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Жоспарлау эволюциясының төртінші кезеңі 1970 жылдардың ортасынан басталып, қазіргі уақытқа дейін жалғасуда. О</w:t>
      </w:r>
      <w:r w:rsidR="00CD3E2A" w:rsidRPr="002C072F">
        <w:rPr>
          <w:rFonts w:ascii="Times New Roman" w:hAnsi="Times New Roman" w:cs="Times New Roman"/>
          <w:sz w:val="28"/>
          <w:szCs w:val="28"/>
          <w:lang w:val="kk-KZ"/>
        </w:rPr>
        <w:t>л ә</w:t>
      </w:r>
      <w:r w:rsidRPr="002C072F">
        <w:rPr>
          <w:rFonts w:ascii="Times New Roman" w:hAnsi="Times New Roman" w:cs="Times New Roman"/>
          <w:sz w:val="28"/>
          <w:szCs w:val="28"/>
          <w:lang w:val="kk-KZ"/>
        </w:rPr>
        <w:t>лемдік экономикалық дағдарыстан кейі</w:t>
      </w:r>
      <w:r w:rsidR="00CD3E2A" w:rsidRPr="002C072F">
        <w:rPr>
          <w:rFonts w:ascii="Times New Roman" w:hAnsi="Times New Roman" w:cs="Times New Roman"/>
          <w:sz w:val="28"/>
          <w:szCs w:val="28"/>
          <w:lang w:val="kk-KZ"/>
        </w:rPr>
        <w:t>н, яғни</w:t>
      </w:r>
      <w:r w:rsidRPr="002C072F">
        <w:rPr>
          <w:rFonts w:ascii="Times New Roman" w:hAnsi="Times New Roman" w:cs="Times New Roman"/>
          <w:sz w:val="28"/>
          <w:szCs w:val="28"/>
          <w:lang w:val="kk-KZ"/>
        </w:rPr>
        <w:t xml:space="preserve"> іскерлік ортаның белгісіздігі мен өзгергіштігі айтарлықтай өскен кезде </w:t>
      </w:r>
      <w:r w:rsidR="00CD3E2A" w:rsidRPr="002C072F">
        <w:rPr>
          <w:rFonts w:ascii="Times New Roman" w:hAnsi="Times New Roman" w:cs="Times New Roman"/>
          <w:sz w:val="28"/>
          <w:szCs w:val="28"/>
          <w:lang w:val="kk-KZ"/>
        </w:rPr>
        <w:t>қалыптаст</w:t>
      </w:r>
      <w:r w:rsidRPr="002C072F">
        <w:rPr>
          <w:rFonts w:ascii="Times New Roman" w:hAnsi="Times New Roman" w:cs="Times New Roman"/>
          <w:sz w:val="28"/>
          <w:szCs w:val="28"/>
          <w:lang w:val="kk-KZ"/>
        </w:rPr>
        <w:t>ы. Стратегиялық жоспарлаудың бұрынғы әдістемесі уақыт талаптарына жауап бер</w:t>
      </w:r>
      <w:r w:rsidR="00CD3E2A" w:rsidRPr="002C072F">
        <w:rPr>
          <w:rFonts w:ascii="Times New Roman" w:hAnsi="Times New Roman" w:cs="Times New Roman"/>
          <w:sz w:val="28"/>
          <w:szCs w:val="28"/>
          <w:lang w:val="kk-KZ"/>
        </w:rPr>
        <w:t>меді</w:t>
      </w:r>
      <w:r w:rsidRPr="002C072F">
        <w:rPr>
          <w:rFonts w:ascii="Times New Roman" w:hAnsi="Times New Roman" w:cs="Times New Roman"/>
          <w:sz w:val="28"/>
          <w:szCs w:val="28"/>
          <w:lang w:val="kk-KZ"/>
        </w:rPr>
        <w:t xml:space="preserve">. Ұйымның ұзақ мерзімді </w:t>
      </w:r>
      <w:r w:rsidR="00CD3E2A" w:rsidRPr="002C072F">
        <w:rPr>
          <w:rFonts w:ascii="Times New Roman" w:hAnsi="Times New Roman" w:cs="Times New Roman"/>
          <w:sz w:val="28"/>
          <w:szCs w:val="28"/>
          <w:lang w:val="kk-KZ"/>
        </w:rPr>
        <w:t>кезеңде</w:t>
      </w:r>
      <w:r w:rsidRPr="002C072F">
        <w:rPr>
          <w:rFonts w:ascii="Times New Roman" w:hAnsi="Times New Roman" w:cs="Times New Roman"/>
          <w:sz w:val="28"/>
          <w:szCs w:val="28"/>
          <w:lang w:val="kk-KZ"/>
        </w:rPr>
        <w:t xml:space="preserve"> даму перспективаларын анықтау қажеттілігі стратегиялық басқару (</w:t>
      </w:r>
      <w:r w:rsidR="00CD3E2A" w:rsidRPr="002C072F">
        <w:rPr>
          <w:rFonts w:ascii="Times New Roman" w:hAnsi="Times New Roman" w:cs="Times New Roman"/>
          <w:sz w:val="28"/>
          <w:szCs w:val="28"/>
          <w:lang w:val="kk-KZ"/>
        </w:rPr>
        <w:t>strategic management</w:t>
      </w:r>
      <w:r w:rsidRPr="002C072F">
        <w:rPr>
          <w:rFonts w:ascii="Times New Roman" w:hAnsi="Times New Roman" w:cs="Times New Roman"/>
          <w:sz w:val="28"/>
          <w:szCs w:val="28"/>
          <w:lang w:val="kk-KZ"/>
        </w:rPr>
        <w:t xml:space="preserve">) </w:t>
      </w:r>
      <w:r w:rsidR="00CD3E2A" w:rsidRPr="002C072F">
        <w:rPr>
          <w:rFonts w:ascii="Times New Roman" w:hAnsi="Times New Roman" w:cs="Times New Roman"/>
          <w:sz w:val="28"/>
          <w:szCs w:val="28"/>
          <w:lang w:val="kk-KZ"/>
        </w:rPr>
        <w:t xml:space="preserve">сияқты жаңа тәсілдеменің </w:t>
      </w:r>
      <w:r w:rsidRPr="002C072F">
        <w:rPr>
          <w:rFonts w:ascii="Times New Roman" w:hAnsi="Times New Roman" w:cs="Times New Roman"/>
          <w:sz w:val="28"/>
          <w:szCs w:val="28"/>
          <w:lang w:val="kk-KZ"/>
        </w:rPr>
        <w:t>қалыптас</w:t>
      </w:r>
      <w:r w:rsidR="00CD3E2A" w:rsidRPr="002C072F">
        <w:rPr>
          <w:rFonts w:ascii="Times New Roman" w:hAnsi="Times New Roman" w:cs="Times New Roman"/>
          <w:sz w:val="28"/>
          <w:szCs w:val="28"/>
          <w:lang w:val="kk-KZ"/>
        </w:rPr>
        <w:t>уына</w:t>
      </w:r>
      <w:r w:rsidRPr="002C072F">
        <w:rPr>
          <w:rFonts w:ascii="Times New Roman" w:hAnsi="Times New Roman" w:cs="Times New Roman"/>
          <w:sz w:val="28"/>
          <w:szCs w:val="28"/>
          <w:lang w:val="kk-KZ"/>
        </w:rPr>
        <w:t xml:space="preserve"> әкелді.</w:t>
      </w:r>
    </w:p>
    <w:p w14:paraId="0A54EF2A" w14:textId="4F71AA3B" w:rsidR="00994D75" w:rsidRPr="002C072F" w:rsidRDefault="003666B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Рассел Акофф</w:t>
      </w:r>
      <w:r w:rsidR="00CD3E2A" w:rsidRPr="002C072F">
        <w:rPr>
          <w:rFonts w:ascii="Times New Roman" w:hAnsi="Times New Roman" w:cs="Times New Roman"/>
          <w:sz w:val="28"/>
          <w:szCs w:val="28"/>
          <w:lang w:val="kk-KZ"/>
        </w:rPr>
        <w:t>тың</w:t>
      </w:r>
      <w:r w:rsidRPr="002C072F">
        <w:rPr>
          <w:rFonts w:ascii="Times New Roman" w:hAnsi="Times New Roman" w:cs="Times New Roman"/>
          <w:sz w:val="28"/>
          <w:szCs w:val="28"/>
          <w:lang w:val="kk-KZ"/>
        </w:rPr>
        <w:t xml:space="preserve"> [56</w:t>
      </w:r>
      <w:r w:rsidR="00994D75" w:rsidRPr="002C072F">
        <w:rPr>
          <w:rFonts w:ascii="Times New Roman" w:hAnsi="Times New Roman" w:cs="Times New Roman"/>
          <w:sz w:val="28"/>
          <w:szCs w:val="28"/>
          <w:lang w:val="kk-KZ"/>
        </w:rPr>
        <w:t>]</w:t>
      </w:r>
      <w:r w:rsidR="00CD3E2A" w:rsidRPr="002C072F">
        <w:rPr>
          <w:rFonts w:ascii="Times New Roman" w:hAnsi="Times New Roman" w:cs="Times New Roman"/>
          <w:sz w:val="28"/>
          <w:szCs w:val="28"/>
          <w:lang w:val="kk-KZ"/>
        </w:rPr>
        <w:t xml:space="preserve"> пікірінше</w:t>
      </w:r>
      <w:r w:rsidR="00994D75" w:rsidRPr="002C072F">
        <w:rPr>
          <w:rFonts w:ascii="Times New Roman" w:hAnsi="Times New Roman" w:cs="Times New Roman"/>
          <w:sz w:val="28"/>
          <w:szCs w:val="28"/>
          <w:lang w:val="kk-KZ"/>
        </w:rPr>
        <w:t xml:space="preserve"> </w:t>
      </w:r>
      <w:r w:rsidR="00CD3E2A" w:rsidRPr="002C072F">
        <w:rPr>
          <w:rFonts w:ascii="Times New Roman" w:hAnsi="Times New Roman" w:cs="Times New Roman"/>
          <w:sz w:val="28"/>
          <w:szCs w:val="28"/>
          <w:lang w:val="kk-KZ"/>
        </w:rPr>
        <w:t>8</w:t>
      </w:r>
      <w:r w:rsidR="00994D75" w:rsidRPr="002C072F">
        <w:rPr>
          <w:rFonts w:ascii="Times New Roman" w:hAnsi="Times New Roman" w:cs="Times New Roman"/>
          <w:sz w:val="28"/>
          <w:szCs w:val="28"/>
          <w:lang w:val="kk-KZ"/>
        </w:rPr>
        <w:t>0-</w:t>
      </w:r>
      <w:r w:rsidR="00CD3E2A" w:rsidRPr="002C072F">
        <w:rPr>
          <w:rFonts w:ascii="Times New Roman" w:hAnsi="Times New Roman" w:cs="Times New Roman"/>
          <w:sz w:val="28"/>
          <w:szCs w:val="28"/>
          <w:lang w:val="kk-KZ"/>
        </w:rPr>
        <w:t>жылдардан бастап стратегиялық менеджменттің дамуы келесідей сипатты белгілерге ие:</w:t>
      </w:r>
    </w:p>
    <w:p w14:paraId="05BC270D" w14:textId="10300C47"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Тұтастай ұйымға стратегиялық ықпал етудің жаһандылығы, барлық жүйе құраушы айнымалыларға ықпалы.</w:t>
      </w:r>
    </w:p>
    <w:p w14:paraId="1E32CC1B" w14:textId="6169CD43"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Ұзақ мерзімділік және перспективалық. Стратегия кемінде екі жыл мерзімге әзірленеді. Көптеген ірі ұйымдар өз стратегияларын 5, 10, 25-50 немесе одан да көп жылдарға әзірлейді.</w:t>
      </w:r>
    </w:p>
    <w:p w14:paraId="1DCCEBFF" w14:textId="760E3665"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Ұйымның өміршеңдігі үшін сындық сипатқа ие болуы.</w:t>
      </w:r>
    </w:p>
    <w:p w14:paraId="5986545A" w14:textId="3777E25F"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4. Басымдық. Даму стратегиясы – төменгі деңгейлер тәуелді болатын басқарудың ең жоғары деңгейі.</w:t>
      </w:r>
    </w:p>
    <w:p w14:paraId="0C894F96" w14:textId="4E618300"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Стратегиялық шешімдерді талдау, болжамдаудың күрделілігі және алуан түрлілігі.</w:t>
      </w:r>
    </w:p>
    <w:p w14:paraId="32CF2FAF" w14:textId="4D99F819" w:rsidR="00CD3E2A" w:rsidRPr="002C072F" w:rsidRDefault="00CD3E2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Бұл кезеңде </w:t>
      </w:r>
      <w:r w:rsidR="007272B0" w:rsidRPr="002C072F">
        <w:rPr>
          <w:rFonts w:ascii="Times New Roman" w:hAnsi="Times New Roman" w:cs="Times New Roman"/>
          <w:sz w:val="28"/>
          <w:szCs w:val="28"/>
          <w:lang w:val="kk-KZ"/>
        </w:rPr>
        <w:t xml:space="preserve">70-ші жылдары </w:t>
      </w:r>
      <w:r w:rsidRPr="002C072F">
        <w:rPr>
          <w:rFonts w:ascii="Times New Roman" w:hAnsi="Times New Roman" w:cs="Times New Roman"/>
          <w:sz w:val="28"/>
          <w:szCs w:val="28"/>
          <w:lang w:val="kk-KZ"/>
        </w:rPr>
        <w:t>«</w:t>
      </w:r>
      <w:r w:rsidR="007272B0" w:rsidRPr="002C072F">
        <w:rPr>
          <w:rFonts w:ascii="Times New Roman" w:hAnsi="Times New Roman" w:cs="Times New Roman"/>
          <w:sz w:val="28"/>
          <w:szCs w:val="28"/>
          <w:lang w:val="kk-KZ"/>
        </w:rPr>
        <w:t>Ж</w:t>
      </w:r>
      <w:r w:rsidRPr="002C072F">
        <w:rPr>
          <w:rFonts w:ascii="Times New Roman" w:hAnsi="Times New Roman" w:cs="Times New Roman"/>
          <w:sz w:val="28"/>
          <w:szCs w:val="28"/>
          <w:lang w:val="kk-KZ"/>
        </w:rPr>
        <w:t>аңа мемлекеттік басқару» (New Public Management, NPM) деп аталатын Тұжырымдаманың пайда болуы</w:t>
      </w:r>
      <w:r w:rsidR="007272B0" w:rsidRPr="002C072F">
        <w:rPr>
          <w:rFonts w:ascii="Times New Roman" w:hAnsi="Times New Roman" w:cs="Times New Roman"/>
          <w:sz w:val="28"/>
          <w:szCs w:val="28"/>
          <w:lang w:val="kk-KZ"/>
        </w:rPr>
        <w:t>мен</w:t>
      </w:r>
      <w:r w:rsidRPr="002C072F">
        <w:rPr>
          <w:rFonts w:ascii="Times New Roman" w:hAnsi="Times New Roman" w:cs="Times New Roman"/>
          <w:sz w:val="28"/>
          <w:szCs w:val="28"/>
          <w:lang w:val="kk-KZ"/>
        </w:rPr>
        <w:t xml:space="preserve"> байланысты мемлекеттік стратегиялық жоспарлаудың жаңа жүйесі қалыптас</w:t>
      </w:r>
      <w:r w:rsidR="007272B0" w:rsidRPr="002C072F">
        <w:rPr>
          <w:rFonts w:ascii="Times New Roman" w:hAnsi="Times New Roman" w:cs="Times New Roman"/>
          <w:sz w:val="28"/>
          <w:szCs w:val="28"/>
          <w:lang w:val="kk-KZ"/>
        </w:rPr>
        <w:t>ты. Ол, өз кезегінде, Ұлыбританиядан бастап көптеген экономикалық дамыған елдердің мемлекеттік секторында басты парадигмаға айналды</w:t>
      </w:r>
      <w:r w:rsidRPr="002C072F">
        <w:rPr>
          <w:rFonts w:ascii="Times New Roman" w:hAnsi="Times New Roman" w:cs="Times New Roman"/>
          <w:sz w:val="28"/>
          <w:szCs w:val="28"/>
          <w:lang w:val="kk-KZ"/>
        </w:rPr>
        <w:t xml:space="preserve">. Негізінде, NPM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мемлекеттік сектор ұйымдарын </w:t>
      </w:r>
      <w:r w:rsidR="007272B0" w:rsidRPr="002C072F">
        <w:rPr>
          <w:rFonts w:ascii="Times New Roman" w:hAnsi="Times New Roman" w:cs="Times New Roman"/>
          <w:sz w:val="28"/>
          <w:szCs w:val="28"/>
          <w:lang w:val="kk-KZ"/>
        </w:rPr>
        <w:t>тиімді</w:t>
      </w:r>
      <w:r w:rsidRPr="002C072F">
        <w:rPr>
          <w:rFonts w:ascii="Times New Roman" w:hAnsi="Times New Roman" w:cs="Times New Roman"/>
          <w:sz w:val="28"/>
          <w:szCs w:val="28"/>
          <w:lang w:val="kk-KZ"/>
        </w:rPr>
        <w:t xml:space="preserve"> дамыту, ұйымдастыру және басқару </w:t>
      </w:r>
      <w:r w:rsidR="007272B0" w:rsidRPr="002C072F">
        <w:rPr>
          <w:rFonts w:ascii="Times New Roman" w:hAnsi="Times New Roman" w:cs="Times New Roman"/>
          <w:sz w:val="28"/>
          <w:szCs w:val="28"/>
          <w:lang w:val="kk-KZ"/>
        </w:rPr>
        <w:t>жайлы</w:t>
      </w:r>
      <w:r w:rsidRPr="002C072F">
        <w:rPr>
          <w:rFonts w:ascii="Times New Roman" w:hAnsi="Times New Roman" w:cs="Times New Roman"/>
          <w:sz w:val="28"/>
          <w:szCs w:val="28"/>
          <w:lang w:val="kk-KZ"/>
        </w:rPr>
        <w:t xml:space="preserve"> болжамдар мен құндылық мәлімдемелерінің жиынтығы [57]. </w:t>
      </w:r>
      <w:r w:rsidR="007272B0" w:rsidRPr="002C072F">
        <w:rPr>
          <w:rFonts w:ascii="Times New Roman" w:hAnsi="Times New Roman" w:cs="Times New Roman"/>
          <w:sz w:val="28"/>
          <w:szCs w:val="28"/>
          <w:lang w:val="kk-KZ"/>
        </w:rPr>
        <w:t>Аталған</w:t>
      </w:r>
      <w:r w:rsidRPr="002C072F">
        <w:rPr>
          <w:rFonts w:ascii="Times New Roman" w:hAnsi="Times New Roman" w:cs="Times New Roman"/>
          <w:sz w:val="28"/>
          <w:szCs w:val="28"/>
          <w:lang w:val="kk-KZ"/>
        </w:rPr>
        <w:t xml:space="preserve"> парадигманың </w:t>
      </w:r>
      <w:r w:rsidR="007272B0" w:rsidRPr="002C072F">
        <w:rPr>
          <w:rFonts w:ascii="Times New Roman" w:hAnsi="Times New Roman" w:cs="Times New Roman"/>
          <w:sz w:val="28"/>
          <w:szCs w:val="28"/>
          <w:lang w:val="kk-KZ"/>
        </w:rPr>
        <w:t xml:space="preserve">басты мәні - тиімділігін арттыруға және құнын арттыру мақсатын жүзеге асыруға ұмтылатын </w:t>
      </w:r>
      <w:r w:rsidRPr="002C072F">
        <w:rPr>
          <w:rFonts w:ascii="Times New Roman" w:hAnsi="Times New Roman" w:cs="Times New Roman"/>
          <w:sz w:val="28"/>
          <w:szCs w:val="28"/>
          <w:lang w:val="kk-KZ"/>
        </w:rPr>
        <w:t>мемлекеттік ұйымдардың нарықтық және жеке іскерлік тәжірибені қабылдауы</w:t>
      </w:r>
      <w:r w:rsidR="007272B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[58]. </w:t>
      </w:r>
      <w:r w:rsidR="007272B0" w:rsidRPr="002C072F">
        <w:rPr>
          <w:rFonts w:ascii="Times New Roman" w:hAnsi="Times New Roman" w:cs="Times New Roman"/>
          <w:sz w:val="28"/>
          <w:szCs w:val="28"/>
          <w:lang w:val="kk-KZ"/>
        </w:rPr>
        <w:t>Биліктің барлық деңгейлерінде м</w:t>
      </w:r>
      <w:r w:rsidRPr="002C072F">
        <w:rPr>
          <w:rFonts w:ascii="Times New Roman" w:hAnsi="Times New Roman" w:cs="Times New Roman"/>
          <w:sz w:val="28"/>
          <w:szCs w:val="28"/>
          <w:lang w:val="kk-KZ"/>
        </w:rPr>
        <w:t>емлекеттік ұйымдар</w:t>
      </w:r>
      <w:r w:rsidR="007272B0" w:rsidRPr="002C072F">
        <w:rPr>
          <w:rFonts w:ascii="Times New Roman" w:hAnsi="Times New Roman" w:cs="Times New Roman"/>
          <w:sz w:val="28"/>
          <w:szCs w:val="28"/>
          <w:lang w:val="kk-KZ"/>
        </w:rPr>
        <w:t>мен</w:t>
      </w:r>
      <w:r w:rsidRPr="002C072F">
        <w:rPr>
          <w:rFonts w:ascii="Times New Roman" w:hAnsi="Times New Roman" w:cs="Times New Roman"/>
          <w:sz w:val="28"/>
          <w:szCs w:val="28"/>
          <w:lang w:val="kk-KZ"/>
        </w:rPr>
        <w:t xml:space="preserve"> қабылдаған осындай тәжірибелердің бірі </w:t>
      </w:r>
      <w:r w:rsidR="007272B0" w:rsidRPr="002C072F">
        <w:rPr>
          <w:rFonts w:ascii="Times New Roman" w:hAnsi="Times New Roman" w:cs="Times New Roman"/>
          <w:sz w:val="28"/>
          <w:szCs w:val="28"/>
          <w:lang w:val="kk-KZ"/>
        </w:rPr>
        <w:t xml:space="preserve">– түрлі құралдарды қамтитын стратегиялық басқару </w:t>
      </w:r>
      <w:r w:rsidRPr="002C072F">
        <w:rPr>
          <w:rFonts w:ascii="Times New Roman" w:hAnsi="Times New Roman" w:cs="Times New Roman"/>
          <w:sz w:val="28"/>
          <w:szCs w:val="28"/>
          <w:lang w:val="kk-KZ"/>
        </w:rPr>
        <w:t>тұжырымдама</w:t>
      </w:r>
      <w:r w:rsidR="007272B0" w:rsidRPr="002C072F">
        <w:rPr>
          <w:rFonts w:ascii="Times New Roman" w:hAnsi="Times New Roman" w:cs="Times New Roman"/>
          <w:sz w:val="28"/>
          <w:szCs w:val="28"/>
          <w:lang w:val="kk-KZ"/>
        </w:rPr>
        <w:t xml:space="preserve">сы </w:t>
      </w:r>
      <w:r w:rsidRPr="002C072F">
        <w:rPr>
          <w:rFonts w:ascii="Times New Roman" w:hAnsi="Times New Roman" w:cs="Times New Roman"/>
          <w:sz w:val="28"/>
          <w:szCs w:val="28"/>
          <w:lang w:val="kk-KZ"/>
        </w:rPr>
        <w:t xml:space="preserve">(мысалы, </w:t>
      </w:r>
      <w:r w:rsidR="007272B0"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тратегиялық жоспарлау, сценарий</w:t>
      </w:r>
      <w:r w:rsidR="007272B0" w:rsidRPr="002C072F">
        <w:rPr>
          <w:rFonts w:ascii="Times New Roman" w:hAnsi="Times New Roman" w:cs="Times New Roman"/>
          <w:sz w:val="28"/>
          <w:szCs w:val="28"/>
          <w:lang w:val="kk-KZ"/>
        </w:rPr>
        <w:t>лік</w:t>
      </w:r>
      <w:r w:rsidRPr="002C072F">
        <w:rPr>
          <w:rFonts w:ascii="Times New Roman" w:hAnsi="Times New Roman" w:cs="Times New Roman"/>
          <w:sz w:val="28"/>
          <w:szCs w:val="28"/>
          <w:lang w:val="kk-KZ"/>
        </w:rPr>
        <w:t xml:space="preserve"> жоспарлау, миссия мен </w:t>
      </w:r>
      <w:r w:rsidR="007272B0" w:rsidRPr="002C072F">
        <w:rPr>
          <w:rFonts w:ascii="Times New Roman" w:hAnsi="Times New Roman" w:cs="Times New Roman"/>
          <w:sz w:val="28"/>
          <w:szCs w:val="28"/>
          <w:lang w:val="kk-KZ"/>
        </w:rPr>
        <w:t>пайымы</w:t>
      </w:r>
      <w:r w:rsidRPr="002C072F">
        <w:rPr>
          <w:rFonts w:ascii="Times New Roman" w:hAnsi="Times New Roman" w:cs="Times New Roman"/>
          <w:sz w:val="28"/>
          <w:szCs w:val="28"/>
          <w:lang w:val="kk-KZ"/>
        </w:rPr>
        <w:t xml:space="preserve"> туралы мәлімдемелер).</w:t>
      </w:r>
    </w:p>
    <w:p w14:paraId="0A54EF31" w14:textId="65F2C274" w:rsidR="009F3EFA" w:rsidRPr="002C072F" w:rsidRDefault="007272B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Алайда, NPM идеясына түсініктеме бере отырып, жеке секторд</w:t>
      </w:r>
      <w:r w:rsidR="00377ADA" w:rsidRPr="002C072F">
        <w:rPr>
          <w:rFonts w:ascii="Times New Roman" w:hAnsi="Times New Roman" w:cs="Times New Roman"/>
          <w:sz w:val="28"/>
          <w:szCs w:val="28"/>
          <w:lang w:val="kk-KZ"/>
        </w:rPr>
        <w:t>ың</w:t>
      </w:r>
      <w:r w:rsidRPr="002C072F">
        <w:rPr>
          <w:rFonts w:ascii="Times New Roman" w:hAnsi="Times New Roman" w:cs="Times New Roman"/>
          <w:sz w:val="28"/>
          <w:szCs w:val="28"/>
          <w:lang w:val="kk-KZ"/>
        </w:rPr>
        <w:t xml:space="preserve"> басқару және жоспарлау қағидаларын мемлекеттік секторға «таза» күйінде көшірудің қауіпті екенін ескерген жөн, себебі бұл тәжірибені посткеңестік елдердің 30 жылдық тәжірибесі дәлелдейді. Осы тұрғыдан «жекешелендірілген» мемлекет терминінің пайда болуы кездейсоқ емес. Екінші жағынан, қазіргі уақытта мемлекет пен корпорациялардың өзара байланысының бұрынғыдан да тығыз бола бастағанына күмәндану қиын (оған мысал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мемлекеттік-жекешелік әріптестік тетігі). Ресейлік зерттеуші Н.А. Косолапов жалпы мемлекетті корпорацияның ерекше жағдайы ретінде сипаттайды. Ол құбылыс ретінде бір кездері корпорациядан туындаған [59].</w:t>
      </w:r>
      <w:r w:rsidR="00994D75" w:rsidRPr="002C072F">
        <w:rPr>
          <w:rFonts w:ascii="Times New Roman" w:hAnsi="Times New Roman" w:cs="Times New Roman"/>
          <w:sz w:val="28"/>
          <w:szCs w:val="28"/>
          <w:lang w:val="kk-KZ"/>
        </w:rPr>
        <w:t xml:space="preserve"> </w:t>
      </w:r>
    </w:p>
    <w:p w14:paraId="53A5EF62" w14:textId="2BDFD469" w:rsidR="00B80B3F" w:rsidRPr="002C072F" w:rsidRDefault="00B80B3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Ұлттық үкіметтің корпорациялармен, әсіресе шетелдік ТҰК-</w:t>
      </w:r>
      <w:r w:rsidR="00F6604C" w:rsidRPr="002C072F">
        <w:rPr>
          <w:rFonts w:ascii="Times New Roman" w:hAnsi="Times New Roman" w:cs="Times New Roman"/>
          <w:sz w:val="28"/>
          <w:szCs w:val="28"/>
          <w:lang w:val="kk-KZ"/>
        </w:rPr>
        <w:t>п</w:t>
      </w:r>
      <w:r w:rsidRPr="002C072F">
        <w:rPr>
          <w:rFonts w:ascii="Times New Roman" w:hAnsi="Times New Roman" w:cs="Times New Roman"/>
          <w:sz w:val="28"/>
          <w:szCs w:val="28"/>
          <w:lang w:val="kk-KZ"/>
        </w:rPr>
        <w:t xml:space="preserve">ен ынтымақтастыққа деген аса жоғары құштарлығы мемлекетті өзекті ішкі міндеттерді шешуден </w:t>
      </w:r>
      <w:r w:rsidR="00517588"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алшақтатуға</w:t>
      </w:r>
      <w:r w:rsidR="00517588"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оларды</w:t>
      </w:r>
      <w:r w:rsidR="00517588" w:rsidRPr="002C072F">
        <w:rPr>
          <w:rFonts w:ascii="Times New Roman" w:hAnsi="Times New Roman" w:cs="Times New Roman"/>
          <w:sz w:val="28"/>
          <w:szCs w:val="28"/>
          <w:lang w:val="kk-KZ"/>
        </w:rPr>
        <w:t>ң</w:t>
      </w:r>
      <w:r w:rsidRPr="002C072F">
        <w:rPr>
          <w:rFonts w:ascii="Times New Roman" w:hAnsi="Times New Roman" w:cs="Times New Roman"/>
          <w:sz w:val="28"/>
          <w:szCs w:val="28"/>
          <w:lang w:val="kk-KZ"/>
        </w:rPr>
        <w:t xml:space="preserve"> сыртқы мәселелермен салыстырғанда </w:t>
      </w:r>
      <w:r w:rsidR="00517588" w:rsidRPr="002C072F">
        <w:rPr>
          <w:rFonts w:ascii="Times New Roman" w:hAnsi="Times New Roman" w:cs="Times New Roman"/>
          <w:sz w:val="28"/>
          <w:szCs w:val="28"/>
          <w:lang w:val="kk-KZ"/>
        </w:rPr>
        <w:t>маңыздылығын төмендетеді</w:t>
      </w:r>
      <w:r w:rsidRPr="002C072F">
        <w:rPr>
          <w:rFonts w:ascii="Times New Roman" w:hAnsi="Times New Roman" w:cs="Times New Roman"/>
          <w:sz w:val="28"/>
          <w:szCs w:val="28"/>
          <w:lang w:val="kk-KZ"/>
        </w:rPr>
        <w:t xml:space="preserve"> деп </w:t>
      </w:r>
      <w:r w:rsidR="00517588" w:rsidRPr="002C072F">
        <w:rPr>
          <w:rFonts w:ascii="Times New Roman" w:hAnsi="Times New Roman" w:cs="Times New Roman"/>
          <w:sz w:val="28"/>
          <w:szCs w:val="28"/>
          <w:lang w:val="kk-KZ"/>
        </w:rPr>
        <w:t>есептейміз</w:t>
      </w:r>
      <w:r w:rsidRPr="002C072F">
        <w:rPr>
          <w:rFonts w:ascii="Times New Roman" w:hAnsi="Times New Roman" w:cs="Times New Roman"/>
          <w:sz w:val="28"/>
          <w:szCs w:val="28"/>
          <w:lang w:val="kk-KZ"/>
        </w:rPr>
        <w:t xml:space="preserve">. </w:t>
      </w:r>
      <w:r w:rsidR="00ED302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Тиімді – тиім</w:t>
      </w:r>
      <w:r w:rsidR="00ED3023" w:rsidRPr="002C072F">
        <w:rPr>
          <w:rFonts w:ascii="Times New Roman" w:hAnsi="Times New Roman" w:cs="Times New Roman"/>
          <w:sz w:val="28"/>
          <w:szCs w:val="28"/>
          <w:lang w:val="kk-KZ"/>
        </w:rPr>
        <w:t>сіз»</w:t>
      </w:r>
      <w:r w:rsidRPr="002C072F">
        <w:rPr>
          <w:rFonts w:ascii="Times New Roman" w:hAnsi="Times New Roman" w:cs="Times New Roman"/>
          <w:sz w:val="28"/>
          <w:szCs w:val="28"/>
          <w:lang w:val="kk-KZ"/>
        </w:rPr>
        <w:t xml:space="preserve"> (немесе экономикалық </w:t>
      </w:r>
      <w:r w:rsidR="00ED302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тиімді – тиім</w:t>
      </w:r>
      <w:r w:rsidR="00ED3023" w:rsidRPr="002C072F">
        <w:rPr>
          <w:rFonts w:ascii="Times New Roman" w:hAnsi="Times New Roman" w:cs="Times New Roman"/>
          <w:sz w:val="28"/>
          <w:szCs w:val="28"/>
          <w:lang w:val="kk-KZ"/>
        </w:rPr>
        <w:t>сіз»</w:t>
      </w:r>
      <w:r w:rsidRPr="002C072F">
        <w:rPr>
          <w:rFonts w:ascii="Times New Roman" w:hAnsi="Times New Roman" w:cs="Times New Roman"/>
          <w:sz w:val="28"/>
          <w:szCs w:val="28"/>
          <w:lang w:val="kk-KZ"/>
        </w:rPr>
        <w:t>) қағидаты бойынша үкіметтің корпорация ретіндегі тиімділік өлшемдеріне ғана сүйене отырып, жоғары дамыған бәсекегеқабілетті ұлттық экономиканы құру мүмкін емес.</w:t>
      </w:r>
    </w:p>
    <w:p w14:paraId="0B793D30" w14:textId="4A43B879" w:rsidR="00ED3023" w:rsidRPr="002C072F" w:rsidRDefault="00E5545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 шеңберінде м</w:t>
      </w:r>
      <w:r w:rsidR="00ED3023" w:rsidRPr="002C072F">
        <w:rPr>
          <w:rFonts w:ascii="Times New Roman" w:hAnsi="Times New Roman" w:cs="Times New Roman"/>
          <w:sz w:val="28"/>
          <w:szCs w:val="28"/>
          <w:lang w:val="kk-KZ"/>
        </w:rPr>
        <w:t>аңыздылығы жоғары жоспарлаудың институционалдық теориясы</w:t>
      </w:r>
      <w:r w:rsidR="00B0529C" w:rsidRPr="002C072F">
        <w:rPr>
          <w:rFonts w:ascii="Times New Roman" w:hAnsi="Times New Roman" w:cs="Times New Roman"/>
          <w:sz w:val="28"/>
          <w:szCs w:val="28"/>
          <w:lang w:val="kk-KZ"/>
        </w:rPr>
        <w:t>н</w:t>
      </w:r>
      <w:r w:rsidR="00ED3023" w:rsidRPr="002C072F">
        <w:rPr>
          <w:rFonts w:ascii="Times New Roman" w:hAnsi="Times New Roman" w:cs="Times New Roman"/>
          <w:sz w:val="28"/>
          <w:szCs w:val="28"/>
          <w:lang w:val="kk-KZ"/>
        </w:rPr>
        <w:t xml:space="preserve"> (</w:t>
      </w:r>
      <w:r w:rsidR="00B0529C" w:rsidRPr="002C072F">
        <w:rPr>
          <w:rFonts w:ascii="Times New Roman" w:hAnsi="Times New Roman" w:cs="Times New Roman"/>
          <w:sz w:val="28"/>
          <w:szCs w:val="28"/>
          <w:lang w:val="kk-KZ"/>
        </w:rPr>
        <w:t>ЖИТ</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да атап өткеніміз жөн</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ЖИТ</w:t>
      </w:r>
      <w:r w:rsidR="00ED3023" w:rsidRPr="002C072F">
        <w:rPr>
          <w:rFonts w:ascii="Times New Roman" w:hAnsi="Times New Roman" w:cs="Times New Roman"/>
          <w:sz w:val="28"/>
          <w:szCs w:val="28"/>
          <w:lang w:val="kk-KZ"/>
        </w:rPr>
        <w:t xml:space="preserve"> жоспарлаудың тікелей және түпкілікті нәтижелерін қалыптастыру</w:t>
      </w:r>
      <w:r w:rsidRPr="002C072F">
        <w:rPr>
          <w:rFonts w:ascii="Times New Roman" w:hAnsi="Times New Roman" w:cs="Times New Roman"/>
          <w:sz w:val="28"/>
          <w:szCs w:val="28"/>
          <w:lang w:val="kk-KZ"/>
        </w:rPr>
        <w:t xml:space="preserve">да </w:t>
      </w:r>
      <w:r w:rsidR="00ED3023" w:rsidRPr="002C072F">
        <w:rPr>
          <w:rFonts w:ascii="Times New Roman" w:hAnsi="Times New Roman" w:cs="Times New Roman"/>
          <w:sz w:val="28"/>
          <w:szCs w:val="28"/>
          <w:lang w:val="kk-KZ"/>
        </w:rPr>
        <w:t>жоспарл</w:t>
      </w:r>
      <w:r w:rsidRPr="002C072F">
        <w:rPr>
          <w:rFonts w:ascii="Times New Roman" w:hAnsi="Times New Roman" w:cs="Times New Roman"/>
          <w:sz w:val="28"/>
          <w:szCs w:val="28"/>
          <w:lang w:val="kk-KZ"/>
        </w:rPr>
        <w:t>ау</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бөлімінің</w:t>
      </w:r>
      <w:r w:rsidR="00ED3023" w:rsidRPr="002C072F">
        <w:rPr>
          <w:rFonts w:ascii="Times New Roman" w:hAnsi="Times New Roman" w:cs="Times New Roman"/>
          <w:sz w:val="28"/>
          <w:szCs w:val="28"/>
          <w:lang w:val="kk-KZ"/>
        </w:rPr>
        <w:t xml:space="preserve"> қызметкерлері мен стейкхолдерлердің өзара іс-қимыл</w:t>
      </w:r>
      <w:r w:rsidR="00F6604C" w:rsidRPr="002C072F">
        <w:rPr>
          <w:rFonts w:ascii="Times New Roman" w:hAnsi="Times New Roman" w:cs="Times New Roman"/>
          <w:sz w:val="28"/>
          <w:szCs w:val="28"/>
          <w:lang w:val="kk-KZ"/>
        </w:rPr>
        <w:t>ын</w:t>
      </w:r>
      <w:r w:rsidR="00ED3023" w:rsidRPr="002C072F">
        <w:rPr>
          <w:rFonts w:ascii="Times New Roman" w:hAnsi="Times New Roman" w:cs="Times New Roman"/>
          <w:sz w:val="28"/>
          <w:szCs w:val="28"/>
          <w:lang w:val="kk-KZ"/>
        </w:rPr>
        <w:t xml:space="preserve">ың реттілігі түріндегі жоспарлауды білдіреді. </w:t>
      </w:r>
      <w:r w:rsidRPr="002C072F">
        <w:rPr>
          <w:rFonts w:ascii="Times New Roman" w:hAnsi="Times New Roman" w:cs="Times New Roman"/>
          <w:sz w:val="28"/>
          <w:szCs w:val="28"/>
          <w:lang w:val="kk-KZ"/>
        </w:rPr>
        <w:t>ЖИТ-ң б</w:t>
      </w:r>
      <w:r w:rsidR="00ED3023" w:rsidRPr="002C072F">
        <w:rPr>
          <w:rFonts w:ascii="Times New Roman" w:hAnsi="Times New Roman" w:cs="Times New Roman"/>
          <w:sz w:val="28"/>
          <w:szCs w:val="28"/>
          <w:lang w:val="kk-KZ"/>
        </w:rPr>
        <w:t>елгілі өкілдерінің бірі</w:t>
      </w:r>
      <w:r w:rsidRPr="002C072F">
        <w:rPr>
          <w:rFonts w:ascii="Times New Roman" w:hAnsi="Times New Roman" w:cs="Times New Roman"/>
          <w:sz w:val="28"/>
          <w:szCs w:val="28"/>
          <w:lang w:val="kk-KZ"/>
        </w:rPr>
        <w:t xml:space="preserve">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ED3023" w:rsidRPr="002C072F">
        <w:rPr>
          <w:rFonts w:ascii="Times New Roman" w:hAnsi="Times New Roman" w:cs="Times New Roman"/>
          <w:sz w:val="28"/>
          <w:szCs w:val="28"/>
          <w:lang w:val="kk-KZ"/>
        </w:rPr>
        <w:t>Э.</w:t>
      </w:r>
      <w:r w:rsidR="00C4386D">
        <w:rPr>
          <w:rFonts w:ascii="Times New Roman" w:hAnsi="Times New Roman" w:cs="Times New Roman"/>
          <w:sz w:val="28"/>
          <w:szCs w:val="28"/>
          <w:lang w:val="kk-KZ"/>
        </w:rPr>
        <w:t> </w:t>
      </w:r>
      <w:r w:rsidR="00ED3023" w:rsidRPr="002C072F">
        <w:rPr>
          <w:rFonts w:ascii="Times New Roman" w:hAnsi="Times New Roman" w:cs="Times New Roman"/>
          <w:sz w:val="28"/>
          <w:szCs w:val="28"/>
          <w:lang w:val="kk-KZ"/>
        </w:rPr>
        <w:t>Александ</w:t>
      </w:r>
      <w:r w:rsidRPr="002C072F">
        <w:rPr>
          <w:rFonts w:ascii="Times New Roman" w:hAnsi="Times New Roman" w:cs="Times New Roman"/>
          <w:sz w:val="28"/>
          <w:szCs w:val="28"/>
          <w:lang w:val="kk-KZ"/>
        </w:rPr>
        <w:t>е</w:t>
      </w:r>
      <w:r w:rsidR="00ED3023" w:rsidRPr="002C072F">
        <w:rPr>
          <w:rFonts w:ascii="Times New Roman" w:hAnsi="Times New Roman" w:cs="Times New Roman"/>
          <w:sz w:val="28"/>
          <w:szCs w:val="28"/>
          <w:lang w:val="kk-KZ"/>
        </w:rPr>
        <w:t xml:space="preserve">р, оның көзқарасы бойынша </w:t>
      </w:r>
      <w:r w:rsidRPr="002C072F">
        <w:rPr>
          <w:rFonts w:ascii="Times New Roman" w:hAnsi="Times New Roman" w:cs="Times New Roman"/>
          <w:sz w:val="28"/>
          <w:szCs w:val="28"/>
          <w:lang w:val="kk-KZ"/>
        </w:rPr>
        <w:t>«</w:t>
      </w:r>
      <w:r w:rsidR="00ED3023" w:rsidRPr="002C072F">
        <w:rPr>
          <w:rFonts w:ascii="Times New Roman" w:hAnsi="Times New Roman" w:cs="Times New Roman"/>
          <w:sz w:val="28"/>
          <w:szCs w:val="28"/>
          <w:lang w:val="kk-KZ"/>
        </w:rPr>
        <w:t>институционалдық тәсіл</w:t>
      </w:r>
      <w:r w:rsidRPr="002C072F">
        <w:rPr>
          <w:rFonts w:ascii="Times New Roman" w:hAnsi="Times New Roman" w:cs="Times New Roman"/>
          <w:sz w:val="28"/>
          <w:szCs w:val="28"/>
          <w:lang w:val="kk-KZ"/>
        </w:rPr>
        <w:t>деме</w:t>
      </w:r>
      <w:r w:rsidR="00ED3023" w:rsidRPr="002C072F">
        <w:rPr>
          <w:rFonts w:ascii="Times New Roman" w:hAnsi="Times New Roman" w:cs="Times New Roman"/>
          <w:sz w:val="28"/>
          <w:szCs w:val="28"/>
          <w:lang w:val="kk-KZ"/>
        </w:rPr>
        <w:t xml:space="preserve"> назарды жеке немесе тұлға</w:t>
      </w:r>
      <w:r w:rsidRPr="002C072F">
        <w:rPr>
          <w:rFonts w:ascii="Times New Roman" w:hAnsi="Times New Roman" w:cs="Times New Roman"/>
          <w:sz w:val="28"/>
          <w:szCs w:val="28"/>
          <w:lang w:val="kk-KZ"/>
        </w:rPr>
        <w:t>аралық</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іс-әрекетті </w:t>
      </w:r>
      <w:r w:rsidR="00ED3023" w:rsidRPr="002C072F">
        <w:rPr>
          <w:rFonts w:ascii="Times New Roman" w:hAnsi="Times New Roman" w:cs="Times New Roman"/>
          <w:sz w:val="28"/>
          <w:szCs w:val="28"/>
          <w:lang w:val="kk-KZ"/>
        </w:rPr>
        <w:t xml:space="preserve">жоспарлаудан </w:t>
      </w:r>
      <w:r w:rsidRPr="002C072F">
        <w:rPr>
          <w:rFonts w:ascii="Times New Roman" w:hAnsi="Times New Roman" w:cs="Times New Roman"/>
          <w:sz w:val="28"/>
          <w:szCs w:val="28"/>
          <w:lang w:val="kk-KZ"/>
        </w:rPr>
        <w:t xml:space="preserve">оны </w:t>
      </w:r>
      <w:r w:rsidR="00ED3023" w:rsidRPr="002C072F">
        <w:rPr>
          <w:rFonts w:ascii="Times New Roman" w:hAnsi="Times New Roman" w:cs="Times New Roman"/>
          <w:sz w:val="28"/>
          <w:szCs w:val="28"/>
          <w:lang w:val="kk-KZ"/>
        </w:rPr>
        <w:t xml:space="preserve">әлеуметтік үйлестіру аспектісі </w:t>
      </w:r>
      <w:r w:rsidRPr="002C072F">
        <w:rPr>
          <w:rFonts w:ascii="Times New Roman" w:hAnsi="Times New Roman" w:cs="Times New Roman"/>
          <w:sz w:val="28"/>
          <w:szCs w:val="28"/>
          <w:lang w:val="kk-KZ"/>
        </w:rPr>
        <w:t xml:space="preserve">(aspect of governance) </w:t>
      </w:r>
      <w:r w:rsidR="00ED3023" w:rsidRPr="002C072F">
        <w:rPr>
          <w:rFonts w:ascii="Times New Roman" w:hAnsi="Times New Roman" w:cs="Times New Roman"/>
          <w:sz w:val="28"/>
          <w:szCs w:val="28"/>
          <w:lang w:val="kk-KZ"/>
        </w:rPr>
        <w:t xml:space="preserve">ретінде </w:t>
      </w:r>
      <w:r w:rsidRPr="002C072F">
        <w:rPr>
          <w:rFonts w:ascii="Times New Roman" w:hAnsi="Times New Roman" w:cs="Times New Roman"/>
          <w:sz w:val="28"/>
          <w:szCs w:val="28"/>
          <w:lang w:val="kk-KZ"/>
        </w:rPr>
        <w:t>қарастыруға бағыттау маңызды»</w:t>
      </w:r>
      <w:r w:rsidR="00ED3023" w:rsidRPr="002C072F">
        <w:rPr>
          <w:rFonts w:ascii="Times New Roman" w:hAnsi="Times New Roman" w:cs="Times New Roman"/>
          <w:sz w:val="28"/>
          <w:szCs w:val="28"/>
          <w:lang w:val="kk-KZ"/>
        </w:rPr>
        <w:t xml:space="preserve"> [6</w:t>
      </w:r>
      <w:r w:rsidR="00C4386D">
        <w:rPr>
          <w:rFonts w:ascii="Times New Roman" w:hAnsi="Times New Roman" w:cs="Times New Roman"/>
          <w:sz w:val="28"/>
          <w:szCs w:val="28"/>
          <w:lang w:val="kk-KZ"/>
        </w:rPr>
        <w:t>0</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Сонымен қатар, </w:t>
      </w:r>
      <w:r w:rsidR="00ED3023" w:rsidRPr="002C072F">
        <w:rPr>
          <w:rFonts w:ascii="Times New Roman" w:hAnsi="Times New Roman" w:cs="Times New Roman"/>
          <w:sz w:val="28"/>
          <w:szCs w:val="28"/>
          <w:lang w:val="kk-KZ"/>
        </w:rPr>
        <w:t>Александ</w:t>
      </w:r>
      <w:r w:rsidR="00F6604C" w:rsidRPr="002C072F">
        <w:rPr>
          <w:rFonts w:ascii="Times New Roman" w:hAnsi="Times New Roman" w:cs="Times New Roman"/>
          <w:sz w:val="28"/>
          <w:szCs w:val="28"/>
          <w:lang w:val="kk-KZ"/>
        </w:rPr>
        <w:t>е</w:t>
      </w:r>
      <w:r w:rsidR="00ED3023" w:rsidRPr="002C072F">
        <w:rPr>
          <w:rFonts w:ascii="Times New Roman" w:hAnsi="Times New Roman" w:cs="Times New Roman"/>
          <w:sz w:val="28"/>
          <w:szCs w:val="28"/>
          <w:lang w:val="kk-KZ"/>
        </w:rPr>
        <w:t xml:space="preserve">р жоспарлау құқықтары </w:t>
      </w:r>
      <w:r w:rsidRPr="002C072F">
        <w:rPr>
          <w:rFonts w:ascii="Times New Roman" w:hAnsi="Times New Roman" w:cs="Times New Roman"/>
          <w:sz w:val="28"/>
          <w:szCs w:val="28"/>
          <w:lang w:val="kk-KZ"/>
        </w:rPr>
        <w:t xml:space="preserve">(planning </w:t>
      </w:r>
      <w:r w:rsidRPr="002C072F">
        <w:rPr>
          <w:rFonts w:ascii="Times New Roman" w:hAnsi="Times New Roman" w:cs="Times New Roman"/>
          <w:sz w:val="28"/>
          <w:szCs w:val="28"/>
          <w:lang w:val="kk-KZ"/>
        </w:rPr>
        <w:lastRenderedPageBreak/>
        <w:t>rights)</w:t>
      </w:r>
      <w:r w:rsidR="00ED3023" w:rsidRPr="002C072F">
        <w:rPr>
          <w:rFonts w:ascii="Times New Roman" w:hAnsi="Times New Roman" w:cs="Times New Roman"/>
          <w:sz w:val="28"/>
          <w:szCs w:val="28"/>
          <w:lang w:val="kk-KZ"/>
        </w:rPr>
        <w:t xml:space="preserve"> ұғымын </w:t>
      </w:r>
      <w:r w:rsidRPr="002C072F">
        <w:rPr>
          <w:rFonts w:ascii="Times New Roman" w:hAnsi="Times New Roman" w:cs="Times New Roman"/>
          <w:sz w:val="28"/>
          <w:szCs w:val="28"/>
          <w:lang w:val="kk-KZ"/>
        </w:rPr>
        <w:t>қалыптастырды</w:t>
      </w:r>
      <w:r w:rsidR="00ED302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Жоспарлау құқықтары деп автор «</w:t>
      </w:r>
      <w:r w:rsidR="00ED3023" w:rsidRPr="002C072F">
        <w:rPr>
          <w:rFonts w:ascii="Times New Roman" w:hAnsi="Times New Roman" w:cs="Times New Roman"/>
          <w:sz w:val="28"/>
          <w:szCs w:val="28"/>
          <w:lang w:val="kk-KZ"/>
        </w:rPr>
        <w:t xml:space="preserve">әлеуметтік </w:t>
      </w:r>
      <w:r w:rsidRPr="002C072F">
        <w:rPr>
          <w:rFonts w:ascii="Times New Roman" w:hAnsi="Times New Roman" w:cs="Times New Roman"/>
          <w:sz w:val="28"/>
          <w:szCs w:val="28"/>
          <w:lang w:val="kk-KZ"/>
        </w:rPr>
        <w:t xml:space="preserve">тұрғыда </w:t>
      </w:r>
      <w:r w:rsidR="00ED3023" w:rsidRPr="002C072F">
        <w:rPr>
          <w:rFonts w:ascii="Times New Roman" w:hAnsi="Times New Roman" w:cs="Times New Roman"/>
          <w:sz w:val="28"/>
          <w:szCs w:val="28"/>
          <w:lang w:val="kk-KZ"/>
        </w:rPr>
        <w:t>қабылданған саяси-нормативтік қағидаларға негізделген институционалдық құқықтар</w:t>
      </w:r>
      <w:r w:rsidRPr="002C072F">
        <w:rPr>
          <w:rFonts w:ascii="Times New Roman" w:hAnsi="Times New Roman" w:cs="Times New Roman"/>
          <w:sz w:val="28"/>
          <w:szCs w:val="28"/>
          <w:lang w:val="kk-KZ"/>
        </w:rPr>
        <w:t>ды түсінеді:</w:t>
      </w:r>
      <w:r w:rsidR="00ED3023" w:rsidRPr="002C072F">
        <w:rPr>
          <w:rFonts w:ascii="Times New Roman" w:hAnsi="Times New Roman" w:cs="Times New Roman"/>
          <w:sz w:val="28"/>
          <w:szCs w:val="28"/>
          <w:lang w:val="kk-KZ"/>
        </w:rPr>
        <w:t xml:space="preserve"> тиісті рәсім (due process), қатысу, парасаттылық (reason), адам құқықтары мен азаматтық құқықтар, меншік құқығы және қоғамдық мүдде [61].</w:t>
      </w:r>
    </w:p>
    <w:p w14:paraId="49FEDCB5" w14:textId="255E8306" w:rsidR="00E55454" w:rsidRPr="002C072F" w:rsidRDefault="00E5545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Біздің көзқарасымыз бойынша, стратегиялық жоспарлаудың заманауи ерекшеліктеріне ақпараттандыру (2000 жылдан бастап қалыптасқан) және цифрландыруды (2020 жылға қарай дами бастаған) қосу керек. Стратегиялық жоспарлауда</w:t>
      </w:r>
      <w:r w:rsidR="00256573" w:rsidRPr="002C072F">
        <w:rPr>
          <w:rFonts w:ascii="Times New Roman" w:hAnsi="Times New Roman" w:cs="Times New Roman"/>
          <w:sz w:val="28"/>
          <w:szCs w:val="28"/>
          <w:lang w:val="kk-KZ"/>
        </w:rPr>
        <w:t>ғы</w:t>
      </w:r>
      <w:r w:rsidRPr="002C072F">
        <w:rPr>
          <w:rFonts w:ascii="Times New Roman" w:hAnsi="Times New Roman" w:cs="Times New Roman"/>
          <w:sz w:val="28"/>
          <w:szCs w:val="28"/>
          <w:lang w:val="kk-KZ"/>
        </w:rPr>
        <w:t xml:space="preserve"> ақпараттық дәуірдің басталуының практикалық хабаршысы</w:t>
      </w:r>
      <w:r w:rsidR="00256573" w:rsidRPr="002C072F">
        <w:rPr>
          <w:rFonts w:ascii="Times New Roman" w:hAnsi="Times New Roman" w:cs="Times New Roman"/>
          <w:sz w:val="28"/>
          <w:szCs w:val="28"/>
          <w:lang w:val="kk-KZ"/>
        </w:rPr>
        <w:t xml:space="preserve"> </w:t>
      </w:r>
      <w:r w:rsidR="00C4386D">
        <w:rPr>
          <w:rFonts w:ascii="Times New Roman" w:hAnsi="Times New Roman" w:cs="Times New Roman"/>
          <w:sz w:val="28"/>
          <w:szCs w:val="28"/>
          <w:lang w:val="kk-KZ"/>
        </w:rPr>
        <w:t>–</w:t>
      </w:r>
      <w:r w:rsidR="00256573" w:rsidRPr="002C072F">
        <w:rPr>
          <w:rFonts w:ascii="Times New Roman" w:hAnsi="Times New Roman" w:cs="Times New Roman"/>
          <w:sz w:val="28"/>
          <w:szCs w:val="28"/>
          <w:lang w:val="kk-KZ"/>
        </w:rPr>
        <w:t xml:space="preserve"> SAP R/2 деп аталатын </w:t>
      </w:r>
      <w:r w:rsidRPr="002C072F">
        <w:rPr>
          <w:rFonts w:ascii="Times New Roman" w:hAnsi="Times New Roman" w:cs="Times New Roman"/>
          <w:sz w:val="28"/>
          <w:szCs w:val="28"/>
          <w:lang w:val="kk-KZ"/>
        </w:rPr>
        <w:t xml:space="preserve">ұйымдардың </w:t>
      </w:r>
      <w:r w:rsidR="0025657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SAP</w:t>
      </w:r>
      <w:r w:rsidR="0025657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компаниясының шешімдеріне көшуі. Бірінші R </w:t>
      </w:r>
      <w:r w:rsidR="00597ACF" w:rsidRPr="002C072F">
        <w:rPr>
          <w:rFonts w:ascii="Times New Roman" w:hAnsi="Times New Roman" w:cs="Times New Roman"/>
          <w:sz w:val="28"/>
          <w:szCs w:val="28"/>
          <w:lang w:val="kk-KZ"/>
        </w:rPr>
        <w:t xml:space="preserve">әрпі </w:t>
      </w:r>
      <w:r w:rsidR="00F52741" w:rsidRPr="002C072F">
        <w:rPr>
          <w:rFonts w:ascii="Times New Roman" w:hAnsi="Times New Roman" w:cs="Times New Roman"/>
          <w:sz w:val="28"/>
          <w:szCs w:val="28"/>
          <w:lang w:val="kk-KZ"/>
        </w:rPr>
        <w:t>«</w:t>
      </w:r>
      <w:r w:rsidR="00597ACF" w:rsidRPr="002C072F">
        <w:rPr>
          <w:rFonts w:ascii="Times New Roman" w:hAnsi="Times New Roman"/>
          <w:sz w:val="28"/>
          <w:szCs w:val="28"/>
          <w:lang w:val="kk-KZ"/>
        </w:rPr>
        <w:t>real-time</w:t>
      </w:r>
      <w:r w:rsidR="00F5274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дегенді білдіреді, ал 2 саны екі деңгейлі архитектураны білдіреді. Ақпараттандыру </w:t>
      </w:r>
      <w:r w:rsidR="00597ACF" w:rsidRPr="002C072F">
        <w:rPr>
          <w:rFonts w:ascii="Times New Roman" w:hAnsi="Times New Roman" w:cs="Times New Roman"/>
          <w:sz w:val="28"/>
          <w:szCs w:val="28"/>
          <w:lang w:val="kk-KZ"/>
        </w:rPr>
        <w:t xml:space="preserve">бүгіндері </w:t>
      </w:r>
      <w:r w:rsidR="002232CF" w:rsidRPr="002C072F">
        <w:rPr>
          <w:rFonts w:ascii="Times New Roman" w:hAnsi="Times New Roman" w:cs="Times New Roman"/>
          <w:sz w:val="28"/>
          <w:szCs w:val="28"/>
          <w:lang w:val="kk-KZ"/>
        </w:rPr>
        <w:t xml:space="preserve">әлемдегі барлық ірі компанияларда </w:t>
      </w:r>
      <w:r w:rsidR="00597ACF" w:rsidRPr="002C072F">
        <w:rPr>
          <w:rFonts w:ascii="Times New Roman" w:hAnsi="Times New Roman" w:cs="Times New Roman"/>
          <w:sz w:val="28"/>
          <w:szCs w:val="28"/>
          <w:lang w:val="kk-KZ"/>
        </w:rPr>
        <w:t xml:space="preserve">орын алған </w:t>
      </w:r>
      <w:r w:rsidRPr="002C072F">
        <w:rPr>
          <w:rFonts w:ascii="Times New Roman" w:hAnsi="Times New Roman" w:cs="Times New Roman"/>
          <w:sz w:val="28"/>
          <w:szCs w:val="28"/>
          <w:lang w:val="kk-KZ"/>
        </w:rPr>
        <w:t>стратегиялық менеджментті цифрландырумен жалғасты. Ақпараттандырудан цифрландыруға көшу мемлекеттік секторды интеллектуал</w:t>
      </w:r>
      <w:r w:rsidR="005E2DF8" w:rsidRPr="002C072F">
        <w:rPr>
          <w:rFonts w:ascii="Times New Roman" w:hAnsi="Times New Roman" w:cs="Times New Roman"/>
          <w:sz w:val="28"/>
          <w:szCs w:val="28"/>
          <w:lang w:val="kk-KZ"/>
        </w:rPr>
        <w:t>дандырудың</w:t>
      </w:r>
      <w:r w:rsidRPr="002C072F">
        <w:rPr>
          <w:rFonts w:ascii="Times New Roman" w:hAnsi="Times New Roman" w:cs="Times New Roman"/>
          <w:sz w:val="28"/>
          <w:szCs w:val="28"/>
          <w:lang w:val="kk-KZ"/>
        </w:rPr>
        <w:t xml:space="preserve"> жоғарылауымен, бақылаудың, жылдамдықтың, дәлдіктің, икемділіктің жоғарылауымен және нәтижесінде басқару мен жоспарлау </w:t>
      </w:r>
      <w:r w:rsidR="002232CF" w:rsidRPr="002C072F">
        <w:rPr>
          <w:rFonts w:ascii="Times New Roman" w:hAnsi="Times New Roman" w:cs="Times New Roman"/>
          <w:sz w:val="28"/>
          <w:szCs w:val="28"/>
          <w:lang w:val="kk-KZ"/>
        </w:rPr>
        <w:t>үдерістері</w:t>
      </w:r>
      <w:r w:rsidR="005E2DF8"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басқарылуының жоғарылауымен байланысты болды. Цифрландыру </w:t>
      </w:r>
      <w:r w:rsidR="002232CF" w:rsidRPr="002C072F">
        <w:rPr>
          <w:rFonts w:ascii="Times New Roman" w:hAnsi="Times New Roman" w:cs="Times New Roman"/>
          <w:sz w:val="28"/>
          <w:szCs w:val="28"/>
          <w:lang w:val="kk-KZ"/>
        </w:rPr>
        <w:t>е</w:t>
      </w:r>
      <w:r w:rsidRPr="002C072F">
        <w:rPr>
          <w:rFonts w:ascii="Times New Roman" w:hAnsi="Times New Roman" w:cs="Times New Roman"/>
          <w:sz w:val="28"/>
          <w:szCs w:val="28"/>
          <w:lang w:val="kk-KZ"/>
        </w:rPr>
        <w:t xml:space="preserve">леулі макро - және микро </w:t>
      </w:r>
      <w:r w:rsidR="005E2DF8" w:rsidRPr="002C072F">
        <w:rPr>
          <w:rFonts w:ascii="Times New Roman" w:hAnsi="Times New Roman" w:cs="Times New Roman"/>
          <w:sz w:val="28"/>
          <w:szCs w:val="28"/>
          <w:lang w:val="kk-KZ"/>
        </w:rPr>
        <w:t>әсерге әкеледі</w:t>
      </w:r>
      <w:r w:rsidRPr="002C072F">
        <w:rPr>
          <w:rFonts w:ascii="Times New Roman" w:hAnsi="Times New Roman" w:cs="Times New Roman"/>
          <w:sz w:val="28"/>
          <w:szCs w:val="28"/>
          <w:lang w:val="kk-KZ"/>
        </w:rPr>
        <w:t xml:space="preserve">, оның ішінде: болжау, жоспарлау және жобалау мерзімдерінің қысқаруы, еңбек өнімділігінің елеулі өсуі, жаңа технологиялық жүйелер мен мемлекеттік қызметтер санының ұлғаюы, Интернет пайдаланушылар санының </w:t>
      </w:r>
      <w:r w:rsidR="00FF0554" w:rsidRPr="002C072F">
        <w:rPr>
          <w:rFonts w:ascii="Times New Roman" w:hAnsi="Times New Roman" w:cs="Times New Roman"/>
          <w:sz w:val="28"/>
          <w:szCs w:val="28"/>
          <w:lang w:val="kk-KZ"/>
        </w:rPr>
        <w:t>артуы</w:t>
      </w:r>
      <w:r w:rsidRPr="002C072F">
        <w:rPr>
          <w:rFonts w:ascii="Times New Roman" w:hAnsi="Times New Roman" w:cs="Times New Roman"/>
          <w:sz w:val="28"/>
          <w:szCs w:val="28"/>
          <w:lang w:val="kk-KZ"/>
        </w:rPr>
        <w:t>. Үкіметтер үлкен деректерге көбірек көңіл бөлуге тырысады және жаңа цифрлық қызметтердің көлемін айтарлықтай арттырады. Алайда, мемлекеттік сектордың цифрлық трансформация</w:t>
      </w:r>
      <w:r w:rsidR="00FF0554" w:rsidRPr="002C072F">
        <w:rPr>
          <w:rFonts w:ascii="Times New Roman" w:hAnsi="Times New Roman" w:cs="Times New Roman"/>
          <w:sz w:val="28"/>
          <w:szCs w:val="28"/>
          <w:lang w:val="kk-KZ"/>
        </w:rPr>
        <w:t xml:space="preserve">лануын </w:t>
      </w:r>
      <w:r w:rsidRPr="002C072F">
        <w:rPr>
          <w:rFonts w:ascii="Times New Roman" w:hAnsi="Times New Roman" w:cs="Times New Roman"/>
          <w:sz w:val="28"/>
          <w:szCs w:val="28"/>
          <w:lang w:val="kk-KZ"/>
        </w:rPr>
        <w:t xml:space="preserve">ескере отырып, мемлекеттік стратегиялық жоспарлаудың әдіснамалық негізі әзірге экономикалық ғылымда </w:t>
      </w:r>
      <w:r w:rsidR="00FF055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ақ дақ</w:t>
      </w:r>
      <w:r w:rsidR="00FF055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болып қала береді.</w:t>
      </w:r>
    </w:p>
    <w:p w14:paraId="0A54EF35" w14:textId="1B318E09" w:rsidR="00686663" w:rsidRPr="002C072F" w:rsidRDefault="00FF055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Жоғарыда айтылғандарды қорытындылай келе, мемлекеттік стратегиялық жоспарлаудағы ғылыми қамсыздандырудың әдіснамалық негіздеріне қатысты келесідей тұжырымдар жасауға болады</w:t>
      </w:r>
      <w:r w:rsidR="00C2029B" w:rsidRPr="002C072F">
        <w:rPr>
          <w:rFonts w:ascii="Times New Roman" w:hAnsi="Times New Roman" w:cs="Times New Roman"/>
          <w:sz w:val="28"/>
          <w:szCs w:val="28"/>
          <w:lang w:val="kk-KZ"/>
        </w:rPr>
        <w:t>:</w:t>
      </w:r>
    </w:p>
    <w:p w14:paraId="0A54EF36" w14:textId="03976465" w:rsidR="00C2029B" w:rsidRPr="002C072F" w:rsidRDefault="00AA74F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Әрбір тарихи кезеңде жоспарлау әдістемесі алдыңғы кезеңдегі мәселелерді шешу тәжірибесін, экономикалық және әлеуметтік қатынастардың күрделенуін, сыртқы және ішкі ортаның өзгеруін ескере отырып, жаңа күрделі міндеттерді шешу үшін өзгертіліп, жетілдірілді</w:t>
      </w:r>
      <w:r w:rsidR="00AF5DF4" w:rsidRPr="002C072F">
        <w:rPr>
          <w:rFonts w:ascii="Times New Roman" w:hAnsi="Times New Roman" w:cs="Times New Roman"/>
          <w:sz w:val="28"/>
          <w:szCs w:val="28"/>
          <w:lang w:val="kk-KZ"/>
        </w:rPr>
        <w:t>.</w:t>
      </w:r>
    </w:p>
    <w:p w14:paraId="0A54EF37" w14:textId="35856D7D" w:rsidR="00C2029B" w:rsidRPr="002C072F" w:rsidRDefault="00C2029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w:t>
      </w:r>
      <w:r w:rsidR="004A70DE" w:rsidRPr="002C072F">
        <w:rPr>
          <w:rFonts w:ascii="Times New Roman" w:hAnsi="Times New Roman" w:cs="Times New Roman"/>
          <w:sz w:val="28"/>
          <w:szCs w:val="28"/>
          <w:lang w:val="kk-KZ"/>
        </w:rPr>
        <w:t xml:space="preserve"> </w:t>
      </w:r>
      <w:r w:rsidR="00AA74FE" w:rsidRPr="002C072F">
        <w:rPr>
          <w:rFonts w:ascii="Times New Roman" w:hAnsi="Times New Roman" w:cs="Times New Roman"/>
          <w:sz w:val="28"/>
          <w:szCs w:val="28"/>
          <w:lang w:val="kk-KZ"/>
        </w:rPr>
        <w:t>Мемлекеттік стратегиялық жоспарлаудың заманауи парадигмасының әдіснамалық негізі ретінде стратегиялық жоспарлаудың шетелдік ғылыми мектептерінің және мемлекеттік жоспарлаудың кеңестік ғылыми мектебінің жетістіктерін атап өтуге болады - нарықтық экономикасы бар елдердің корпоративтік секторы үшін әзірленген тұжырымдамалар мен теориялардың жиынтығы</w:t>
      </w:r>
      <w:r w:rsidR="00A64606" w:rsidRPr="002C072F">
        <w:rPr>
          <w:rFonts w:ascii="Times New Roman" w:hAnsi="Times New Roman" w:cs="Times New Roman"/>
          <w:sz w:val="28"/>
          <w:szCs w:val="28"/>
          <w:lang w:val="kk-KZ"/>
        </w:rPr>
        <w:t>.</w:t>
      </w:r>
    </w:p>
    <w:p w14:paraId="14287687" w14:textId="140A4BF0" w:rsidR="00AA74FE" w:rsidRPr="002C072F" w:rsidRDefault="004A7C6B" w:rsidP="00FA1D43">
      <w:pPr>
        <w:widowControl w:val="0"/>
        <w:spacing w:after="0" w:line="240" w:lineRule="auto"/>
        <w:ind w:firstLine="709"/>
        <w:contextualSpacing/>
        <w:jc w:val="both"/>
        <w:rPr>
          <w:rFonts w:ascii="Times New Roman" w:hAnsi="Times New Roman" w:cs="Times New Roman"/>
          <w:b/>
          <w:sz w:val="28"/>
          <w:szCs w:val="28"/>
          <w:lang w:val="kk-KZ"/>
        </w:rPr>
      </w:pPr>
      <w:r w:rsidRPr="002C072F">
        <w:rPr>
          <w:rFonts w:ascii="Times New Roman" w:hAnsi="Times New Roman" w:cs="Times New Roman"/>
          <w:sz w:val="28"/>
          <w:szCs w:val="28"/>
          <w:lang w:val="kk-KZ"/>
        </w:rPr>
        <w:t>3.</w:t>
      </w:r>
      <w:r w:rsidRPr="002C072F">
        <w:rPr>
          <w:rFonts w:ascii="Times New Roman" w:hAnsi="Times New Roman" w:cs="Times New Roman"/>
          <w:b/>
          <w:sz w:val="28"/>
          <w:szCs w:val="28"/>
          <w:lang w:val="kk-KZ"/>
        </w:rPr>
        <w:t xml:space="preserve"> </w:t>
      </w:r>
      <w:r w:rsidR="00CD3146" w:rsidRPr="002C072F">
        <w:rPr>
          <w:rFonts w:ascii="Times New Roman" w:hAnsi="Times New Roman" w:cs="Times New Roman"/>
          <w:sz w:val="28"/>
          <w:szCs w:val="28"/>
          <w:lang w:val="kk-KZ"/>
        </w:rPr>
        <w:t xml:space="preserve">Мемлекеттік стратегиялық жоспарлау ұлттық экономиканың (немесе өңірдің) ұзақ мерзімді кезеңде экономикалық және әлеуметтік салаларда тиімді әрекет етуі мен сыртқы ортаның өзгермелі жағдайларына жылдам бейімделуін қамтамасыз етуге бағытталған стратегиялары, тұжырымдамалары, мақсаттары мен міндеттерін анықтайтын стратегиялық шешімдерді әзірлеуден тұратын </w:t>
      </w:r>
      <w:r w:rsidR="00CD3146" w:rsidRPr="002C072F">
        <w:rPr>
          <w:rFonts w:ascii="Times New Roman" w:hAnsi="Times New Roman" w:cs="Times New Roman"/>
          <w:sz w:val="28"/>
          <w:szCs w:val="28"/>
          <w:lang w:val="kk-KZ"/>
        </w:rPr>
        <w:lastRenderedPageBreak/>
        <w:t>(болжам, жоба, бағдарлама, жоспар формасында) үкіметтің жоспарлы қызметінің ерекше түрін білдіреді.</w:t>
      </w:r>
    </w:p>
    <w:p w14:paraId="0A54EF39" w14:textId="51D78AC0" w:rsidR="00C559C8" w:rsidRPr="002C072F" w:rsidRDefault="004A7C6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w:t>
      </w:r>
      <w:r w:rsidR="00C559C8" w:rsidRPr="002C072F">
        <w:rPr>
          <w:rFonts w:ascii="Times New Roman" w:hAnsi="Times New Roman" w:cs="Times New Roman"/>
          <w:sz w:val="28"/>
          <w:szCs w:val="28"/>
          <w:lang w:val="kk-KZ"/>
        </w:rPr>
        <w:t xml:space="preserve">. </w:t>
      </w:r>
      <w:r w:rsidR="00CD3146" w:rsidRPr="002C072F">
        <w:rPr>
          <w:rFonts w:ascii="Times New Roman" w:hAnsi="Times New Roman" w:cs="Times New Roman"/>
          <w:sz w:val="28"/>
          <w:szCs w:val="28"/>
          <w:lang w:val="kk-KZ"/>
        </w:rPr>
        <w:t xml:space="preserve">Бұқаралық сектордағы жоспарлаудың маңызды ерекшелігі </w:t>
      </w:r>
      <w:r w:rsidR="00C4386D">
        <w:rPr>
          <w:rFonts w:ascii="Times New Roman" w:hAnsi="Times New Roman" w:cs="Times New Roman"/>
          <w:sz w:val="28"/>
          <w:szCs w:val="28"/>
          <w:lang w:val="kk-KZ"/>
        </w:rPr>
        <w:t>–</w:t>
      </w:r>
      <w:r w:rsidR="00CD3146" w:rsidRPr="002C072F">
        <w:rPr>
          <w:rFonts w:ascii="Times New Roman" w:hAnsi="Times New Roman" w:cs="Times New Roman"/>
          <w:sz w:val="28"/>
          <w:szCs w:val="28"/>
          <w:lang w:val="kk-KZ"/>
        </w:rPr>
        <w:t xml:space="preserve"> мемлекеттік органдарда бәсекелестердің, сатуды немесе пайданы арттыру міндетінің болмауы. Бәсекелестермен күресудің орнына мемлекеттік менеджерлер бюджеттің қаржылық ресурстарын қандай мақсаттарға, қалай және қандай көлемде жұмсауға ниетті екенін жұртшылыққа түсіндіруі керек. Мемлекеттік менеджерлердің мотивациясы </w:t>
      </w:r>
      <w:r w:rsidR="00AA64F7" w:rsidRPr="002C072F">
        <w:rPr>
          <w:rFonts w:ascii="Times New Roman" w:hAnsi="Times New Roman" w:cs="Times New Roman"/>
          <w:sz w:val="28"/>
          <w:szCs w:val="28"/>
          <w:lang w:val="kk-KZ"/>
        </w:rPr>
        <w:t xml:space="preserve">коммерциялық ұйымдар </w:t>
      </w:r>
      <w:r w:rsidR="00CD3146" w:rsidRPr="002C072F">
        <w:rPr>
          <w:rFonts w:ascii="Times New Roman" w:hAnsi="Times New Roman" w:cs="Times New Roman"/>
          <w:sz w:val="28"/>
          <w:szCs w:val="28"/>
          <w:lang w:val="kk-KZ"/>
        </w:rPr>
        <w:t>менеджерлер</w:t>
      </w:r>
      <w:r w:rsidR="00AA64F7" w:rsidRPr="002C072F">
        <w:rPr>
          <w:rFonts w:ascii="Times New Roman" w:hAnsi="Times New Roman" w:cs="Times New Roman"/>
          <w:sz w:val="28"/>
          <w:szCs w:val="28"/>
          <w:lang w:val="kk-KZ"/>
        </w:rPr>
        <w:t>ін</w:t>
      </w:r>
      <w:r w:rsidR="00CD3146" w:rsidRPr="002C072F">
        <w:rPr>
          <w:rFonts w:ascii="Times New Roman" w:hAnsi="Times New Roman" w:cs="Times New Roman"/>
          <w:sz w:val="28"/>
          <w:szCs w:val="28"/>
          <w:lang w:val="kk-KZ"/>
        </w:rPr>
        <w:t xml:space="preserve">ің мотивациясынан өзгеше болуы керек, өйткені мемлекеттік менеджерлер </w:t>
      </w:r>
      <w:r w:rsidR="00AA64F7" w:rsidRPr="002C072F">
        <w:rPr>
          <w:rFonts w:ascii="Times New Roman" w:hAnsi="Times New Roman" w:cs="Times New Roman"/>
          <w:sz w:val="28"/>
          <w:szCs w:val="28"/>
          <w:lang w:val="kk-KZ"/>
        </w:rPr>
        <w:t>«</w:t>
      </w:r>
      <w:r w:rsidR="00CD3146" w:rsidRPr="002C072F">
        <w:rPr>
          <w:rFonts w:ascii="Times New Roman" w:hAnsi="Times New Roman" w:cs="Times New Roman"/>
          <w:sz w:val="28"/>
          <w:szCs w:val="28"/>
          <w:lang w:val="kk-KZ"/>
        </w:rPr>
        <w:t>қоғамға қызмет етуге</w:t>
      </w:r>
      <w:r w:rsidR="00AA64F7" w:rsidRPr="002C072F">
        <w:rPr>
          <w:rFonts w:ascii="Times New Roman" w:hAnsi="Times New Roman" w:cs="Times New Roman"/>
          <w:sz w:val="28"/>
          <w:szCs w:val="28"/>
          <w:lang w:val="kk-KZ"/>
        </w:rPr>
        <w:t>» маманданады</w:t>
      </w:r>
      <w:r w:rsidR="00CD3146" w:rsidRPr="002C072F">
        <w:rPr>
          <w:rFonts w:ascii="Times New Roman" w:hAnsi="Times New Roman" w:cs="Times New Roman"/>
          <w:sz w:val="28"/>
          <w:szCs w:val="28"/>
          <w:lang w:val="kk-KZ"/>
        </w:rPr>
        <w:t>. Стратегиялық мақсаттарды анықтай отырып, мемлекеттік менеджерлер жоғары басшылардың саяси шешімдері</w:t>
      </w:r>
      <w:r w:rsidR="008F0E0B" w:rsidRPr="002C072F">
        <w:rPr>
          <w:rFonts w:ascii="Times New Roman" w:hAnsi="Times New Roman" w:cs="Times New Roman"/>
          <w:sz w:val="28"/>
          <w:szCs w:val="28"/>
          <w:lang w:val="kk-KZ"/>
        </w:rPr>
        <w:t xml:space="preserve">н және </w:t>
      </w:r>
      <w:r w:rsidR="00CD3146" w:rsidRPr="002C072F">
        <w:rPr>
          <w:rFonts w:ascii="Times New Roman" w:hAnsi="Times New Roman" w:cs="Times New Roman"/>
          <w:sz w:val="28"/>
          <w:szCs w:val="28"/>
          <w:lang w:val="kk-KZ"/>
        </w:rPr>
        <w:t>заңдар</w:t>
      </w:r>
      <w:r w:rsidR="00AA64F7" w:rsidRPr="002C072F">
        <w:rPr>
          <w:rFonts w:ascii="Times New Roman" w:hAnsi="Times New Roman" w:cs="Times New Roman"/>
          <w:sz w:val="28"/>
          <w:szCs w:val="28"/>
          <w:lang w:val="kk-KZ"/>
        </w:rPr>
        <w:t>ды</w:t>
      </w:r>
      <w:r w:rsidR="00CD3146" w:rsidRPr="002C072F">
        <w:rPr>
          <w:rFonts w:ascii="Times New Roman" w:hAnsi="Times New Roman" w:cs="Times New Roman"/>
          <w:sz w:val="28"/>
          <w:szCs w:val="28"/>
          <w:lang w:val="kk-KZ"/>
        </w:rPr>
        <w:t xml:space="preserve"> басшылыққа алады, ал жеке секторда жоспарлау мақсаттарын меншік иелері мен менеджерлер өз қалауы бойынша </w:t>
      </w:r>
      <w:r w:rsidR="00AA64F7" w:rsidRPr="002C072F">
        <w:rPr>
          <w:rFonts w:ascii="Times New Roman" w:hAnsi="Times New Roman" w:cs="Times New Roman"/>
          <w:sz w:val="28"/>
          <w:szCs w:val="28"/>
          <w:lang w:val="kk-KZ"/>
        </w:rPr>
        <w:t>анықтайды</w:t>
      </w:r>
      <w:r w:rsidR="00CD3146" w:rsidRPr="002C072F">
        <w:rPr>
          <w:rFonts w:ascii="Times New Roman" w:hAnsi="Times New Roman" w:cs="Times New Roman"/>
          <w:sz w:val="28"/>
          <w:szCs w:val="28"/>
          <w:lang w:val="kk-KZ"/>
        </w:rPr>
        <w:t>. Бұл коммерциялық және қоғамдық секторлардағы жоспарлаудың тағы бір маңызды айырмашылығы</w:t>
      </w:r>
      <w:r w:rsidR="00AA64F7" w:rsidRPr="002C072F">
        <w:rPr>
          <w:rFonts w:ascii="Times New Roman" w:hAnsi="Times New Roman" w:cs="Times New Roman"/>
          <w:sz w:val="28"/>
          <w:szCs w:val="28"/>
          <w:lang w:val="kk-KZ"/>
        </w:rPr>
        <w:t xml:space="preserve"> болып табылады</w:t>
      </w:r>
      <w:r w:rsidR="000A6100" w:rsidRPr="002C072F">
        <w:rPr>
          <w:rFonts w:ascii="Times New Roman" w:hAnsi="Times New Roman" w:cs="Times New Roman"/>
          <w:sz w:val="28"/>
          <w:szCs w:val="28"/>
          <w:lang w:val="kk-KZ"/>
        </w:rPr>
        <w:t>.</w:t>
      </w:r>
    </w:p>
    <w:p w14:paraId="2D196021" w14:textId="00B18741" w:rsidR="00AA64F7" w:rsidRPr="002C072F" w:rsidRDefault="004A7C6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w:t>
      </w:r>
      <w:r w:rsidR="00C2029B" w:rsidRPr="002C072F">
        <w:rPr>
          <w:rFonts w:ascii="Times New Roman" w:hAnsi="Times New Roman" w:cs="Times New Roman"/>
          <w:sz w:val="28"/>
          <w:szCs w:val="28"/>
          <w:lang w:val="kk-KZ"/>
        </w:rPr>
        <w:t>.</w:t>
      </w:r>
      <w:r w:rsidR="004A70DE" w:rsidRPr="002C072F">
        <w:rPr>
          <w:rFonts w:ascii="Times New Roman" w:hAnsi="Times New Roman" w:cs="Times New Roman"/>
          <w:sz w:val="28"/>
          <w:szCs w:val="28"/>
          <w:lang w:val="kk-KZ"/>
        </w:rPr>
        <w:t xml:space="preserve"> </w:t>
      </w:r>
      <w:r w:rsidR="00AA64F7" w:rsidRPr="002C072F">
        <w:rPr>
          <w:rFonts w:ascii="Times New Roman" w:hAnsi="Times New Roman" w:cs="Times New Roman"/>
          <w:sz w:val="28"/>
          <w:szCs w:val="28"/>
          <w:lang w:val="kk-KZ"/>
        </w:rPr>
        <w:t xml:space="preserve">Қазіргі кезеңнің ерекшелігі </w:t>
      </w:r>
      <w:r w:rsidR="00C4386D">
        <w:rPr>
          <w:rFonts w:ascii="Times New Roman" w:hAnsi="Times New Roman" w:cs="Times New Roman"/>
          <w:sz w:val="28"/>
          <w:szCs w:val="28"/>
          <w:lang w:val="kk-KZ"/>
        </w:rPr>
        <w:t>–</w:t>
      </w:r>
      <w:r w:rsidR="00AA64F7" w:rsidRPr="002C072F">
        <w:rPr>
          <w:rFonts w:ascii="Times New Roman" w:hAnsi="Times New Roman" w:cs="Times New Roman"/>
          <w:sz w:val="28"/>
          <w:szCs w:val="28"/>
          <w:lang w:val="kk-KZ"/>
        </w:rPr>
        <w:t xml:space="preserve"> мемлекеттік стратегиялық жоспарлауды ғылыми қамсыздандырудың әдіснамалық негіздері батыс доктринасында ұсынылған стратегиялық жоспарлаудың бірқатар тұжырымдамаларының жаңа жағдайлард</w:t>
      </w:r>
      <w:r w:rsidR="008F0E0B" w:rsidRPr="002C072F">
        <w:rPr>
          <w:rFonts w:ascii="Times New Roman" w:hAnsi="Times New Roman" w:cs="Times New Roman"/>
          <w:sz w:val="28"/>
          <w:szCs w:val="28"/>
          <w:lang w:val="kk-KZ"/>
        </w:rPr>
        <w:t>а</w:t>
      </w:r>
      <w:r w:rsidR="00AA64F7" w:rsidRPr="002C072F">
        <w:rPr>
          <w:rFonts w:ascii="Times New Roman" w:hAnsi="Times New Roman" w:cs="Times New Roman"/>
          <w:sz w:val="28"/>
          <w:szCs w:val="28"/>
          <w:lang w:val="kk-KZ"/>
        </w:rPr>
        <w:t xml:space="preserve"> өзектілігін жоғалтуына байланысты (тұжырымдамалардың басым бөлігі ХХ ғасырдың ортасында әзірленіп, содан бері оларға түбегейлі жаңа </w:t>
      </w:r>
      <w:r w:rsidR="0015293D" w:rsidRPr="002C072F">
        <w:rPr>
          <w:rFonts w:ascii="Times New Roman" w:hAnsi="Times New Roman" w:cs="Times New Roman"/>
          <w:sz w:val="28"/>
          <w:szCs w:val="28"/>
          <w:lang w:val="kk-KZ"/>
        </w:rPr>
        <w:t>нәрселер қосылмаған), сондай-ақ жаңа технологиялық құрылымға ауысу аясында экономика мен мемлекеттік сектордың цифрландырылу факторы жағдайында қайта қаралады</w:t>
      </w:r>
      <w:r w:rsidR="00AA64F7" w:rsidRPr="002C072F">
        <w:rPr>
          <w:rFonts w:ascii="Times New Roman" w:hAnsi="Times New Roman" w:cs="Times New Roman"/>
          <w:sz w:val="28"/>
          <w:szCs w:val="28"/>
          <w:lang w:val="kk-KZ"/>
        </w:rPr>
        <w:t xml:space="preserve">. </w:t>
      </w:r>
    </w:p>
    <w:p w14:paraId="39394C9F" w14:textId="3A61F6D3" w:rsidR="00AA64F7" w:rsidRPr="002C072F" w:rsidRDefault="004A7C6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w:t>
      </w:r>
      <w:r w:rsidR="00F4106F" w:rsidRPr="002C072F">
        <w:rPr>
          <w:rFonts w:ascii="Times New Roman" w:hAnsi="Times New Roman" w:cs="Times New Roman"/>
          <w:sz w:val="28"/>
          <w:szCs w:val="28"/>
          <w:lang w:val="kk-KZ"/>
        </w:rPr>
        <w:t xml:space="preserve">. </w:t>
      </w:r>
      <w:r w:rsidR="0015293D" w:rsidRPr="002C072F">
        <w:rPr>
          <w:rFonts w:ascii="Times New Roman" w:hAnsi="Times New Roman" w:cs="Times New Roman"/>
          <w:sz w:val="28"/>
          <w:szCs w:val="28"/>
          <w:lang w:val="kk-KZ"/>
        </w:rPr>
        <w:t xml:space="preserve">Қазіргі кезде өтпелі экономикасы бар елдерге қатысы бар мемлекеттік стратегиялық жоспарлау </w:t>
      </w:r>
      <w:r w:rsidR="006A7BE0" w:rsidRPr="002C072F">
        <w:rPr>
          <w:rFonts w:ascii="Times New Roman" w:hAnsi="Times New Roman" w:cs="Times New Roman"/>
          <w:sz w:val="28"/>
          <w:szCs w:val="28"/>
          <w:lang w:val="kk-KZ"/>
        </w:rPr>
        <w:t>жайлы</w:t>
      </w:r>
      <w:r w:rsidR="00AA64F7" w:rsidRPr="002C072F">
        <w:rPr>
          <w:rFonts w:ascii="Times New Roman" w:hAnsi="Times New Roman" w:cs="Times New Roman"/>
          <w:sz w:val="28"/>
          <w:szCs w:val="28"/>
          <w:lang w:val="kk-KZ"/>
        </w:rPr>
        <w:t xml:space="preserve"> ғылыми зерттеулердің тапшылығы сезілуде. </w:t>
      </w:r>
      <w:r w:rsidR="006A7BE0" w:rsidRPr="002C072F">
        <w:rPr>
          <w:rFonts w:ascii="Times New Roman" w:hAnsi="Times New Roman" w:cs="Times New Roman"/>
          <w:sz w:val="28"/>
          <w:szCs w:val="28"/>
          <w:lang w:val="kk-KZ"/>
        </w:rPr>
        <w:t>Ұлттық ғылыми қауымдастықтар мен мемлекеттік менеджерлермен лайықты түрде сараланбағандықтан, с</w:t>
      </w:r>
      <w:r w:rsidR="00AA64F7" w:rsidRPr="002C072F">
        <w:rPr>
          <w:rFonts w:ascii="Times New Roman" w:hAnsi="Times New Roman" w:cs="Times New Roman"/>
          <w:sz w:val="28"/>
          <w:szCs w:val="28"/>
          <w:lang w:val="kk-KZ"/>
        </w:rPr>
        <w:t>тратегиялық жоспарлау модельдері</w:t>
      </w:r>
      <w:r w:rsidR="006A7BE0" w:rsidRPr="002C072F">
        <w:rPr>
          <w:rFonts w:ascii="Times New Roman" w:hAnsi="Times New Roman" w:cs="Times New Roman"/>
          <w:sz w:val="28"/>
          <w:szCs w:val="28"/>
          <w:lang w:val="kk-KZ"/>
        </w:rPr>
        <w:t xml:space="preserve">нің барлық түрлері </w:t>
      </w:r>
      <w:r w:rsidR="00AA64F7" w:rsidRPr="002C072F">
        <w:rPr>
          <w:rFonts w:ascii="Times New Roman" w:hAnsi="Times New Roman" w:cs="Times New Roman"/>
          <w:sz w:val="28"/>
          <w:szCs w:val="28"/>
          <w:lang w:val="kk-KZ"/>
        </w:rPr>
        <w:t>посткеңестік елдерде қолданыл</w:t>
      </w:r>
      <w:r w:rsidR="006A7BE0" w:rsidRPr="002C072F">
        <w:rPr>
          <w:rFonts w:ascii="Times New Roman" w:hAnsi="Times New Roman" w:cs="Times New Roman"/>
          <w:sz w:val="28"/>
          <w:szCs w:val="28"/>
          <w:lang w:val="kk-KZ"/>
        </w:rPr>
        <w:t xml:space="preserve">ып, </w:t>
      </w:r>
      <w:r w:rsidR="00AA64F7" w:rsidRPr="002C072F">
        <w:rPr>
          <w:rFonts w:ascii="Times New Roman" w:hAnsi="Times New Roman" w:cs="Times New Roman"/>
          <w:sz w:val="28"/>
          <w:szCs w:val="28"/>
          <w:lang w:val="kk-KZ"/>
        </w:rPr>
        <w:t>тиімді бол</w:t>
      </w:r>
      <w:r w:rsidR="006A7BE0" w:rsidRPr="002C072F">
        <w:rPr>
          <w:rFonts w:ascii="Times New Roman" w:hAnsi="Times New Roman" w:cs="Times New Roman"/>
          <w:sz w:val="28"/>
          <w:szCs w:val="28"/>
          <w:lang w:val="kk-KZ"/>
        </w:rPr>
        <w:t>ды деп қорытынды жасау қиынға соғады.</w:t>
      </w:r>
      <w:r w:rsidR="00AA64F7" w:rsidRPr="002C072F">
        <w:rPr>
          <w:rFonts w:ascii="Times New Roman" w:hAnsi="Times New Roman" w:cs="Times New Roman"/>
          <w:sz w:val="28"/>
          <w:szCs w:val="28"/>
          <w:lang w:val="kk-KZ"/>
        </w:rPr>
        <w:t xml:space="preserve"> </w:t>
      </w:r>
    </w:p>
    <w:p w14:paraId="42DA1365" w14:textId="77777777" w:rsidR="00C75C02" w:rsidRPr="002C072F" w:rsidRDefault="00C75C02"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9" w:name="_Toc123388572"/>
    </w:p>
    <w:p w14:paraId="0A54EF3E" w14:textId="144CD00F" w:rsidR="00304D39" w:rsidRPr="002C072F" w:rsidRDefault="00304D39"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t xml:space="preserve">1.2 </w:t>
      </w:r>
      <w:bookmarkEnd w:id="9"/>
      <w:r w:rsidR="00FB3D54" w:rsidRPr="002C072F">
        <w:rPr>
          <w:rFonts w:ascii="Times New Roman" w:eastAsia="Times New Roman" w:hAnsi="Times New Roman" w:cs="Times New Roman"/>
          <w:b/>
          <w:bCs/>
          <w:color w:val="auto"/>
          <w:sz w:val="28"/>
          <w:szCs w:val="28"/>
          <w:lang w:val="kk-KZ" w:eastAsia="ru-RU"/>
        </w:rPr>
        <w:t>Мемлекеттік стратегиялық жоспарлаудағы ғылыми зерттеулердің мәні, құралдары, әдістері</w:t>
      </w:r>
    </w:p>
    <w:p w14:paraId="0A54EF41" w14:textId="6E69A123" w:rsidR="000B3D05" w:rsidRPr="002C072F" w:rsidRDefault="008C160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 - бұл қоғам мен мемлекеттік сектор дамуының жаңа жағдайларында әлі де жеткілікті түрде саралан</w:t>
      </w:r>
      <w:r w:rsidR="008F0E0B" w:rsidRPr="002C072F">
        <w:rPr>
          <w:rFonts w:ascii="Times New Roman" w:hAnsi="Times New Roman" w:cs="Times New Roman"/>
          <w:sz w:val="28"/>
          <w:szCs w:val="28"/>
          <w:lang w:val="kk-KZ"/>
        </w:rPr>
        <w:t>ба</w:t>
      </w:r>
      <w:r w:rsidRPr="002C072F">
        <w:rPr>
          <w:rFonts w:ascii="Times New Roman" w:hAnsi="Times New Roman" w:cs="Times New Roman"/>
          <w:sz w:val="28"/>
          <w:szCs w:val="28"/>
          <w:lang w:val="kk-KZ"/>
        </w:rPr>
        <w:t>ған көп қырлы құбылыс. Ғалымдар оның мәнін түсінудің біртұтас түсінігіне келген жоқ, аталған үдерісті жүзеге асыруға қажетті ғылыми зерттеулердің құралдары мен әдістерінің кешені құрылған жоқ</w:t>
      </w:r>
      <w:r w:rsidR="00267603" w:rsidRPr="002C072F">
        <w:rPr>
          <w:rFonts w:ascii="Times New Roman" w:hAnsi="Times New Roman" w:cs="Times New Roman"/>
          <w:sz w:val="28"/>
          <w:szCs w:val="28"/>
          <w:lang w:val="kk-KZ"/>
        </w:rPr>
        <w:t xml:space="preserve">. </w:t>
      </w:r>
    </w:p>
    <w:p w14:paraId="17FCF838" w14:textId="4C618F8C"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Жалпы алғанда, мемлекеттік стратегиялық жоспарлау (МСЖ) – бұл мемлекеттің саясаты мен даму бағыттарын айқындайтын стратегиялық шешімдер мен оларды іске асыру жөніндегі қадамдарды әзірлеудің ілеспелі үдерісі. Бұл, сондай-ақ, әлеуметтік-экономикалық дамудың басымдықтарын сипаттайтын өзара байланысты стратегиялық жоспарлау құжаттарының жиынтығы.</w:t>
      </w:r>
    </w:p>
    <w:p w14:paraId="0A54EF43" w14:textId="33A9936D" w:rsidR="00E50EB6" w:rsidRPr="002C072F" w:rsidRDefault="008C160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Алайда, іс жүзінде МСЖ мәні әлдеқайда күрделі. 2020 жылға қарай </w:t>
      </w:r>
      <w:r w:rsidRPr="002C072F">
        <w:rPr>
          <w:rFonts w:ascii="Times New Roman" w:hAnsi="Times New Roman" w:cs="Times New Roman"/>
          <w:sz w:val="28"/>
          <w:szCs w:val="28"/>
          <w:lang w:val="kk-KZ"/>
        </w:rPr>
        <w:lastRenderedPageBreak/>
        <w:t>ағылшын тіліндегі әдебиеттерде ұлттық жоспарлауды жіктеуге қатысты бірнеше әрекет жасалды. Осылайша, П. Ламберт бес критерийге негізделген жіктемені ұсынды:</w:t>
      </w:r>
      <w:r w:rsidR="00E50EB6" w:rsidRPr="002C072F">
        <w:rPr>
          <w:rFonts w:ascii="Times New Roman" w:hAnsi="Times New Roman" w:cs="Times New Roman"/>
          <w:sz w:val="28"/>
          <w:szCs w:val="28"/>
          <w:lang w:val="kk-KZ"/>
        </w:rPr>
        <w:t xml:space="preserve"> </w:t>
      </w:r>
    </w:p>
    <w:p w14:paraId="3EB74CEE" w14:textId="220A7A8E"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 қолдану өрісі; </w:t>
      </w:r>
    </w:p>
    <w:p w14:paraId="190F0F98" w14:textId="070C6F62"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2)</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жоспарлау органының сипаты (авторитарлық немесе демократиялық); </w:t>
      </w:r>
    </w:p>
    <w:p w14:paraId="71D5F87B" w14:textId="2F61682E"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жоспарлаудың негізгі бағ</w:t>
      </w:r>
      <w:r w:rsidRPr="002C072F">
        <w:rPr>
          <w:rFonts w:ascii="Times New Roman" w:hAnsi="Times New Roman" w:cs="Times New Roman"/>
          <w:sz w:val="28"/>
          <w:szCs w:val="28"/>
          <w:lang w:val="kk-KZ"/>
        </w:rPr>
        <w:t>дары</w:t>
      </w:r>
      <w:r w:rsidRPr="002C072F">
        <w:rPr>
          <w:rFonts w:ascii="Times New Roman" w:hAnsi="Times New Roman" w:cs="Times New Roman"/>
          <w:sz w:val="28"/>
          <w:szCs w:val="28"/>
        </w:rPr>
        <w:t xml:space="preserve"> (азаматтар, өндірушілер және тұтынушылар); </w:t>
      </w:r>
    </w:p>
    <w:p w14:paraId="38AA84B7" w14:textId="591F28C6"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4) құралдың сипаты (бұйрықтар мен тыйым салулар бере отырып, мемлекеттік кәсіпорындар арқылы өндіріс құралдарын </w:t>
      </w:r>
      <w:r w:rsidRPr="002C072F">
        <w:rPr>
          <w:rFonts w:ascii="Times New Roman" w:hAnsi="Times New Roman" w:cs="Times New Roman"/>
          <w:sz w:val="28"/>
          <w:szCs w:val="28"/>
          <w:lang w:val="kk-KZ"/>
        </w:rPr>
        <w:t>бөлу</w:t>
      </w:r>
      <w:r w:rsidRPr="002C072F">
        <w:rPr>
          <w:rFonts w:ascii="Times New Roman" w:hAnsi="Times New Roman" w:cs="Times New Roman"/>
          <w:sz w:val="28"/>
          <w:szCs w:val="28"/>
        </w:rPr>
        <w:t>, келісім</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шарттар, ықпал ету); </w:t>
      </w:r>
    </w:p>
    <w:p w14:paraId="78E3F3EF" w14:textId="77777777"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5) атқарушы қадағалаудың болуы [62].</w:t>
      </w:r>
    </w:p>
    <w:p w14:paraId="0A54EF49" w14:textId="0169B331" w:rsidR="006D4774" w:rsidRPr="002C072F" w:rsidRDefault="006D4774"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И. Дрор </w:t>
      </w:r>
      <w:r w:rsidR="008C1606" w:rsidRPr="002C072F">
        <w:rPr>
          <w:rFonts w:ascii="Times New Roman" w:hAnsi="Times New Roman" w:cs="Times New Roman"/>
          <w:sz w:val="28"/>
          <w:szCs w:val="28"/>
        </w:rPr>
        <w:t>төрт негізгі аспекті</w:t>
      </w:r>
      <w:r w:rsidR="008C1606" w:rsidRPr="002C072F">
        <w:rPr>
          <w:rFonts w:ascii="Times New Roman" w:hAnsi="Times New Roman" w:cs="Times New Roman"/>
          <w:sz w:val="28"/>
          <w:szCs w:val="28"/>
          <w:lang w:val="kk-KZ"/>
        </w:rPr>
        <w:t xml:space="preserve">ні қамтитын </w:t>
      </w:r>
      <w:r w:rsidR="008C1606" w:rsidRPr="002C072F">
        <w:rPr>
          <w:rFonts w:ascii="Times New Roman" w:hAnsi="Times New Roman" w:cs="Times New Roman"/>
          <w:sz w:val="28"/>
          <w:szCs w:val="28"/>
        </w:rPr>
        <w:t xml:space="preserve">жоспарлау моделін </w:t>
      </w:r>
      <w:r w:rsidR="008C1606" w:rsidRPr="002C072F">
        <w:rPr>
          <w:rFonts w:ascii="Times New Roman" w:hAnsi="Times New Roman" w:cs="Times New Roman"/>
          <w:sz w:val="28"/>
          <w:szCs w:val="28"/>
          <w:lang w:val="kk-KZ"/>
        </w:rPr>
        <w:t>қалыптастырды</w:t>
      </w:r>
      <w:r w:rsidRPr="002C072F">
        <w:rPr>
          <w:rFonts w:ascii="Times New Roman" w:hAnsi="Times New Roman" w:cs="Times New Roman"/>
          <w:sz w:val="28"/>
          <w:szCs w:val="28"/>
        </w:rPr>
        <w:t xml:space="preserve">: </w:t>
      </w:r>
    </w:p>
    <w:p w14:paraId="7395E974" w14:textId="24F7EAD2"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1) жоспарлау </w:t>
      </w:r>
      <w:r w:rsidRPr="002C072F">
        <w:rPr>
          <w:rFonts w:ascii="Times New Roman" w:hAnsi="Times New Roman" w:cs="Times New Roman"/>
          <w:sz w:val="28"/>
          <w:szCs w:val="28"/>
          <w:lang w:val="kk-KZ"/>
        </w:rPr>
        <w:t>үдерісінің</w:t>
      </w:r>
      <w:r w:rsidRPr="002C072F">
        <w:rPr>
          <w:rFonts w:ascii="Times New Roman" w:hAnsi="Times New Roman" w:cs="Times New Roman"/>
          <w:sz w:val="28"/>
          <w:szCs w:val="28"/>
        </w:rPr>
        <w:t xml:space="preserve"> жалпы ортасы; </w:t>
      </w:r>
    </w:p>
    <w:p w14:paraId="592A0731" w14:textId="77777777"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2) жоспарлау пәні; </w:t>
      </w:r>
    </w:p>
    <w:p w14:paraId="3C62CCFA" w14:textId="77777777"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3) жоспарлау бөлімшесі; </w:t>
      </w:r>
    </w:p>
    <w:p w14:paraId="21A35702" w14:textId="6859C370"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4) </w:t>
      </w:r>
      <w:r w:rsidRPr="002C072F">
        <w:rPr>
          <w:rFonts w:ascii="Times New Roman" w:hAnsi="Times New Roman" w:cs="Times New Roman"/>
          <w:sz w:val="28"/>
          <w:szCs w:val="28"/>
          <w:lang w:val="kk-KZ"/>
        </w:rPr>
        <w:t>қол жеткізілуі тиіс</w:t>
      </w:r>
      <w:r w:rsidRPr="002C072F">
        <w:rPr>
          <w:rFonts w:ascii="Times New Roman" w:hAnsi="Times New Roman" w:cs="Times New Roman"/>
          <w:sz w:val="28"/>
          <w:szCs w:val="28"/>
        </w:rPr>
        <w:t xml:space="preserve"> жоспар нысаны [63].</w:t>
      </w:r>
    </w:p>
    <w:p w14:paraId="6E1D14BF" w14:textId="0F846E33"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Ян Тинберген халықаралық деңгейде жоспарлау </w:t>
      </w:r>
      <w:r w:rsidRPr="002C072F">
        <w:rPr>
          <w:rFonts w:ascii="Times New Roman" w:hAnsi="Times New Roman" w:cs="Times New Roman"/>
          <w:sz w:val="28"/>
          <w:szCs w:val="28"/>
          <w:lang w:val="kk-KZ"/>
        </w:rPr>
        <w:t>үдерісінің</w:t>
      </w:r>
      <w:r w:rsidRPr="002C072F">
        <w:rPr>
          <w:rFonts w:ascii="Times New Roman" w:hAnsi="Times New Roman" w:cs="Times New Roman"/>
          <w:sz w:val="28"/>
          <w:szCs w:val="28"/>
        </w:rPr>
        <w:t xml:space="preserve"> негізгі </w:t>
      </w:r>
      <w:r w:rsidR="00534675" w:rsidRPr="002C072F">
        <w:rPr>
          <w:rFonts w:ascii="Times New Roman" w:hAnsi="Times New Roman" w:cs="Times New Roman"/>
          <w:sz w:val="28"/>
          <w:szCs w:val="28"/>
        </w:rPr>
        <w:t>салыстыр</w:t>
      </w:r>
      <w:r w:rsidR="00534675" w:rsidRPr="002C072F">
        <w:rPr>
          <w:rFonts w:ascii="Times New Roman" w:hAnsi="Times New Roman" w:cs="Times New Roman"/>
          <w:sz w:val="28"/>
          <w:szCs w:val="28"/>
          <w:lang w:val="kk-KZ"/>
        </w:rPr>
        <w:t>малы</w:t>
      </w:r>
      <w:r w:rsidR="00534675" w:rsidRPr="002C072F">
        <w:rPr>
          <w:rFonts w:ascii="Times New Roman" w:hAnsi="Times New Roman" w:cs="Times New Roman"/>
          <w:sz w:val="28"/>
          <w:szCs w:val="28"/>
        </w:rPr>
        <w:t xml:space="preserve"> </w:t>
      </w:r>
      <w:r w:rsidRPr="002C072F">
        <w:rPr>
          <w:rFonts w:ascii="Times New Roman" w:hAnsi="Times New Roman" w:cs="Times New Roman"/>
          <w:sz w:val="28"/>
          <w:szCs w:val="28"/>
        </w:rPr>
        <w:t>сипаттама</w:t>
      </w:r>
      <w:r w:rsidR="00534675" w:rsidRPr="002C072F">
        <w:rPr>
          <w:rFonts w:ascii="Times New Roman" w:hAnsi="Times New Roman" w:cs="Times New Roman"/>
          <w:sz w:val="28"/>
          <w:szCs w:val="28"/>
          <w:lang w:val="kk-KZ"/>
        </w:rPr>
        <w:t xml:space="preserve">сын </w:t>
      </w:r>
      <w:r w:rsidRPr="002C072F">
        <w:rPr>
          <w:rFonts w:ascii="Times New Roman" w:hAnsi="Times New Roman" w:cs="Times New Roman"/>
          <w:sz w:val="28"/>
          <w:szCs w:val="28"/>
        </w:rPr>
        <w:t xml:space="preserve">жариялады. </w:t>
      </w:r>
      <w:r w:rsidRPr="002C072F">
        <w:rPr>
          <w:rFonts w:ascii="Times New Roman" w:hAnsi="Times New Roman" w:cs="Times New Roman"/>
          <w:sz w:val="28"/>
          <w:szCs w:val="28"/>
          <w:lang w:val="kk-KZ"/>
        </w:rPr>
        <w:t>Талданған о</w:t>
      </w:r>
      <w:r w:rsidRPr="002C072F">
        <w:rPr>
          <w:rFonts w:ascii="Times New Roman" w:hAnsi="Times New Roman" w:cs="Times New Roman"/>
          <w:sz w:val="28"/>
          <w:szCs w:val="28"/>
        </w:rPr>
        <w:t>н сегіз сипаттаманың ішінде ұлттық жоспарлаудың тұжырымдамалық ерекшеліктеріне сәйкес келетін екеуі талданды. Біріншісі жоспарлау агенттігінің ресми міндеттеріне, ал екіншісі жоспарлау функцияларына қатысты (болжа</w:t>
      </w:r>
      <w:r w:rsidRPr="002C072F">
        <w:rPr>
          <w:rFonts w:ascii="Times New Roman" w:hAnsi="Times New Roman" w:cs="Times New Roman"/>
          <w:sz w:val="28"/>
          <w:szCs w:val="28"/>
          <w:lang w:val="kk-KZ"/>
        </w:rPr>
        <w:t>мда</w:t>
      </w:r>
      <w:r w:rsidRPr="002C072F">
        <w:rPr>
          <w:rFonts w:ascii="Times New Roman" w:hAnsi="Times New Roman" w:cs="Times New Roman"/>
          <w:sz w:val="28"/>
          <w:szCs w:val="28"/>
        </w:rPr>
        <w:t xml:space="preserve">у, </w:t>
      </w:r>
      <w:r w:rsidRPr="002C072F">
        <w:rPr>
          <w:rFonts w:ascii="Times New Roman" w:hAnsi="Times New Roman" w:cs="Times New Roman"/>
          <w:sz w:val="28"/>
          <w:szCs w:val="28"/>
          <w:lang w:val="kk-KZ"/>
        </w:rPr>
        <w:t>д</w:t>
      </w:r>
      <w:r w:rsidRPr="002C072F">
        <w:rPr>
          <w:rFonts w:ascii="Times New Roman" w:hAnsi="Times New Roman" w:cs="Times New Roman"/>
          <w:sz w:val="28"/>
          <w:szCs w:val="28"/>
        </w:rPr>
        <w:t>ирективті жоспарлау құралы ретінде қызмет ет</w:t>
      </w:r>
      <w:r w:rsidRPr="002C072F">
        <w:rPr>
          <w:rFonts w:ascii="Times New Roman" w:hAnsi="Times New Roman" w:cs="Times New Roman"/>
          <w:sz w:val="28"/>
          <w:szCs w:val="28"/>
          <w:lang w:val="kk-KZ"/>
        </w:rPr>
        <w:t xml:space="preserve">етін </w:t>
      </w:r>
      <w:r w:rsidRPr="002C072F">
        <w:rPr>
          <w:rFonts w:ascii="Times New Roman" w:hAnsi="Times New Roman" w:cs="Times New Roman"/>
          <w:sz w:val="28"/>
          <w:szCs w:val="28"/>
        </w:rPr>
        <w:t>экономикалық саясатқа өзгерістер енгізу) [64].</w:t>
      </w:r>
    </w:p>
    <w:p w14:paraId="4A0A7402" w14:textId="3FC52005" w:rsidR="008C1606" w:rsidRPr="002C072F" w:rsidRDefault="008C16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Р. Акофф</w:t>
      </w:r>
      <w:r w:rsidRPr="002C072F">
        <w:rPr>
          <w:rFonts w:ascii="Times New Roman" w:hAnsi="Times New Roman" w:cs="Times New Roman"/>
          <w:sz w:val="28"/>
          <w:szCs w:val="28"/>
          <w:lang w:val="kk-KZ"/>
        </w:rPr>
        <w:t>пен</w:t>
      </w:r>
      <w:r w:rsidRPr="002C072F">
        <w:rPr>
          <w:rFonts w:ascii="Times New Roman" w:hAnsi="Times New Roman" w:cs="Times New Roman"/>
          <w:sz w:val="28"/>
          <w:szCs w:val="28"/>
        </w:rPr>
        <w:t xml:space="preserve"> ұсын</w:t>
      </w:r>
      <w:r w:rsidRPr="002C072F">
        <w:rPr>
          <w:rFonts w:ascii="Times New Roman" w:hAnsi="Times New Roman" w:cs="Times New Roman"/>
          <w:sz w:val="28"/>
          <w:szCs w:val="28"/>
          <w:lang w:val="kk-KZ"/>
        </w:rPr>
        <w:t>ыл</w:t>
      </w:r>
      <w:r w:rsidRPr="002C072F">
        <w:rPr>
          <w:rFonts w:ascii="Times New Roman" w:hAnsi="Times New Roman" w:cs="Times New Roman"/>
          <w:sz w:val="28"/>
          <w:szCs w:val="28"/>
        </w:rPr>
        <w:t xml:space="preserve">ған </w:t>
      </w:r>
      <w:r w:rsidRPr="002C072F">
        <w:rPr>
          <w:rFonts w:ascii="Times New Roman" w:hAnsi="Times New Roman" w:cs="Times New Roman"/>
          <w:sz w:val="28"/>
          <w:szCs w:val="28"/>
          <w:lang w:val="kk-KZ"/>
        </w:rPr>
        <w:t>жіктемеде</w:t>
      </w:r>
      <w:r w:rsidRPr="002C072F">
        <w:rPr>
          <w:rFonts w:ascii="Times New Roman" w:hAnsi="Times New Roman" w:cs="Times New Roman"/>
          <w:sz w:val="28"/>
          <w:szCs w:val="28"/>
        </w:rPr>
        <w:t xml:space="preserve"> жоспарлау реактивті, </w:t>
      </w:r>
      <w:r w:rsidRPr="002C072F">
        <w:rPr>
          <w:rFonts w:ascii="Times New Roman" w:hAnsi="Times New Roman" w:cs="Times New Roman"/>
          <w:sz w:val="28"/>
          <w:szCs w:val="28"/>
          <w:lang w:val="kk-KZ"/>
        </w:rPr>
        <w:t>и</w:t>
      </w:r>
      <w:r w:rsidRPr="002C072F">
        <w:rPr>
          <w:rFonts w:ascii="Times New Roman" w:hAnsi="Times New Roman" w:cs="Times New Roman"/>
          <w:sz w:val="28"/>
          <w:szCs w:val="28"/>
        </w:rPr>
        <w:t xml:space="preserve">нактивті, </w:t>
      </w:r>
      <w:r w:rsidRPr="002C072F">
        <w:rPr>
          <w:rFonts w:ascii="Times New Roman" w:hAnsi="Times New Roman" w:cs="Times New Roman"/>
          <w:sz w:val="28"/>
          <w:szCs w:val="28"/>
          <w:lang w:val="kk-KZ"/>
        </w:rPr>
        <w:t>пр</w:t>
      </w:r>
      <w:r w:rsidRPr="002C072F">
        <w:rPr>
          <w:rFonts w:ascii="Times New Roman" w:hAnsi="Times New Roman" w:cs="Times New Roman"/>
          <w:sz w:val="28"/>
          <w:szCs w:val="28"/>
        </w:rPr>
        <w:t xml:space="preserve">еактивті және интерактивті болып </w:t>
      </w:r>
      <w:r w:rsidRPr="002C072F">
        <w:rPr>
          <w:rFonts w:ascii="Times New Roman" w:hAnsi="Times New Roman" w:cs="Times New Roman"/>
          <w:sz w:val="28"/>
          <w:szCs w:val="28"/>
          <w:lang w:val="kk-KZ"/>
        </w:rPr>
        <w:t>бөлінеді</w:t>
      </w:r>
      <w:r w:rsidRPr="002C072F">
        <w:rPr>
          <w:rFonts w:ascii="Times New Roman" w:hAnsi="Times New Roman" w:cs="Times New Roman"/>
          <w:sz w:val="28"/>
          <w:szCs w:val="28"/>
        </w:rPr>
        <w:t xml:space="preserve">. Кейбір жоспарлаушыларда өткенге (реактивті), басқаларында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бүгінге (</w:t>
      </w:r>
      <w:r w:rsidRPr="002C072F">
        <w:rPr>
          <w:rFonts w:ascii="Times New Roman" w:hAnsi="Times New Roman" w:cs="Times New Roman"/>
          <w:sz w:val="28"/>
          <w:szCs w:val="28"/>
          <w:lang w:val="kk-KZ"/>
        </w:rPr>
        <w:t>и</w:t>
      </w:r>
      <w:r w:rsidRPr="002C072F">
        <w:rPr>
          <w:rFonts w:ascii="Times New Roman" w:hAnsi="Times New Roman" w:cs="Times New Roman"/>
          <w:sz w:val="28"/>
          <w:szCs w:val="28"/>
        </w:rPr>
        <w:t xml:space="preserve">нактивті), </w:t>
      </w:r>
      <w:r w:rsidR="00703EB8" w:rsidRPr="002C072F">
        <w:rPr>
          <w:rFonts w:ascii="Times New Roman" w:hAnsi="Times New Roman" w:cs="Times New Roman"/>
          <w:sz w:val="28"/>
          <w:szCs w:val="28"/>
          <w:lang w:val="kk-KZ"/>
        </w:rPr>
        <w:t>келесілерінде</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болашаққа (</w:t>
      </w:r>
      <w:r w:rsidRPr="002C072F">
        <w:rPr>
          <w:rFonts w:ascii="Times New Roman" w:hAnsi="Times New Roman" w:cs="Times New Roman"/>
          <w:sz w:val="28"/>
          <w:szCs w:val="28"/>
          <w:lang w:val="kk-KZ"/>
        </w:rPr>
        <w:t>п</w:t>
      </w:r>
      <w:r w:rsidRPr="002C072F">
        <w:rPr>
          <w:rFonts w:ascii="Times New Roman" w:hAnsi="Times New Roman" w:cs="Times New Roman"/>
          <w:sz w:val="28"/>
          <w:szCs w:val="28"/>
        </w:rPr>
        <w:t>реактивті) бағдарлау басым. Бағдарлаудың төртінші түрі жоспарлаудың әртүрлі, бірақ бөлін</w:t>
      </w:r>
      <w:r w:rsidRPr="002C072F">
        <w:rPr>
          <w:rFonts w:ascii="Times New Roman" w:hAnsi="Times New Roman" w:cs="Times New Roman"/>
          <w:sz w:val="28"/>
          <w:szCs w:val="28"/>
          <w:lang w:val="kk-KZ"/>
        </w:rPr>
        <w:t xml:space="preserve">уге жатпайтын </w:t>
      </w:r>
      <w:r w:rsidRPr="002C072F">
        <w:rPr>
          <w:rFonts w:ascii="Times New Roman" w:hAnsi="Times New Roman" w:cs="Times New Roman"/>
          <w:sz w:val="28"/>
          <w:szCs w:val="28"/>
        </w:rPr>
        <w:t>түрлері ретінде өткен</w:t>
      </w:r>
      <w:r w:rsidRPr="002C072F">
        <w:rPr>
          <w:rFonts w:ascii="Times New Roman" w:hAnsi="Times New Roman" w:cs="Times New Roman"/>
          <w:sz w:val="28"/>
          <w:szCs w:val="28"/>
          <w:lang w:val="kk-KZ"/>
        </w:rPr>
        <w:t xml:space="preserve"> шақ</w:t>
      </w:r>
      <w:r w:rsidRPr="002C072F">
        <w:rPr>
          <w:rFonts w:ascii="Times New Roman" w:hAnsi="Times New Roman" w:cs="Times New Roman"/>
          <w:sz w:val="28"/>
          <w:szCs w:val="28"/>
        </w:rPr>
        <w:t>, қазіргі</w:t>
      </w:r>
      <w:r w:rsidRPr="002C072F">
        <w:rPr>
          <w:rFonts w:ascii="Times New Roman" w:hAnsi="Times New Roman" w:cs="Times New Roman"/>
          <w:sz w:val="28"/>
          <w:szCs w:val="28"/>
          <w:lang w:val="kk-KZ"/>
        </w:rPr>
        <w:t xml:space="preserve"> шақ</w:t>
      </w:r>
      <w:r w:rsidRPr="002C072F">
        <w:rPr>
          <w:rFonts w:ascii="Times New Roman" w:hAnsi="Times New Roman" w:cs="Times New Roman"/>
          <w:sz w:val="28"/>
          <w:szCs w:val="28"/>
        </w:rPr>
        <w:t xml:space="preserve"> және болашақтың өзара әрекеттесуін (интерактивизм) қамтиды.</w:t>
      </w:r>
    </w:p>
    <w:p w14:paraId="5F729456" w14:textId="777F6555"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Кейбір зерттеушілер мемлекеттік жоспарлауды тек екі түрге бөлуді ұсынады: әкімшілік және индикативті; біріншісі</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орындалуы міндетті </w:t>
      </w:r>
      <w:r w:rsidRPr="002C072F">
        <w:rPr>
          <w:rFonts w:ascii="Times New Roman" w:hAnsi="Times New Roman" w:cs="Times New Roman"/>
          <w:sz w:val="28"/>
          <w:szCs w:val="28"/>
          <w:lang w:val="kk-KZ"/>
        </w:rPr>
        <w:t>д</w:t>
      </w:r>
      <w:r w:rsidRPr="002C072F">
        <w:rPr>
          <w:rFonts w:ascii="Times New Roman" w:hAnsi="Times New Roman" w:cs="Times New Roman"/>
          <w:sz w:val="28"/>
          <w:szCs w:val="28"/>
        </w:rPr>
        <w:t>ирективті жоспарлау</w:t>
      </w:r>
      <w:r w:rsidRPr="002C072F">
        <w:rPr>
          <w:rFonts w:ascii="Times New Roman" w:hAnsi="Times New Roman" w:cs="Times New Roman"/>
          <w:sz w:val="28"/>
          <w:szCs w:val="28"/>
          <w:lang w:val="kk-KZ"/>
        </w:rPr>
        <w:t xml:space="preserve"> болса, ал и</w:t>
      </w:r>
      <w:r w:rsidRPr="002C072F">
        <w:rPr>
          <w:rFonts w:ascii="Times New Roman" w:hAnsi="Times New Roman" w:cs="Times New Roman"/>
          <w:sz w:val="28"/>
          <w:szCs w:val="28"/>
        </w:rPr>
        <w:t xml:space="preserve">ндикативті жоспарлау директиваға балама болып табылады, ол мемлекет пен </w:t>
      </w:r>
      <w:r w:rsidRPr="002C072F">
        <w:rPr>
          <w:rFonts w:ascii="Times New Roman" w:hAnsi="Times New Roman" w:cs="Times New Roman"/>
          <w:sz w:val="28"/>
          <w:szCs w:val="28"/>
          <w:lang w:val="kk-KZ"/>
        </w:rPr>
        <w:t>өзге де</w:t>
      </w:r>
      <w:r w:rsidRPr="002C072F">
        <w:rPr>
          <w:rFonts w:ascii="Times New Roman" w:hAnsi="Times New Roman" w:cs="Times New Roman"/>
          <w:sz w:val="28"/>
          <w:szCs w:val="28"/>
        </w:rPr>
        <w:t xml:space="preserve"> шаруашылық жүргізуші субъектілерді ортақ мақсатқа </w:t>
      </w:r>
      <w:r w:rsidRPr="002C072F">
        <w:rPr>
          <w:rFonts w:ascii="Times New Roman" w:hAnsi="Times New Roman" w:cs="Times New Roman"/>
          <w:sz w:val="28"/>
          <w:szCs w:val="28"/>
          <w:lang w:val="kk-KZ"/>
        </w:rPr>
        <w:t xml:space="preserve">қол </w:t>
      </w:r>
      <w:r w:rsidRPr="002C072F">
        <w:rPr>
          <w:rFonts w:ascii="Times New Roman" w:hAnsi="Times New Roman" w:cs="Times New Roman"/>
          <w:sz w:val="28"/>
          <w:szCs w:val="28"/>
        </w:rPr>
        <w:t>жет</w:t>
      </w:r>
      <w:r w:rsidRPr="002C072F">
        <w:rPr>
          <w:rFonts w:ascii="Times New Roman" w:hAnsi="Times New Roman" w:cs="Times New Roman"/>
          <w:sz w:val="28"/>
          <w:szCs w:val="28"/>
          <w:lang w:val="kk-KZ"/>
        </w:rPr>
        <w:t>кізуге</w:t>
      </w:r>
      <w:r w:rsidRPr="002C072F">
        <w:rPr>
          <w:rFonts w:ascii="Times New Roman" w:hAnsi="Times New Roman" w:cs="Times New Roman"/>
          <w:sz w:val="28"/>
          <w:szCs w:val="28"/>
        </w:rPr>
        <w:t xml:space="preserve"> бағыттайтын ұсыныл</w:t>
      </w:r>
      <w:r w:rsidRPr="002C072F">
        <w:rPr>
          <w:rFonts w:ascii="Times New Roman" w:hAnsi="Times New Roman" w:cs="Times New Roman"/>
          <w:sz w:val="28"/>
          <w:szCs w:val="28"/>
          <w:lang w:val="kk-KZ"/>
        </w:rPr>
        <w:t>атын</w:t>
      </w:r>
      <w:r w:rsidRPr="002C072F">
        <w:rPr>
          <w:rFonts w:ascii="Times New Roman" w:hAnsi="Times New Roman" w:cs="Times New Roman"/>
          <w:sz w:val="28"/>
          <w:szCs w:val="28"/>
        </w:rPr>
        <w:t xml:space="preserve"> көрсеткіштерге (индикаторларға) негізделген. Экономикалық көрсеткіштер (инфляция деңгейі, реттелетін бағалар, несие ставкалары, </w:t>
      </w:r>
      <w:r w:rsidRPr="002C072F">
        <w:rPr>
          <w:rFonts w:ascii="Times New Roman" w:hAnsi="Times New Roman" w:cs="Times New Roman"/>
          <w:sz w:val="28"/>
          <w:szCs w:val="28"/>
          <w:lang w:val="kk-KZ"/>
        </w:rPr>
        <w:t>түрлі</w:t>
      </w:r>
      <w:r w:rsidRPr="002C072F">
        <w:rPr>
          <w:rFonts w:ascii="Times New Roman" w:hAnsi="Times New Roman" w:cs="Times New Roman"/>
          <w:sz w:val="28"/>
          <w:szCs w:val="28"/>
        </w:rPr>
        <w:t xml:space="preserve"> салық ставкалары, кедендік баждар, субсидиялар және т.б.) басқару тетіктерінің бірі ретінде әрекет етеді [65].</w:t>
      </w:r>
    </w:p>
    <w:p w14:paraId="199DA1D4" w14:textId="1CB20888"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Индикативті жоспарлау өткен ғасырдың 50-70 жылдарында кең тарал</w:t>
      </w:r>
      <w:r w:rsidRPr="002C072F">
        <w:rPr>
          <w:rFonts w:ascii="Times New Roman" w:hAnsi="Times New Roman" w:cs="Times New Roman"/>
          <w:sz w:val="28"/>
          <w:szCs w:val="28"/>
          <w:lang w:val="kk-KZ"/>
        </w:rPr>
        <w:t xml:space="preserve">ып, </w:t>
      </w:r>
      <w:r w:rsidRPr="002C072F">
        <w:rPr>
          <w:rFonts w:ascii="Times New Roman" w:hAnsi="Times New Roman" w:cs="Times New Roman"/>
          <w:sz w:val="28"/>
          <w:szCs w:val="28"/>
        </w:rPr>
        <w:t xml:space="preserve"> Франция, Жапония, Скандинавия елдерінде, Оңтүстік Кореяда белсенді қолданылған. </w:t>
      </w:r>
      <w:r w:rsidRPr="002C072F">
        <w:rPr>
          <w:rFonts w:ascii="Times New Roman" w:hAnsi="Times New Roman" w:cs="Times New Roman"/>
          <w:sz w:val="28"/>
          <w:szCs w:val="28"/>
          <w:lang w:val="kk-KZ"/>
        </w:rPr>
        <w:t xml:space="preserve">Елдердің </w:t>
      </w:r>
      <w:r w:rsidRPr="002C072F">
        <w:rPr>
          <w:rFonts w:ascii="Times New Roman" w:hAnsi="Times New Roman" w:cs="Times New Roman"/>
          <w:sz w:val="28"/>
          <w:szCs w:val="28"/>
        </w:rPr>
        <w:t>айырмашылықтар</w:t>
      </w:r>
      <w:r w:rsidRPr="002C072F">
        <w:rPr>
          <w:rFonts w:ascii="Times New Roman" w:hAnsi="Times New Roman" w:cs="Times New Roman"/>
          <w:sz w:val="28"/>
          <w:szCs w:val="28"/>
          <w:lang w:val="kk-KZ"/>
        </w:rPr>
        <w:t xml:space="preserve">ына қарамастан, </w:t>
      </w:r>
      <w:r w:rsidRPr="002C072F">
        <w:rPr>
          <w:rFonts w:ascii="Times New Roman" w:hAnsi="Times New Roman" w:cs="Times New Roman"/>
          <w:sz w:val="28"/>
          <w:szCs w:val="28"/>
        </w:rPr>
        <w:t>осы құралды қолдану</w:t>
      </w:r>
      <w:r w:rsidRPr="002C072F">
        <w:rPr>
          <w:rFonts w:ascii="Times New Roman" w:hAnsi="Times New Roman" w:cs="Times New Roman"/>
          <w:sz w:val="28"/>
          <w:szCs w:val="28"/>
          <w:lang w:val="kk-KZ"/>
        </w:rPr>
        <w:t xml:space="preserve"> барысында көзделген</w:t>
      </w:r>
      <w:r w:rsidRPr="002C072F">
        <w:rPr>
          <w:rFonts w:ascii="Times New Roman" w:hAnsi="Times New Roman" w:cs="Times New Roman"/>
          <w:sz w:val="28"/>
          <w:szCs w:val="28"/>
        </w:rPr>
        <w:t xml:space="preserve"> мақсаттар </w:t>
      </w:r>
      <w:r w:rsidRPr="002C072F">
        <w:rPr>
          <w:rFonts w:ascii="Times New Roman" w:hAnsi="Times New Roman" w:cs="Times New Roman"/>
          <w:sz w:val="28"/>
          <w:szCs w:val="28"/>
          <w:lang w:val="kk-KZ"/>
        </w:rPr>
        <w:t xml:space="preserve">барлық елдерде көбінесе сәйкес келіп, </w:t>
      </w:r>
      <w:r w:rsidRPr="002C072F">
        <w:rPr>
          <w:rFonts w:ascii="Times New Roman" w:hAnsi="Times New Roman" w:cs="Times New Roman"/>
          <w:sz w:val="28"/>
          <w:szCs w:val="28"/>
        </w:rPr>
        <w:t xml:space="preserve">түбегейлі </w:t>
      </w:r>
      <w:r w:rsidRPr="002C072F">
        <w:rPr>
          <w:rFonts w:ascii="Times New Roman" w:hAnsi="Times New Roman" w:cs="Times New Roman"/>
          <w:sz w:val="28"/>
          <w:szCs w:val="28"/>
          <w:lang w:val="kk-KZ"/>
        </w:rPr>
        <w:t>жаңғыртушылық</w:t>
      </w:r>
      <w:r w:rsidRPr="002C072F">
        <w:rPr>
          <w:rFonts w:ascii="Times New Roman" w:hAnsi="Times New Roman" w:cs="Times New Roman"/>
          <w:sz w:val="28"/>
          <w:szCs w:val="28"/>
        </w:rPr>
        <w:t xml:space="preserve"> қайта құруларды жүзеге асыру қажеттілігінен </w:t>
      </w:r>
      <w:r w:rsidRPr="002C072F">
        <w:rPr>
          <w:rFonts w:ascii="Times New Roman" w:hAnsi="Times New Roman" w:cs="Times New Roman"/>
          <w:sz w:val="28"/>
          <w:szCs w:val="28"/>
        </w:rPr>
        <w:lastRenderedPageBreak/>
        <w:t>тұрды</w:t>
      </w:r>
      <w:r w:rsidR="00C4386D">
        <w:rPr>
          <w:rFonts w:ascii="Times New Roman" w:hAnsi="Times New Roman" w:cs="Times New Roman"/>
          <w:sz w:val="28"/>
          <w:szCs w:val="28"/>
          <w:lang w:val="kk-KZ"/>
        </w:rPr>
        <w:t> </w:t>
      </w:r>
      <w:r w:rsidRPr="002C072F">
        <w:rPr>
          <w:rFonts w:ascii="Times New Roman" w:hAnsi="Times New Roman" w:cs="Times New Roman"/>
          <w:sz w:val="28"/>
          <w:szCs w:val="28"/>
        </w:rPr>
        <w:t>[66].</w:t>
      </w:r>
    </w:p>
    <w:p w14:paraId="0A54EF52" w14:textId="2877234D" w:rsidR="006D4774"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В.Л. Тамбовцев</w:t>
      </w:r>
      <w:r w:rsidRPr="002C072F">
        <w:rPr>
          <w:rFonts w:ascii="Times New Roman" w:hAnsi="Times New Roman" w:cs="Times New Roman"/>
          <w:sz w:val="28"/>
          <w:szCs w:val="28"/>
          <w:lang w:val="kk-KZ"/>
        </w:rPr>
        <w:t xml:space="preserve"> және оның әріптестерінің </w:t>
      </w:r>
      <w:r w:rsidRPr="002C072F">
        <w:rPr>
          <w:rFonts w:ascii="Times New Roman" w:hAnsi="Times New Roman" w:cs="Times New Roman"/>
          <w:sz w:val="28"/>
          <w:szCs w:val="28"/>
        </w:rPr>
        <w:t xml:space="preserve">[67] жоғарыда аталған </w:t>
      </w:r>
      <w:r w:rsidRPr="002C072F">
        <w:rPr>
          <w:rFonts w:ascii="Times New Roman" w:hAnsi="Times New Roman" w:cs="Times New Roman"/>
          <w:sz w:val="28"/>
          <w:szCs w:val="28"/>
          <w:lang w:val="kk-KZ"/>
        </w:rPr>
        <w:t>ЖИТ</w:t>
      </w:r>
      <w:r w:rsidRPr="002C072F">
        <w:rPr>
          <w:rFonts w:ascii="Times New Roman" w:hAnsi="Times New Roman" w:cs="Times New Roman"/>
          <w:sz w:val="28"/>
          <w:szCs w:val="28"/>
        </w:rPr>
        <w:t xml:space="preserve"> аясында жоспарлаудың төрт түрін анықтаған ұстанымы да қызығушылық тудырады</w:t>
      </w:r>
      <w:r w:rsidR="006D4774" w:rsidRPr="002C072F">
        <w:rPr>
          <w:rFonts w:ascii="Times New Roman" w:hAnsi="Times New Roman" w:cs="Times New Roman"/>
          <w:sz w:val="28"/>
          <w:szCs w:val="28"/>
        </w:rPr>
        <w:t>:</w:t>
      </w:r>
    </w:p>
    <w:p w14:paraId="771DFF06" w14:textId="27C4DB1D"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1) жеке тұлға өзінің іс-әрекетін жоспарлай</w:t>
      </w:r>
      <w:r w:rsidRPr="002C072F">
        <w:rPr>
          <w:rFonts w:ascii="Times New Roman" w:hAnsi="Times New Roman" w:cs="Times New Roman"/>
          <w:sz w:val="28"/>
          <w:szCs w:val="28"/>
          <w:lang w:val="kk-KZ"/>
        </w:rPr>
        <w:t xml:space="preserve">тын </w:t>
      </w:r>
      <w:r w:rsidRPr="002C072F">
        <w:rPr>
          <w:rFonts w:ascii="Times New Roman" w:hAnsi="Times New Roman" w:cs="Times New Roman"/>
          <w:sz w:val="28"/>
          <w:szCs w:val="28"/>
        </w:rPr>
        <w:t>өзін-өзі жоспарлау;</w:t>
      </w:r>
    </w:p>
    <w:p w14:paraId="54CD8842" w14:textId="79972272"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2) талқылау барысында </w:t>
      </w:r>
      <w:r w:rsidRPr="002C072F">
        <w:rPr>
          <w:rFonts w:ascii="Times New Roman" w:hAnsi="Times New Roman" w:cs="Times New Roman"/>
          <w:sz w:val="28"/>
          <w:szCs w:val="28"/>
          <w:lang w:val="kk-KZ"/>
        </w:rPr>
        <w:t xml:space="preserve">келісімге келе отырып, </w:t>
      </w:r>
      <w:r w:rsidRPr="002C072F">
        <w:rPr>
          <w:rFonts w:ascii="Times New Roman" w:hAnsi="Times New Roman" w:cs="Times New Roman"/>
          <w:sz w:val="28"/>
          <w:szCs w:val="28"/>
        </w:rPr>
        <w:t>жеке тұлғалар тобы</w:t>
      </w:r>
      <w:r w:rsidRPr="002C072F">
        <w:rPr>
          <w:rFonts w:ascii="Times New Roman" w:hAnsi="Times New Roman" w:cs="Times New Roman"/>
          <w:sz w:val="28"/>
          <w:szCs w:val="28"/>
          <w:lang w:val="kk-KZ"/>
        </w:rPr>
        <w:t xml:space="preserve"> қатысушылардың болашақтағы іс-қимылын анықтайтын </w:t>
      </w:r>
      <w:r w:rsidRPr="002C072F">
        <w:rPr>
          <w:rFonts w:ascii="Times New Roman" w:hAnsi="Times New Roman" w:cs="Times New Roman"/>
          <w:sz w:val="28"/>
          <w:szCs w:val="28"/>
        </w:rPr>
        <w:t>ұжымдық жоспарлау;</w:t>
      </w:r>
    </w:p>
    <w:p w14:paraId="6BF12836" w14:textId="7A8CC0FB"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жеке тұлғалар тобы басқа адамдарға (оның ішінде топтың құрамынан) топтың барлық қатысушыларының болашақ іс-қимыл жоспарын құруды тапсыр</w:t>
      </w:r>
      <w:r w:rsidRPr="002C072F">
        <w:rPr>
          <w:rFonts w:ascii="Times New Roman" w:hAnsi="Times New Roman" w:cs="Times New Roman"/>
          <w:sz w:val="28"/>
          <w:szCs w:val="28"/>
          <w:lang w:val="kk-KZ"/>
        </w:rPr>
        <w:t>атын тапсырма бойынша жоспарлау</w:t>
      </w:r>
      <w:r w:rsidRPr="002C072F">
        <w:rPr>
          <w:rFonts w:ascii="Times New Roman" w:hAnsi="Times New Roman" w:cs="Times New Roman"/>
          <w:sz w:val="28"/>
          <w:szCs w:val="28"/>
        </w:rPr>
        <w:t>;</w:t>
      </w:r>
    </w:p>
    <w:p w14:paraId="0A54EF56" w14:textId="1DA8EC87" w:rsidR="007A66AC" w:rsidRPr="002C072F" w:rsidRDefault="00C2301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4) директивалық жоспарлау, жеке тұлғалар тобы </w:t>
      </w:r>
      <w:r w:rsidRPr="002C072F">
        <w:rPr>
          <w:rFonts w:ascii="Times New Roman" w:hAnsi="Times New Roman" w:cs="Times New Roman"/>
          <w:sz w:val="28"/>
          <w:szCs w:val="28"/>
          <w:lang w:val="kk-KZ"/>
        </w:rPr>
        <w:t>әлдекімнің тапсыруынсыз өзге</w:t>
      </w:r>
      <w:r w:rsidRPr="002C072F">
        <w:rPr>
          <w:rFonts w:ascii="Times New Roman" w:hAnsi="Times New Roman" w:cs="Times New Roman"/>
          <w:sz w:val="28"/>
          <w:szCs w:val="28"/>
        </w:rPr>
        <w:t xml:space="preserve"> топ қатысушылар</w:t>
      </w:r>
      <w:r w:rsidRPr="002C072F">
        <w:rPr>
          <w:rFonts w:ascii="Times New Roman" w:hAnsi="Times New Roman" w:cs="Times New Roman"/>
          <w:sz w:val="28"/>
          <w:szCs w:val="28"/>
          <w:lang w:val="kk-KZ"/>
        </w:rPr>
        <w:t>ын</w:t>
      </w:r>
      <w:r w:rsidRPr="002C072F">
        <w:rPr>
          <w:rFonts w:ascii="Times New Roman" w:hAnsi="Times New Roman" w:cs="Times New Roman"/>
          <w:sz w:val="28"/>
          <w:szCs w:val="28"/>
        </w:rPr>
        <w:t>ың іс-қимыл жоспарын қалыптастыра</w:t>
      </w:r>
      <w:r w:rsidRPr="002C072F">
        <w:rPr>
          <w:rFonts w:ascii="Times New Roman" w:hAnsi="Times New Roman" w:cs="Times New Roman"/>
          <w:sz w:val="28"/>
          <w:szCs w:val="28"/>
          <w:lang w:val="kk-KZ"/>
        </w:rPr>
        <w:t>тын директивалық жоспарлау</w:t>
      </w:r>
      <w:r w:rsidR="007A66AC" w:rsidRPr="002C072F">
        <w:rPr>
          <w:rFonts w:ascii="Times New Roman" w:hAnsi="Times New Roman" w:cs="Times New Roman"/>
          <w:sz w:val="28"/>
          <w:szCs w:val="28"/>
        </w:rPr>
        <w:t>.</w:t>
      </w:r>
    </w:p>
    <w:p w14:paraId="56D453E7" w14:textId="17D82CFC" w:rsidR="00C23019" w:rsidRPr="002C072F" w:rsidRDefault="00C2301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Осылайша</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м</w:t>
      </w:r>
      <w:r w:rsidRPr="002C072F">
        <w:rPr>
          <w:rFonts w:ascii="Times New Roman" w:hAnsi="Times New Roman" w:cs="Times New Roman"/>
          <w:sz w:val="28"/>
          <w:szCs w:val="28"/>
        </w:rPr>
        <w:t xml:space="preserve">емлекеттік жоспарлау </w:t>
      </w:r>
      <w:r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rPr>
        <w:t xml:space="preserve"> жіктеу</w:t>
      </w:r>
      <w:r w:rsidR="00E4041C" w:rsidRPr="002C072F">
        <w:rPr>
          <w:rFonts w:ascii="Times New Roman" w:hAnsi="Times New Roman" w:cs="Times New Roman"/>
          <w:sz w:val="28"/>
          <w:szCs w:val="28"/>
          <w:lang w:val="kk-KZ"/>
        </w:rPr>
        <w:t xml:space="preserve">дің </w:t>
      </w:r>
      <w:r w:rsidRPr="002C072F">
        <w:rPr>
          <w:rFonts w:ascii="Times New Roman" w:hAnsi="Times New Roman" w:cs="Times New Roman"/>
          <w:sz w:val="28"/>
          <w:szCs w:val="28"/>
        </w:rPr>
        <w:t xml:space="preserve">түрлі тұжырымдамалық тәсілдері </w:t>
      </w:r>
      <w:r w:rsidR="00E4041C" w:rsidRPr="002C072F">
        <w:rPr>
          <w:rFonts w:ascii="Times New Roman" w:hAnsi="Times New Roman" w:cs="Times New Roman"/>
          <w:sz w:val="28"/>
          <w:szCs w:val="28"/>
          <w:lang w:val="kk-KZ"/>
        </w:rPr>
        <w:t>әрекет етеді</w:t>
      </w:r>
      <w:r w:rsidRPr="002C072F">
        <w:rPr>
          <w:rFonts w:ascii="Times New Roman" w:hAnsi="Times New Roman" w:cs="Times New Roman"/>
          <w:sz w:val="28"/>
          <w:szCs w:val="28"/>
        </w:rPr>
        <w:t xml:space="preserve"> және олардың ешқайсысын оңтайлы деп </w:t>
      </w:r>
      <w:r w:rsidR="00E4041C" w:rsidRPr="002C072F">
        <w:rPr>
          <w:rFonts w:ascii="Times New Roman" w:hAnsi="Times New Roman" w:cs="Times New Roman"/>
          <w:sz w:val="28"/>
          <w:szCs w:val="28"/>
          <w:lang w:val="kk-KZ"/>
        </w:rPr>
        <w:t>есептеуге болмайды, себебі</w:t>
      </w:r>
      <w:r w:rsidRPr="002C072F">
        <w:rPr>
          <w:rFonts w:ascii="Times New Roman" w:hAnsi="Times New Roman" w:cs="Times New Roman"/>
          <w:sz w:val="28"/>
          <w:szCs w:val="28"/>
        </w:rPr>
        <w:t xml:space="preserve"> олар мемлекеттік (жалпыұлттық) стратегиялық жоспарлаудың ауқымы мен барлық ерекшеліктерін ескермейді</w:t>
      </w:r>
      <w:r w:rsidR="00E4041C" w:rsidRPr="002C072F">
        <w:rPr>
          <w:rFonts w:ascii="Times New Roman" w:hAnsi="Times New Roman" w:cs="Times New Roman"/>
          <w:sz w:val="28"/>
          <w:szCs w:val="28"/>
          <w:lang w:val="kk-KZ"/>
        </w:rPr>
        <w:t xml:space="preserve"> деген қорытынды жасауға болады.</w:t>
      </w:r>
    </w:p>
    <w:p w14:paraId="502891A9" w14:textId="079F2754" w:rsidR="00021152" w:rsidRPr="002C072F" w:rsidRDefault="0002115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Соңғы жылдары кейбір зерттеушілер (мысалы, А. Бузгалин, А. Колганов) жалпыұлттық жоспарлауды «қайта жүктеу» қажеттілігі жайлы сөз қозғауда [68]. Ғалымдардың пікірінше, «қайта жүктеудің» мәні макроэкономикалық жоспарлауды қолданудан тұрады. Бірақ, мысалы, О.Мамедов, қауіп макроэкономикалық жоспарлаудың өзінде емес, оның іске асырылуымен қатар жүретін объективті салдарларда жатыр деген пікірді ұстана отырып, «қайта жүктеуге» қарсылық танытады</w:t>
      </w:r>
      <w:r w:rsidR="006D477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Мамедовтың пікірінше, бұл қауіп, макроэкономикалық жоспарлаудың субъектісі тек мемлекет бола алатынынан туындайды. Мамедов «бастамашыл кәсіпкерлердің бәсекелестігінен күн сайын артып келе жатқан нарықтық экономика ешқашан </w:t>
      </w:r>
      <w:r w:rsidR="00F42876" w:rsidRPr="002C072F">
        <w:rPr>
          <w:rFonts w:ascii="Times New Roman" w:hAnsi="Times New Roman" w:cs="Times New Roman"/>
          <w:sz w:val="28"/>
          <w:szCs w:val="28"/>
          <w:lang w:val="kk-KZ"/>
        </w:rPr>
        <w:t>бекітілген жолмен</w:t>
      </w:r>
      <w:r w:rsidRPr="002C072F">
        <w:rPr>
          <w:rFonts w:ascii="Times New Roman" w:hAnsi="Times New Roman" w:cs="Times New Roman"/>
          <w:sz w:val="28"/>
          <w:szCs w:val="28"/>
          <w:lang w:val="kk-KZ"/>
        </w:rPr>
        <w:t xml:space="preserve"> жүрмейтініне» сенімді [69].</w:t>
      </w:r>
    </w:p>
    <w:p w14:paraId="4815DBB2" w14:textId="5FC29265" w:rsidR="00137DBA" w:rsidRPr="002C072F" w:rsidRDefault="00137DB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Біз мемлекеттік басқарудағы технологиялық құрылымның өзгеруі стратегиялық болжамдау (немесе макро болжау) мәселесін объективті түрде өзектендірді, себебі ешбір ұйым, тіпті ел түрлі ғылыми бағыттар бойынша ауқымды болжамды зерттеулер жүргіз</w:t>
      </w:r>
      <w:r w:rsidR="00800043" w:rsidRPr="002C072F">
        <w:rPr>
          <w:rFonts w:ascii="Times New Roman" w:hAnsi="Times New Roman" w:cs="Times New Roman"/>
          <w:sz w:val="28"/>
          <w:szCs w:val="28"/>
          <w:lang w:val="kk-KZ"/>
        </w:rPr>
        <w:t>уг</w:t>
      </w:r>
      <w:r w:rsidRPr="002C072F">
        <w:rPr>
          <w:rFonts w:ascii="Times New Roman" w:hAnsi="Times New Roman" w:cs="Times New Roman"/>
          <w:sz w:val="28"/>
          <w:szCs w:val="28"/>
          <w:lang w:val="kk-KZ"/>
        </w:rPr>
        <w:t>е қабілетті емес деген пікірді ұстанамыз. Нарықтық экономика жағдайында стратегиялық макроболжамдау жоспарлау кезеңіне дейінгі алдын-ала ғылыми-аналитикалық кезең, жоспарлы шешімдерді дайындаудың зерттеу негізі болып табылады. Макроболжамдау жағдайында жүйелік бірегейліктің сақталуы және кезеңдердің ілеспелілігі байқалады: «ізденушілік болжам - нормативтік болжам стратегиялық жоспарлау - бизнес жоспарлау - перспективалық жоспарлау - ағымдағы жоспарлау - жедел жоспарлау» Осының барлығы сыртқы жағдайлардың тұрақсыздығы мен белгісіздігін ашып, ұйымның жағдайын бақылауға мүмкіндік береді.</w:t>
      </w:r>
    </w:p>
    <w:p w14:paraId="25813EEC" w14:textId="759EC769" w:rsidR="00F07BF7" w:rsidRPr="002C072F" w:rsidRDefault="00F07BF7" w:rsidP="00FA1D43">
      <w:pPr>
        <w:widowControl w:val="0"/>
        <w:spacing w:after="0" w:line="240" w:lineRule="auto"/>
        <w:ind w:firstLine="709"/>
        <w:contextualSpacing/>
        <w:jc w:val="both"/>
        <w:rPr>
          <w:rFonts w:ascii="Times New Roman" w:hAnsi="Times New Roman" w:cs="Times New Roman"/>
          <w:noProof/>
          <w:sz w:val="28"/>
          <w:szCs w:val="28"/>
          <w:shd w:val="clear" w:color="auto" w:fill="FFFFFF"/>
          <w:lang w:val="kk-KZ"/>
        </w:rPr>
      </w:pPr>
      <w:r w:rsidRPr="002C072F">
        <w:rPr>
          <w:rFonts w:ascii="Times New Roman" w:hAnsi="Times New Roman" w:cs="Times New Roman"/>
          <w:noProof/>
          <w:sz w:val="28"/>
          <w:szCs w:val="28"/>
          <w:shd w:val="clear" w:color="auto" w:fill="FFFFFF"/>
          <w:lang w:val="kk-KZ"/>
        </w:rPr>
        <w:t xml:space="preserve">Экономикалық сөздіктердің бірінде «болжам» термині (грек тілінен </w:t>
      </w:r>
      <w:r w:rsidR="004322BF" w:rsidRPr="002C072F">
        <w:rPr>
          <w:rFonts w:ascii="Times New Roman" w:hAnsi="Times New Roman" w:cs="Times New Roman"/>
          <w:noProof/>
          <w:sz w:val="28"/>
          <w:szCs w:val="28"/>
          <w:shd w:val="clear" w:color="auto" w:fill="FFFFFF"/>
          <w:lang w:val="kk-KZ"/>
        </w:rPr>
        <w:t>«</w:t>
      </w:r>
      <w:r w:rsidRPr="002C072F">
        <w:rPr>
          <w:rFonts w:ascii="Times New Roman" w:hAnsi="Times New Roman" w:cs="Times New Roman"/>
          <w:noProof/>
          <w:sz w:val="28"/>
          <w:szCs w:val="28"/>
          <w:shd w:val="clear" w:color="auto" w:fill="FFFFFF"/>
          <w:lang w:val="kk-KZ"/>
        </w:rPr>
        <w:t>prognosis</w:t>
      </w:r>
      <w:r w:rsidR="004322BF" w:rsidRPr="002C072F">
        <w:rPr>
          <w:rFonts w:ascii="Times New Roman" w:hAnsi="Times New Roman" w:cs="Times New Roman"/>
          <w:noProof/>
          <w:sz w:val="28"/>
          <w:szCs w:val="28"/>
          <w:shd w:val="clear" w:color="auto" w:fill="FFFFFF"/>
          <w:lang w:val="kk-KZ"/>
        </w:rPr>
        <w:t>»</w:t>
      </w:r>
      <w:r w:rsidRPr="002C072F">
        <w:rPr>
          <w:rFonts w:ascii="Times New Roman" w:hAnsi="Times New Roman" w:cs="Times New Roman"/>
          <w:noProof/>
          <w:sz w:val="28"/>
          <w:szCs w:val="28"/>
          <w:shd w:val="clear" w:color="auto" w:fill="FFFFFF"/>
          <w:lang w:val="kk-KZ"/>
        </w:rPr>
        <w:t xml:space="preserve">) экономикалық жүйенің және экономикалық объектілердің </w:t>
      </w:r>
      <w:r w:rsidRPr="002C072F">
        <w:rPr>
          <w:rFonts w:ascii="Times New Roman" w:hAnsi="Times New Roman" w:cs="Times New Roman"/>
          <w:noProof/>
          <w:sz w:val="28"/>
          <w:szCs w:val="28"/>
          <w:shd w:val="clear" w:color="auto" w:fill="FFFFFF"/>
          <w:lang w:val="kk-KZ"/>
        </w:rPr>
        <w:lastRenderedPageBreak/>
        <w:t>болашақ</w:t>
      </w:r>
      <w:r w:rsidR="004322BF" w:rsidRPr="002C072F">
        <w:rPr>
          <w:rFonts w:ascii="Times New Roman" w:hAnsi="Times New Roman" w:cs="Times New Roman"/>
          <w:noProof/>
          <w:sz w:val="28"/>
          <w:szCs w:val="28"/>
          <w:shd w:val="clear" w:color="auto" w:fill="FFFFFF"/>
          <w:lang w:val="kk-KZ"/>
        </w:rPr>
        <w:t>тағы</w:t>
      </w:r>
      <w:r w:rsidRPr="002C072F">
        <w:rPr>
          <w:rFonts w:ascii="Times New Roman" w:hAnsi="Times New Roman" w:cs="Times New Roman"/>
          <w:noProof/>
          <w:sz w:val="28"/>
          <w:szCs w:val="28"/>
          <w:shd w:val="clear" w:color="auto" w:fill="FFFFFF"/>
          <w:lang w:val="kk-KZ"/>
        </w:rPr>
        <w:t xml:space="preserve"> </w:t>
      </w:r>
      <w:r w:rsidR="004322BF" w:rsidRPr="002C072F">
        <w:rPr>
          <w:rFonts w:ascii="Times New Roman" w:hAnsi="Times New Roman" w:cs="Times New Roman"/>
          <w:noProof/>
          <w:sz w:val="28"/>
          <w:szCs w:val="28"/>
          <w:shd w:val="clear" w:color="auto" w:fill="FFFFFF"/>
          <w:lang w:val="kk-KZ"/>
        </w:rPr>
        <w:t xml:space="preserve">ықтимал </w:t>
      </w:r>
      <w:r w:rsidRPr="002C072F">
        <w:rPr>
          <w:rFonts w:ascii="Times New Roman" w:hAnsi="Times New Roman" w:cs="Times New Roman"/>
          <w:noProof/>
          <w:sz w:val="28"/>
          <w:szCs w:val="28"/>
          <w:shd w:val="clear" w:color="auto" w:fill="FFFFFF"/>
          <w:lang w:val="kk-KZ"/>
        </w:rPr>
        <w:t xml:space="preserve">жағдайы </w:t>
      </w:r>
      <w:r w:rsidR="004322BF" w:rsidRPr="002C072F">
        <w:rPr>
          <w:rFonts w:ascii="Times New Roman" w:hAnsi="Times New Roman" w:cs="Times New Roman"/>
          <w:noProof/>
          <w:sz w:val="28"/>
          <w:szCs w:val="28"/>
          <w:shd w:val="clear" w:color="auto" w:fill="FFFFFF"/>
          <w:lang w:val="kk-KZ"/>
        </w:rPr>
        <w:t>жайлы</w:t>
      </w:r>
      <w:r w:rsidRPr="002C072F">
        <w:rPr>
          <w:rFonts w:ascii="Times New Roman" w:hAnsi="Times New Roman" w:cs="Times New Roman"/>
          <w:noProof/>
          <w:sz w:val="28"/>
          <w:szCs w:val="28"/>
          <w:shd w:val="clear" w:color="auto" w:fill="FFFFFF"/>
          <w:lang w:val="kk-KZ"/>
        </w:rPr>
        <w:t xml:space="preserve"> ғылыми негізделген гипотеза ретінде түсіндіріледі [70]. </w:t>
      </w:r>
      <w:r w:rsidR="004322BF" w:rsidRPr="002C072F">
        <w:rPr>
          <w:rFonts w:ascii="Times New Roman" w:hAnsi="Times New Roman" w:cs="Times New Roman"/>
          <w:noProof/>
          <w:sz w:val="28"/>
          <w:szCs w:val="28"/>
          <w:shd w:val="clear" w:color="auto" w:fill="FFFFFF"/>
          <w:lang w:val="kk-KZ"/>
        </w:rPr>
        <w:t>«</w:t>
      </w:r>
      <w:r w:rsidR="008C24AC" w:rsidRPr="002C072F">
        <w:rPr>
          <w:rFonts w:ascii="Times New Roman" w:hAnsi="Times New Roman" w:cs="Times New Roman"/>
          <w:noProof/>
          <w:sz w:val="28"/>
          <w:szCs w:val="28"/>
          <w:shd w:val="clear" w:color="auto" w:fill="FFFFFF"/>
          <w:lang w:val="kk-KZ"/>
        </w:rPr>
        <w:t xml:space="preserve">Болжамдау» болмысы – алдағы уақытты болжау жинақталған тәжірибеге және алдағы уақытқа қатысты ағымдағы болжамдарға негізделген ықтималды жоспарлау әдісі </w:t>
      </w:r>
      <w:r w:rsidRPr="002C072F">
        <w:rPr>
          <w:rFonts w:ascii="Times New Roman" w:hAnsi="Times New Roman" w:cs="Times New Roman"/>
          <w:noProof/>
          <w:sz w:val="28"/>
          <w:szCs w:val="28"/>
          <w:shd w:val="clear" w:color="auto" w:fill="FFFFFF"/>
          <w:lang w:val="kk-KZ"/>
        </w:rPr>
        <w:t xml:space="preserve">[70, </w:t>
      </w:r>
      <w:r w:rsidR="00C4386D">
        <w:rPr>
          <w:rFonts w:ascii="Times New Roman" w:hAnsi="Times New Roman" w:cs="Times New Roman"/>
          <w:noProof/>
          <w:sz w:val="28"/>
          <w:szCs w:val="28"/>
          <w:shd w:val="clear" w:color="auto" w:fill="FFFFFF"/>
          <w:lang w:val="kk-KZ"/>
        </w:rPr>
        <w:t>с</w:t>
      </w:r>
      <w:r w:rsidRPr="002C072F">
        <w:rPr>
          <w:rFonts w:ascii="Times New Roman" w:hAnsi="Times New Roman" w:cs="Times New Roman"/>
          <w:noProof/>
          <w:sz w:val="28"/>
          <w:szCs w:val="28"/>
          <w:shd w:val="clear" w:color="auto" w:fill="FFFFFF"/>
          <w:lang w:val="kk-KZ"/>
        </w:rPr>
        <w:t>.</w:t>
      </w:r>
      <w:r w:rsidR="00C4386D">
        <w:rPr>
          <w:rFonts w:ascii="Times New Roman" w:hAnsi="Times New Roman" w:cs="Times New Roman"/>
          <w:noProof/>
          <w:sz w:val="28"/>
          <w:szCs w:val="28"/>
          <w:shd w:val="clear" w:color="auto" w:fill="FFFFFF"/>
          <w:lang w:val="kk-KZ"/>
        </w:rPr>
        <w:t xml:space="preserve"> </w:t>
      </w:r>
      <w:r w:rsidRPr="002C072F">
        <w:rPr>
          <w:rFonts w:ascii="Times New Roman" w:hAnsi="Times New Roman" w:cs="Times New Roman"/>
          <w:noProof/>
          <w:sz w:val="28"/>
          <w:szCs w:val="28"/>
          <w:shd w:val="clear" w:color="auto" w:fill="FFFFFF"/>
          <w:lang w:val="kk-KZ"/>
        </w:rPr>
        <w:t>712].</w:t>
      </w:r>
    </w:p>
    <w:p w14:paraId="0A54EF5B" w14:textId="56FC8152" w:rsidR="006D4774" w:rsidRPr="002C072F" w:rsidRDefault="008C24A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noProof/>
          <w:sz w:val="28"/>
          <w:szCs w:val="28"/>
          <w:shd w:val="clear" w:color="auto" w:fill="FFFFFF"/>
          <w:lang w:val="kk-KZ"/>
        </w:rPr>
        <w:t>А.И.</w:t>
      </w:r>
      <w:r w:rsidR="00C4386D">
        <w:rPr>
          <w:rFonts w:ascii="Times New Roman" w:hAnsi="Times New Roman" w:cs="Times New Roman"/>
          <w:noProof/>
          <w:sz w:val="28"/>
          <w:szCs w:val="28"/>
          <w:shd w:val="clear" w:color="auto" w:fill="FFFFFF"/>
          <w:lang w:val="kk-KZ"/>
        </w:rPr>
        <w:t xml:space="preserve"> </w:t>
      </w:r>
      <w:r w:rsidRPr="002C072F">
        <w:rPr>
          <w:rFonts w:ascii="Times New Roman" w:hAnsi="Times New Roman" w:cs="Times New Roman"/>
          <w:noProof/>
          <w:sz w:val="28"/>
          <w:szCs w:val="28"/>
          <w:shd w:val="clear" w:color="auto" w:fill="FFFFFF"/>
          <w:lang w:val="kk-KZ"/>
        </w:rPr>
        <w:t xml:space="preserve">Орлов болжамдауды танымдық пен басқарушылықтың негізі болатын үлгілеудің ерекшелік түріне жатқызады </w:t>
      </w:r>
      <w:r w:rsidR="004322BF" w:rsidRPr="002C072F">
        <w:rPr>
          <w:rFonts w:ascii="Times New Roman" w:hAnsi="Times New Roman" w:cs="Times New Roman"/>
          <w:noProof/>
          <w:sz w:val="28"/>
          <w:szCs w:val="28"/>
          <w:shd w:val="clear" w:color="auto" w:fill="FFFFFF"/>
          <w:lang w:val="kk-KZ"/>
        </w:rPr>
        <w:t>[71]. Сонымен бірге, әлеуметтік-экономикалық салада, әдетте, біржақты негізделген болжам жасау мүмкін емес. Мұның себептері экономикалық өмірдің түрлі аспектілеріндегі белгісіздікпен анықталады.</w:t>
      </w:r>
    </w:p>
    <w:p w14:paraId="175663B2" w14:textId="79BB4CFB" w:rsidR="004322BF" w:rsidRPr="002C072F" w:rsidRDefault="004322BF" w:rsidP="00FA1D43">
      <w:pPr>
        <w:widowControl w:val="0"/>
        <w:spacing w:after="0" w:line="240" w:lineRule="auto"/>
        <w:ind w:firstLine="709"/>
        <w:jc w:val="both"/>
        <w:rPr>
          <w:rFonts w:ascii="Times New Roman" w:hAnsi="Times New Roman" w:cs="Times New Roman"/>
          <w:noProof/>
          <w:sz w:val="28"/>
          <w:szCs w:val="28"/>
          <w:shd w:val="clear" w:color="auto" w:fill="FFFFFF"/>
          <w:lang w:val="kk-KZ"/>
        </w:rPr>
      </w:pPr>
      <w:r w:rsidRPr="002C072F">
        <w:rPr>
          <w:rFonts w:ascii="Times New Roman" w:hAnsi="Times New Roman" w:cs="Times New Roman"/>
          <w:noProof/>
          <w:sz w:val="28"/>
          <w:szCs w:val="28"/>
          <w:shd w:val="clear" w:color="auto" w:fill="FFFFFF"/>
          <w:lang w:val="kk-KZ"/>
        </w:rPr>
        <w:t>Болжам нақты міндеттер мен мақсаттар қоюға болатын аймақтар мен мүмкіндіктерді, жоспарда даму объектісіне айналуы тиіс мәселелерді анықтайды. Онда ұйым қаржысының болашақ дамуының объективті факторларына белсенді ықпал ету нұсқалары қарастырылады.</w:t>
      </w:r>
    </w:p>
    <w:p w14:paraId="211F36A0" w14:textId="760455E9" w:rsidR="004322BF" w:rsidRPr="002C072F" w:rsidRDefault="004322B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Әлемдік ауқымда өз позицияларын нығайту үшін әлемде, елде, салада, компанияда ұзақ мерзімді дамудың басымдықтарын сауатты және уақтылы анықтау маңызды. Жаһандық бәсекелестіктің шиеленісуі жағдайында мемлекет инновациялық тауарлар мен қызметтерді жасау және нарыққа шығару, кешенді инновациялық саясатты жүргізу арқылы өзінің бәсекелестік артықшылықтарын қалыптастырып, нығайтуы тиіс. Осы мақсатта ең перспективалы әзірлемелерді анықтау үшін әлемдік тәжірибеде Форсайт әдіснамасы қолданылады (ағылш. Foresight - болжау, көрегендік, «болашаққа көзқарас»). Форсайт басымдықтар жүйесін қалыптастыруға, маңызды технологияларды дамытуға және перспективалы өнімдерді құруға бағытталған ауқымды ғылыми-зерттеу бағдарламаларын жасауға мүмкіндік береді. Форсайт әдіснамасын әзірлеушілердің бірі Б.Мартин «Форсайт – бұл зерттеудің стратегиялық бағыттарын және көптеген әлеуметтік-экономикалық игілік әкелуге қабілетті жаңа технологияларды анықтау үшін ғылым, технология, экономика және қоғамның ұзақ мерзімді перспективаларын бағалаудың жүйелі әрекеттері» дейді [72].</w:t>
      </w:r>
    </w:p>
    <w:p w14:paraId="0A54EF5E" w14:textId="1A8479CB" w:rsidR="00F10E2F" w:rsidRPr="002C072F" w:rsidRDefault="004322B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Әдебиетте Форсайттің бірнеше анықтамалары </w:t>
      </w:r>
      <w:r w:rsidR="00F10E2F" w:rsidRPr="002C072F">
        <w:rPr>
          <w:rFonts w:ascii="Times New Roman" w:hAnsi="Times New Roman" w:cs="Times New Roman"/>
          <w:sz w:val="28"/>
          <w:szCs w:val="28"/>
          <w:lang w:val="kk-KZ"/>
        </w:rPr>
        <w:t>[73]</w:t>
      </w:r>
      <w:r w:rsidR="002F3899" w:rsidRPr="002C072F">
        <w:rPr>
          <w:rFonts w:ascii="Times New Roman" w:hAnsi="Times New Roman" w:cs="Times New Roman"/>
          <w:sz w:val="28"/>
          <w:szCs w:val="28"/>
          <w:lang w:val="kk-KZ"/>
        </w:rPr>
        <w:t xml:space="preserve"> келтірілген</w:t>
      </w:r>
      <w:r w:rsidR="00F10E2F" w:rsidRPr="002C072F">
        <w:rPr>
          <w:rFonts w:ascii="Times New Roman" w:hAnsi="Times New Roman" w:cs="Times New Roman"/>
          <w:sz w:val="28"/>
          <w:szCs w:val="28"/>
          <w:lang w:val="kk-KZ"/>
        </w:rPr>
        <w:t>:</w:t>
      </w:r>
    </w:p>
    <w:p w14:paraId="0A54EF5F" w14:textId="291E8250" w:rsidR="001D1F14" w:rsidRPr="002C072F" w:rsidRDefault="001D1F14" w:rsidP="00FA1D43">
      <w:pPr>
        <w:widowControl w:val="0"/>
        <w:spacing w:after="0" w:line="240" w:lineRule="auto"/>
        <w:ind w:firstLine="709"/>
        <w:contextualSpacing/>
        <w:jc w:val="both"/>
        <w:rPr>
          <w:rFonts w:ascii="Times New Roman" w:hAnsi="Times New Roman" w:cs="Times New Roman"/>
          <w:sz w:val="28"/>
          <w:szCs w:val="28"/>
          <w:lang w:val="kk-KZ"/>
        </w:rPr>
      </w:pPr>
      <w:r w:rsidRPr="00C4386D">
        <w:rPr>
          <w:rFonts w:ascii="Times New Roman" w:hAnsi="Times New Roman" w:cs="Times New Roman"/>
          <w:i/>
          <w:sz w:val="28"/>
          <w:szCs w:val="28"/>
          <w:lang w:val="kk-KZ"/>
        </w:rPr>
        <w:t>Форсайт</w:t>
      </w:r>
      <w:r w:rsidRPr="00C4386D">
        <w:rPr>
          <w:rFonts w:ascii="Times New Roman" w:hAnsi="Times New Roman" w:cs="Times New Roman"/>
          <w:sz w:val="28"/>
          <w:szCs w:val="28"/>
          <w:lang w:val="kk-KZ"/>
        </w:rPr>
        <w:t xml:space="preserve">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A01E8F" w:rsidRPr="002C072F">
        <w:rPr>
          <w:rFonts w:ascii="Times New Roman" w:hAnsi="Times New Roman" w:cs="Times New Roman"/>
          <w:sz w:val="28"/>
          <w:szCs w:val="28"/>
          <w:lang w:val="kk-KZ"/>
        </w:rPr>
        <w:t>бұл қазіргі уақытта қабылданатын шешімдердің сапасын жақсартуға және бірлескен іс-қимылдарды үйлестіруге бағытталған орта және ұзақ мерзімді перспективада болашақ мәртебесін құрудың жүйелі, бірлескен үдерісі (FOREN Guide); бұл қоғам, экономика және қоршаған ортаның өркендеуін қамтамасыз ету үшін ғылым, технология, қоғам және экономиканың болашағына көз жүгіртудің жүйелі әрекеттері (Asia-Pacific Economic Cooperation - Center for Technology Foresight); әлеуметтік-экономикалық және инновациялық дамудың стратегиялық бағыттарын сараптамалық бағалау</w:t>
      </w:r>
      <w:r w:rsidR="00960362" w:rsidRPr="002C072F">
        <w:rPr>
          <w:rFonts w:ascii="Times New Roman" w:hAnsi="Times New Roman" w:cs="Times New Roman"/>
          <w:sz w:val="28"/>
          <w:szCs w:val="28"/>
          <w:lang w:val="kk-KZ"/>
        </w:rPr>
        <w:t xml:space="preserve">, орта және ұзақ мерзімді перспективада экономика мен қоғамға әсер етуі мүмкін технологиялық жетістіктерді анықтау (UNIDO) </w:t>
      </w:r>
      <w:r w:rsidR="00A01E8F" w:rsidRPr="002C072F">
        <w:rPr>
          <w:rFonts w:ascii="Times New Roman" w:hAnsi="Times New Roman" w:cs="Times New Roman"/>
          <w:sz w:val="28"/>
          <w:szCs w:val="28"/>
          <w:lang w:val="kk-KZ"/>
        </w:rPr>
        <w:t>әдістерінің жүйесі</w:t>
      </w:r>
      <w:r w:rsidR="00960362" w:rsidRPr="002C072F">
        <w:rPr>
          <w:rFonts w:ascii="Times New Roman" w:hAnsi="Times New Roman" w:cs="Times New Roman"/>
          <w:sz w:val="28"/>
          <w:szCs w:val="28"/>
          <w:lang w:val="kk-KZ"/>
        </w:rPr>
        <w:t>.</w:t>
      </w:r>
    </w:p>
    <w:p w14:paraId="7FDF19A8" w14:textId="2D3ACB99" w:rsidR="00DA0481" w:rsidRPr="002C072F" w:rsidRDefault="00DA048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Экономикалық дамыған елдерде форсайт-зерттеулерде </w:t>
      </w:r>
      <w:r w:rsidR="001A2616" w:rsidRPr="002C072F">
        <w:rPr>
          <w:rFonts w:ascii="Times New Roman" w:hAnsi="Times New Roman" w:cs="Times New Roman"/>
          <w:sz w:val="28"/>
          <w:szCs w:val="28"/>
          <w:lang w:val="kk-KZ"/>
        </w:rPr>
        <w:t xml:space="preserve">қолданылатын </w:t>
      </w:r>
      <w:r w:rsidRPr="002C072F">
        <w:rPr>
          <w:rFonts w:ascii="Times New Roman" w:hAnsi="Times New Roman" w:cs="Times New Roman"/>
          <w:sz w:val="28"/>
          <w:szCs w:val="28"/>
          <w:lang w:val="kk-KZ"/>
        </w:rPr>
        <w:t xml:space="preserve">неғұрлым танымал құралдарға келесілер жатқызылады: Дельфи әдісі, сараптамалық панельдер, «сценарийлер» әдісі, технологиялық жол карталары және өзге де әдістер. Осылайша, </w:t>
      </w:r>
      <w:r w:rsidRPr="00C4386D">
        <w:rPr>
          <w:rFonts w:ascii="Times New Roman" w:hAnsi="Times New Roman" w:cs="Times New Roman"/>
          <w:bCs/>
          <w:i/>
          <w:sz w:val="28"/>
          <w:szCs w:val="28"/>
          <w:lang w:val="kk-KZ"/>
        </w:rPr>
        <w:t>Дельфи әдісі</w:t>
      </w:r>
      <w:r w:rsidRPr="002C072F">
        <w:rPr>
          <w:rFonts w:ascii="Times New Roman" w:hAnsi="Times New Roman" w:cs="Times New Roman"/>
          <w:sz w:val="28"/>
          <w:szCs w:val="28"/>
          <w:lang w:val="kk-KZ"/>
        </w:rPr>
        <w:t xml:space="preserve"> жоғары білікті мамандарды </w:t>
      </w:r>
      <w:r w:rsidRPr="002C072F">
        <w:rPr>
          <w:rFonts w:ascii="Times New Roman" w:hAnsi="Times New Roman" w:cs="Times New Roman"/>
          <w:sz w:val="28"/>
          <w:szCs w:val="28"/>
          <w:lang w:val="kk-KZ"/>
        </w:rPr>
        <w:lastRenderedPageBreak/>
        <w:t>іріктеуді, ғылым мен технологияның жекелеген бағыттары бойынша сараптамалық панельдер құруды; ұзақ мерзімді перспективада күтілетін әлеуетті ғылыми-технологиялық жетістіктер қолданылатын тақырыптар тізбесін әзірлеуді көздейді. Сарапшылар әр тақырыптың экономика мен қоғам үшін өзектілігін, ресурстар мен кедергілердің болуын бағалайды. Зерттеу нәтижелері әр тақырып бойынша жиынтық бағалауды, сондай-ақ ғылым мен технологияның маңызды бағыттары бойынша аналитикалық шолуларды қамтиды [74].</w:t>
      </w:r>
    </w:p>
    <w:p w14:paraId="2F963215" w14:textId="6B8BF1C4" w:rsidR="00427629" w:rsidRPr="002C072F" w:rsidRDefault="0042762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«Сценарийлер» әдісінің негізгі міндеті - белгілі бір мәселені түсінудің жолын табу. </w:t>
      </w:r>
      <w:r w:rsidRPr="00C4386D">
        <w:rPr>
          <w:rFonts w:ascii="Times New Roman" w:hAnsi="Times New Roman" w:cs="Times New Roman"/>
          <w:bCs/>
          <w:i/>
          <w:sz w:val="28"/>
          <w:szCs w:val="28"/>
          <w:lang w:val="kk-KZ"/>
        </w:rPr>
        <w:t>Сценарий</w:t>
      </w:r>
      <w:r w:rsidRPr="002C072F">
        <w:rPr>
          <w:rFonts w:ascii="Times New Roman" w:hAnsi="Times New Roman" w:cs="Times New Roman"/>
          <w:sz w:val="28"/>
          <w:szCs w:val="28"/>
          <w:lang w:val="kk-KZ"/>
        </w:rPr>
        <w:t xml:space="preserve">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болашақтағы ұйымның болжамды жағдайына әкелетін әр түрлі ықтималдығы бар өзара байланысты факторлардан тұратын болашақтағы жағдайдың сипаттамасы [75]. Кейбір жағдайларда сценарийлер құрамына талданатын жағдайдың қалыптасу тарихы енеді. Бұл әдістің ерекшелігі - көпнұсқалық, негізгі сценарийлерді ескере отырып, жағдайды дамытудың бірнеше балама түрлерін бірден қарастыру мүмкіндігі. Заманауи компьютерлік жабдықтарды пайдалану арқылы «сценарийлер» әдісін максималды тиімділікпен және нәтижелікпен пайдалануға болады. Сценарийлік жоспарлау ұйымның (елдің) даму сценарийлерін әзірлеуді ғана білдірмей, стратегиялық жоспарлаумен тығыз байланысты болады [76].</w:t>
      </w:r>
    </w:p>
    <w:p w14:paraId="3EEA30B5" w14:textId="469EFE4A" w:rsidR="006873B6" w:rsidRPr="002C072F" w:rsidRDefault="006873B6" w:rsidP="00FA1D43">
      <w:pPr>
        <w:widowControl w:val="0"/>
        <w:spacing w:after="0" w:line="240" w:lineRule="auto"/>
        <w:ind w:firstLine="709"/>
        <w:contextualSpacing/>
        <w:jc w:val="both"/>
        <w:rPr>
          <w:rFonts w:ascii="Times New Roman" w:hAnsi="Times New Roman" w:cs="Times New Roman"/>
          <w:sz w:val="28"/>
          <w:szCs w:val="28"/>
          <w:lang w:val="kk-KZ"/>
        </w:rPr>
      </w:pPr>
      <w:r w:rsidRPr="00C4386D">
        <w:rPr>
          <w:rFonts w:ascii="Times New Roman" w:hAnsi="Times New Roman" w:cs="Times New Roman"/>
          <w:i/>
          <w:sz w:val="28"/>
          <w:szCs w:val="28"/>
          <w:lang w:val="kk-KZ"/>
        </w:rPr>
        <w:t xml:space="preserve">Технологиялық жол картасы әдісі </w:t>
      </w:r>
      <w:r w:rsidR="00B45B80" w:rsidRPr="002C072F">
        <w:rPr>
          <w:rFonts w:ascii="Times New Roman" w:hAnsi="Times New Roman" w:cs="Times New Roman"/>
          <w:sz w:val="28"/>
          <w:szCs w:val="28"/>
          <w:lang w:val="kk-KZ"/>
        </w:rPr>
        <w:t xml:space="preserve">(Technology Roadmap) </w:t>
      </w:r>
      <w:r w:rsidRPr="002C072F">
        <w:rPr>
          <w:rFonts w:ascii="Times New Roman" w:hAnsi="Times New Roman" w:cs="Times New Roman"/>
          <w:sz w:val="28"/>
          <w:szCs w:val="28"/>
          <w:lang w:val="kk-KZ"/>
        </w:rPr>
        <w:t>салада немесе ірі компанияда технологияларды дамытудың ұзақ мерзімді стратегияларын әзірлеу үшін қолданылады</w:t>
      </w:r>
      <w:r w:rsidR="00B45B8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Кейбір зерттеушілер технологиялық жол карталары (TЖK) ретінде графикалық құжатты әзірлеуді және оған басқарушылық шешімдерді қабылдауға қажетті ақпараттың енгізілуін қарастыратын ұйымның инновациялық мақсаттарына қол жеткізудің негізгі кезеңдері мен тәсілдерін айқындауға мүмкіндік беретін </w:t>
      </w:r>
      <w:r w:rsidR="008D3EF2" w:rsidRPr="002C072F">
        <w:rPr>
          <w:rFonts w:ascii="Times New Roman" w:hAnsi="Times New Roman" w:cs="Times New Roman"/>
          <w:sz w:val="28"/>
          <w:szCs w:val="28"/>
          <w:lang w:val="kk-KZ"/>
        </w:rPr>
        <w:t xml:space="preserve">құрал ретінде қарастырады </w:t>
      </w:r>
      <w:r w:rsidRPr="002C072F">
        <w:rPr>
          <w:rFonts w:ascii="Times New Roman" w:hAnsi="Times New Roman" w:cs="Times New Roman"/>
          <w:sz w:val="28"/>
          <w:szCs w:val="28"/>
          <w:lang w:val="kk-KZ"/>
        </w:rPr>
        <w:t>[77]. Т</w:t>
      </w:r>
      <w:r w:rsidR="008D3EF2" w:rsidRPr="002C072F">
        <w:rPr>
          <w:rFonts w:ascii="Times New Roman" w:hAnsi="Times New Roman" w:cs="Times New Roman"/>
          <w:sz w:val="28"/>
          <w:szCs w:val="28"/>
          <w:lang w:val="kk-KZ"/>
        </w:rPr>
        <w:t>Ж</w:t>
      </w:r>
      <w:r w:rsidRPr="002C072F">
        <w:rPr>
          <w:rFonts w:ascii="Times New Roman" w:hAnsi="Times New Roman" w:cs="Times New Roman"/>
          <w:sz w:val="28"/>
          <w:szCs w:val="28"/>
          <w:lang w:val="kk-KZ"/>
        </w:rPr>
        <w:t xml:space="preserve">К әдісі сандық көрсеткіштерге емес, жалпы </w:t>
      </w:r>
      <w:r w:rsidR="008D3EF2" w:rsidRPr="002C072F">
        <w:rPr>
          <w:rFonts w:ascii="Times New Roman" w:hAnsi="Times New Roman" w:cs="Times New Roman"/>
          <w:sz w:val="28"/>
          <w:szCs w:val="28"/>
          <w:lang w:val="kk-KZ"/>
        </w:rPr>
        <w:t>нәтижеге</w:t>
      </w:r>
      <w:r w:rsidRPr="002C072F">
        <w:rPr>
          <w:rFonts w:ascii="Times New Roman" w:hAnsi="Times New Roman" w:cs="Times New Roman"/>
          <w:sz w:val="28"/>
          <w:szCs w:val="28"/>
          <w:lang w:val="kk-KZ"/>
        </w:rPr>
        <w:t xml:space="preserve"> баса назар аударылатын стратегияларды </w:t>
      </w:r>
      <w:r w:rsidR="004B2DE2" w:rsidRPr="002C072F">
        <w:rPr>
          <w:rFonts w:ascii="Times New Roman" w:hAnsi="Times New Roman" w:cs="Times New Roman"/>
          <w:sz w:val="28"/>
          <w:szCs w:val="28"/>
          <w:lang w:val="kk-KZ"/>
        </w:rPr>
        <w:t>әзірлеуге</w:t>
      </w:r>
      <w:r w:rsidRPr="002C072F">
        <w:rPr>
          <w:rFonts w:ascii="Times New Roman" w:hAnsi="Times New Roman" w:cs="Times New Roman"/>
          <w:sz w:val="28"/>
          <w:szCs w:val="28"/>
          <w:lang w:val="kk-KZ"/>
        </w:rPr>
        <w:t xml:space="preserve"> мүмкіндік береді; стейкхолдерлердің әртүрлі топтарымен (клиенттер, </w:t>
      </w:r>
      <w:r w:rsidR="008D3EF2" w:rsidRPr="002C072F">
        <w:rPr>
          <w:rFonts w:ascii="Times New Roman" w:hAnsi="Times New Roman" w:cs="Times New Roman"/>
          <w:sz w:val="28"/>
          <w:szCs w:val="28"/>
          <w:lang w:val="kk-KZ"/>
        </w:rPr>
        <w:t>жабдықтаушылар</w:t>
      </w:r>
      <w:r w:rsidRPr="002C072F">
        <w:rPr>
          <w:rFonts w:ascii="Times New Roman" w:hAnsi="Times New Roman" w:cs="Times New Roman"/>
          <w:sz w:val="28"/>
          <w:szCs w:val="28"/>
          <w:lang w:val="kk-KZ"/>
        </w:rPr>
        <w:t>, бәсекелестер, әлеуетті клиенттермен және т.б.) өзара әрекеттесу болжанады; өзгерістер саясатын жүргізу мақсатында ұйымның негізгі қызметкерлерімен және менеджерлерімен жұмыс жүргізіл</w:t>
      </w:r>
      <w:r w:rsidR="008D3EF2" w:rsidRPr="002C072F">
        <w:rPr>
          <w:rFonts w:ascii="Times New Roman" w:hAnsi="Times New Roman" w:cs="Times New Roman"/>
          <w:sz w:val="28"/>
          <w:szCs w:val="28"/>
          <w:lang w:val="kk-KZ"/>
        </w:rPr>
        <w:t>еді</w:t>
      </w:r>
      <w:r w:rsidRPr="002C072F">
        <w:rPr>
          <w:rFonts w:ascii="Times New Roman" w:hAnsi="Times New Roman" w:cs="Times New Roman"/>
          <w:sz w:val="28"/>
          <w:szCs w:val="28"/>
          <w:lang w:val="kk-KZ"/>
        </w:rPr>
        <w:t>.</w:t>
      </w:r>
    </w:p>
    <w:p w14:paraId="0184E65B" w14:textId="5C8E41F6" w:rsidR="0013417A" w:rsidRPr="002C072F" w:rsidRDefault="0013417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Алайда, ТМД/ЕАЭО елдерінде макро болжамдауды (Форсайт) және оның әдіснамасын іс жүзінде қолдануда бірқатар мәселелер бар - статистикалық орталықтар тым орталықтандырылған және мемлекеттік құрылымдардан тәуелді, 50-100 емес, тіпті бірнеше жүздеген сарапшыларды тарта алатын тәуелсіз агенттіктер жоқ. Сонымен қатар, іс жүзінде стратегиялық талдауға деген сұраныс жоғары емес. Сондай-ақ, ТМД/ЕАЭО елдеріндегі Форсайттің ізашары</w:t>
      </w:r>
      <w:r w:rsidR="004A7D65" w:rsidRPr="002C072F">
        <w:rPr>
          <w:rFonts w:ascii="Times New Roman" w:hAnsi="Times New Roman" w:cs="Times New Roman"/>
          <w:sz w:val="28"/>
          <w:szCs w:val="28"/>
          <w:lang w:val="kk-KZ"/>
        </w:rPr>
        <w:t>на</w:t>
      </w:r>
      <w:r w:rsidRPr="002C072F">
        <w:rPr>
          <w:rFonts w:ascii="Times New Roman" w:hAnsi="Times New Roman" w:cs="Times New Roman"/>
          <w:sz w:val="28"/>
          <w:szCs w:val="28"/>
          <w:lang w:val="kk-KZ"/>
        </w:rPr>
        <w:t xml:space="preserve"> </w:t>
      </w:r>
      <w:r w:rsidR="00930D40" w:rsidRPr="002C072F">
        <w:rPr>
          <w:rFonts w:ascii="Times New Roman" w:hAnsi="Times New Roman" w:cs="Times New Roman"/>
          <w:sz w:val="28"/>
          <w:szCs w:val="28"/>
          <w:lang w:val="kk-KZ"/>
        </w:rPr>
        <w:t xml:space="preserve">Мемлекеттік жоспар, КСРО Мемлекеттік құрылымы мен ҒА бастамашылдығымен </w:t>
      </w:r>
      <w:r w:rsidRPr="002C072F">
        <w:rPr>
          <w:rFonts w:ascii="Times New Roman" w:hAnsi="Times New Roman" w:cs="Times New Roman"/>
          <w:sz w:val="28"/>
          <w:szCs w:val="28"/>
          <w:lang w:val="kk-KZ"/>
        </w:rPr>
        <w:t xml:space="preserve">1972 жылы </w:t>
      </w:r>
      <w:r w:rsidR="004A7D65" w:rsidRPr="002C072F">
        <w:rPr>
          <w:rFonts w:ascii="Times New Roman" w:hAnsi="Times New Roman" w:cs="Times New Roman"/>
          <w:sz w:val="28"/>
          <w:szCs w:val="28"/>
          <w:lang w:val="kk-KZ"/>
        </w:rPr>
        <w:t>құрылып, 1990 жылға дейін әрекет еткен «Ғ</w:t>
      </w:r>
      <w:r w:rsidRPr="002C072F">
        <w:rPr>
          <w:rFonts w:ascii="Times New Roman" w:hAnsi="Times New Roman" w:cs="Times New Roman"/>
          <w:sz w:val="28"/>
          <w:szCs w:val="28"/>
          <w:lang w:val="kk-KZ"/>
        </w:rPr>
        <w:t>ылыми-техникалық прогресс пен оның әлеуметтік-экономикалық салдарының кешенді бағдарламасы</w:t>
      </w:r>
      <w:r w:rsidR="004A7D65"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 xml:space="preserve"> </w:t>
      </w:r>
      <w:r w:rsidR="004A7D65" w:rsidRPr="002C072F">
        <w:rPr>
          <w:rFonts w:ascii="Times New Roman" w:hAnsi="Times New Roman" w:cs="Times New Roman"/>
          <w:sz w:val="28"/>
          <w:szCs w:val="28"/>
          <w:lang w:val="kk-KZ"/>
        </w:rPr>
        <w:t>жатқызуға болады</w:t>
      </w:r>
      <w:r w:rsidRPr="002C072F">
        <w:rPr>
          <w:rFonts w:ascii="Times New Roman" w:hAnsi="Times New Roman" w:cs="Times New Roman"/>
          <w:sz w:val="28"/>
          <w:szCs w:val="28"/>
          <w:lang w:val="kk-KZ"/>
        </w:rPr>
        <w:t xml:space="preserve">. </w:t>
      </w:r>
      <w:r w:rsidR="0098434F" w:rsidRPr="002C072F">
        <w:rPr>
          <w:rFonts w:ascii="Times New Roman" w:hAnsi="Times New Roman" w:cs="Times New Roman"/>
          <w:sz w:val="28"/>
          <w:szCs w:val="28"/>
          <w:lang w:val="kk-KZ"/>
        </w:rPr>
        <w:t>Қ</w:t>
      </w:r>
      <w:r w:rsidRPr="002C072F">
        <w:rPr>
          <w:rFonts w:ascii="Times New Roman" w:hAnsi="Times New Roman" w:cs="Times New Roman"/>
          <w:sz w:val="28"/>
          <w:szCs w:val="28"/>
          <w:lang w:val="kk-KZ"/>
        </w:rPr>
        <w:t xml:space="preserve">ұжатта ғылым, техника және экономиканы дамытудың негізгі бағыттары, оның ішінде ғылыми-техникалық және әлеуметтік-экономикалық дамудың </w:t>
      </w:r>
      <w:r w:rsidR="000038E3" w:rsidRPr="002C072F">
        <w:rPr>
          <w:rFonts w:ascii="Times New Roman" w:hAnsi="Times New Roman" w:cs="Times New Roman"/>
          <w:sz w:val="28"/>
          <w:szCs w:val="28"/>
          <w:lang w:val="kk-KZ"/>
        </w:rPr>
        <w:t>өңірлік</w:t>
      </w:r>
      <w:r w:rsidRPr="002C072F">
        <w:rPr>
          <w:rFonts w:ascii="Times New Roman" w:hAnsi="Times New Roman" w:cs="Times New Roman"/>
          <w:sz w:val="28"/>
          <w:szCs w:val="28"/>
          <w:lang w:val="kk-KZ"/>
        </w:rPr>
        <w:t xml:space="preserve"> және халықаралық аспектілері қарастырылды. Со</w:t>
      </w:r>
      <w:r w:rsidR="000038E3" w:rsidRPr="002C072F">
        <w:rPr>
          <w:rFonts w:ascii="Times New Roman" w:hAnsi="Times New Roman" w:cs="Times New Roman"/>
          <w:sz w:val="28"/>
          <w:szCs w:val="28"/>
          <w:lang w:val="kk-KZ"/>
        </w:rPr>
        <w:t xml:space="preserve">ндай-ақ, </w:t>
      </w:r>
      <w:r w:rsidRPr="002C072F">
        <w:rPr>
          <w:rFonts w:ascii="Times New Roman" w:hAnsi="Times New Roman" w:cs="Times New Roman"/>
          <w:sz w:val="28"/>
          <w:szCs w:val="28"/>
          <w:lang w:val="kk-KZ"/>
        </w:rPr>
        <w:t xml:space="preserve">1972 жылы </w:t>
      </w:r>
      <w:r w:rsidR="000038E3" w:rsidRPr="002C072F">
        <w:rPr>
          <w:rFonts w:ascii="Times New Roman" w:hAnsi="Times New Roman" w:cs="Times New Roman"/>
          <w:sz w:val="28"/>
          <w:szCs w:val="28"/>
          <w:lang w:val="kk-KZ"/>
        </w:rPr>
        <w:t>Д.</w:t>
      </w:r>
      <w:r w:rsidR="00C4386D">
        <w:rPr>
          <w:rFonts w:ascii="Times New Roman" w:hAnsi="Times New Roman" w:cs="Times New Roman"/>
          <w:sz w:val="28"/>
          <w:szCs w:val="28"/>
          <w:lang w:val="kk-KZ"/>
        </w:rPr>
        <w:t xml:space="preserve"> </w:t>
      </w:r>
      <w:r w:rsidR="000038E3" w:rsidRPr="002C072F">
        <w:rPr>
          <w:rFonts w:ascii="Times New Roman" w:hAnsi="Times New Roman" w:cs="Times New Roman"/>
          <w:sz w:val="28"/>
          <w:szCs w:val="28"/>
          <w:lang w:val="kk-KZ"/>
        </w:rPr>
        <w:t xml:space="preserve">Медоустың </w:t>
      </w:r>
      <w:r w:rsidR="000038E3" w:rsidRPr="002C072F">
        <w:rPr>
          <w:rFonts w:ascii="Times New Roman" w:hAnsi="Times New Roman" w:cs="Times New Roman"/>
          <w:sz w:val="28"/>
          <w:szCs w:val="28"/>
          <w:lang w:val="kk-KZ"/>
        </w:rPr>
        <w:lastRenderedPageBreak/>
        <w:t xml:space="preserve">жетекшілігімен Массачусетс технологиялық институтының зерттеу тобы дайындаған </w:t>
      </w:r>
      <w:r w:rsidRPr="002C072F">
        <w:rPr>
          <w:rFonts w:ascii="Times New Roman" w:hAnsi="Times New Roman" w:cs="Times New Roman"/>
          <w:sz w:val="28"/>
          <w:szCs w:val="28"/>
          <w:lang w:val="kk-KZ"/>
        </w:rPr>
        <w:t xml:space="preserve">Рим клубының </w:t>
      </w:r>
      <w:r w:rsidR="000038E3" w:rsidRPr="002C072F">
        <w:rPr>
          <w:rFonts w:ascii="Times New Roman" w:hAnsi="Times New Roman" w:cs="Times New Roman"/>
          <w:sz w:val="28"/>
          <w:szCs w:val="28"/>
          <w:lang w:val="kk-KZ"/>
        </w:rPr>
        <w:t>«Ө</w:t>
      </w:r>
      <w:r w:rsidRPr="002C072F">
        <w:rPr>
          <w:rFonts w:ascii="Times New Roman" w:hAnsi="Times New Roman" w:cs="Times New Roman"/>
          <w:sz w:val="28"/>
          <w:szCs w:val="28"/>
          <w:lang w:val="kk-KZ"/>
        </w:rPr>
        <w:t>су шегі</w:t>
      </w:r>
      <w:r w:rsidR="000038E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атты алғашқы баяндамасы [78] жарық көр</w:t>
      </w:r>
      <w:r w:rsidR="000038E3" w:rsidRPr="002C072F">
        <w:rPr>
          <w:rFonts w:ascii="Times New Roman" w:hAnsi="Times New Roman" w:cs="Times New Roman"/>
          <w:sz w:val="28"/>
          <w:szCs w:val="28"/>
          <w:lang w:val="kk-KZ"/>
        </w:rPr>
        <w:t xml:space="preserve">іп, баяндама </w:t>
      </w:r>
      <w:r w:rsidRPr="002C072F">
        <w:rPr>
          <w:rFonts w:ascii="Times New Roman" w:hAnsi="Times New Roman" w:cs="Times New Roman"/>
          <w:sz w:val="28"/>
          <w:szCs w:val="28"/>
          <w:lang w:val="kk-KZ"/>
        </w:rPr>
        <w:t>әлемдік ғылыми қоғамдастықт</w:t>
      </w:r>
      <w:r w:rsidR="000038E3"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 үлкен қызығушылы</w:t>
      </w:r>
      <w:r w:rsidR="000038E3" w:rsidRPr="002C072F">
        <w:rPr>
          <w:rFonts w:ascii="Times New Roman" w:hAnsi="Times New Roman" w:cs="Times New Roman"/>
          <w:sz w:val="28"/>
          <w:szCs w:val="28"/>
          <w:lang w:val="kk-KZ"/>
        </w:rPr>
        <w:t>ққа ие болды</w:t>
      </w:r>
      <w:r w:rsidRPr="002C072F">
        <w:rPr>
          <w:rFonts w:ascii="Times New Roman" w:hAnsi="Times New Roman" w:cs="Times New Roman"/>
          <w:sz w:val="28"/>
          <w:szCs w:val="28"/>
          <w:lang w:val="kk-KZ"/>
        </w:rPr>
        <w:t xml:space="preserve">. </w:t>
      </w:r>
      <w:r w:rsidR="000038E3" w:rsidRPr="002C072F">
        <w:rPr>
          <w:rFonts w:ascii="Times New Roman" w:hAnsi="Times New Roman" w:cs="Times New Roman"/>
          <w:sz w:val="28"/>
          <w:szCs w:val="28"/>
          <w:lang w:val="kk-KZ"/>
        </w:rPr>
        <w:t>Бұл</w:t>
      </w:r>
      <w:r w:rsidRPr="002C072F">
        <w:rPr>
          <w:rFonts w:ascii="Times New Roman" w:hAnsi="Times New Roman" w:cs="Times New Roman"/>
          <w:sz w:val="28"/>
          <w:szCs w:val="28"/>
          <w:lang w:val="kk-KZ"/>
        </w:rPr>
        <w:t xml:space="preserve"> баяндама жаһандану мен </w:t>
      </w:r>
      <w:r w:rsidR="000038E3" w:rsidRPr="002C072F">
        <w:rPr>
          <w:rFonts w:ascii="Times New Roman" w:hAnsi="Times New Roman" w:cs="Times New Roman"/>
          <w:sz w:val="28"/>
          <w:szCs w:val="28"/>
          <w:lang w:val="kk-KZ"/>
        </w:rPr>
        <w:t>«орнықты</w:t>
      </w:r>
      <w:r w:rsidRPr="002C072F">
        <w:rPr>
          <w:rFonts w:ascii="Times New Roman" w:hAnsi="Times New Roman" w:cs="Times New Roman"/>
          <w:sz w:val="28"/>
          <w:szCs w:val="28"/>
          <w:lang w:val="kk-KZ"/>
        </w:rPr>
        <w:t xml:space="preserve"> даму</w:t>
      </w:r>
      <w:r w:rsidR="000038E3"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парадигмасының </w:t>
      </w:r>
      <w:r w:rsidR="000038E3" w:rsidRPr="002C072F">
        <w:rPr>
          <w:rFonts w:ascii="Times New Roman" w:hAnsi="Times New Roman" w:cs="Times New Roman"/>
          <w:sz w:val="28"/>
          <w:szCs w:val="28"/>
          <w:lang w:val="kk-KZ"/>
        </w:rPr>
        <w:t>алғышарты</w:t>
      </w:r>
      <w:r w:rsidRPr="002C072F">
        <w:rPr>
          <w:rFonts w:ascii="Times New Roman" w:hAnsi="Times New Roman" w:cs="Times New Roman"/>
          <w:sz w:val="28"/>
          <w:szCs w:val="28"/>
          <w:lang w:val="kk-KZ"/>
        </w:rPr>
        <w:t xml:space="preserve"> болды.</w:t>
      </w:r>
    </w:p>
    <w:p w14:paraId="051E2868" w14:textId="0E2D24BB" w:rsidR="00510E0F" w:rsidRPr="002C072F" w:rsidRDefault="00510E0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Шетелдік тәжірибеде кеңінен қолданылған болжамды зерттеулердің жаңа моделі «</w:t>
      </w:r>
      <w:r w:rsidRPr="00C4386D">
        <w:rPr>
          <w:rFonts w:ascii="Times New Roman" w:hAnsi="Times New Roman" w:cs="Times New Roman"/>
          <w:bCs/>
          <w:i/>
          <w:sz w:val="28"/>
          <w:szCs w:val="28"/>
          <w:lang w:val="kk-KZ"/>
        </w:rPr>
        <w:t>ұжымдық болжамдау</w:t>
      </w:r>
      <w:r w:rsidRPr="002C072F">
        <w:rPr>
          <w:rFonts w:ascii="Times New Roman" w:hAnsi="Times New Roman" w:cs="Times New Roman"/>
          <w:sz w:val="28"/>
          <w:szCs w:val="28"/>
          <w:lang w:val="kk-KZ"/>
        </w:rPr>
        <w:t xml:space="preserve">» жайлы да атап өткен жөн. Біздің зерттеудің келесі бөлімінде </w:t>
      </w:r>
      <w:r w:rsidR="00C65242" w:rsidRPr="002C072F">
        <w:rPr>
          <w:rFonts w:ascii="Times New Roman" w:hAnsi="Times New Roman" w:cs="Times New Roman"/>
          <w:sz w:val="28"/>
          <w:szCs w:val="28"/>
          <w:lang w:val="kk-KZ"/>
        </w:rPr>
        <w:t>толыққанды</w:t>
      </w:r>
      <w:r w:rsidRPr="002C072F">
        <w:rPr>
          <w:rFonts w:ascii="Times New Roman" w:hAnsi="Times New Roman" w:cs="Times New Roman"/>
          <w:sz w:val="28"/>
          <w:szCs w:val="28"/>
          <w:lang w:val="kk-KZ"/>
        </w:rPr>
        <w:t xml:space="preserve"> қарастырылатын топтық сараптама әдісі және </w:t>
      </w:r>
      <w:r w:rsidR="00C65242" w:rsidRPr="002C072F">
        <w:rPr>
          <w:rFonts w:ascii="Times New Roman" w:hAnsi="Times New Roman" w:cs="Times New Roman"/>
          <w:sz w:val="28"/>
          <w:szCs w:val="28"/>
          <w:lang w:val="kk-KZ"/>
        </w:rPr>
        <w:t>өзге де</w:t>
      </w:r>
      <w:r w:rsidRPr="002C072F">
        <w:rPr>
          <w:rFonts w:ascii="Times New Roman" w:hAnsi="Times New Roman" w:cs="Times New Roman"/>
          <w:sz w:val="28"/>
          <w:szCs w:val="28"/>
          <w:lang w:val="kk-KZ"/>
        </w:rPr>
        <w:t xml:space="preserve"> дәстүрлі әдістер</w:t>
      </w:r>
      <w:r w:rsidR="00C65242" w:rsidRPr="002C072F">
        <w:rPr>
          <w:rFonts w:ascii="Times New Roman" w:hAnsi="Times New Roman" w:cs="Times New Roman"/>
          <w:sz w:val="28"/>
          <w:szCs w:val="28"/>
          <w:lang w:val="kk-KZ"/>
        </w:rPr>
        <w:t>мен салыстырғанда «</w:t>
      </w:r>
      <w:r w:rsidRPr="002C072F">
        <w:rPr>
          <w:rFonts w:ascii="Times New Roman" w:hAnsi="Times New Roman" w:cs="Times New Roman"/>
          <w:sz w:val="28"/>
          <w:szCs w:val="28"/>
          <w:lang w:val="kk-KZ"/>
        </w:rPr>
        <w:t>ұжымдық болжа</w:t>
      </w:r>
      <w:r w:rsidR="00C65242" w:rsidRPr="002C072F">
        <w:rPr>
          <w:rFonts w:ascii="Times New Roman" w:hAnsi="Times New Roman" w:cs="Times New Roman"/>
          <w:sz w:val="28"/>
          <w:szCs w:val="28"/>
          <w:lang w:val="kk-KZ"/>
        </w:rPr>
        <w:t xml:space="preserve">мдау» </w:t>
      </w:r>
      <w:r w:rsidRPr="002C072F">
        <w:rPr>
          <w:rFonts w:ascii="Times New Roman" w:hAnsi="Times New Roman" w:cs="Times New Roman"/>
          <w:sz w:val="28"/>
          <w:szCs w:val="28"/>
          <w:lang w:val="kk-KZ"/>
        </w:rPr>
        <w:t xml:space="preserve">(немесе </w:t>
      </w:r>
      <w:r w:rsidR="00C65242"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ұжымдық ақыл</w:t>
      </w:r>
      <w:r w:rsidR="00C65242"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моделі </w:t>
      </w:r>
      <w:r w:rsidR="00C65242" w:rsidRPr="002C072F">
        <w:rPr>
          <w:rFonts w:ascii="Times New Roman" w:hAnsi="Times New Roman" w:cs="Times New Roman"/>
          <w:sz w:val="28"/>
          <w:szCs w:val="28"/>
          <w:lang w:val="kk-KZ"/>
        </w:rPr>
        <w:t>өзара байланысты болмайтын түрлі адамдардың тәуелсіз пікірін қолданатын «</w:t>
      </w:r>
      <w:r w:rsidRPr="002C072F">
        <w:rPr>
          <w:rFonts w:ascii="Times New Roman" w:hAnsi="Times New Roman" w:cs="Times New Roman"/>
          <w:sz w:val="28"/>
          <w:szCs w:val="28"/>
          <w:lang w:val="kk-KZ"/>
        </w:rPr>
        <w:t>көпшіліктің даналығына</w:t>
      </w:r>
      <w:r w:rsidR="004B2DE2" w:rsidRPr="002C072F">
        <w:rPr>
          <w:rFonts w:ascii="Times New Roman" w:hAnsi="Times New Roman" w:cs="Times New Roman"/>
          <w:sz w:val="28"/>
          <w:szCs w:val="28"/>
          <w:lang w:val="kk-KZ"/>
        </w:rPr>
        <w:t>н</w:t>
      </w:r>
      <w:r w:rsidR="00C65242" w:rsidRPr="002C072F">
        <w:rPr>
          <w:rFonts w:ascii="Times New Roman" w:hAnsi="Times New Roman" w:cs="Times New Roman"/>
          <w:sz w:val="28"/>
          <w:szCs w:val="28"/>
          <w:lang w:val="kk-KZ"/>
        </w:rPr>
        <w:t>»</w:t>
      </w:r>
      <w:r w:rsidR="004B2DE2" w:rsidRPr="002C072F">
        <w:rPr>
          <w:rFonts w:ascii="Times New Roman" w:hAnsi="Times New Roman" w:cs="Times New Roman"/>
          <w:sz w:val="28"/>
          <w:szCs w:val="28"/>
          <w:lang w:val="kk-KZ"/>
        </w:rPr>
        <w:t xml:space="preserve"> тұрады</w:t>
      </w:r>
      <w:r w:rsidRPr="002C072F">
        <w:rPr>
          <w:rFonts w:ascii="Times New Roman" w:hAnsi="Times New Roman" w:cs="Times New Roman"/>
          <w:sz w:val="28"/>
          <w:szCs w:val="28"/>
          <w:lang w:val="kk-KZ"/>
        </w:rPr>
        <w:t xml:space="preserve">. Модель өте қарапайым, </w:t>
      </w:r>
      <w:r w:rsidR="00C65242" w:rsidRPr="002C072F">
        <w:rPr>
          <w:rFonts w:ascii="Times New Roman" w:hAnsi="Times New Roman" w:cs="Times New Roman"/>
          <w:sz w:val="28"/>
          <w:szCs w:val="28"/>
          <w:lang w:val="kk-KZ"/>
        </w:rPr>
        <w:t>алайда</w:t>
      </w:r>
      <w:r w:rsidRPr="002C072F">
        <w:rPr>
          <w:rFonts w:ascii="Times New Roman" w:hAnsi="Times New Roman" w:cs="Times New Roman"/>
          <w:sz w:val="28"/>
          <w:szCs w:val="28"/>
          <w:lang w:val="kk-KZ"/>
        </w:rPr>
        <w:t xml:space="preserve"> топтық сараптамалық болжаудың </w:t>
      </w:r>
      <w:r w:rsidR="00C65242" w:rsidRPr="002C072F">
        <w:rPr>
          <w:rFonts w:ascii="Times New Roman" w:hAnsi="Times New Roman" w:cs="Times New Roman"/>
          <w:sz w:val="28"/>
          <w:szCs w:val="28"/>
          <w:lang w:val="kk-KZ"/>
        </w:rPr>
        <w:t xml:space="preserve">субъективизм және болжамдардың төмен дәлдігі сияқты </w:t>
      </w:r>
      <w:r w:rsidRPr="002C072F">
        <w:rPr>
          <w:rFonts w:ascii="Times New Roman" w:hAnsi="Times New Roman" w:cs="Times New Roman"/>
          <w:sz w:val="28"/>
          <w:szCs w:val="28"/>
          <w:lang w:val="kk-KZ"/>
        </w:rPr>
        <w:t xml:space="preserve">негізгі кемшіліктерін жоюға мүмкіндік береді. </w:t>
      </w:r>
      <w:r w:rsidR="00C65242"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Ұжымдық болжа</w:t>
      </w:r>
      <w:r w:rsidR="00C65242" w:rsidRPr="002C072F">
        <w:rPr>
          <w:rFonts w:ascii="Times New Roman" w:hAnsi="Times New Roman" w:cs="Times New Roman"/>
          <w:sz w:val="28"/>
          <w:szCs w:val="28"/>
          <w:lang w:val="kk-KZ"/>
        </w:rPr>
        <w:t xml:space="preserve">мдау» </w:t>
      </w:r>
      <w:r w:rsidRPr="002C072F">
        <w:rPr>
          <w:rFonts w:ascii="Times New Roman" w:hAnsi="Times New Roman" w:cs="Times New Roman"/>
          <w:sz w:val="28"/>
          <w:szCs w:val="28"/>
          <w:lang w:val="kk-KZ"/>
        </w:rPr>
        <w:t>әдісін қолданудың бастамашысы</w:t>
      </w:r>
      <w:r w:rsidR="00C65242" w:rsidRPr="002C072F">
        <w:rPr>
          <w:rFonts w:ascii="Times New Roman" w:hAnsi="Times New Roman" w:cs="Times New Roman"/>
          <w:sz w:val="28"/>
          <w:szCs w:val="28"/>
          <w:lang w:val="kk-KZ"/>
        </w:rPr>
        <w:t xml:space="preserve"> </w:t>
      </w:r>
      <w:r w:rsidR="00C4386D">
        <w:rPr>
          <w:rFonts w:ascii="Times New Roman" w:hAnsi="Times New Roman" w:cs="Times New Roman"/>
          <w:sz w:val="28"/>
          <w:szCs w:val="28"/>
          <w:lang w:val="kk-KZ"/>
        </w:rPr>
        <w:t>–</w:t>
      </w:r>
      <w:r w:rsidR="00C65242"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New Yorker газетінің тілшісі Джеймс Суровецки. </w:t>
      </w:r>
      <w:r w:rsidR="00C65242" w:rsidRPr="002C072F">
        <w:rPr>
          <w:rFonts w:ascii="Times New Roman" w:hAnsi="Times New Roman" w:cs="Times New Roman"/>
          <w:sz w:val="28"/>
          <w:szCs w:val="28"/>
          <w:lang w:val="kk-KZ"/>
        </w:rPr>
        <w:t>Ө</w:t>
      </w:r>
      <w:r w:rsidRPr="002C072F">
        <w:rPr>
          <w:rFonts w:ascii="Times New Roman" w:hAnsi="Times New Roman" w:cs="Times New Roman"/>
          <w:sz w:val="28"/>
          <w:szCs w:val="28"/>
          <w:lang w:val="kk-KZ"/>
        </w:rPr>
        <w:t xml:space="preserve">зінің </w:t>
      </w:r>
      <w:r w:rsidR="00C65242" w:rsidRPr="002C072F">
        <w:rPr>
          <w:rFonts w:ascii="Times New Roman" w:hAnsi="Times New Roman" w:cs="Times New Roman"/>
          <w:sz w:val="28"/>
          <w:szCs w:val="28"/>
          <w:lang w:val="kk-KZ"/>
        </w:rPr>
        <w:t>«К</w:t>
      </w:r>
      <w:r w:rsidRPr="002C072F">
        <w:rPr>
          <w:rFonts w:ascii="Times New Roman" w:hAnsi="Times New Roman" w:cs="Times New Roman"/>
          <w:sz w:val="28"/>
          <w:szCs w:val="28"/>
          <w:lang w:val="kk-KZ"/>
        </w:rPr>
        <w:t>өпшіліктің даналығы</w:t>
      </w:r>
      <w:r w:rsidR="00C65242" w:rsidRPr="002C072F">
        <w:rPr>
          <w:rFonts w:ascii="Times New Roman" w:hAnsi="Times New Roman" w:cs="Times New Roman"/>
          <w:sz w:val="28"/>
          <w:szCs w:val="28"/>
          <w:lang w:val="kk-KZ"/>
        </w:rPr>
        <w:t>» атты еңбегінде</w:t>
      </w:r>
      <w:r w:rsidRPr="002C072F">
        <w:rPr>
          <w:rFonts w:ascii="Times New Roman" w:hAnsi="Times New Roman" w:cs="Times New Roman"/>
          <w:sz w:val="28"/>
          <w:szCs w:val="28"/>
          <w:lang w:val="kk-KZ"/>
        </w:rPr>
        <w:t xml:space="preserve"> [79]</w:t>
      </w:r>
      <w:r w:rsidR="00C65242" w:rsidRPr="002C072F">
        <w:rPr>
          <w:rFonts w:ascii="Times New Roman" w:hAnsi="Times New Roman" w:cs="Times New Roman"/>
          <w:sz w:val="28"/>
          <w:szCs w:val="28"/>
          <w:lang w:val="kk-KZ"/>
        </w:rPr>
        <w:t xml:space="preserve"> зерттеуші</w:t>
      </w:r>
      <w:r w:rsidRPr="002C072F">
        <w:rPr>
          <w:rFonts w:ascii="Times New Roman" w:hAnsi="Times New Roman" w:cs="Times New Roman"/>
          <w:sz w:val="28"/>
          <w:szCs w:val="28"/>
          <w:lang w:val="kk-KZ"/>
        </w:rPr>
        <w:t xml:space="preserve"> үлкен топ</w:t>
      </w:r>
      <w:r w:rsidR="00C65242" w:rsidRPr="002C072F">
        <w:rPr>
          <w:rFonts w:ascii="Times New Roman" w:hAnsi="Times New Roman" w:cs="Times New Roman"/>
          <w:sz w:val="28"/>
          <w:szCs w:val="28"/>
          <w:lang w:val="kk-KZ"/>
        </w:rPr>
        <w:t>пен</w:t>
      </w:r>
      <w:r w:rsidRPr="002C072F">
        <w:rPr>
          <w:rFonts w:ascii="Times New Roman" w:hAnsi="Times New Roman" w:cs="Times New Roman"/>
          <w:sz w:val="28"/>
          <w:szCs w:val="28"/>
          <w:lang w:val="kk-KZ"/>
        </w:rPr>
        <w:t xml:space="preserve"> қабылдаған шешімдер</w:t>
      </w:r>
      <w:r w:rsidR="00C65242" w:rsidRPr="002C072F">
        <w:rPr>
          <w:rFonts w:ascii="Times New Roman" w:hAnsi="Times New Roman" w:cs="Times New Roman"/>
          <w:sz w:val="28"/>
          <w:szCs w:val="28"/>
          <w:lang w:val="kk-KZ"/>
        </w:rPr>
        <w:t xml:space="preserve">дің аздаған сарапшылар қабылдаған шешімдерден </w:t>
      </w:r>
      <w:r w:rsidR="00513BDD" w:rsidRPr="002C072F">
        <w:rPr>
          <w:rFonts w:ascii="Times New Roman" w:hAnsi="Times New Roman" w:cs="Times New Roman"/>
          <w:sz w:val="28"/>
          <w:szCs w:val="28"/>
          <w:lang w:val="kk-KZ"/>
        </w:rPr>
        <w:t>әлдеқайда тиімді</w:t>
      </w:r>
      <w:r w:rsidR="00C65242" w:rsidRPr="002C072F">
        <w:rPr>
          <w:rFonts w:ascii="Times New Roman" w:hAnsi="Times New Roman" w:cs="Times New Roman"/>
          <w:sz w:val="28"/>
          <w:szCs w:val="28"/>
          <w:lang w:val="kk-KZ"/>
        </w:rPr>
        <w:t xml:space="preserve"> екенін дәлелдеді</w:t>
      </w:r>
      <w:r w:rsidRPr="002C072F">
        <w:rPr>
          <w:rFonts w:ascii="Times New Roman" w:hAnsi="Times New Roman" w:cs="Times New Roman"/>
          <w:sz w:val="28"/>
          <w:szCs w:val="28"/>
          <w:lang w:val="kk-KZ"/>
        </w:rPr>
        <w:t>. Жаңа әдіс</w:t>
      </w:r>
      <w:r w:rsidR="008C24AC" w:rsidRPr="002C072F">
        <w:rPr>
          <w:rFonts w:ascii="Times New Roman" w:hAnsi="Times New Roman" w:cs="Times New Roman"/>
          <w:sz w:val="28"/>
          <w:szCs w:val="28"/>
          <w:lang w:val="kk-KZ"/>
        </w:rPr>
        <w:t>ті қолдану</w:t>
      </w:r>
      <w:r w:rsidRPr="002C072F">
        <w:rPr>
          <w:rFonts w:ascii="Times New Roman" w:hAnsi="Times New Roman" w:cs="Times New Roman"/>
          <w:sz w:val="28"/>
          <w:szCs w:val="28"/>
          <w:lang w:val="kk-KZ"/>
        </w:rPr>
        <w:t xml:space="preserve"> болжамдардың дәлдігін 90-95%</w:t>
      </w:r>
      <w:r w:rsidR="004B2DE2" w:rsidRPr="002C072F">
        <w:rPr>
          <w:rFonts w:ascii="Times New Roman" w:hAnsi="Times New Roman" w:cs="Times New Roman"/>
          <w:sz w:val="28"/>
          <w:szCs w:val="28"/>
          <w:lang w:val="kk-KZ"/>
        </w:rPr>
        <w:t>-ға</w:t>
      </w:r>
      <w:r w:rsidRPr="002C072F">
        <w:rPr>
          <w:rFonts w:ascii="Times New Roman" w:hAnsi="Times New Roman" w:cs="Times New Roman"/>
          <w:sz w:val="28"/>
          <w:szCs w:val="28"/>
          <w:lang w:val="kk-KZ"/>
        </w:rPr>
        <w:t xml:space="preserve"> дейін </w:t>
      </w:r>
      <w:r w:rsidR="008C24AC" w:rsidRPr="002C072F">
        <w:rPr>
          <w:rFonts w:ascii="Times New Roman" w:hAnsi="Times New Roman" w:cs="Times New Roman"/>
          <w:sz w:val="28"/>
          <w:szCs w:val="28"/>
          <w:lang w:val="kk-KZ"/>
        </w:rPr>
        <w:t xml:space="preserve">көтеруге </w:t>
      </w:r>
      <w:r w:rsidRPr="002C072F">
        <w:rPr>
          <w:rFonts w:ascii="Times New Roman" w:hAnsi="Times New Roman" w:cs="Times New Roman"/>
          <w:sz w:val="28"/>
          <w:szCs w:val="28"/>
          <w:lang w:val="kk-KZ"/>
        </w:rPr>
        <w:t xml:space="preserve">мүмкіндік береді. Зерттеушілер көрсеткендей, топтың жиынтық болжамының дәлдігі оның мүшелерінің саны, қабілеті және әртүрлілігінің артуымен </w:t>
      </w:r>
      <w:r w:rsidR="00513BDD" w:rsidRPr="002C072F">
        <w:rPr>
          <w:rFonts w:ascii="Times New Roman" w:hAnsi="Times New Roman" w:cs="Times New Roman"/>
          <w:sz w:val="28"/>
          <w:szCs w:val="28"/>
          <w:lang w:val="kk-KZ"/>
        </w:rPr>
        <w:t>жоғарылайды</w:t>
      </w:r>
      <w:r w:rsidRPr="002C072F">
        <w:rPr>
          <w:rFonts w:ascii="Times New Roman" w:hAnsi="Times New Roman" w:cs="Times New Roman"/>
          <w:sz w:val="28"/>
          <w:szCs w:val="28"/>
          <w:lang w:val="kk-KZ"/>
        </w:rPr>
        <w:t>. Фирмалар</w:t>
      </w:r>
      <w:r w:rsidR="00513BD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болжау қиын</w:t>
      </w:r>
      <w:r w:rsidR="00513BDD" w:rsidRPr="002C072F">
        <w:rPr>
          <w:rFonts w:ascii="Times New Roman" w:hAnsi="Times New Roman" w:cs="Times New Roman"/>
          <w:sz w:val="28"/>
          <w:szCs w:val="28"/>
          <w:lang w:val="kk-KZ"/>
        </w:rPr>
        <w:t xml:space="preserve">ға соғатын </w:t>
      </w:r>
      <w:r w:rsidRPr="002C072F">
        <w:rPr>
          <w:rFonts w:ascii="Times New Roman" w:hAnsi="Times New Roman" w:cs="Times New Roman"/>
          <w:sz w:val="28"/>
          <w:szCs w:val="28"/>
          <w:lang w:val="kk-KZ"/>
        </w:rPr>
        <w:t xml:space="preserve">нарықтарды </w:t>
      </w:r>
      <w:r w:rsidR="00513BDD" w:rsidRPr="002C072F">
        <w:rPr>
          <w:rFonts w:ascii="Times New Roman" w:hAnsi="Times New Roman" w:cs="Times New Roman"/>
          <w:sz w:val="28"/>
          <w:szCs w:val="28"/>
          <w:lang w:val="kk-KZ"/>
        </w:rPr>
        <w:t>зерттеу</w:t>
      </w:r>
      <w:r w:rsidRPr="002C072F">
        <w:rPr>
          <w:rFonts w:ascii="Times New Roman" w:hAnsi="Times New Roman" w:cs="Times New Roman"/>
          <w:sz w:val="28"/>
          <w:szCs w:val="28"/>
          <w:lang w:val="kk-KZ"/>
        </w:rPr>
        <w:t xml:space="preserve"> кезінде</w:t>
      </w:r>
      <w:r w:rsidR="00513BD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пікір</w:t>
      </w:r>
      <w:r w:rsidR="00513BDD" w:rsidRPr="002C072F">
        <w:rPr>
          <w:rFonts w:ascii="Times New Roman" w:hAnsi="Times New Roman" w:cs="Times New Roman"/>
          <w:sz w:val="28"/>
          <w:szCs w:val="28"/>
          <w:lang w:val="kk-KZ"/>
        </w:rPr>
        <w:t>лердің көптігін агрегаттау тетігін жиі қолданады</w:t>
      </w:r>
      <w:r w:rsidRPr="002C072F">
        <w:rPr>
          <w:rFonts w:ascii="Times New Roman" w:hAnsi="Times New Roman" w:cs="Times New Roman"/>
          <w:sz w:val="28"/>
          <w:szCs w:val="28"/>
          <w:lang w:val="kk-KZ"/>
        </w:rPr>
        <w:t xml:space="preserve">. Сондай-ақ, зерттеушілер тәуелсіз пайымдауларды біріктіру фирмаларда да, мемлекеттік басқаруда да ұжымдық шешім қабылдауды жақсартудың құнды құралы деп </w:t>
      </w:r>
      <w:r w:rsidR="00513BDD" w:rsidRPr="002C072F">
        <w:rPr>
          <w:rFonts w:ascii="Times New Roman" w:hAnsi="Times New Roman" w:cs="Times New Roman"/>
          <w:sz w:val="28"/>
          <w:szCs w:val="28"/>
          <w:lang w:val="kk-KZ"/>
        </w:rPr>
        <w:t>есептейді</w:t>
      </w:r>
      <w:r w:rsidRPr="002C072F">
        <w:rPr>
          <w:rFonts w:ascii="Times New Roman" w:hAnsi="Times New Roman" w:cs="Times New Roman"/>
          <w:sz w:val="28"/>
          <w:szCs w:val="28"/>
          <w:lang w:val="kk-KZ"/>
        </w:rPr>
        <w:t xml:space="preserve"> [80]. Даналық қоғамын сарапшылар әлеуметтік желілер мен басқа да онлайн ынтымақтастық құралдарының </w:t>
      </w:r>
      <w:r w:rsidR="00513BDD" w:rsidRPr="002C072F">
        <w:rPr>
          <w:rFonts w:ascii="Times New Roman" w:hAnsi="Times New Roman" w:cs="Times New Roman"/>
          <w:sz w:val="28"/>
          <w:szCs w:val="28"/>
          <w:lang w:val="kk-KZ"/>
        </w:rPr>
        <w:t>нәтижесінде</w:t>
      </w:r>
      <w:r w:rsidRPr="002C072F">
        <w:rPr>
          <w:rFonts w:ascii="Times New Roman" w:hAnsi="Times New Roman" w:cs="Times New Roman"/>
          <w:sz w:val="28"/>
          <w:szCs w:val="28"/>
          <w:lang w:val="kk-KZ"/>
        </w:rPr>
        <w:t xml:space="preserve"> </w:t>
      </w:r>
      <w:r w:rsidR="00513BDD" w:rsidRPr="002C072F">
        <w:rPr>
          <w:rFonts w:ascii="Times New Roman" w:hAnsi="Times New Roman" w:cs="Times New Roman"/>
          <w:sz w:val="28"/>
          <w:szCs w:val="28"/>
          <w:lang w:val="kk-KZ"/>
        </w:rPr>
        <w:t>үдетілген</w:t>
      </w:r>
      <w:r w:rsidRPr="002C072F">
        <w:rPr>
          <w:rFonts w:ascii="Times New Roman" w:hAnsi="Times New Roman" w:cs="Times New Roman"/>
          <w:sz w:val="28"/>
          <w:szCs w:val="28"/>
          <w:lang w:val="kk-KZ"/>
        </w:rPr>
        <w:t xml:space="preserve"> ұжымдық ақыл идеясының соңғы итерациясы ретінде қарастыра бастады [81].</w:t>
      </w:r>
    </w:p>
    <w:p w14:paraId="05243923" w14:textId="522B071D" w:rsidR="00452C21" w:rsidRPr="002C072F" w:rsidRDefault="00452C2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Қазіргі уақытта Қазақстанда форсайт-зерттеулерге де, «ұжымдық болжамдау» моделіне де мемлекет тарапынан да, бизнес тарапынан да қызығушылық туындауда. Алайда, елде мұндай зерттеулер жүргізу тәжірибесі жоқтың қасы, қалыптасқан ұлттық мектептер, сарапшылар, әдістемелер, тиісті технологиялық платформалар жоқ. Осының салдарынан қолданыстағы болжамдаудың сапасы мемлекеттік стратегиялық басқару деңгейіне ықпал етеді.</w:t>
      </w:r>
    </w:p>
    <w:p w14:paraId="55E4DC07" w14:textId="7FB68A9A" w:rsidR="00807C8A"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Егер біз макроболжамдауды мемлекеттік жоспарлау</w:t>
      </w:r>
      <w:r w:rsidR="00A94FBA" w:rsidRPr="002C072F">
        <w:rPr>
          <w:rFonts w:ascii="Times New Roman" w:hAnsi="Times New Roman" w:cs="Times New Roman"/>
          <w:sz w:val="28"/>
          <w:szCs w:val="28"/>
          <w:lang w:val="kk-KZ"/>
        </w:rPr>
        <w:t>ға дейінгі</w:t>
      </w:r>
      <w:r w:rsidRPr="002C072F">
        <w:rPr>
          <w:rFonts w:ascii="Times New Roman" w:hAnsi="Times New Roman" w:cs="Times New Roman"/>
          <w:sz w:val="28"/>
          <w:szCs w:val="28"/>
          <w:lang w:val="kk-KZ"/>
        </w:rPr>
        <w:t xml:space="preserve"> кезеңі ретінде қолдану қажеттілігін қарастыратын болсақ, онда келесі кезеңде стратегиялық жоспарлау қолданылады.</w:t>
      </w:r>
    </w:p>
    <w:p w14:paraId="0A54EF67" w14:textId="352FD5B1" w:rsidR="00BF31B7"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Стратегиялық жоспарлаудың негізгі модельдерін атап </w:t>
      </w:r>
      <w:r w:rsidR="00A94FBA" w:rsidRPr="002C072F">
        <w:rPr>
          <w:rFonts w:ascii="Times New Roman" w:hAnsi="Times New Roman" w:cs="Times New Roman"/>
          <w:sz w:val="28"/>
          <w:szCs w:val="28"/>
          <w:lang w:val="kk-KZ"/>
        </w:rPr>
        <w:t>өтейік.</w:t>
      </w:r>
    </w:p>
    <w:p w14:paraId="0A54EF68" w14:textId="74E6D3A0" w:rsidR="00BF31B7" w:rsidRPr="002C072F" w:rsidRDefault="00807C8A" w:rsidP="00FA1D43">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Гарвард бизнес мектебінің моделі</w:t>
      </w:r>
    </w:p>
    <w:p w14:paraId="38FEFC90" w14:textId="13DDAE51" w:rsidR="00807C8A"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Гарвард бизнес мектебінің (Гарвард тобы) моделі кеңінен танымал SWOT-талдау процедурасына негізделген және оны Гарвард ғалымдары жеткілікті ұзақ уақыт бойы әзірлеген (К.</w:t>
      </w:r>
      <w:r w:rsid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Эндрюс, кейде К. Хринстенсенмен бірлесе отырып).</w:t>
      </w:r>
    </w:p>
    <w:p w14:paraId="0A54EF6A" w14:textId="56519C15" w:rsidR="00BF31B7" w:rsidRPr="002C072F" w:rsidRDefault="00807C8A" w:rsidP="00FA1D43">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И. Ансофф моделі</w:t>
      </w:r>
      <w:r w:rsidR="00BF31B7" w:rsidRPr="002C072F">
        <w:rPr>
          <w:rFonts w:ascii="Times New Roman" w:hAnsi="Times New Roman" w:cs="Times New Roman"/>
          <w:i/>
          <w:sz w:val="28"/>
          <w:szCs w:val="28"/>
          <w:lang w:val="kk-KZ"/>
        </w:rPr>
        <w:t xml:space="preserve"> </w:t>
      </w:r>
    </w:p>
    <w:p w14:paraId="60A0048B" w14:textId="3A75275A" w:rsidR="00807C8A"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Гарвард</w:t>
      </w:r>
      <w:r w:rsidR="00D977F5" w:rsidRPr="002C072F">
        <w:rPr>
          <w:rFonts w:ascii="Times New Roman" w:hAnsi="Times New Roman" w:cs="Times New Roman"/>
          <w:sz w:val="28"/>
          <w:szCs w:val="28"/>
          <w:lang w:val="kk-KZ"/>
        </w:rPr>
        <w:t>тық</w:t>
      </w:r>
      <w:r w:rsidRPr="002C072F">
        <w:rPr>
          <w:rFonts w:ascii="Times New Roman" w:hAnsi="Times New Roman" w:cs="Times New Roman"/>
          <w:sz w:val="28"/>
          <w:szCs w:val="28"/>
          <w:lang w:val="kk-KZ"/>
        </w:rPr>
        <w:t xml:space="preserve"> топ әзірлемелерімен бір уақытта И.</w:t>
      </w:r>
      <w:r w:rsid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Ансофф кәсіпорынды дамытудың стратегиялық жоспарын құрудың айрықша моделін ұсынды. Мұнда аталған екі модельдің екі маңызды айырмашылығын ажыратуға болады.</w:t>
      </w:r>
    </w:p>
    <w:p w14:paraId="213C3ACF" w14:textId="5CE49144" w:rsidR="00807C8A"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Біріншіден</w:t>
      </w:r>
      <w:r w:rsidR="00BF31B7" w:rsidRPr="002C072F">
        <w:rPr>
          <w:rFonts w:ascii="Times New Roman" w:hAnsi="Times New Roman" w:cs="Times New Roman"/>
          <w:sz w:val="28"/>
          <w:szCs w:val="28"/>
          <w:lang w:val="kk-KZ"/>
        </w:rPr>
        <w:t xml:space="preserve">, И. Ансофф </w:t>
      </w:r>
      <w:r w:rsidRPr="002C072F">
        <w:rPr>
          <w:rFonts w:ascii="Times New Roman" w:hAnsi="Times New Roman" w:cs="Times New Roman"/>
          <w:sz w:val="28"/>
          <w:szCs w:val="28"/>
          <w:lang w:val="kk-KZ"/>
        </w:rPr>
        <w:t xml:space="preserve">Гарвард тобының моделінде ұсынылған жоғары басшылықтың айқын емес құндылықтарымен салыстырғанда формальданған мақсаттар ұғымын қолданады. </w:t>
      </w:r>
    </w:p>
    <w:p w14:paraId="58B01C86" w14:textId="58B33CA6" w:rsidR="001279AB" w:rsidRPr="002C072F" w:rsidRDefault="00807C8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Екіншіден</w:t>
      </w:r>
      <w:r w:rsidR="00BF31B7" w:rsidRPr="002C072F">
        <w:rPr>
          <w:rFonts w:ascii="Times New Roman" w:hAnsi="Times New Roman" w:cs="Times New Roman"/>
          <w:sz w:val="28"/>
          <w:szCs w:val="28"/>
          <w:lang w:val="kk-KZ"/>
        </w:rPr>
        <w:t>, И. Ансофф</w:t>
      </w:r>
      <w:r w:rsidRPr="002C072F">
        <w:rPr>
          <w:rFonts w:ascii="Times New Roman" w:hAnsi="Times New Roman" w:cs="Times New Roman"/>
          <w:sz w:val="28"/>
          <w:szCs w:val="28"/>
          <w:lang w:val="kk-KZ"/>
        </w:rPr>
        <w:t xml:space="preserve"> пікірінше</w:t>
      </w:r>
      <w:r w:rsidR="00BF31B7" w:rsidRPr="002C072F">
        <w:rPr>
          <w:rFonts w:ascii="Times New Roman" w:hAnsi="Times New Roman" w:cs="Times New Roman"/>
          <w:sz w:val="28"/>
          <w:szCs w:val="28"/>
          <w:lang w:val="kk-KZ"/>
        </w:rPr>
        <w:t xml:space="preserve">, </w:t>
      </w:r>
      <w:r w:rsidR="001279AB" w:rsidRPr="002C072F">
        <w:rPr>
          <w:rFonts w:ascii="Times New Roman" w:hAnsi="Times New Roman" w:cs="Times New Roman"/>
          <w:sz w:val="28"/>
          <w:szCs w:val="28"/>
          <w:lang w:val="kk-KZ"/>
        </w:rPr>
        <w:t>стратегиялық жоспардың қалыптасуын белгілі бір блок-с</w:t>
      </w:r>
      <w:r w:rsidR="00D977F5" w:rsidRPr="002C072F">
        <w:rPr>
          <w:rFonts w:ascii="Times New Roman" w:hAnsi="Times New Roman" w:cs="Times New Roman"/>
          <w:sz w:val="28"/>
          <w:szCs w:val="28"/>
          <w:lang w:val="kk-KZ"/>
        </w:rPr>
        <w:t>ызба</w:t>
      </w:r>
      <w:r w:rsidR="001279AB" w:rsidRPr="002C072F">
        <w:rPr>
          <w:rFonts w:ascii="Times New Roman" w:hAnsi="Times New Roman" w:cs="Times New Roman"/>
          <w:sz w:val="28"/>
          <w:szCs w:val="28"/>
          <w:lang w:val="kk-KZ"/>
        </w:rPr>
        <w:t xml:space="preserve"> түріндегі рәсімделген үдеріс түрінде ұсынуға болады. И.</w:t>
      </w:r>
      <w:r w:rsidR="00C4386D">
        <w:rPr>
          <w:rFonts w:ascii="Times New Roman" w:hAnsi="Times New Roman" w:cs="Times New Roman"/>
          <w:sz w:val="28"/>
          <w:szCs w:val="28"/>
          <w:lang w:val="kk-KZ"/>
        </w:rPr>
        <w:t> </w:t>
      </w:r>
      <w:r w:rsidR="001279AB" w:rsidRPr="002C072F">
        <w:rPr>
          <w:rFonts w:ascii="Times New Roman" w:hAnsi="Times New Roman" w:cs="Times New Roman"/>
          <w:sz w:val="28"/>
          <w:szCs w:val="28"/>
          <w:lang w:val="kk-KZ"/>
        </w:rPr>
        <w:t xml:space="preserve">Ансофф моделінің </w:t>
      </w:r>
      <w:r w:rsidR="00BF31B7" w:rsidRPr="002C072F">
        <w:rPr>
          <w:rFonts w:ascii="Times New Roman" w:hAnsi="Times New Roman" w:cs="Times New Roman"/>
          <w:sz w:val="28"/>
          <w:szCs w:val="28"/>
          <w:lang w:val="kk-KZ"/>
        </w:rPr>
        <w:t>«</w:t>
      </w:r>
      <w:r w:rsidR="001279AB" w:rsidRPr="002C072F">
        <w:rPr>
          <w:rFonts w:ascii="Times New Roman" w:hAnsi="Times New Roman" w:cs="Times New Roman"/>
          <w:sz w:val="28"/>
          <w:szCs w:val="28"/>
          <w:lang w:val="kk-KZ"/>
        </w:rPr>
        <w:t>и</w:t>
      </w:r>
      <w:r w:rsidR="00BF31B7" w:rsidRPr="002C072F">
        <w:rPr>
          <w:rFonts w:ascii="Times New Roman" w:hAnsi="Times New Roman" w:cs="Times New Roman"/>
          <w:sz w:val="28"/>
          <w:szCs w:val="28"/>
          <w:lang w:val="kk-KZ"/>
        </w:rPr>
        <w:t>нженер</w:t>
      </w:r>
      <w:r w:rsidR="001279AB" w:rsidRPr="002C072F">
        <w:rPr>
          <w:rFonts w:ascii="Times New Roman" w:hAnsi="Times New Roman" w:cs="Times New Roman"/>
          <w:sz w:val="28"/>
          <w:szCs w:val="28"/>
          <w:lang w:val="kk-KZ"/>
        </w:rPr>
        <w:t>лік</w:t>
      </w:r>
      <w:r w:rsidR="00BF31B7" w:rsidRPr="002C072F">
        <w:rPr>
          <w:rFonts w:ascii="Times New Roman" w:hAnsi="Times New Roman" w:cs="Times New Roman"/>
          <w:sz w:val="28"/>
          <w:szCs w:val="28"/>
          <w:lang w:val="kk-KZ"/>
        </w:rPr>
        <w:t xml:space="preserve"> </w:t>
      </w:r>
      <w:r w:rsidR="001279AB" w:rsidRPr="002C072F">
        <w:rPr>
          <w:rFonts w:ascii="Times New Roman" w:hAnsi="Times New Roman" w:cs="Times New Roman"/>
          <w:sz w:val="28"/>
          <w:szCs w:val="28"/>
          <w:lang w:val="kk-KZ"/>
        </w:rPr>
        <w:t>бағыттылығы</w:t>
      </w:r>
      <w:r w:rsidR="00BF31B7" w:rsidRPr="002C072F">
        <w:rPr>
          <w:rFonts w:ascii="Times New Roman" w:hAnsi="Times New Roman" w:cs="Times New Roman"/>
          <w:sz w:val="28"/>
          <w:szCs w:val="28"/>
          <w:lang w:val="kk-KZ"/>
        </w:rPr>
        <w:t xml:space="preserve">» </w:t>
      </w:r>
      <w:r w:rsidR="001279AB" w:rsidRPr="002C072F">
        <w:rPr>
          <w:rFonts w:ascii="Times New Roman" w:hAnsi="Times New Roman" w:cs="Times New Roman"/>
          <w:sz w:val="28"/>
          <w:szCs w:val="28"/>
          <w:lang w:val="kk-KZ"/>
        </w:rPr>
        <w:t>стратегиялық жоспарды қалыптастырудың әр кезеңінде оны әзірлеумен айналысатын қызметкерлер жоспарлы шешімдер қабылдау үдерісінде ескеруі тиіс факторлардың толыққанды тізімдерінің ұсынылатындығынан көрініс табады. Бұл тізімдерде факторлар белгілі бір салмақ коэффициенттерімен басымдыққа ие тәртіпте орналастырылған. Сонымен қатар, бұл тізімдер әртүрлі диаграммалармен және белгілі бір баламаны таңдау ережелерімен толықтырылған.</w:t>
      </w:r>
    </w:p>
    <w:p w14:paraId="41DD0486" w14:textId="37A2F736" w:rsidR="001279AB" w:rsidRPr="002C072F" w:rsidRDefault="001279A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Гарвард бизнес мектебінің моделінен айтарлықтай айырмашылық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И.</w:t>
      </w:r>
      <w:r w:rsidR="00C4386D">
        <w:rPr>
          <w:rFonts w:ascii="Times New Roman" w:hAnsi="Times New Roman" w:cs="Times New Roman"/>
          <w:sz w:val="28"/>
          <w:szCs w:val="28"/>
          <w:lang w:val="kk-KZ"/>
        </w:rPr>
        <w:t> </w:t>
      </w:r>
      <w:r w:rsidRPr="002C072F">
        <w:rPr>
          <w:rFonts w:ascii="Times New Roman" w:hAnsi="Times New Roman" w:cs="Times New Roman"/>
          <w:sz w:val="28"/>
          <w:szCs w:val="28"/>
          <w:lang w:val="kk-KZ"/>
        </w:rPr>
        <w:t>Ансофтың стратегиялық жоспарды қалыптастыру процедурасының интерактивтілігін және оны жүзеге асыру үдерісінің үздіксіздігін қамтамасыз ететін кері байланысты енгізуі.</w:t>
      </w:r>
    </w:p>
    <w:p w14:paraId="0A54EF6F" w14:textId="3820FFA5" w:rsidR="00BF31B7" w:rsidRPr="002C072F" w:rsidRDefault="00C4386D" w:rsidP="00FA1D43">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Г. Стейнер моделі</w:t>
      </w:r>
    </w:p>
    <w:p w14:paraId="3635F909" w14:textId="18E47C0E" w:rsidR="00C92F40" w:rsidRPr="002C072F" w:rsidRDefault="00C92F4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Г. Ст</w:t>
      </w:r>
      <w:r w:rsidR="00D977F5" w:rsidRPr="002C072F">
        <w:rPr>
          <w:rFonts w:ascii="Times New Roman" w:hAnsi="Times New Roman" w:cs="Times New Roman"/>
          <w:sz w:val="28"/>
          <w:szCs w:val="28"/>
          <w:lang w:val="kk-KZ"/>
        </w:rPr>
        <w:t>е</w:t>
      </w:r>
      <w:r w:rsidRPr="002C072F">
        <w:rPr>
          <w:rFonts w:ascii="Times New Roman" w:hAnsi="Times New Roman" w:cs="Times New Roman"/>
          <w:sz w:val="28"/>
          <w:szCs w:val="28"/>
          <w:lang w:val="kk-KZ"/>
        </w:rPr>
        <w:t xml:space="preserve">йнер моделінің алғашқы талдамасы оның Гарвард бизнес мектебінің моделіне жақындығы туралы қорытынды жасауға мүмкіндік береді (жоспарлар мен кері байланыстарды қайта қарау және дамыту блогынан басқа). Сонымен қатар, оны тәуелсіз </w:t>
      </w:r>
      <w:r w:rsidR="00684613" w:rsidRPr="002C072F">
        <w:rPr>
          <w:rFonts w:ascii="Times New Roman" w:hAnsi="Times New Roman" w:cs="Times New Roman"/>
          <w:sz w:val="28"/>
          <w:szCs w:val="28"/>
          <w:lang w:val="kk-KZ"/>
        </w:rPr>
        <w:t xml:space="preserve">модель </w:t>
      </w:r>
      <w:r w:rsidRPr="002C072F">
        <w:rPr>
          <w:rFonts w:ascii="Times New Roman" w:hAnsi="Times New Roman" w:cs="Times New Roman"/>
          <w:sz w:val="28"/>
          <w:szCs w:val="28"/>
          <w:lang w:val="kk-KZ"/>
        </w:rPr>
        <w:t>қатар</w:t>
      </w:r>
      <w:r w:rsidR="00684613" w:rsidRPr="002C072F">
        <w:rPr>
          <w:rFonts w:ascii="Times New Roman" w:hAnsi="Times New Roman" w:cs="Times New Roman"/>
          <w:sz w:val="28"/>
          <w:szCs w:val="28"/>
          <w:lang w:val="kk-KZ"/>
        </w:rPr>
        <w:t>ына</w:t>
      </w:r>
      <w:r w:rsidRPr="002C072F">
        <w:rPr>
          <w:rFonts w:ascii="Times New Roman" w:hAnsi="Times New Roman" w:cs="Times New Roman"/>
          <w:sz w:val="28"/>
          <w:szCs w:val="28"/>
          <w:lang w:val="kk-KZ"/>
        </w:rPr>
        <w:t xml:space="preserve"> бөлуге </w:t>
      </w:r>
      <w:r w:rsidR="00684613" w:rsidRPr="002C072F">
        <w:rPr>
          <w:rFonts w:ascii="Times New Roman" w:hAnsi="Times New Roman" w:cs="Times New Roman"/>
          <w:sz w:val="28"/>
          <w:szCs w:val="28"/>
          <w:lang w:val="kk-KZ"/>
        </w:rPr>
        <w:t xml:space="preserve">мүмкіндік беретін </w:t>
      </w:r>
      <w:r w:rsidRPr="002C072F">
        <w:rPr>
          <w:rFonts w:ascii="Times New Roman" w:hAnsi="Times New Roman" w:cs="Times New Roman"/>
          <w:sz w:val="28"/>
          <w:szCs w:val="28"/>
          <w:lang w:val="kk-KZ"/>
        </w:rPr>
        <w:t xml:space="preserve">негіз </w:t>
      </w:r>
      <w:r w:rsidR="00684613" w:rsidRPr="002C072F">
        <w:rPr>
          <w:rFonts w:ascii="Times New Roman" w:hAnsi="Times New Roman" w:cs="Times New Roman"/>
          <w:sz w:val="28"/>
          <w:szCs w:val="28"/>
          <w:lang w:val="kk-KZ"/>
        </w:rPr>
        <w:t>де бар</w:t>
      </w:r>
      <w:r w:rsidR="00286B25" w:rsidRPr="002C072F">
        <w:rPr>
          <w:rFonts w:ascii="Times New Roman" w:hAnsi="Times New Roman" w:cs="Times New Roman"/>
          <w:sz w:val="28"/>
          <w:szCs w:val="28"/>
          <w:lang w:val="kk-KZ"/>
        </w:rPr>
        <w:t>:</w:t>
      </w:r>
    </w:p>
    <w:p w14:paraId="2C5989BA" w14:textId="397B3797" w:rsidR="00286B25" w:rsidRPr="002C072F" w:rsidRDefault="00286B25"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Біріншіден, бұл қамтудың жанжақтылығы, жоспарлау үдерісін ұсынудың толықтығы, іс-қимыл нәтижелерін қалыптастыру және нақтылау кезеңдерінің қатаң реттілігі жайлы болжам. Сондықтан </w:t>
      </w:r>
      <w:r w:rsidR="00445280" w:rsidRPr="002C072F">
        <w:rPr>
          <w:rFonts w:ascii="Times New Roman" w:hAnsi="Times New Roman" w:cs="Times New Roman"/>
          <w:sz w:val="28"/>
          <w:szCs w:val="28"/>
          <w:lang w:val="kk-KZ"/>
        </w:rPr>
        <w:t>Г</w:t>
      </w:r>
      <w:r w:rsidRPr="002C072F">
        <w:rPr>
          <w:rFonts w:ascii="Times New Roman" w:hAnsi="Times New Roman" w:cs="Times New Roman"/>
          <w:sz w:val="28"/>
          <w:szCs w:val="28"/>
          <w:lang w:val="kk-KZ"/>
        </w:rPr>
        <w:t>.</w:t>
      </w:r>
      <w:r w:rsid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Стейнердің моделін жоғарыда қарастырылған екі модельді (Гарвард тобы мен И.</w:t>
      </w:r>
      <w:r w:rsid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Ансофф) біріктіру әрекеті ретінде қарастыруға болады.</w:t>
      </w:r>
    </w:p>
    <w:p w14:paraId="77BDB064" w14:textId="603D63AC" w:rsidR="00BB6D38" w:rsidRPr="002C072F" w:rsidRDefault="00BB6D3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Екіншіден, Г. Стейнер өзінің моделінде стратегиялық жоспарды қалыптастыру </w:t>
      </w:r>
      <w:r w:rsidR="009422DF"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lang w:val="kk-KZ"/>
        </w:rPr>
        <w:t xml:space="preserve"> модельдеу</w:t>
      </w:r>
      <w:r w:rsidR="009422DF" w:rsidRPr="002C072F">
        <w:rPr>
          <w:rFonts w:ascii="Times New Roman" w:hAnsi="Times New Roman" w:cs="Times New Roman"/>
          <w:sz w:val="28"/>
          <w:szCs w:val="28"/>
          <w:lang w:val="kk-KZ"/>
        </w:rPr>
        <w:t>де</w:t>
      </w:r>
      <w:r w:rsidRPr="002C072F">
        <w:rPr>
          <w:rFonts w:ascii="Times New Roman" w:hAnsi="Times New Roman" w:cs="Times New Roman"/>
          <w:sz w:val="28"/>
          <w:szCs w:val="28"/>
          <w:lang w:val="kk-KZ"/>
        </w:rPr>
        <w:t xml:space="preserve"> стратегиялық жоспарлаудың (ұзақ мерзімді) орта мерзімді және тактикалық </w:t>
      </w:r>
      <w:r w:rsidR="009422DF" w:rsidRPr="002C072F">
        <w:rPr>
          <w:rFonts w:ascii="Times New Roman" w:hAnsi="Times New Roman" w:cs="Times New Roman"/>
          <w:sz w:val="28"/>
          <w:szCs w:val="28"/>
          <w:lang w:val="kk-KZ"/>
        </w:rPr>
        <w:t xml:space="preserve">жоспарлаумен </w:t>
      </w:r>
      <w:r w:rsidRPr="002C072F">
        <w:rPr>
          <w:rFonts w:ascii="Times New Roman" w:hAnsi="Times New Roman" w:cs="Times New Roman"/>
          <w:sz w:val="28"/>
          <w:szCs w:val="28"/>
          <w:lang w:val="kk-KZ"/>
        </w:rPr>
        <w:t xml:space="preserve">байланысын айқын көрсетеді. </w:t>
      </w:r>
      <w:r w:rsidR="009422DF"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лардың ара</w:t>
      </w:r>
      <w:r w:rsidR="009422DF"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қатынасы былай сипатта</w:t>
      </w:r>
      <w:r w:rsidR="009422DF" w:rsidRPr="002C072F">
        <w:rPr>
          <w:rFonts w:ascii="Times New Roman" w:hAnsi="Times New Roman" w:cs="Times New Roman"/>
          <w:sz w:val="28"/>
          <w:szCs w:val="28"/>
          <w:lang w:val="kk-KZ"/>
        </w:rPr>
        <w:t>лады</w:t>
      </w:r>
      <w:r w:rsidRPr="002C072F">
        <w:rPr>
          <w:rFonts w:ascii="Times New Roman" w:hAnsi="Times New Roman" w:cs="Times New Roman"/>
          <w:sz w:val="28"/>
          <w:szCs w:val="28"/>
          <w:lang w:val="kk-KZ"/>
        </w:rPr>
        <w:t>:</w:t>
      </w:r>
      <w:r w:rsidR="009422DF"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ұзақ мерзімді </w:t>
      </w:r>
      <w:r w:rsidR="009422DF"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орта мерзімді </w:t>
      </w:r>
      <w:r w:rsidR="009422DF"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тактикалық жоспарлау</w:t>
      </w:r>
      <w:r w:rsidR="009422DF"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w:t>
      </w:r>
    </w:p>
    <w:p w14:paraId="73F702ED" w14:textId="471068CF" w:rsidR="00D918E5" w:rsidRPr="002C072F" w:rsidRDefault="00D918E5"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Компанияның нарықтағы экономикалық қызметінің нәтижелеріне факторлардың ықпалын өлшеу, зерттеу және бағалау кеңінен қолданылған  экономикалық стратегиялық талдаудың әдістерін қолданумен іске асырылады. Олардың ішінде: PEST-талдау, SWOT-талдау, М. Портердің бес күш моделі бойынша бәсекелестік талдау, теңдестірілген көрсеткіштер жүйесі (ТКЖ), өндірістің өмірлік циклінің және АDL/LS бәсекелестік позицияларының моделі, портфельдік стратегиялық талдау, БКТ матрицасы, Парето диаграммасы әдісі, Ишикава диаграммасы әдісі, </w:t>
      </w:r>
      <w:r w:rsidR="00AC4547" w:rsidRPr="002C072F">
        <w:rPr>
          <w:rFonts w:ascii="Times New Roman" w:hAnsi="Times New Roman" w:cs="Times New Roman"/>
          <w:sz w:val="28"/>
          <w:szCs w:val="28"/>
          <w:lang w:val="kk-KZ"/>
        </w:rPr>
        <w:t>И.</w:t>
      </w:r>
      <w:r w:rsidR="00C4386D">
        <w:rPr>
          <w:rFonts w:ascii="Times New Roman" w:hAnsi="Times New Roman" w:cs="Times New Roman"/>
          <w:sz w:val="28"/>
          <w:szCs w:val="28"/>
          <w:lang w:val="kk-KZ"/>
        </w:rPr>
        <w:t xml:space="preserve"> </w:t>
      </w:r>
      <w:r w:rsidR="00AC4547" w:rsidRPr="002C072F">
        <w:rPr>
          <w:rFonts w:ascii="Times New Roman" w:hAnsi="Times New Roman" w:cs="Times New Roman"/>
          <w:sz w:val="28"/>
          <w:szCs w:val="28"/>
          <w:lang w:val="kk-KZ"/>
        </w:rPr>
        <w:t>Ансоффтың д</w:t>
      </w:r>
      <w:r w:rsidRPr="002C072F">
        <w:rPr>
          <w:rFonts w:ascii="Times New Roman" w:hAnsi="Times New Roman" w:cs="Times New Roman"/>
          <w:sz w:val="28"/>
          <w:szCs w:val="28"/>
          <w:lang w:val="kk-KZ"/>
        </w:rPr>
        <w:t>аму матрицасы, бизнес-</w:t>
      </w:r>
      <w:r w:rsidR="00AC4547" w:rsidRPr="002C072F">
        <w:rPr>
          <w:rFonts w:ascii="Times New Roman" w:hAnsi="Times New Roman" w:cs="Times New Roman"/>
          <w:sz w:val="28"/>
          <w:szCs w:val="28"/>
          <w:lang w:val="kk-KZ"/>
        </w:rPr>
        <w:t>үдерістерді</w:t>
      </w:r>
      <w:r w:rsidRPr="002C072F">
        <w:rPr>
          <w:rFonts w:ascii="Times New Roman" w:hAnsi="Times New Roman" w:cs="Times New Roman"/>
          <w:sz w:val="28"/>
          <w:szCs w:val="28"/>
          <w:lang w:val="kk-KZ"/>
        </w:rPr>
        <w:t xml:space="preserve"> модельдеу әдістері және </w:t>
      </w:r>
      <w:r w:rsidR="00AC4547" w:rsidRPr="002C072F">
        <w:rPr>
          <w:rFonts w:ascii="Times New Roman" w:hAnsi="Times New Roman" w:cs="Times New Roman"/>
          <w:sz w:val="28"/>
          <w:szCs w:val="28"/>
          <w:lang w:val="kk-KZ"/>
        </w:rPr>
        <w:t>өзгелері</w:t>
      </w:r>
      <w:r w:rsidRPr="002C072F">
        <w:rPr>
          <w:rFonts w:ascii="Times New Roman" w:hAnsi="Times New Roman" w:cs="Times New Roman"/>
          <w:sz w:val="28"/>
          <w:szCs w:val="28"/>
          <w:lang w:val="kk-KZ"/>
        </w:rPr>
        <w:t>.</w:t>
      </w:r>
    </w:p>
    <w:p w14:paraId="680E8F6B" w14:textId="00A90807" w:rsidR="00AC4547" w:rsidRPr="002C072F" w:rsidRDefault="00AC454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Алайда, сарапшылар мемлекеттік сектордағы стратегиялық талдау әдіснамасының ажырамас белгілерін анықтаудан тұратын мәселелерге назар аударуда: объекті</w:t>
      </w:r>
      <w:r w:rsidR="00D977F5" w:rsidRPr="002C072F">
        <w:rPr>
          <w:rFonts w:ascii="Times New Roman" w:hAnsi="Times New Roman" w:cs="Times New Roman"/>
          <w:sz w:val="28"/>
          <w:szCs w:val="28"/>
          <w:lang w:val="kk-KZ"/>
        </w:rPr>
        <w:t>лік</w:t>
      </w:r>
      <w:r w:rsidRPr="002C072F">
        <w:rPr>
          <w:rFonts w:ascii="Times New Roman" w:hAnsi="Times New Roman" w:cs="Times New Roman"/>
          <w:sz w:val="28"/>
          <w:szCs w:val="28"/>
          <w:lang w:val="kk-KZ"/>
        </w:rPr>
        <w:t>; тақырып; субъектілер; даму бағдары; мақсаттар мен міндеттер; рөлдер; тұжырымдамалық-әдіснамалық қағидаттар; терминдер мен анықтамалар жүйесі; объектілерді модельдеу мен алгоритмдеуді қамтитын ғылыми негіздерді анықтау; әдістемелік қамсыздандыру және әдістерді қолданудың негізделген саласын анықтау [82].</w:t>
      </w:r>
    </w:p>
    <w:p w14:paraId="3FE09B19" w14:textId="61250720" w:rsidR="009C2D6F" w:rsidRPr="002C072F" w:rsidRDefault="009C2D6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жоспарлаудың бірінші кезеңінде стратегиялық талдау технологиясына миссиялар мен мақсаттарды әзірлеу, ұлттық экономиканың әлеуетін, климатын (жағдайларын), ұстанымын және бәсекелестік артықшылығын (артықшылықтарын) бағалау кіреді. Стратегиялық жоспарлаудың екінші кезеңі балама және негізгі (</w:t>
      </w:r>
      <w:r w:rsidR="00E35EF1" w:rsidRPr="002C072F">
        <w:rPr>
          <w:rFonts w:ascii="Times New Roman" w:hAnsi="Times New Roman" w:cs="Times New Roman"/>
          <w:sz w:val="28"/>
          <w:szCs w:val="28"/>
          <w:lang w:val="kk-KZ"/>
        </w:rPr>
        <w:t>эталондық</w:t>
      </w:r>
      <w:r w:rsidRPr="002C072F">
        <w:rPr>
          <w:rFonts w:ascii="Times New Roman" w:hAnsi="Times New Roman" w:cs="Times New Roman"/>
          <w:sz w:val="28"/>
          <w:szCs w:val="28"/>
          <w:lang w:val="kk-KZ"/>
        </w:rPr>
        <w:t xml:space="preserve">) стратегияларды </w:t>
      </w:r>
      <w:r w:rsidR="00E35EF1" w:rsidRPr="002C072F">
        <w:rPr>
          <w:rFonts w:ascii="Times New Roman" w:hAnsi="Times New Roman" w:cs="Times New Roman"/>
          <w:sz w:val="28"/>
          <w:szCs w:val="28"/>
          <w:lang w:val="kk-KZ"/>
        </w:rPr>
        <w:t>әзірлеуден</w:t>
      </w:r>
      <w:r w:rsidRPr="002C072F">
        <w:rPr>
          <w:rFonts w:ascii="Times New Roman" w:hAnsi="Times New Roman" w:cs="Times New Roman"/>
          <w:sz w:val="28"/>
          <w:szCs w:val="28"/>
          <w:lang w:val="kk-KZ"/>
        </w:rPr>
        <w:t xml:space="preserve">, сондай-ақ артықшылықты мақсатты таңдаудан және қабылдаудан тұрады (әдетте әр түрлі типтер мен міндеттер деңгейлерінің жиынтығы). Үшінші кезең таңдалған стратегияны іске асыру бойынша ұйымдастырушылық шараларды көздейді: жоба мен жоспарды әзірлеу, қайта құрылымдау, талдау </w:t>
      </w:r>
      <w:r w:rsidR="00E35EF1"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lang w:val="kk-KZ"/>
        </w:rPr>
        <w:t xml:space="preserve"> бақылау (мониторинг), шешімдерді іске асыру [83].</w:t>
      </w:r>
    </w:p>
    <w:p w14:paraId="0A54EF76" w14:textId="21E17D1E" w:rsidR="007C1CE8" w:rsidRPr="002C072F" w:rsidRDefault="00E35EF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Әлемдік тәжірибеде стратегиялық басқару мен жоспарлаудың стандартталған әдістемелері де кеңінен таралған, мысалы, «білім беру ұйымы» тұжырымдамасы, бенчмаркинг, «Алты сигма», жобалық басқару тұжырымдамасы.</w:t>
      </w:r>
      <w:r w:rsidR="007C1CE8" w:rsidRPr="002C072F">
        <w:rPr>
          <w:rFonts w:ascii="Times New Roman" w:hAnsi="Times New Roman" w:cs="Times New Roman"/>
          <w:sz w:val="28"/>
          <w:szCs w:val="28"/>
          <w:lang w:val="kk-KZ"/>
        </w:rPr>
        <w:t xml:space="preserve"> </w:t>
      </w:r>
    </w:p>
    <w:p w14:paraId="58D42E22" w14:textId="06CFD63C" w:rsidR="00E35EF1" w:rsidRPr="002C072F" w:rsidRDefault="00E35EF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сектордың заманауи тәжірибесінде ұйымдағы трансформациялар мен қайта құрулардың өмірлік циклінің барлық кезеңдерін қамтитын </w:t>
      </w:r>
      <w:r w:rsidRPr="00C4386D">
        <w:rPr>
          <w:rFonts w:ascii="Times New Roman" w:hAnsi="Times New Roman" w:cs="Times New Roman"/>
          <w:bCs/>
          <w:i/>
          <w:sz w:val="28"/>
          <w:szCs w:val="28"/>
          <w:lang w:val="kk-KZ"/>
        </w:rPr>
        <w:t>жобалық тәсілдеме</w:t>
      </w:r>
      <w:r w:rsidRPr="002C072F">
        <w:rPr>
          <w:rFonts w:ascii="Times New Roman" w:hAnsi="Times New Roman" w:cs="Times New Roman"/>
          <w:sz w:val="28"/>
          <w:szCs w:val="28"/>
          <w:lang w:val="kk-KZ"/>
        </w:rPr>
        <w:t xml:space="preserve"> кеңінен қолданылуда. Ғылыми әдебиеттерде </w:t>
      </w:r>
      <w:r w:rsidRPr="00C4386D">
        <w:rPr>
          <w:rFonts w:ascii="Times New Roman" w:hAnsi="Times New Roman" w:cs="Times New Roman"/>
          <w:bCs/>
          <w:i/>
          <w:sz w:val="28"/>
          <w:szCs w:val="28"/>
          <w:lang w:val="kk-KZ"/>
        </w:rPr>
        <w:t>жоба</w:t>
      </w:r>
      <w:r w:rsidRPr="002C072F">
        <w:rPr>
          <w:rFonts w:ascii="Times New Roman" w:hAnsi="Times New Roman" w:cs="Times New Roman"/>
          <w:sz w:val="28"/>
          <w:szCs w:val="28"/>
          <w:lang w:val="kk-KZ"/>
        </w:rPr>
        <w:t xml:space="preserve"> физикалық объектілерді, </w:t>
      </w:r>
      <w:r w:rsidR="008C24AC" w:rsidRPr="002C072F">
        <w:rPr>
          <w:rFonts w:ascii="Times New Roman" w:hAnsi="Times New Roman" w:cs="Times New Roman"/>
          <w:sz w:val="28"/>
          <w:szCs w:val="28"/>
          <w:lang w:val="kk-KZ"/>
        </w:rPr>
        <w:t xml:space="preserve">технологиялық үдерістерді, техникалық және ұйымдастырушылық құжаттарды, материалдық, қаржылық, еңбек және басқа ресурстарды, сондай-ақ айтылғандарды орындау үшін басқару шешімдері мен іс-шараларын мақсатты, алдын-ала қарастырылған </w:t>
      </w:r>
      <w:r w:rsidRPr="002C072F">
        <w:rPr>
          <w:rFonts w:ascii="Times New Roman" w:hAnsi="Times New Roman" w:cs="Times New Roman"/>
          <w:sz w:val="28"/>
          <w:szCs w:val="28"/>
          <w:lang w:val="kk-KZ"/>
        </w:rPr>
        <w:t xml:space="preserve">және жоспарланған </w:t>
      </w:r>
      <w:r w:rsidR="000B2E84" w:rsidRPr="002C072F">
        <w:rPr>
          <w:rFonts w:ascii="Times New Roman" w:hAnsi="Times New Roman" w:cs="Times New Roman"/>
          <w:sz w:val="28"/>
          <w:szCs w:val="28"/>
          <w:lang w:val="kk-KZ"/>
        </w:rPr>
        <w:t xml:space="preserve">тұрғыдан </w:t>
      </w:r>
      <w:r w:rsidRPr="002C072F">
        <w:rPr>
          <w:rFonts w:ascii="Times New Roman" w:hAnsi="Times New Roman" w:cs="Times New Roman"/>
          <w:sz w:val="28"/>
          <w:szCs w:val="28"/>
          <w:lang w:val="kk-KZ"/>
        </w:rPr>
        <w:t>құру немесе жаңғырту ретінде анықталады [84].</w:t>
      </w:r>
    </w:p>
    <w:p w14:paraId="0A54EF78" w14:textId="2F13943C" w:rsidR="00C226FF" w:rsidRPr="002C072F" w:rsidRDefault="00824F8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Жобаларды басқарудың ең танымал халықаралық стандарттарының бірі – PMBoK (Project Management Body of Knowledge) - американдық жобаларды басқару институтымен әзірленген жобаларды басқару бойынша білім жиынтығы. PMBoK жобаны басқару үдерістерінің бес тобына негізделген (инициация, жоспарлау, орындау, бақылау, басқару және аяқтау үдерістері). PMB</w:t>
      </w:r>
      <w:r w:rsidR="00AC7012" w:rsidRPr="002C072F">
        <w:rPr>
          <w:rFonts w:ascii="Times New Roman" w:hAnsi="Times New Roman" w:cs="Times New Roman"/>
          <w:sz w:val="28"/>
          <w:szCs w:val="28"/>
          <w:lang w:val="kk-KZ"/>
        </w:rPr>
        <w:t>o</w:t>
      </w:r>
      <w:r w:rsidRPr="002C072F">
        <w:rPr>
          <w:rFonts w:ascii="Times New Roman" w:hAnsi="Times New Roman" w:cs="Times New Roman"/>
          <w:sz w:val="28"/>
          <w:szCs w:val="28"/>
          <w:lang w:val="kk-KZ"/>
        </w:rPr>
        <w:t xml:space="preserve">K-та </w:t>
      </w:r>
      <w:r w:rsidRPr="00C4386D">
        <w:rPr>
          <w:rFonts w:ascii="Times New Roman" w:hAnsi="Times New Roman" w:cs="Times New Roman"/>
          <w:bCs/>
          <w:i/>
          <w:sz w:val="28"/>
          <w:szCs w:val="28"/>
          <w:lang w:val="kk-KZ"/>
        </w:rPr>
        <w:t>жобаларды басқару</w:t>
      </w:r>
      <w:r w:rsidRPr="00C4386D">
        <w:rPr>
          <w:rFonts w:ascii="Times New Roman" w:hAnsi="Times New Roman" w:cs="Times New Roman"/>
          <w:i/>
          <w:sz w:val="28"/>
          <w:szCs w:val="28"/>
          <w:lang w:val="kk-KZ"/>
        </w:rPr>
        <w:t xml:space="preserve"> (</w:t>
      </w:r>
      <w:r w:rsidR="00AC7012" w:rsidRPr="00C4386D">
        <w:rPr>
          <w:rFonts w:ascii="Times New Roman" w:hAnsi="Times New Roman" w:cs="Times New Roman"/>
          <w:bCs/>
          <w:i/>
          <w:sz w:val="28"/>
          <w:szCs w:val="28"/>
          <w:lang w:val="kk-KZ"/>
        </w:rPr>
        <w:t>ЖБ</w:t>
      </w:r>
      <w:r w:rsidRPr="00C4386D">
        <w:rPr>
          <w:rFonts w:ascii="Times New Roman" w:hAnsi="Times New Roman" w:cs="Times New Roman"/>
          <w:i/>
          <w:sz w:val="28"/>
          <w:szCs w:val="28"/>
          <w:lang w:val="kk-KZ"/>
        </w:rPr>
        <w:t>)</w:t>
      </w:r>
      <w:r w:rsidRPr="002C072F">
        <w:rPr>
          <w:rFonts w:ascii="Times New Roman" w:hAnsi="Times New Roman" w:cs="Times New Roman"/>
          <w:sz w:val="28"/>
          <w:szCs w:val="28"/>
          <w:lang w:val="kk-KZ"/>
        </w:rPr>
        <w:t xml:space="preserve"> </w:t>
      </w:r>
      <w:r w:rsidR="00947909" w:rsidRPr="002C072F">
        <w:rPr>
          <w:rFonts w:ascii="Times New Roman" w:hAnsi="Times New Roman" w:cs="Times New Roman"/>
          <w:sz w:val="28"/>
          <w:szCs w:val="28"/>
          <w:lang w:val="kk-KZ"/>
        </w:rPr>
        <w:t xml:space="preserve">деп </w:t>
      </w:r>
      <w:r w:rsidRPr="002C072F">
        <w:rPr>
          <w:rFonts w:ascii="Times New Roman" w:hAnsi="Times New Roman" w:cs="Times New Roman"/>
          <w:sz w:val="28"/>
          <w:szCs w:val="28"/>
          <w:lang w:val="kk-KZ"/>
        </w:rPr>
        <w:t>жобаға қойылатын талаптарды қанағаттандыру үшін жоба</w:t>
      </w:r>
      <w:r w:rsidR="00947909" w:rsidRPr="002C072F">
        <w:rPr>
          <w:rFonts w:ascii="Times New Roman" w:hAnsi="Times New Roman" w:cs="Times New Roman"/>
          <w:sz w:val="28"/>
          <w:szCs w:val="28"/>
          <w:lang w:val="kk-KZ"/>
        </w:rPr>
        <w:t>дағы</w:t>
      </w:r>
      <w:r w:rsidRPr="002C072F">
        <w:rPr>
          <w:rFonts w:ascii="Times New Roman" w:hAnsi="Times New Roman" w:cs="Times New Roman"/>
          <w:sz w:val="28"/>
          <w:szCs w:val="28"/>
          <w:lang w:val="kk-KZ"/>
        </w:rPr>
        <w:t xml:space="preserve"> жұмыстар</w:t>
      </w:r>
      <w:r w:rsidR="00947909" w:rsidRPr="002C072F">
        <w:rPr>
          <w:rFonts w:ascii="Times New Roman" w:hAnsi="Times New Roman" w:cs="Times New Roman"/>
          <w:sz w:val="28"/>
          <w:szCs w:val="28"/>
          <w:lang w:val="kk-KZ"/>
        </w:rPr>
        <w:t xml:space="preserve">да </w:t>
      </w:r>
      <w:r w:rsidRPr="002C072F">
        <w:rPr>
          <w:rFonts w:ascii="Times New Roman" w:hAnsi="Times New Roman" w:cs="Times New Roman"/>
          <w:sz w:val="28"/>
          <w:szCs w:val="28"/>
          <w:lang w:val="kk-KZ"/>
        </w:rPr>
        <w:t xml:space="preserve">білім, </w:t>
      </w:r>
      <w:r w:rsidR="00947909" w:rsidRPr="002C072F">
        <w:rPr>
          <w:rFonts w:ascii="Times New Roman" w:hAnsi="Times New Roman" w:cs="Times New Roman"/>
          <w:sz w:val="28"/>
          <w:szCs w:val="28"/>
          <w:lang w:val="kk-KZ"/>
        </w:rPr>
        <w:t>д</w:t>
      </w:r>
      <w:r w:rsidRPr="002C072F">
        <w:rPr>
          <w:rFonts w:ascii="Times New Roman" w:hAnsi="Times New Roman" w:cs="Times New Roman"/>
          <w:sz w:val="28"/>
          <w:szCs w:val="28"/>
          <w:lang w:val="kk-KZ"/>
        </w:rPr>
        <w:t xml:space="preserve">ағдылар, құралдар мен әдістерді қолдану түсініледі </w:t>
      </w:r>
      <w:r w:rsidR="00C226FF" w:rsidRPr="002C072F">
        <w:rPr>
          <w:rFonts w:ascii="Times New Roman" w:hAnsi="Times New Roman" w:cs="Times New Roman"/>
          <w:sz w:val="28"/>
          <w:szCs w:val="28"/>
          <w:lang w:val="kk-KZ"/>
        </w:rPr>
        <w:t>[85].</w:t>
      </w:r>
    </w:p>
    <w:p w14:paraId="71D1372C" w14:textId="0BF19C44"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Іске асыру ұзақтығына байланысты дәстүрлі түрде қысқа мерзімді, орта мерзімді және ұзақ мерзімді жобаларды бөліп қарастыруға болады. Сонымен қатар, әдебиеттерде көптеген мультижобаларды біріктіретін мегажоба да бөліп қарастырылады. Ол жобалық басшылық пен қаржыландырудың орталықтандырылған жүйесіне ие, жекелеген кешендердің, салалар мен аумақтардың мәселелерін шешуге бағытталған [86].</w:t>
      </w:r>
    </w:p>
    <w:p w14:paraId="12E97016" w14:textId="0F6855FC"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w:t>
      </w:r>
      <w:r w:rsidRPr="002C072F">
        <w:rPr>
          <w:rFonts w:ascii="Times New Roman" w:hAnsi="Times New Roman" w:cs="Times New Roman"/>
          <w:bCs/>
          <w:sz w:val="28"/>
          <w:szCs w:val="28"/>
          <w:lang w:val="kk-KZ"/>
        </w:rPr>
        <w:t>И</w:t>
      </w:r>
      <w:r w:rsidRPr="002C072F">
        <w:rPr>
          <w:rFonts w:ascii="Times New Roman" w:hAnsi="Times New Roman" w:cs="Times New Roman"/>
          <w:sz w:val="28"/>
          <w:szCs w:val="28"/>
          <w:lang w:val="kk-KZ"/>
        </w:rPr>
        <w:t xml:space="preserve">. Васильев пен С.Е. Прокофьев [87] мемлекеттік секторға тән </w:t>
      </w:r>
      <w:r w:rsidRPr="002C072F">
        <w:rPr>
          <w:rFonts w:ascii="Times New Roman" w:hAnsi="Times New Roman" w:cs="Times New Roman"/>
          <w:sz w:val="28"/>
          <w:szCs w:val="28"/>
          <w:lang w:val="kk-KZ"/>
        </w:rPr>
        <w:lastRenderedPageBreak/>
        <w:t>жобаларды басқару ерекшеліктерін атап өтті:</w:t>
      </w:r>
    </w:p>
    <w:p w14:paraId="6D5D25F5"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қатаң құқықтық шеңберде қызметті жүзеге асыру;</w:t>
      </w:r>
    </w:p>
    <w:p w14:paraId="29861314"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2) жоғары тұрған билік органдарына есеп беру;</w:t>
      </w:r>
    </w:p>
    <w:p w14:paraId="1796AF79"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жобаларды бюджеттік ресурстар есебінен қаржыландыру;</w:t>
      </w:r>
    </w:p>
    <w:p w14:paraId="0AD67A32" w14:textId="05CE8591"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4) </w:t>
      </w:r>
      <w:r w:rsidRPr="002C072F">
        <w:rPr>
          <w:rFonts w:ascii="Times New Roman" w:hAnsi="Times New Roman" w:cs="Times New Roman"/>
          <w:sz w:val="28"/>
          <w:szCs w:val="28"/>
          <w:lang w:val="kk-KZ"/>
        </w:rPr>
        <w:t>бұқаралық</w:t>
      </w:r>
      <w:r w:rsidRPr="002C072F">
        <w:rPr>
          <w:rFonts w:ascii="Times New Roman" w:hAnsi="Times New Roman" w:cs="Times New Roman"/>
          <w:sz w:val="28"/>
          <w:szCs w:val="28"/>
        </w:rPr>
        <w:t xml:space="preserve"> есептілік және қоғамдық бақылау;</w:t>
      </w:r>
    </w:p>
    <w:p w14:paraId="611A7D58"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5) жобалар мақсаттарының өршілдігі;</w:t>
      </w:r>
    </w:p>
    <w:p w14:paraId="5047871D" w14:textId="3F9723C8"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6) мемлекеттік жобалардың жан-жақтылығы, </w:t>
      </w:r>
      <w:r w:rsidRPr="002C072F">
        <w:rPr>
          <w:rFonts w:ascii="Times New Roman" w:hAnsi="Times New Roman" w:cs="Times New Roman"/>
          <w:sz w:val="28"/>
          <w:szCs w:val="28"/>
          <w:lang w:val="kk-KZ"/>
        </w:rPr>
        <w:t>маңыздылығы</w:t>
      </w:r>
      <w:r w:rsidRPr="002C072F">
        <w:rPr>
          <w:rFonts w:ascii="Times New Roman" w:hAnsi="Times New Roman" w:cs="Times New Roman"/>
          <w:sz w:val="28"/>
          <w:szCs w:val="28"/>
        </w:rPr>
        <w:t xml:space="preserve"> және ауқымдылығы;</w:t>
      </w:r>
    </w:p>
    <w:p w14:paraId="0BAA1899" w14:textId="62B03066"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7)</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қаржы қаражатын инвестициялаудан пайда алуға емес, әлеуметтік </w:t>
      </w:r>
      <w:r w:rsidR="00131C60" w:rsidRPr="002C072F">
        <w:rPr>
          <w:rFonts w:ascii="Times New Roman" w:hAnsi="Times New Roman" w:cs="Times New Roman"/>
          <w:sz w:val="28"/>
          <w:szCs w:val="28"/>
          <w:lang w:val="kk-KZ"/>
        </w:rPr>
        <w:t>әсер</w:t>
      </w:r>
      <w:r w:rsidRPr="002C072F">
        <w:rPr>
          <w:rFonts w:ascii="Times New Roman" w:hAnsi="Times New Roman" w:cs="Times New Roman"/>
          <w:sz w:val="28"/>
          <w:szCs w:val="28"/>
          <w:lang w:val="kk-KZ"/>
        </w:rPr>
        <w:t xml:space="preserve"> алуға</w:t>
      </w:r>
      <w:r w:rsidRPr="002C072F">
        <w:rPr>
          <w:rFonts w:ascii="Times New Roman" w:hAnsi="Times New Roman" w:cs="Times New Roman"/>
          <w:sz w:val="28"/>
          <w:szCs w:val="28"/>
        </w:rPr>
        <w:t xml:space="preserve"> бағытталу.</w:t>
      </w:r>
    </w:p>
    <w:p w14:paraId="0A54EF82" w14:textId="36E5B56F" w:rsidR="00C226FF" w:rsidRPr="002C072F" w:rsidRDefault="00C226FF"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Е.</w:t>
      </w:r>
      <w:r w:rsidR="00143B80" w:rsidRPr="002C072F">
        <w:t xml:space="preserve"> </w:t>
      </w:r>
      <w:r w:rsidR="00143B80" w:rsidRPr="002C072F">
        <w:rPr>
          <w:rFonts w:ascii="Times New Roman" w:hAnsi="Times New Roman" w:cs="Times New Roman"/>
          <w:sz w:val="28"/>
          <w:szCs w:val="28"/>
        </w:rPr>
        <w:t>Левин</w:t>
      </w:r>
      <w:r w:rsidR="00143B80" w:rsidRPr="002C072F">
        <w:rPr>
          <w:rFonts w:ascii="Times New Roman" w:hAnsi="Times New Roman" w:cs="Times New Roman"/>
          <w:sz w:val="28"/>
          <w:szCs w:val="28"/>
          <w:lang w:val="kk-KZ"/>
        </w:rPr>
        <w:t>а</w:t>
      </w:r>
      <w:r w:rsidR="00143B80" w:rsidRPr="002C072F">
        <w:rPr>
          <w:rFonts w:ascii="Times New Roman" w:hAnsi="Times New Roman" w:cs="Times New Roman"/>
          <w:sz w:val="28"/>
          <w:szCs w:val="28"/>
        </w:rPr>
        <w:t xml:space="preserve"> әріптестерімен [88] </w:t>
      </w:r>
      <w:r w:rsidR="00143B80" w:rsidRPr="002C072F">
        <w:rPr>
          <w:rFonts w:ascii="Times New Roman" w:hAnsi="Times New Roman" w:cs="Times New Roman"/>
          <w:sz w:val="28"/>
          <w:szCs w:val="28"/>
          <w:lang w:val="kk-KZ"/>
        </w:rPr>
        <w:t>ЖБ</w:t>
      </w:r>
      <w:r w:rsidR="00143B80" w:rsidRPr="002C072F">
        <w:rPr>
          <w:rFonts w:ascii="Times New Roman" w:hAnsi="Times New Roman" w:cs="Times New Roman"/>
          <w:sz w:val="28"/>
          <w:szCs w:val="28"/>
        </w:rPr>
        <w:t xml:space="preserve"> функционалды құрылымы тоғыз бөлімнен тұрады деп </w:t>
      </w:r>
      <w:r w:rsidR="00143B80" w:rsidRPr="002C072F">
        <w:rPr>
          <w:rFonts w:ascii="Times New Roman" w:hAnsi="Times New Roman" w:cs="Times New Roman"/>
          <w:sz w:val="28"/>
          <w:szCs w:val="28"/>
          <w:lang w:val="kk-KZ"/>
        </w:rPr>
        <w:t>есептейді</w:t>
      </w:r>
      <w:r w:rsidRPr="002C072F">
        <w:rPr>
          <w:rFonts w:ascii="Times New Roman" w:hAnsi="Times New Roman" w:cs="Times New Roman"/>
          <w:sz w:val="28"/>
          <w:szCs w:val="28"/>
        </w:rPr>
        <w:t>:</w:t>
      </w:r>
    </w:p>
    <w:p w14:paraId="0D2FC826"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1. Жобаның интеграциясын басқару.</w:t>
      </w:r>
    </w:p>
    <w:p w14:paraId="7D1E06B0"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2. Жоба мазмұнын басқару.</w:t>
      </w:r>
    </w:p>
    <w:p w14:paraId="03F37735"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Жоба уақытын басқару.</w:t>
      </w:r>
    </w:p>
    <w:p w14:paraId="2E30D863"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4. Жобаның құнын басқару.</w:t>
      </w:r>
    </w:p>
    <w:p w14:paraId="22EA2748"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5. Жобаның сапасын басқару.</w:t>
      </w:r>
    </w:p>
    <w:p w14:paraId="0BF1BC6B"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6. Жоба персоналын басқару.</w:t>
      </w:r>
    </w:p>
    <w:p w14:paraId="53D5FE61" w14:textId="77777777"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7. Жобаның коммуникацияларын басқару.</w:t>
      </w:r>
    </w:p>
    <w:p w14:paraId="538CC134" w14:textId="445EB949"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8. Жобаның </w:t>
      </w:r>
      <w:r w:rsidRPr="002C072F">
        <w:rPr>
          <w:rFonts w:ascii="Times New Roman" w:hAnsi="Times New Roman" w:cs="Times New Roman"/>
          <w:sz w:val="28"/>
          <w:szCs w:val="28"/>
          <w:lang w:val="kk-KZ"/>
        </w:rPr>
        <w:t>т</w:t>
      </w:r>
      <w:r w:rsidRPr="002C072F">
        <w:rPr>
          <w:rFonts w:ascii="Times New Roman" w:hAnsi="Times New Roman" w:cs="Times New Roman"/>
          <w:sz w:val="28"/>
          <w:szCs w:val="28"/>
        </w:rPr>
        <w:t>әуекелдерін басқару.</w:t>
      </w:r>
    </w:p>
    <w:p w14:paraId="4D7D0A48" w14:textId="414C1190"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9. Жоба</w:t>
      </w:r>
      <w:r w:rsidRPr="002C072F">
        <w:rPr>
          <w:rFonts w:ascii="Times New Roman" w:hAnsi="Times New Roman" w:cs="Times New Roman"/>
          <w:sz w:val="28"/>
          <w:szCs w:val="28"/>
          <w:lang w:val="kk-KZ"/>
        </w:rPr>
        <w:t>дағы</w:t>
      </w:r>
      <w:r w:rsidRPr="002C072F">
        <w:rPr>
          <w:rFonts w:ascii="Times New Roman" w:hAnsi="Times New Roman" w:cs="Times New Roman"/>
          <w:sz w:val="28"/>
          <w:szCs w:val="28"/>
        </w:rPr>
        <w:t xml:space="preserve"> сатып алу</w:t>
      </w:r>
      <w:r w:rsidRPr="002C072F">
        <w:rPr>
          <w:rFonts w:ascii="Times New Roman" w:hAnsi="Times New Roman" w:cs="Times New Roman"/>
          <w:sz w:val="28"/>
          <w:szCs w:val="28"/>
          <w:lang w:val="kk-KZ"/>
        </w:rPr>
        <w:t>ларды</w:t>
      </w:r>
      <w:r w:rsidRPr="002C072F">
        <w:rPr>
          <w:rFonts w:ascii="Times New Roman" w:hAnsi="Times New Roman" w:cs="Times New Roman"/>
          <w:sz w:val="28"/>
          <w:szCs w:val="28"/>
        </w:rPr>
        <w:t xml:space="preserve"> басқару.</w:t>
      </w:r>
    </w:p>
    <w:p w14:paraId="69730A86" w14:textId="5729A776" w:rsidR="00143B80" w:rsidRPr="002C072F" w:rsidRDefault="00143B80"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Бұл функциялардың барлығы бір-бірімен тығыз байланысты, сондықтан жоба</w:t>
      </w:r>
      <w:r w:rsidRPr="002C072F">
        <w:rPr>
          <w:rFonts w:ascii="Times New Roman" w:hAnsi="Times New Roman" w:cs="Times New Roman"/>
          <w:sz w:val="28"/>
          <w:szCs w:val="28"/>
          <w:lang w:val="kk-KZ"/>
        </w:rPr>
        <w:t>ларды</w:t>
      </w:r>
      <w:r w:rsidRPr="002C072F">
        <w:rPr>
          <w:rFonts w:ascii="Times New Roman" w:hAnsi="Times New Roman" w:cs="Times New Roman"/>
          <w:sz w:val="28"/>
          <w:szCs w:val="28"/>
        </w:rPr>
        <w:t xml:space="preserve"> басқару қолданылу аясына</w:t>
      </w:r>
      <w:r w:rsidRPr="002C072F">
        <w:rPr>
          <w:rFonts w:ascii="Times New Roman" w:hAnsi="Times New Roman" w:cs="Times New Roman"/>
          <w:sz w:val="28"/>
          <w:szCs w:val="28"/>
          <w:lang w:val="kk-KZ"/>
        </w:rPr>
        <w:t>н тәуелсіз түрде</w:t>
      </w:r>
      <w:r w:rsidRPr="002C072F">
        <w:rPr>
          <w:rFonts w:ascii="Times New Roman" w:hAnsi="Times New Roman" w:cs="Times New Roman"/>
          <w:sz w:val="28"/>
          <w:szCs w:val="28"/>
        </w:rPr>
        <w:t xml:space="preserve"> интеграцияланған </w:t>
      </w:r>
      <w:r w:rsidRPr="002C072F">
        <w:rPr>
          <w:rFonts w:ascii="Times New Roman" w:hAnsi="Times New Roman" w:cs="Times New Roman"/>
          <w:sz w:val="28"/>
          <w:szCs w:val="28"/>
          <w:lang w:val="kk-KZ"/>
        </w:rPr>
        <w:t>үдеріс</w:t>
      </w:r>
      <w:r w:rsidRPr="002C072F">
        <w:rPr>
          <w:rFonts w:ascii="Times New Roman" w:hAnsi="Times New Roman" w:cs="Times New Roman"/>
          <w:sz w:val="28"/>
          <w:szCs w:val="28"/>
        </w:rPr>
        <w:t xml:space="preserve"> болып табылады.</w:t>
      </w:r>
    </w:p>
    <w:p w14:paraId="1C0397A8" w14:textId="27FAB8D7" w:rsidR="00437241" w:rsidRPr="002C072F" w:rsidRDefault="00437241"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Жеке технологиялық сектордың үлгісіне сүйене отырып, бүкіл әлемдегі үкіметтер жобаларды іске асырудың қолайлы тәсілі ретінде икемді дамуды қолданады. </w:t>
      </w:r>
      <w:r w:rsidRPr="002C072F">
        <w:rPr>
          <w:rFonts w:ascii="Times New Roman" w:hAnsi="Times New Roman" w:cs="Times New Roman"/>
          <w:sz w:val="28"/>
          <w:szCs w:val="28"/>
          <w:lang w:val="kk-KZ"/>
        </w:rPr>
        <w:t>Мұндай</w:t>
      </w:r>
      <w:r w:rsidRPr="002C072F">
        <w:rPr>
          <w:rFonts w:ascii="Times New Roman" w:hAnsi="Times New Roman" w:cs="Times New Roman"/>
          <w:sz w:val="28"/>
          <w:szCs w:val="28"/>
        </w:rPr>
        <w:t xml:space="preserve"> ауысу, ең алдымен, бағдарламалық </w:t>
      </w:r>
      <w:r w:rsidRPr="002C072F">
        <w:rPr>
          <w:rFonts w:ascii="Times New Roman" w:hAnsi="Times New Roman" w:cs="Times New Roman"/>
          <w:sz w:val="28"/>
          <w:szCs w:val="28"/>
          <w:lang w:val="kk-KZ"/>
        </w:rPr>
        <w:t>жобалармен шектелуіне қарамастан, қалыптасқан</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жағдай</w:t>
      </w:r>
      <w:r w:rsidRPr="002C072F">
        <w:rPr>
          <w:rFonts w:ascii="Times New Roman" w:hAnsi="Times New Roman" w:cs="Times New Roman"/>
          <w:sz w:val="28"/>
          <w:szCs w:val="28"/>
        </w:rPr>
        <w:t xml:space="preserve"> мемлекеттік органдарға өзгерістерге бейімделе алмайтын</w:t>
      </w:r>
      <w:r w:rsidRPr="002C072F">
        <w:rPr>
          <w:rFonts w:ascii="Times New Roman" w:hAnsi="Times New Roman" w:cs="Times New Roman"/>
          <w:sz w:val="28"/>
          <w:szCs w:val="28"/>
          <w:lang w:val="kk-KZ"/>
        </w:rPr>
        <w:t xml:space="preserve">дар ретінде </w:t>
      </w:r>
      <w:r w:rsidRPr="002C072F">
        <w:rPr>
          <w:rFonts w:ascii="Times New Roman" w:hAnsi="Times New Roman" w:cs="Times New Roman"/>
          <w:sz w:val="28"/>
          <w:szCs w:val="28"/>
        </w:rPr>
        <w:t xml:space="preserve">беделін түсіруге </w:t>
      </w:r>
      <w:r w:rsidRPr="002C072F">
        <w:rPr>
          <w:rFonts w:ascii="Times New Roman" w:hAnsi="Times New Roman" w:cs="Times New Roman"/>
          <w:sz w:val="28"/>
          <w:szCs w:val="28"/>
          <w:lang w:val="kk-KZ"/>
        </w:rPr>
        <w:t>ықпал етеді</w:t>
      </w:r>
      <w:r w:rsidRPr="002C072F">
        <w:rPr>
          <w:rFonts w:ascii="Times New Roman" w:hAnsi="Times New Roman" w:cs="Times New Roman"/>
          <w:sz w:val="28"/>
          <w:szCs w:val="28"/>
        </w:rPr>
        <w:t xml:space="preserve">. АҚШ, Ұлыбритания және Австралияның Ұлттық үкіметтері бағдарламалық </w:t>
      </w:r>
      <w:r w:rsidRPr="002C072F">
        <w:rPr>
          <w:rFonts w:ascii="Times New Roman" w:hAnsi="Times New Roman" w:cs="Times New Roman"/>
          <w:sz w:val="28"/>
          <w:szCs w:val="28"/>
          <w:lang w:val="kk-KZ"/>
        </w:rPr>
        <w:t>қамсыздандырудың</w:t>
      </w:r>
      <w:r w:rsidRPr="002C072F">
        <w:rPr>
          <w:rFonts w:ascii="Times New Roman" w:hAnsi="Times New Roman" w:cs="Times New Roman"/>
          <w:sz w:val="28"/>
          <w:szCs w:val="28"/>
        </w:rPr>
        <w:t xml:space="preserve"> икемді </w:t>
      </w:r>
      <w:r w:rsidRPr="002C072F">
        <w:rPr>
          <w:rFonts w:ascii="Times New Roman" w:hAnsi="Times New Roman" w:cs="Times New Roman"/>
          <w:sz w:val="28"/>
          <w:szCs w:val="28"/>
          <w:lang w:val="kk-KZ"/>
        </w:rPr>
        <w:t>әзірлемесін</w:t>
      </w:r>
      <w:r w:rsidRPr="002C072F">
        <w:rPr>
          <w:rFonts w:ascii="Times New Roman" w:hAnsi="Times New Roman" w:cs="Times New Roman"/>
          <w:sz w:val="28"/>
          <w:szCs w:val="28"/>
        </w:rPr>
        <w:t xml:space="preserve"> қолдайтын нұсқаулықтарды қабылдады. Бразилиядан Сингапурға дейінгі елдер де </w:t>
      </w:r>
      <w:r w:rsidR="002F2F95" w:rsidRPr="002C072F">
        <w:rPr>
          <w:rFonts w:ascii="Times New Roman" w:hAnsi="Times New Roman" w:cs="Times New Roman"/>
          <w:sz w:val="28"/>
          <w:szCs w:val="28"/>
          <w:lang w:val="kk-KZ"/>
        </w:rPr>
        <w:t>А</w:t>
      </w:r>
      <w:r w:rsidRPr="002C072F">
        <w:rPr>
          <w:rFonts w:ascii="Times New Roman" w:hAnsi="Times New Roman" w:cs="Times New Roman"/>
          <w:sz w:val="28"/>
          <w:szCs w:val="28"/>
        </w:rPr>
        <w:t>gile-д</w:t>
      </w:r>
      <w:r w:rsidR="002F2F95" w:rsidRPr="002C072F">
        <w:rPr>
          <w:rFonts w:ascii="Times New Roman" w:hAnsi="Times New Roman" w:cs="Times New Roman"/>
          <w:sz w:val="28"/>
          <w:szCs w:val="28"/>
          <w:lang w:val="kk-KZ"/>
        </w:rPr>
        <w:t>ы</w:t>
      </w:r>
      <w:r w:rsidRPr="002C072F">
        <w:rPr>
          <w:rFonts w:ascii="Times New Roman" w:hAnsi="Times New Roman" w:cs="Times New Roman"/>
          <w:sz w:val="28"/>
          <w:szCs w:val="28"/>
        </w:rPr>
        <w:t xml:space="preserve"> көптеген мемлекеттік </w:t>
      </w:r>
      <w:r w:rsidR="002F2F95" w:rsidRPr="002C072F">
        <w:rPr>
          <w:rFonts w:ascii="Times New Roman" w:hAnsi="Times New Roman" w:cs="Times New Roman"/>
          <w:sz w:val="28"/>
          <w:szCs w:val="28"/>
          <w:lang w:val="en-US"/>
        </w:rPr>
        <w:t>IT</w:t>
      </w:r>
      <w:r w:rsidR="002F2F95"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жобаларға </w:t>
      </w:r>
      <w:r w:rsidR="002F2F95" w:rsidRPr="002C072F">
        <w:rPr>
          <w:rFonts w:ascii="Times New Roman" w:hAnsi="Times New Roman" w:cs="Times New Roman"/>
          <w:sz w:val="28"/>
          <w:szCs w:val="28"/>
          <w:lang w:val="kk-KZ"/>
        </w:rPr>
        <w:t>енгізуге</w:t>
      </w:r>
      <w:r w:rsidRPr="002C072F">
        <w:rPr>
          <w:rFonts w:ascii="Times New Roman" w:hAnsi="Times New Roman" w:cs="Times New Roman"/>
          <w:sz w:val="28"/>
          <w:szCs w:val="28"/>
        </w:rPr>
        <w:t xml:space="preserve"> тырыс</w:t>
      </w:r>
      <w:r w:rsidR="00647C89" w:rsidRPr="002C072F">
        <w:rPr>
          <w:rFonts w:ascii="Times New Roman" w:hAnsi="Times New Roman" w:cs="Times New Roman"/>
          <w:sz w:val="28"/>
          <w:szCs w:val="28"/>
          <w:lang w:val="kk-KZ"/>
        </w:rPr>
        <w:t>уда</w:t>
      </w:r>
      <w:r w:rsidRPr="002C072F">
        <w:rPr>
          <w:rFonts w:ascii="Times New Roman" w:hAnsi="Times New Roman" w:cs="Times New Roman"/>
          <w:sz w:val="28"/>
          <w:szCs w:val="28"/>
        </w:rPr>
        <w:t>. Мысалы, Ұлыбританияда</w:t>
      </w:r>
      <w:r w:rsidR="002F2F95" w:rsidRPr="002C072F">
        <w:rPr>
          <w:rFonts w:ascii="Times New Roman" w:hAnsi="Times New Roman" w:cs="Times New Roman"/>
          <w:sz w:val="28"/>
          <w:szCs w:val="28"/>
          <w:lang w:val="kk-KZ"/>
        </w:rPr>
        <w:t>ғы</w:t>
      </w:r>
      <w:r w:rsidRPr="002C072F">
        <w:rPr>
          <w:rFonts w:ascii="Times New Roman" w:hAnsi="Times New Roman" w:cs="Times New Roman"/>
          <w:sz w:val="28"/>
          <w:szCs w:val="28"/>
        </w:rPr>
        <w:t xml:space="preserve"> </w:t>
      </w:r>
      <w:r w:rsidR="002F2F95" w:rsidRPr="002C072F">
        <w:rPr>
          <w:rFonts w:ascii="Times New Roman" w:hAnsi="Times New Roman" w:cs="Times New Roman"/>
          <w:sz w:val="28"/>
          <w:szCs w:val="28"/>
        </w:rPr>
        <w:t xml:space="preserve">мемлекеттік цифрлық қызмет барлық мемлекеттік мекемелердегі барлық </w:t>
      </w:r>
      <w:r w:rsidR="002F2F95" w:rsidRPr="002C072F">
        <w:rPr>
          <w:rFonts w:ascii="Times New Roman" w:hAnsi="Times New Roman" w:cs="Times New Roman"/>
          <w:sz w:val="28"/>
          <w:szCs w:val="28"/>
          <w:lang w:val="en-US"/>
        </w:rPr>
        <w:t>IT</w:t>
      </w:r>
      <w:r w:rsidR="002F2F95" w:rsidRPr="002C072F">
        <w:rPr>
          <w:rFonts w:ascii="Times New Roman" w:hAnsi="Times New Roman" w:cs="Times New Roman"/>
          <w:sz w:val="28"/>
          <w:szCs w:val="28"/>
          <w:lang w:val="kk-KZ"/>
        </w:rPr>
        <w:t>-</w:t>
      </w:r>
      <w:r w:rsidR="002F2F95" w:rsidRPr="002C072F">
        <w:rPr>
          <w:rFonts w:ascii="Times New Roman" w:hAnsi="Times New Roman" w:cs="Times New Roman"/>
          <w:sz w:val="28"/>
          <w:szCs w:val="28"/>
        </w:rPr>
        <w:t>жобалар</w:t>
      </w:r>
      <w:r w:rsidR="002F2F95" w:rsidRPr="002C072F">
        <w:rPr>
          <w:rFonts w:ascii="Times New Roman" w:hAnsi="Times New Roman" w:cs="Times New Roman"/>
          <w:sz w:val="28"/>
          <w:szCs w:val="28"/>
          <w:lang w:val="kk-KZ"/>
        </w:rPr>
        <w:t>ғ</w:t>
      </w:r>
      <w:r w:rsidR="002F2F95" w:rsidRPr="002C072F">
        <w:rPr>
          <w:rFonts w:ascii="Times New Roman" w:hAnsi="Times New Roman" w:cs="Times New Roman"/>
          <w:sz w:val="28"/>
          <w:szCs w:val="28"/>
        </w:rPr>
        <w:t xml:space="preserve">а </w:t>
      </w:r>
      <w:r w:rsidR="002F2F95" w:rsidRPr="002C072F">
        <w:rPr>
          <w:rFonts w:ascii="Times New Roman" w:hAnsi="Times New Roman" w:cs="Times New Roman"/>
          <w:sz w:val="28"/>
          <w:szCs w:val="28"/>
          <w:lang w:val="kk-KZ"/>
        </w:rPr>
        <w:t xml:space="preserve">қатысты </w:t>
      </w:r>
      <w:r w:rsidR="002F2F95" w:rsidRPr="002C072F">
        <w:rPr>
          <w:rFonts w:ascii="Times New Roman" w:hAnsi="Times New Roman" w:cs="Times New Roman"/>
          <w:sz w:val="28"/>
          <w:szCs w:val="28"/>
        </w:rPr>
        <w:t xml:space="preserve">пайдаланушыға </w:t>
      </w:r>
      <w:r w:rsidR="002F2F95" w:rsidRPr="002C072F">
        <w:rPr>
          <w:rFonts w:ascii="Times New Roman" w:hAnsi="Times New Roman" w:cs="Times New Roman"/>
          <w:sz w:val="28"/>
          <w:szCs w:val="28"/>
          <w:lang w:val="kk-KZ"/>
        </w:rPr>
        <w:t>бағдарланған</w:t>
      </w:r>
      <w:r w:rsidR="002F2F95" w:rsidRPr="002C072F">
        <w:rPr>
          <w:rFonts w:ascii="Times New Roman" w:hAnsi="Times New Roman" w:cs="Times New Roman"/>
          <w:sz w:val="28"/>
          <w:szCs w:val="28"/>
        </w:rPr>
        <w:t xml:space="preserve"> тәсілд</w:t>
      </w:r>
      <w:r w:rsidR="002F2F95" w:rsidRPr="002C072F">
        <w:rPr>
          <w:rFonts w:ascii="Times New Roman" w:hAnsi="Times New Roman" w:cs="Times New Roman"/>
          <w:sz w:val="28"/>
          <w:szCs w:val="28"/>
          <w:lang w:val="kk-KZ"/>
        </w:rPr>
        <w:t>емені енгізуді</w:t>
      </w:r>
      <w:r w:rsidR="002F2F95" w:rsidRPr="002C072F">
        <w:rPr>
          <w:rFonts w:ascii="Times New Roman" w:hAnsi="Times New Roman" w:cs="Times New Roman"/>
          <w:sz w:val="28"/>
          <w:szCs w:val="28"/>
        </w:rPr>
        <w:t xml:space="preserve"> </w:t>
      </w:r>
      <w:r w:rsidRPr="002C072F">
        <w:rPr>
          <w:rFonts w:ascii="Times New Roman" w:hAnsi="Times New Roman" w:cs="Times New Roman"/>
          <w:sz w:val="28"/>
          <w:szCs w:val="28"/>
        </w:rPr>
        <w:t>қажет етеді.</w:t>
      </w:r>
    </w:p>
    <w:p w14:paraId="50F924CB" w14:textId="015B1BCA" w:rsidR="005C770C" w:rsidRPr="002C072F" w:rsidRDefault="005C770C"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Мемлекеттік сектордың жобаларды басқарудың икемді әдістеріне қарай жылжуының себептері айқын: Agile</w:t>
      </w:r>
      <w:r w:rsidRPr="002C072F">
        <w:rPr>
          <w:rFonts w:ascii="Times New Roman" w:hAnsi="Times New Roman" w:cs="Times New Roman"/>
          <w:sz w:val="28"/>
          <w:szCs w:val="28"/>
          <w:lang w:val="kk-KZ"/>
        </w:rPr>
        <w:t>-ды</w:t>
      </w:r>
      <w:r w:rsidRPr="002C072F">
        <w:rPr>
          <w:rFonts w:ascii="Times New Roman" w:hAnsi="Times New Roman" w:cs="Times New Roman"/>
          <w:sz w:val="28"/>
          <w:szCs w:val="28"/>
        </w:rPr>
        <w:t xml:space="preserve"> қолданатын бағдарламалық </w:t>
      </w:r>
      <w:r w:rsidRPr="002C072F">
        <w:rPr>
          <w:rFonts w:ascii="Times New Roman" w:hAnsi="Times New Roman" w:cs="Times New Roman"/>
          <w:sz w:val="28"/>
          <w:szCs w:val="28"/>
          <w:lang w:val="kk-KZ"/>
        </w:rPr>
        <w:t>қамсыздандыру</w:t>
      </w:r>
      <w:r w:rsidRPr="002C072F">
        <w:rPr>
          <w:rFonts w:ascii="Times New Roman" w:hAnsi="Times New Roman" w:cs="Times New Roman"/>
          <w:sz w:val="28"/>
          <w:szCs w:val="28"/>
        </w:rPr>
        <w:t xml:space="preserve"> жобалары өздерінің каскадты әріптестері</w:t>
      </w:r>
      <w:r w:rsidRPr="002C072F">
        <w:rPr>
          <w:rFonts w:ascii="Times New Roman" w:hAnsi="Times New Roman" w:cs="Times New Roman"/>
          <w:sz w:val="28"/>
          <w:szCs w:val="28"/>
          <w:lang w:val="kk-KZ"/>
        </w:rPr>
        <w:t xml:space="preserve">мен салыстырғанда </w:t>
      </w:r>
      <w:r w:rsidRPr="002C072F">
        <w:rPr>
          <w:rFonts w:ascii="Times New Roman" w:hAnsi="Times New Roman" w:cs="Times New Roman"/>
          <w:sz w:val="28"/>
          <w:szCs w:val="28"/>
        </w:rPr>
        <w:t>жоғары жетістіктер туралы хабар</w:t>
      </w:r>
      <w:r w:rsidRPr="002C072F">
        <w:rPr>
          <w:rFonts w:ascii="Times New Roman" w:hAnsi="Times New Roman" w:cs="Times New Roman"/>
          <w:sz w:val="28"/>
          <w:szCs w:val="28"/>
          <w:lang w:val="kk-KZ"/>
        </w:rPr>
        <w:t>дар етеді</w:t>
      </w:r>
      <w:r w:rsidRPr="002C072F">
        <w:rPr>
          <w:rFonts w:ascii="Times New Roman" w:hAnsi="Times New Roman" w:cs="Times New Roman"/>
          <w:sz w:val="28"/>
          <w:szCs w:val="28"/>
        </w:rPr>
        <w:t>, ал Agile-д</w:t>
      </w:r>
      <w:r w:rsidRPr="002C072F">
        <w:rPr>
          <w:rFonts w:ascii="Times New Roman" w:hAnsi="Times New Roman" w:cs="Times New Roman"/>
          <w:sz w:val="28"/>
          <w:szCs w:val="28"/>
          <w:lang w:val="kk-KZ"/>
        </w:rPr>
        <w:t>ы</w:t>
      </w:r>
      <w:r w:rsidRPr="002C072F">
        <w:rPr>
          <w:rFonts w:ascii="Times New Roman" w:hAnsi="Times New Roman" w:cs="Times New Roman"/>
          <w:sz w:val="28"/>
          <w:szCs w:val="28"/>
        </w:rPr>
        <w:t xml:space="preserve">ң ірі бастамаларды шағын басқарылатын блоктарға бөлуге бағытталған бағыты көптеген үкіметтік </w:t>
      </w:r>
      <w:r w:rsidRPr="002C072F">
        <w:rPr>
          <w:rFonts w:ascii="Times New Roman" w:hAnsi="Times New Roman" w:cs="Times New Roman"/>
          <w:sz w:val="28"/>
          <w:szCs w:val="28"/>
          <w:lang w:val="kk-KZ"/>
        </w:rPr>
        <w:t>ІТ-</w:t>
      </w:r>
      <w:r w:rsidRPr="002C072F">
        <w:rPr>
          <w:rFonts w:ascii="Times New Roman" w:hAnsi="Times New Roman" w:cs="Times New Roman"/>
          <w:sz w:val="28"/>
          <w:szCs w:val="28"/>
        </w:rPr>
        <w:t>жобалар</w:t>
      </w:r>
      <w:r w:rsidRPr="002C072F">
        <w:rPr>
          <w:rFonts w:ascii="Times New Roman" w:hAnsi="Times New Roman" w:cs="Times New Roman"/>
          <w:sz w:val="28"/>
          <w:szCs w:val="28"/>
          <w:lang w:val="kk-KZ"/>
        </w:rPr>
        <w:t xml:space="preserve">ға </w:t>
      </w:r>
      <w:r w:rsidRPr="002C072F">
        <w:rPr>
          <w:rFonts w:ascii="Times New Roman" w:hAnsi="Times New Roman" w:cs="Times New Roman"/>
          <w:sz w:val="28"/>
          <w:szCs w:val="28"/>
        </w:rPr>
        <w:t xml:space="preserve">кедергі келтіретін шығындар мен </w:t>
      </w:r>
      <w:r w:rsidRPr="002C072F">
        <w:rPr>
          <w:rFonts w:ascii="Times New Roman" w:hAnsi="Times New Roman" w:cs="Times New Roman"/>
          <w:sz w:val="28"/>
          <w:szCs w:val="28"/>
          <w:lang w:val="kk-KZ"/>
        </w:rPr>
        <w:t>ауқымдар</w:t>
      </w:r>
      <w:r w:rsidRPr="002C072F">
        <w:rPr>
          <w:rFonts w:ascii="Times New Roman" w:hAnsi="Times New Roman" w:cs="Times New Roman"/>
          <w:sz w:val="28"/>
          <w:szCs w:val="28"/>
        </w:rPr>
        <w:t xml:space="preserve"> мәселесін шеше алады.</w:t>
      </w:r>
    </w:p>
    <w:p w14:paraId="5AC79C26" w14:textId="0CFDDDBE" w:rsidR="00F11DAC" w:rsidRPr="002C072F" w:rsidRDefault="00F11DAC"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lang w:val="kk-KZ"/>
        </w:rPr>
        <w:t>Алайда,</w:t>
      </w:r>
      <w:r w:rsidRPr="002C072F">
        <w:rPr>
          <w:rFonts w:ascii="Times New Roman" w:hAnsi="Times New Roman" w:cs="Times New Roman"/>
          <w:sz w:val="28"/>
          <w:szCs w:val="28"/>
        </w:rPr>
        <w:t xml:space="preserve"> танымал Agile әдістемесінің </w:t>
      </w:r>
      <w:r w:rsidRPr="002C072F">
        <w:rPr>
          <w:rFonts w:ascii="Times New Roman" w:hAnsi="Times New Roman" w:cs="Times New Roman"/>
          <w:sz w:val="28"/>
          <w:szCs w:val="28"/>
          <w:lang w:val="kk-KZ"/>
        </w:rPr>
        <w:t xml:space="preserve">де </w:t>
      </w:r>
      <w:r w:rsidRPr="002C072F">
        <w:rPr>
          <w:rFonts w:ascii="Times New Roman" w:hAnsi="Times New Roman" w:cs="Times New Roman"/>
          <w:sz w:val="28"/>
          <w:szCs w:val="28"/>
        </w:rPr>
        <w:t>кемшіліктері бар</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әсіресе </w:t>
      </w:r>
      <w:r w:rsidRPr="002C072F">
        <w:rPr>
          <w:rFonts w:ascii="Times New Roman" w:hAnsi="Times New Roman" w:cs="Times New Roman"/>
          <w:sz w:val="28"/>
          <w:szCs w:val="28"/>
          <w:lang w:val="kk-KZ"/>
        </w:rPr>
        <w:t>ірі</w:t>
      </w:r>
      <w:r w:rsidRPr="002C072F">
        <w:rPr>
          <w:rFonts w:ascii="Times New Roman" w:hAnsi="Times New Roman" w:cs="Times New Roman"/>
          <w:sz w:val="28"/>
          <w:szCs w:val="28"/>
        </w:rPr>
        <w:t xml:space="preserve"> және күрделі жобаларда қолдан</w:t>
      </w:r>
      <w:r w:rsidRPr="002C072F">
        <w:rPr>
          <w:rFonts w:ascii="Times New Roman" w:hAnsi="Times New Roman" w:cs="Times New Roman"/>
          <w:sz w:val="28"/>
          <w:szCs w:val="28"/>
          <w:lang w:val="kk-KZ"/>
        </w:rPr>
        <w:t>у барысында)</w:t>
      </w:r>
      <w:r w:rsidRPr="002C072F">
        <w:rPr>
          <w:rFonts w:ascii="Times New Roman" w:hAnsi="Times New Roman" w:cs="Times New Roman"/>
          <w:sz w:val="28"/>
          <w:szCs w:val="28"/>
        </w:rPr>
        <w:t>. Сондықтан оны ірі жобалар</w:t>
      </w:r>
      <w:r w:rsidRPr="002C072F">
        <w:rPr>
          <w:rFonts w:ascii="Times New Roman" w:hAnsi="Times New Roman" w:cs="Times New Roman"/>
          <w:sz w:val="28"/>
          <w:szCs w:val="28"/>
          <w:lang w:val="kk-KZ"/>
        </w:rPr>
        <w:t xml:space="preserve">ды іске </w:t>
      </w:r>
      <w:r w:rsidRPr="002C072F">
        <w:rPr>
          <w:rFonts w:ascii="Times New Roman" w:hAnsi="Times New Roman" w:cs="Times New Roman"/>
          <w:sz w:val="28"/>
          <w:szCs w:val="28"/>
          <w:lang w:val="kk-KZ"/>
        </w:rPr>
        <w:lastRenderedPageBreak/>
        <w:t xml:space="preserve">асыру барысында </w:t>
      </w:r>
      <w:r w:rsidRPr="002C072F">
        <w:rPr>
          <w:rFonts w:ascii="Times New Roman" w:hAnsi="Times New Roman" w:cs="Times New Roman"/>
          <w:sz w:val="28"/>
          <w:szCs w:val="28"/>
        </w:rPr>
        <w:t>Scrum-мен біріктіре</w:t>
      </w:r>
      <w:r w:rsidRPr="002C072F">
        <w:rPr>
          <w:rFonts w:ascii="Times New Roman" w:hAnsi="Times New Roman" w:cs="Times New Roman"/>
          <w:sz w:val="28"/>
          <w:szCs w:val="28"/>
          <w:lang w:val="kk-KZ"/>
        </w:rPr>
        <w:t xml:space="preserve">тін себебі </w:t>
      </w:r>
      <w:r w:rsidR="00647C89" w:rsidRPr="002C072F">
        <w:rPr>
          <w:rFonts w:ascii="Times New Roman" w:hAnsi="Times New Roman" w:cs="Times New Roman"/>
          <w:sz w:val="28"/>
          <w:szCs w:val="28"/>
          <w:lang w:val="kk-KZ"/>
        </w:rPr>
        <w:t xml:space="preserve">де </w:t>
      </w:r>
      <w:r w:rsidRPr="002C072F">
        <w:rPr>
          <w:rFonts w:ascii="Times New Roman" w:hAnsi="Times New Roman" w:cs="Times New Roman"/>
          <w:sz w:val="28"/>
          <w:szCs w:val="28"/>
          <w:lang w:val="kk-KZ"/>
        </w:rPr>
        <w:t>осында</w:t>
      </w:r>
      <w:r w:rsidRPr="002C072F">
        <w:rPr>
          <w:rFonts w:ascii="Times New Roman" w:hAnsi="Times New Roman" w:cs="Times New Roman"/>
          <w:sz w:val="28"/>
          <w:szCs w:val="28"/>
        </w:rPr>
        <w:t xml:space="preserve"> [89]. Екі </w:t>
      </w:r>
      <w:r w:rsidRPr="002C072F">
        <w:rPr>
          <w:rFonts w:ascii="Times New Roman" w:hAnsi="Times New Roman" w:cs="Times New Roman"/>
          <w:sz w:val="28"/>
          <w:szCs w:val="28"/>
          <w:lang w:val="kk-KZ"/>
        </w:rPr>
        <w:t>ә</w:t>
      </w:r>
      <w:r w:rsidRPr="002C072F">
        <w:rPr>
          <w:rFonts w:ascii="Times New Roman" w:hAnsi="Times New Roman" w:cs="Times New Roman"/>
          <w:sz w:val="28"/>
          <w:szCs w:val="28"/>
        </w:rPr>
        <w:t xml:space="preserve">дістеменің </w:t>
      </w:r>
      <w:r w:rsidRPr="002C072F">
        <w:rPr>
          <w:rFonts w:ascii="Times New Roman" w:hAnsi="Times New Roman" w:cs="Times New Roman"/>
          <w:sz w:val="28"/>
          <w:szCs w:val="28"/>
          <w:lang w:val="kk-KZ"/>
        </w:rPr>
        <w:t>к</w:t>
      </w:r>
      <w:r w:rsidRPr="002C072F">
        <w:rPr>
          <w:rFonts w:ascii="Times New Roman" w:hAnsi="Times New Roman" w:cs="Times New Roman"/>
          <w:sz w:val="28"/>
          <w:szCs w:val="28"/>
        </w:rPr>
        <w:t>үшін біріктір</w:t>
      </w:r>
      <w:r w:rsidRPr="002C072F">
        <w:rPr>
          <w:rFonts w:ascii="Times New Roman" w:hAnsi="Times New Roman" w:cs="Times New Roman"/>
          <w:sz w:val="28"/>
          <w:szCs w:val="28"/>
          <w:lang w:val="kk-KZ"/>
        </w:rPr>
        <w:t>у нәтижесінде аралас</w:t>
      </w:r>
      <w:r w:rsidRPr="002C072F">
        <w:rPr>
          <w:rFonts w:ascii="Times New Roman" w:hAnsi="Times New Roman" w:cs="Times New Roman"/>
          <w:sz w:val="28"/>
          <w:szCs w:val="28"/>
        </w:rPr>
        <w:t xml:space="preserve"> модель төрт кезең</w:t>
      </w:r>
      <w:r w:rsidRPr="002C072F">
        <w:rPr>
          <w:rFonts w:ascii="Times New Roman" w:hAnsi="Times New Roman" w:cs="Times New Roman"/>
          <w:sz w:val="28"/>
          <w:szCs w:val="28"/>
          <w:lang w:val="kk-KZ"/>
        </w:rPr>
        <w:t>ді қамтыды</w:t>
      </w:r>
      <w:r w:rsidRPr="002C072F">
        <w:rPr>
          <w:rFonts w:ascii="Times New Roman" w:hAnsi="Times New Roman" w:cs="Times New Roman"/>
          <w:sz w:val="28"/>
          <w:szCs w:val="28"/>
        </w:rPr>
        <w:t>: баста</w:t>
      </w:r>
      <w:r w:rsidRPr="002C072F">
        <w:rPr>
          <w:rFonts w:ascii="Times New Roman" w:hAnsi="Times New Roman" w:cs="Times New Roman"/>
          <w:sz w:val="28"/>
          <w:szCs w:val="28"/>
          <w:lang w:val="kk-KZ"/>
        </w:rPr>
        <w:t>ма</w:t>
      </w:r>
      <w:r w:rsidRPr="002C072F">
        <w:rPr>
          <w:rFonts w:ascii="Times New Roman" w:hAnsi="Times New Roman" w:cs="Times New Roman"/>
          <w:sz w:val="28"/>
          <w:szCs w:val="28"/>
        </w:rPr>
        <w:t xml:space="preserve">, әзірлеу, жобалау, көшу және </w:t>
      </w:r>
      <w:r w:rsidRPr="002C072F">
        <w:rPr>
          <w:rFonts w:ascii="Times New Roman" w:hAnsi="Times New Roman" w:cs="Times New Roman"/>
          <w:sz w:val="28"/>
          <w:szCs w:val="28"/>
          <w:lang w:val="kk-KZ"/>
        </w:rPr>
        <w:t xml:space="preserve">қағидаттарды </w:t>
      </w:r>
      <w:r w:rsidRPr="002C072F">
        <w:rPr>
          <w:rFonts w:ascii="Times New Roman" w:hAnsi="Times New Roman" w:cs="Times New Roman"/>
          <w:sz w:val="28"/>
          <w:szCs w:val="28"/>
        </w:rPr>
        <w:t xml:space="preserve">бейімдеу. Бұл әдістеме </w:t>
      </w:r>
      <w:r w:rsidR="00772C5A" w:rsidRPr="002C072F">
        <w:rPr>
          <w:rFonts w:ascii="Times New Roman" w:hAnsi="Times New Roman" w:cs="Times New Roman"/>
          <w:sz w:val="28"/>
          <w:szCs w:val="28"/>
        </w:rPr>
        <w:t xml:space="preserve">жобаның қажеттіліктеріне сәйкес </w:t>
      </w:r>
      <w:r w:rsidRPr="002C072F">
        <w:rPr>
          <w:rFonts w:ascii="Times New Roman" w:hAnsi="Times New Roman" w:cs="Times New Roman"/>
          <w:sz w:val="28"/>
          <w:szCs w:val="28"/>
        </w:rPr>
        <w:t xml:space="preserve">артефактілерді, рөлдерді реттеуге еркіндік береді, </w:t>
      </w:r>
      <w:r w:rsidR="00772C5A" w:rsidRPr="002C072F">
        <w:rPr>
          <w:rFonts w:ascii="Times New Roman" w:hAnsi="Times New Roman" w:cs="Times New Roman"/>
          <w:sz w:val="28"/>
          <w:szCs w:val="28"/>
          <w:lang w:val="kk-KZ"/>
        </w:rPr>
        <w:t>алайда</w:t>
      </w:r>
      <w:r w:rsidRPr="002C072F">
        <w:rPr>
          <w:rFonts w:ascii="Times New Roman" w:hAnsi="Times New Roman" w:cs="Times New Roman"/>
          <w:sz w:val="28"/>
          <w:szCs w:val="28"/>
        </w:rPr>
        <w:t xml:space="preserve"> оны кез келген ұйымға қолданбас бұрын жоба мен команданың көлемін ескер</w:t>
      </w:r>
      <w:r w:rsidR="00772C5A" w:rsidRPr="002C072F">
        <w:rPr>
          <w:rFonts w:ascii="Times New Roman" w:hAnsi="Times New Roman" w:cs="Times New Roman"/>
          <w:sz w:val="28"/>
          <w:szCs w:val="28"/>
          <w:lang w:val="kk-KZ"/>
        </w:rPr>
        <w:t>ген жөн</w:t>
      </w:r>
      <w:r w:rsidRPr="002C072F">
        <w:rPr>
          <w:rFonts w:ascii="Times New Roman" w:hAnsi="Times New Roman" w:cs="Times New Roman"/>
          <w:sz w:val="28"/>
          <w:szCs w:val="28"/>
        </w:rPr>
        <w:t xml:space="preserve">. </w:t>
      </w:r>
      <w:r w:rsidR="00024F55" w:rsidRPr="002C072F">
        <w:rPr>
          <w:rFonts w:ascii="Times New Roman" w:hAnsi="Times New Roman" w:cs="Times New Roman"/>
          <w:sz w:val="28"/>
          <w:szCs w:val="28"/>
          <w:lang w:val="kk-KZ"/>
        </w:rPr>
        <w:t>Әзірлеуге қатысты түрлі</w:t>
      </w:r>
      <w:r w:rsidRPr="002C072F">
        <w:rPr>
          <w:rFonts w:ascii="Times New Roman" w:hAnsi="Times New Roman" w:cs="Times New Roman"/>
          <w:sz w:val="28"/>
          <w:szCs w:val="28"/>
        </w:rPr>
        <w:t xml:space="preserve"> тәсілде</w:t>
      </w:r>
      <w:r w:rsidR="00024F55" w:rsidRPr="002C072F">
        <w:rPr>
          <w:rFonts w:ascii="Times New Roman" w:hAnsi="Times New Roman" w:cs="Times New Roman"/>
          <w:sz w:val="28"/>
          <w:szCs w:val="28"/>
          <w:lang w:val="kk-KZ"/>
        </w:rPr>
        <w:t>мелердің жиыны</w:t>
      </w:r>
      <w:r w:rsidRPr="002C072F">
        <w:rPr>
          <w:rFonts w:ascii="Times New Roman" w:hAnsi="Times New Roman" w:cs="Times New Roman"/>
          <w:sz w:val="28"/>
          <w:szCs w:val="28"/>
        </w:rPr>
        <w:t xml:space="preserve"> сала</w:t>
      </w:r>
      <w:r w:rsidR="00024F55" w:rsidRPr="002C072F">
        <w:rPr>
          <w:rFonts w:ascii="Times New Roman" w:hAnsi="Times New Roman" w:cs="Times New Roman"/>
          <w:sz w:val="28"/>
          <w:szCs w:val="28"/>
          <w:lang w:val="kk-KZ"/>
        </w:rPr>
        <w:t>дан</w:t>
      </w:r>
      <w:r w:rsidRPr="002C072F">
        <w:rPr>
          <w:rFonts w:ascii="Times New Roman" w:hAnsi="Times New Roman" w:cs="Times New Roman"/>
          <w:sz w:val="28"/>
          <w:szCs w:val="28"/>
        </w:rPr>
        <w:t xml:space="preserve"> тәуелсіз жүзеге асырылуы мүмкін [90].</w:t>
      </w:r>
    </w:p>
    <w:p w14:paraId="12AD1794" w14:textId="678208DC" w:rsidR="00436B7A" w:rsidRPr="002C072F" w:rsidRDefault="00436B7A" w:rsidP="00FA1D43">
      <w:pPr>
        <w:widowControl w:val="0"/>
        <w:spacing w:after="0" w:line="240" w:lineRule="auto"/>
        <w:ind w:firstLine="709"/>
        <w:contextualSpacing/>
        <w:jc w:val="both"/>
        <w:rPr>
          <w:rFonts w:ascii="Times New Roman" w:hAnsi="Times New Roman" w:cs="Times New Roman"/>
          <w:sz w:val="28"/>
          <w:szCs w:val="28"/>
        </w:rPr>
      </w:pPr>
      <w:r w:rsidRPr="00C4386D">
        <w:rPr>
          <w:rFonts w:ascii="Times New Roman" w:hAnsi="Times New Roman" w:cs="Times New Roman"/>
          <w:bCs/>
          <w:i/>
          <w:sz w:val="28"/>
          <w:szCs w:val="28"/>
        </w:rPr>
        <w:t>Мемлекеттік-жекешелік әріптестік (МЖӘ)</w:t>
      </w:r>
      <w:r w:rsidRPr="00C4386D">
        <w:rPr>
          <w:rFonts w:ascii="Times New Roman" w:hAnsi="Times New Roman" w:cs="Times New Roman"/>
          <w:i/>
          <w:sz w:val="28"/>
          <w:szCs w:val="28"/>
        </w:rPr>
        <w:t xml:space="preserve"> </w:t>
      </w:r>
      <w:r w:rsidRPr="002C072F">
        <w:rPr>
          <w:rFonts w:ascii="Times New Roman" w:hAnsi="Times New Roman" w:cs="Times New Roman"/>
          <w:sz w:val="28"/>
          <w:szCs w:val="28"/>
        </w:rPr>
        <w:t>шеңберіндегі жобалар</w:t>
      </w:r>
      <w:r w:rsidR="00C63306" w:rsidRPr="002C072F">
        <w:rPr>
          <w:rFonts w:ascii="Times New Roman" w:hAnsi="Times New Roman" w:cs="Times New Roman"/>
          <w:sz w:val="28"/>
          <w:szCs w:val="28"/>
          <w:lang w:val="kk-KZ"/>
        </w:rPr>
        <w:t xml:space="preserve"> да</w:t>
      </w:r>
      <w:r w:rsidRPr="002C072F">
        <w:rPr>
          <w:rFonts w:ascii="Times New Roman" w:hAnsi="Times New Roman" w:cs="Times New Roman"/>
          <w:sz w:val="28"/>
          <w:szCs w:val="28"/>
        </w:rPr>
        <w:t xml:space="preserve"> айтарлықтай ерекшеліктерге ие. МЖӘ тұжырымдамасының ғылыми-теориялық негіздемесін Харви Лейбен</w:t>
      </w:r>
      <w:r w:rsidR="008B3EB2" w:rsidRPr="002C072F">
        <w:rPr>
          <w:rFonts w:ascii="Times New Roman" w:hAnsi="Times New Roman" w:cs="Times New Roman"/>
          <w:sz w:val="28"/>
          <w:szCs w:val="28"/>
          <w:lang w:val="kk-KZ"/>
        </w:rPr>
        <w:t>стайн</w:t>
      </w:r>
      <w:r w:rsidRPr="002C072F">
        <w:rPr>
          <w:rFonts w:ascii="Times New Roman" w:hAnsi="Times New Roman" w:cs="Times New Roman"/>
          <w:sz w:val="28"/>
          <w:szCs w:val="28"/>
        </w:rPr>
        <w:t xml:space="preserve"> </w:t>
      </w:r>
      <w:r w:rsidR="008B3EB2" w:rsidRPr="002C072F">
        <w:rPr>
          <w:rFonts w:ascii="Times New Roman" w:hAnsi="Times New Roman" w:cs="Times New Roman"/>
          <w:sz w:val="28"/>
          <w:szCs w:val="28"/>
          <w:lang w:val="kk-KZ"/>
        </w:rPr>
        <w:t>әзірлеген</w:t>
      </w:r>
      <w:r w:rsidRPr="002C072F">
        <w:rPr>
          <w:rFonts w:ascii="Times New Roman" w:hAnsi="Times New Roman" w:cs="Times New Roman"/>
          <w:sz w:val="28"/>
          <w:szCs w:val="28"/>
        </w:rPr>
        <w:t xml:space="preserve"> </w:t>
      </w:r>
      <w:r w:rsidR="008B3EB2" w:rsidRPr="002C072F">
        <w:rPr>
          <w:rFonts w:ascii="Times New Roman" w:hAnsi="Times New Roman" w:cs="Times New Roman"/>
          <w:sz w:val="28"/>
          <w:szCs w:val="28"/>
        </w:rPr>
        <w:t>Х</w:t>
      </w:r>
      <w:r w:rsidRPr="002C072F">
        <w:rPr>
          <w:rFonts w:ascii="Times New Roman" w:hAnsi="Times New Roman" w:cs="Times New Roman"/>
          <w:sz w:val="28"/>
          <w:szCs w:val="28"/>
        </w:rPr>
        <w:t>-тиімділік теориясынан байқауға болады. Оның идеясы</w:t>
      </w:r>
      <w:r w:rsidR="00365353" w:rsidRPr="002C072F">
        <w:rPr>
          <w:rFonts w:ascii="Times New Roman" w:hAnsi="Times New Roman" w:cs="Times New Roman"/>
          <w:sz w:val="28"/>
          <w:szCs w:val="28"/>
          <w:lang w:val="kk-KZ"/>
        </w:rPr>
        <w:t>ның мәні:</w:t>
      </w:r>
      <w:r w:rsidRPr="002C072F">
        <w:rPr>
          <w:rFonts w:ascii="Times New Roman" w:hAnsi="Times New Roman" w:cs="Times New Roman"/>
          <w:sz w:val="28"/>
          <w:szCs w:val="28"/>
        </w:rPr>
        <w:t xml:space="preserve"> мемлекеттің ресми қаржылық және ақша-несие саясаты</w:t>
      </w:r>
      <w:r w:rsidR="00365353" w:rsidRPr="002C072F">
        <w:rPr>
          <w:rFonts w:ascii="Times New Roman" w:hAnsi="Times New Roman" w:cs="Times New Roman"/>
          <w:sz w:val="28"/>
          <w:szCs w:val="28"/>
          <w:lang w:val="kk-KZ"/>
        </w:rPr>
        <w:t>ның</w:t>
      </w:r>
      <w:r w:rsidRPr="002C072F">
        <w:rPr>
          <w:rFonts w:ascii="Times New Roman" w:hAnsi="Times New Roman" w:cs="Times New Roman"/>
          <w:sz w:val="28"/>
          <w:szCs w:val="28"/>
        </w:rPr>
        <w:t xml:space="preserve"> құтқару немесе сәтсіздікке ұшырау мүмкіндігін шектеу үшін </w:t>
      </w:r>
      <w:r w:rsidR="00365353" w:rsidRPr="002C072F">
        <w:rPr>
          <w:rFonts w:ascii="Times New Roman" w:hAnsi="Times New Roman" w:cs="Times New Roman"/>
          <w:sz w:val="28"/>
          <w:szCs w:val="28"/>
          <w:lang w:val="kk-KZ"/>
        </w:rPr>
        <w:t xml:space="preserve">мүмкіндігінің </w:t>
      </w:r>
      <w:r w:rsidRPr="002C072F">
        <w:rPr>
          <w:rFonts w:ascii="Times New Roman" w:hAnsi="Times New Roman" w:cs="Times New Roman"/>
          <w:sz w:val="28"/>
          <w:szCs w:val="28"/>
        </w:rPr>
        <w:t>жеткілікті</w:t>
      </w:r>
      <w:r w:rsidR="00365353" w:rsidRPr="002C072F">
        <w:rPr>
          <w:rFonts w:ascii="Times New Roman" w:hAnsi="Times New Roman" w:cs="Times New Roman"/>
          <w:sz w:val="28"/>
          <w:szCs w:val="28"/>
          <w:lang w:val="kk-KZ"/>
        </w:rPr>
        <w:t xml:space="preserve"> түрде</w:t>
      </w:r>
      <w:r w:rsidRPr="002C072F">
        <w:rPr>
          <w:rFonts w:ascii="Times New Roman" w:hAnsi="Times New Roman" w:cs="Times New Roman"/>
          <w:sz w:val="28"/>
          <w:szCs w:val="28"/>
        </w:rPr>
        <w:t xml:space="preserve"> </w:t>
      </w:r>
      <w:r w:rsidR="00365353" w:rsidRPr="002C072F">
        <w:rPr>
          <w:rFonts w:ascii="Times New Roman" w:hAnsi="Times New Roman" w:cs="Times New Roman"/>
          <w:sz w:val="28"/>
          <w:szCs w:val="28"/>
          <w:lang w:val="kk-KZ"/>
        </w:rPr>
        <w:t xml:space="preserve">қаншалықты </w:t>
      </w:r>
      <w:r w:rsidRPr="002C072F">
        <w:rPr>
          <w:rFonts w:ascii="Times New Roman" w:hAnsi="Times New Roman" w:cs="Times New Roman"/>
          <w:sz w:val="28"/>
          <w:szCs w:val="28"/>
        </w:rPr>
        <w:t>тиімді бол</w:t>
      </w:r>
      <w:r w:rsidR="00365353" w:rsidRPr="002C072F">
        <w:rPr>
          <w:rFonts w:ascii="Times New Roman" w:hAnsi="Times New Roman" w:cs="Times New Roman"/>
          <w:sz w:val="28"/>
          <w:szCs w:val="28"/>
          <w:lang w:val="kk-KZ"/>
        </w:rPr>
        <w:t xml:space="preserve">ғанша, </w:t>
      </w:r>
      <w:r w:rsidRPr="002C072F">
        <w:rPr>
          <w:rFonts w:ascii="Times New Roman" w:hAnsi="Times New Roman" w:cs="Times New Roman"/>
          <w:sz w:val="28"/>
          <w:szCs w:val="28"/>
        </w:rPr>
        <w:t>жұртшылық, мекемелер немесе кәсіпорындар сәтсіздікке ұшырай алмайды. Өз кезегінде</w:t>
      </w:r>
      <w:r w:rsidR="00365353"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мемлекеттік мекемелердің кемшіліктері Үкіметтің бизнес істеріне, мемлекеттік құрылымдарға шамадан тыс араласуынан көрін</w:t>
      </w:r>
      <w:r w:rsidR="00365353" w:rsidRPr="002C072F">
        <w:rPr>
          <w:rFonts w:ascii="Times New Roman" w:hAnsi="Times New Roman" w:cs="Times New Roman"/>
          <w:sz w:val="28"/>
          <w:szCs w:val="28"/>
          <w:lang w:val="kk-KZ"/>
        </w:rPr>
        <w:t>іс табады</w:t>
      </w:r>
      <w:r w:rsidR="00647C8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әдетте бюрократиялық</w:t>
      </w:r>
      <w:r w:rsidR="00647C89" w:rsidRPr="002C072F">
        <w:rPr>
          <w:rFonts w:ascii="Times New Roman" w:hAnsi="Times New Roman" w:cs="Times New Roman"/>
          <w:sz w:val="28"/>
          <w:szCs w:val="28"/>
          <w:lang w:val="kk-KZ"/>
        </w:rPr>
        <w:t>)</w:t>
      </w:r>
      <w:r w:rsidRPr="002C072F">
        <w:rPr>
          <w:rFonts w:ascii="Times New Roman" w:hAnsi="Times New Roman" w:cs="Times New Roman"/>
          <w:sz w:val="28"/>
          <w:szCs w:val="28"/>
        </w:rPr>
        <w:t>. Демек, мемлекеттік-жеке</w:t>
      </w:r>
      <w:r w:rsidR="00365353" w:rsidRPr="002C072F">
        <w:rPr>
          <w:rFonts w:ascii="Times New Roman" w:hAnsi="Times New Roman" w:cs="Times New Roman"/>
          <w:sz w:val="28"/>
          <w:szCs w:val="28"/>
          <w:lang w:val="kk-KZ"/>
        </w:rPr>
        <w:t>шелік</w:t>
      </w:r>
      <w:r w:rsidRPr="002C072F">
        <w:rPr>
          <w:rFonts w:ascii="Times New Roman" w:hAnsi="Times New Roman" w:cs="Times New Roman"/>
          <w:sz w:val="28"/>
          <w:szCs w:val="28"/>
        </w:rPr>
        <w:t xml:space="preserve"> әріптестік </w:t>
      </w:r>
      <w:r w:rsidR="00365353" w:rsidRPr="002C072F">
        <w:rPr>
          <w:rFonts w:ascii="Times New Roman" w:hAnsi="Times New Roman" w:cs="Times New Roman"/>
          <w:sz w:val="28"/>
          <w:szCs w:val="28"/>
          <w:lang w:val="kk-KZ"/>
        </w:rPr>
        <w:t>өзінің</w:t>
      </w:r>
      <w:r w:rsidRPr="002C072F">
        <w:rPr>
          <w:rFonts w:ascii="Times New Roman" w:hAnsi="Times New Roman" w:cs="Times New Roman"/>
          <w:sz w:val="28"/>
          <w:szCs w:val="28"/>
        </w:rPr>
        <w:t xml:space="preserve"> </w:t>
      </w:r>
      <w:r w:rsidR="00365353" w:rsidRPr="002C072F">
        <w:rPr>
          <w:rFonts w:ascii="Times New Roman" w:hAnsi="Times New Roman" w:cs="Times New Roman"/>
          <w:sz w:val="28"/>
          <w:szCs w:val="28"/>
          <w:lang w:val="kk-KZ"/>
        </w:rPr>
        <w:t xml:space="preserve">бәсекеқабілеттілігін қамтамасыз ету мақсатында серіктестердің </w:t>
      </w:r>
      <w:r w:rsidRPr="002C072F">
        <w:rPr>
          <w:rFonts w:ascii="Times New Roman" w:hAnsi="Times New Roman" w:cs="Times New Roman"/>
          <w:sz w:val="28"/>
          <w:szCs w:val="28"/>
        </w:rPr>
        <w:t xml:space="preserve">нарықтық күштерге </w:t>
      </w:r>
      <w:r w:rsidR="00365353" w:rsidRPr="002C072F">
        <w:rPr>
          <w:rFonts w:ascii="Times New Roman" w:hAnsi="Times New Roman" w:cs="Times New Roman"/>
          <w:sz w:val="28"/>
          <w:szCs w:val="28"/>
          <w:lang w:val="kk-KZ"/>
        </w:rPr>
        <w:t>әрекет етуі</w:t>
      </w:r>
      <w:r w:rsidRPr="002C072F">
        <w:rPr>
          <w:rFonts w:ascii="Times New Roman" w:hAnsi="Times New Roman" w:cs="Times New Roman"/>
          <w:sz w:val="28"/>
          <w:szCs w:val="28"/>
        </w:rPr>
        <w:t xml:space="preserve"> үшін қажет.</w:t>
      </w:r>
    </w:p>
    <w:p w14:paraId="6005F452" w14:textId="3FC6CE62" w:rsidR="00D46D06" w:rsidRPr="002C072F" w:rsidRDefault="00D46D06"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Қазіргі уақытта МЖӘ </w:t>
      </w:r>
      <w:r w:rsidRPr="002C072F">
        <w:rPr>
          <w:rFonts w:ascii="Times New Roman" w:hAnsi="Times New Roman" w:cs="Times New Roman"/>
          <w:sz w:val="28"/>
          <w:szCs w:val="28"/>
          <w:lang w:val="kk-KZ"/>
        </w:rPr>
        <w:t>тетігі</w:t>
      </w:r>
      <w:r w:rsidRPr="002C072F">
        <w:rPr>
          <w:rFonts w:ascii="Times New Roman" w:hAnsi="Times New Roman" w:cs="Times New Roman"/>
          <w:sz w:val="28"/>
          <w:szCs w:val="28"/>
        </w:rPr>
        <w:t xml:space="preserve"> көлік жобалары және тұрғын үй-коммуналдық шаруашылық (сумен жабдықтау және кәріз жүйелері)</w:t>
      </w:r>
      <w:r w:rsidRPr="002C072F">
        <w:rPr>
          <w:rFonts w:ascii="Times New Roman" w:hAnsi="Times New Roman" w:cs="Times New Roman"/>
          <w:sz w:val="28"/>
          <w:szCs w:val="28"/>
          <w:lang w:val="kk-KZ"/>
        </w:rPr>
        <w:t xml:space="preserve"> саласында</w:t>
      </w:r>
      <w:r w:rsidRPr="002C072F">
        <w:rPr>
          <w:rFonts w:ascii="Times New Roman" w:hAnsi="Times New Roman" w:cs="Times New Roman"/>
          <w:sz w:val="28"/>
          <w:szCs w:val="28"/>
        </w:rPr>
        <w:t xml:space="preserve">, әлеуметтік қызметтер көрсету, мектептер салу және </w:t>
      </w:r>
      <w:r w:rsidRPr="002C072F">
        <w:rPr>
          <w:rFonts w:ascii="Times New Roman" w:hAnsi="Times New Roman" w:cs="Times New Roman"/>
          <w:sz w:val="28"/>
          <w:szCs w:val="28"/>
          <w:lang w:val="kk-KZ"/>
        </w:rPr>
        <w:t>өзге де қызметтер</w:t>
      </w:r>
      <w:r w:rsidRPr="002C072F">
        <w:rPr>
          <w:rFonts w:ascii="Times New Roman" w:hAnsi="Times New Roman" w:cs="Times New Roman"/>
          <w:sz w:val="28"/>
          <w:szCs w:val="28"/>
        </w:rPr>
        <w:t xml:space="preserve"> үшін кеңінен қолданылады. Бірақ МЖӘ-нің сыбайлас жемқорлық тәуекелдеріне ерекше назар аудару керек. Бұл </w:t>
      </w:r>
      <w:r w:rsidRPr="002C072F">
        <w:rPr>
          <w:rFonts w:ascii="Times New Roman" w:hAnsi="Times New Roman" w:cs="Times New Roman"/>
          <w:sz w:val="28"/>
          <w:szCs w:val="28"/>
          <w:lang w:val="kk-KZ"/>
        </w:rPr>
        <w:t>мәселеге қатысты</w:t>
      </w:r>
      <w:r w:rsidRPr="002C072F">
        <w:rPr>
          <w:rFonts w:ascii="Times New Roman" w:hAnsi="Times New Roman" w:cs="Times New Roman"/>
          <w:sz w:val="28"/>
          <w:szCs w:val="28"/>
        </w:rPr>
        <w:t xml:space="preserve"> көптеген ғылыми </w:t>
      </w:r>
      <w:r w:rsidRPr="002C072F">
        <w:rPr>
          <w:rFonts w:ascii="Times New Roman" w:hAnsi="Times New Roman" w:cs="Times New Roman"/>
          <w:sz w:val="28"/>
          <w:szCs w:val="28"/>
          <w:lang w:val="kk-KZ"/>
        </w:rPr>
        <w:t>басылымдар</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 xml:space="preserve">да </w:t>
      </w:r>
      <w:r w:rsidRPr="002C072F">
        <w:rPr>
          <w:rFonts w:ascii="Times New Roman" w:hAnsi="Times New Roman" w:cs="Times New Roman"/>
          <w:sz w:val="28"/>
          <w:szCs w:val="28"/>
        </w:rPr>
        <w:t>бар. Серіктестік тараптардың ізгі ниеті мен ашықтығын көздейтіндіктен, МЖӘ үшін басты қауіп</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құқықтық нормалардың сыбайлас жемқорлыққа ұшырауы, әріптестік ашықтығы</w:t>
      </w:r>
      <w:r w:rsidRPr="002C072F">
        <w:rPr>
          <w:rFonts w:ascii="Times New Roman" w:hAnsi="Times New Roman" w:cs="Times New Roman"/>
          <w:sz w:val="28"/>
          <w:szCs w:val="28"/>
          <w:lang w:val="kk-KZ"/>
        </w:rPr>
        <w:t>ның болмауы</w:t>
      </w:r>
      <w:r w:rsidRPr="002C072F">
        <w:rPr>
          <w:rFonts w:ascii="Times New Roman" w:hAnsi="Times New Roman" w:cs="Times New Roman"/>
          <w:sz w:val="28"/>
          <w:szCs w:val="28"/>
        </w:rPr>
        <w:t>, мемлекеттік аппараттағы сыбайлас жемқорлық, бизнеске шенеуніктерді тарту</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әсіресе жергілікті деңгейде</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осы аталғанның барлығы</w:t>
      </w:r>
      <w:r w:rsidRPr="002C072F">
        <w:rPr>
          <w:rFonts w:ascii="Times New Roman" w:hAnsi="Times New Roman" w:cs="Times New Roman"/>
          <w:sz w:val="28"/>
          <w:szCs w:val="28"/>
        </w:rPr>
        <w:t xml:space="preserve"> әлемдік тәжірибе</w:t>
      </w:r>
      <w:r w:rsidRPr="002C072F">
        <w:rPr>
          <w:rFonts w:ascii="Times New Roman" w:hAnsi="Times New Roman" w:cs="Times New Roman"/>
          <w:sz w:val="28"/>
          <w:szCs w:val="28"/>
          <w:lang w:val="kk-KZ"/>
        </w:rPr>
        <w:t>де көрініс тапты</w:t>
      </w:r>
      <w:r w:rsidRPr="002C072F">
        <w:rPr>
          <w:rFonts w:ascii="Times New Roman" w:hAnsi="Times New Roman" w:cs="Times New Roman"/>
          <w:sz w:val="28"/>
          <w:szCs w:val="28"/>
        </w:rPr>
        <w:t xml:space="preserve">. МЖӘ </w:t>
      </w:r>
      <w:r w:rsidRPr="002C072F">
        <w:rPr>
          <w:rFonts w:ascii="Times New Roman" w:hAnsi="Times New Roman" w:cs="Times New Roman"/>
          <w:sz w:val="28"/>
          <w:szCs w:val="28"/>
          <w:lang w:val="kk-KZ"/>
        </w:rPr>
        <w:t xml:space="preserve">үдерісіндегі </w:t>
      </w:r>
      <w:r w:rsidRPr="002C072F">
        <w:rPr>
          <w:rFonts w:ascii="Times New Roman" w:hAnsi="Times New Roman" w:cs="Times New Roman"/>
          <w:sz w:val="28"/>
          <w:szCs w:val="28"/>
        </w:rPr>
        <w:t>сыбайлас жемқорлық тәуекелдері адал бәсекелестіктің ережелері мен шарттарын</w:t>
      </w:r>
      <w:r w:rsidRPr="002C072F">
        <w:rPr>
          <w:rFonts w:ascii="Times New Roman" w:hAnsi="Times New Roman" w:cs="Times New Roman"/>
          <w:sz w:val="28"/>
          <w:szCs w:val="28"/>
          <w:lang w:val="kk-KZ"/>
        </w:rPr>
        <w:t xml:space="preserve">ан тыс </w:t>
      </w:r>
      <w:r w:rsidRPr="002C072F">
        <w:rPr>
          <w:rFonts w:ascii="Times New Roman" w:hAnsi="Times New Roman" w:cs="Times New Roman"/>
          <w:sz w:val="28"/>
          <w:szCs w:val="28"/>
        </w:rPr>
        <w:t xml:space="preserve">қоғам мен мемлекет өмірінің түрлі салаларында нақты жеке және топтық мүдделерді тікелей немесе жанама ілгерілету мақсатында биліктің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реттеуші ресурсын</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пайдалану </w:t>
      </w:r>
      <w:r w:rsidRPr="002C072F">
        <w:rPr>
          <w:rFonts w:ascii="Times New Roman" w:hAnsi="Times New Roman" w:cs="Times New Roman"/>
          <w:sz w:val="28"/>
          <w:szCs w:val="28"/>
          <w:lang w:val="kk-KZ"/>
        </w:rPr>
        <w:t>барысындағы</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 xml:space="preserve">құқық бұзушылықтар </w:t>
      </w:r>
      <w:r w:rsidRPr="002C072F">
        <w:rPr>
          <w:rFonts w:ascii="Times New Roman" w:hAnsi="Times New Roman" w:cs="Times New Roman"/>
          <w:sz w:val="28"/>
          <w:szCs w:val="28"/>
        </w:rPr>
        <w:t>түрінде көрін</w:t>
      </w:r>
      <w:r w:rsidRPr="002C072F">
        <w:rPr>
          <w:rFonts w:ascii="Times New Roman" w:hAnsi="Times New Roman" w:cs="Times New Roman"/>
          <w:sz w:val="28"/>
          <w:szCs w:val="28"/>
          <w:lang w:val="kk-KZ"/>
        </w:rPr>
        <w:t>іс табады</w:t>
      </w:r>
      <w:r w:rsidRPr="002C072F">
        <w:rPr>
          <w:rFonts w:ascii="Times New Roman" w:hAnsi="Times New Roman" w:cs="Times New Roman"/>
          <w:sz w:val="28"/>
          <w:szCs w:val="28"/>
        </w:rPr>
        <w:t>.</w:t>
      </w:r>
    </w:p>
    <w:p w14:paraId="4AAEE390" w14:textId="230F76B1" w:rsidR="00A95F44" w:rsidRPr="002C072F" w:rsidRDefault="00A95F4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Заманауи</w:t>
      </w:r>
      <w:r w:rsidRPr="002C072F">
        <w:rPr>
          <w:rFonts w:ascii="Times New Roman" w:hAnsi="Times New Roman" w:cs="Times New Roman"/>
          <w:sz w:val="28"/>
          <w:szCs w:val="28"/>
        </w:rPr>
        <w:t xml:space="preserve"> мемлекеттің алдында әлеуметтік инфрақұрылымды жаңғыртуды көздейтін халықтың өмір сүру сапасын арттырудың стратегиялық міндеті тұр. Осы мақсатта жеке</w:t>
      </w:r>
      <w:r w:rsidRPr="002C072F">
        <w:rPr>
          <w:rFonts w:ascii="Times New Roman" w:hAnsi="Times New Roman" w:cs="Times New Roman"/>
          <w:sz w:val="28"/>
          <w:szCs w:val="28"/>
          <w:lang w:val="kk-KZ"/>
        </w:rPr>
        <w:t>меншік</w:t>
      </w:r>
      <w:r w:rsidRPr="002C072F">
        <w:rPr>
          <w:rFonts w:ascii="Times New Roman" w:hAnsi="Times New Roman" w:cs="Times New Roman"/>
          <w:sz w:val="28"/>
          <w:szCs w:val="28"/>
        </w:rPr>
        <w:t xml:space="preserve"> капиталдың инновациялық және инвестициялық белсенділігін ынталандыру құралдарын белсенді іздеу жүзеге асырыл</w:t>
      </w:r>
      <w:r w:rsidRPr="002C072F">
        <w:rPr>
          <w:rFonts w:ascii="Times New Roman" w:hAnsi="Times New Roman" w:cs="Times New Roman"/>
          <w:sz w:val="28"/>
          <w:szCs w:val="28"/>
          <w:lang w:val="kk-KZ"/>
        </w:rPr>
        <w:t>уда</w:t>
      </w:r>
      <w:r w:rsidRPr="002C072F">
        <w:rPr>
          <w:rFonts w:ascii="Times New Roman" w:hAnsi="Times New Roman" w:cs="Times New Roman"/>
          <w:sz w:val="28"/>
          <w:szCs w:val="28"/>
        </w:rPr>
        <w:t>. Мұндай құрал ретінде көптеген сарапшылар мемлекеттік-жеке</w:t>
      </w:r>
      <w:r w:rsidRPr="002C072F">
        <w:rPr>
          <w:rFonts w:ascii="Times New Roman" w:hAnsi="Times New Roman" w:cs="Times New Roman"/>
          <w:sz w:val="28"/>
          <w:szCs w:val="28"/>
          <w:lang w:val="kk-KZ"/>
        </w:rPr>
        <w:t>шелік</w:t>
      </w:r>
      <w:r w:rsidRPr="002C072F">
        <w:rPr>
          <w:rFonts w:ascii="Times New Roman" w:hAnsi="Times New Roman" w:cs="Times New Roman"/>
          <w:sz w:val="28"/>
          <w:szCs w:val="28"/>
        </w:rPr>
        <w:t xml:space="preserve"> әріптестік тұжырымдамасын қолдануды ұсынады. Бірақ мемлекеттік сектордың ең күрделі </w:t>
      </w:r>
      <w:r w:rsidRPr="002C072F">
        <w:rPr>
          <w:rFonts w:ascii="Times New Roman" w:hAnsi="Times New Roman" w:cs="Times New Roman"/>
          <w:sz w:val="28"/>
          <w:szCs w:val="28"/>
          <w:lang w:val="kk-KZ"/>
        </w:rPr>
        <w:t>мәселелерінің</w:t>
      </w:r>
      <w:r w:rsidRPr="002C072F">
        <w:rPr>
          <w:rFonts w:ascii="Times New Roman" w:hAnsi="Times New Roman" w:cs="Times New Roman"/>
          <w:sz w:val="28"/>
          <w:szCs w:val="28"/>
        </w:rPr>
        <w:t xml:space="preserve"> бірі </w:t>
      </w:r>
      <w:r w:rsidRPr="002C072F">
        <w:rPr>
          <w:rFonts w:ascii="Times New Roman" w:hAnsi="Times New Roman" w:cs="Times New Roman"/>
          <w:sz w:val="28"/>
          <w:szCs w:val="28"/>
          <w:lang w:val="kk-KZ"/>
        </w:rPr>
        <w:t xml:space="preserve">болып </w:t>
      </w:r>
      <w:r w:rsidRPr="002C072F">
        <w:rPr>
          <w:rFonts w:ascii="Times New Roman" w:hAnsi="Times New Roman" w:cs="Times New Roman"/>
          <w:sz w:val="28"/>
          <w:szCs w:val="28"/>
        </w:rPr>
        <w:t>МЖӘ жобаларының іске асырылуын бақылауды қамтамасыз ету болып қала береді</w:t>
      </w:r>
      <w:r w:rsidRPr="002C072F">
        <w:rPr>
          <w:rFonts w:ascii="Times New Roman" w:hAnsi="Times New Roman" w:cs="Times New Roman"/>
          <w:sz w:val="28"/>
          <w:szCs w:val="28"/>
          <w:lang w:val="kk-KZ"/>
        </w:rPr>
        <w:t xml:space="preserve"> және аталған мәселе әзірше </w:t>
      </w:r>
      <w:r w:rsidRPr="002C072F">
        <w:rPr>
          <w:rFonts w:ascii="Times New Roman" w:hAnsi="Times New Roman" w:cs="Times New Roman"/>
          <w:sz w:val="28"/>
          <w:szCs w:val="28"/>
        </w:rPr>
        <w:t>әлемнің ешбір елінде оңтайлы шешім таппа</w:t>
      </w:r>
      <w:r w:rsidRPr="002C072F">
        <w:rPr>
          <w:rFonts w:ascii="Times New Roman" w:hAnsi="Times New Roman" w:cs="Times New Roman"/>
          <w:sz w:val="28"/>
          <w:szCs w:val="28"/>
          <w:lang w:val="kk-KZ"/>
        </w:rPr>
        <w:t>й отыр</w:t>
      </w:r>
      <w:r w:rsidRPr="002C072F">
        <w:rPr>
          <w:rFonts w:ascii="Times New Roman" w:hAnsi="Times New Roman" w:cs="Times New Roman"/>
          <w:sz w:val="28"/>
          <w:szCs w:val="28"/>
        </w:rPr>
        <w:t xml:space="preserve">. Әдетте, ірі жобаларды іске асыру барысында анықталған </w:t>
      </w:r>
      <w:r w:rsidRPr="002C072F">
        <w:rPr>
          <w:rFonts w:ascii="Times New Roman" w:hAnsi="Times New Roman" w:cs="Times New Roman"/>
          <w:sz w:val="28"/>
          <w:szCs w:val="28"/>
          <w:lang w:val="kk-KZ"/>
        </w:rPr>
        <w:t xml:space="preserve">құқық бұзушылықтар </w:t>
      </w:r>
      <w:r w:rsidRPr="002C072F">
        <w:rPr>
          <w:rFonts w:ascii="Times New Roman" w:hAnsi="Times New Roman" w:cs="Times New Roman"/>
          <w:sz w:val="28"/>
          <w:szCs w:val="28"/>
        </w:rPr>
        <w:t xml:space="preserve">залалды </w:t>
      </w:r>
      <w:r w:rsidRPr="002C072F">
        <w:rPr>
          <w:rFonts w:ascii="Times New Roman" w:hAnsi="Times New Roman" w:cs="Times New Roman"/>
          <w:sz w:val="28"/>
          <w:szCs w:val="28"/>
        </w:rPr>
        <w:lastRenderedPageBreak/>
        <w:t xml:space="preserve">жасыру немесе толтыру мүмкін болмаған кезде </w:t>
      </w:r>
      <w:r w:rsidRPr="002C072F">
        <w:rPr>
          <w:rFonts w:ascii="Times New Roman" w:hAnsi="Times New Roman" w:cs="Times New Roman"/>
          <w:sz w:val="28"/>
          <w:szCs w:val="28"/>
          <w:lang w:val="kk-KZ"/>
        </w:rPr>
        <w:t xml:space="preserve">кейіннен ғана </w:t>
      </w:r>
      <w:r w:rsidRPr="002C072F">
        <w:rPr>
          <w:rFonts w:ascii="Times New Roman" w:hAnsi="Times New Roman" w:cs="Times New Roman"/>
          <w:sz w:val="28"/>
          <w:szCs w:val="28"/>
        </w:rPr>
        <w:t xml:space="preserve">анықталады.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Табиғи сыбайлас жемқорлықтың</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классикалық мысалы</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Берлинде</w:t>
      </w:r>
      <w:r w:rsidR="009F07FD" w:rsidRPr="002C072F">
        <w:rPr>
          <w:rFonts w:ascii="Times New Roman" w:hAnsi="Times New Roman" w:cs="Times New Roman"/>
          <w:sz w:val="28"/>
          <w:szCs w:val="28"/>
          <w:lang w:val="kk-KZ"/>
        </w:rPr>
        <w:t>гі</w:t>
      </w:r>
      <w:r w:rsidRPr="002C072F">
        <w:rPr>
          <w:rFonts w:ascii="Times New Roman" w:hAnsi="Times New Roman" w:cs="Times New Roman"/>
          <w:sz w:val="28"/>
          <w:szCs w:val="28"/>
        </w:rPr>
        <w:t xml:space="preserve"> В. Брандт </w:t>
      </w:r>
      <w:r w:rsidRPr="002C072F">
        <w:rPr>
          <w:rFonts w:ascii="Times New Roman" w:hAnsi="Times New Roman" w:cs="Times New Roman"/>
          <w:sz w:val="28"/>
          <w:szCs w:val="28"/>
          <w:lang w:val="kk-KZ"/>
        </w:rPr>
        <w:t xml:space="preserve">атындағы </w:t>
      </w:r>
      <w:r w:rsidRPr="002C072F">
        <w:rPr>
          <w:rFonts w:ascii="Times New Roman" w:hAnsi="Times New Roman" w:cs="Times New Roman"/>
          <w:sz w:val="28"/>
          <w:szCs w:val="28"/>
        </w:rPr>
        <w:t xml:space="preserve">әуежай </w:t>
      </w:r>
      <w:r w:rsidRPr="002C072F">
        <w:rPr>
          <w:rFonts w:ascii="Times New Roman" w:hAnsi="Times New Roman" w:cs="Times New Roman"/>
          <w:sz w:val="28"/>
          <w:szCs w:val="28"/>
          <w:lang w:val="kk-KZ"/>
        </w:rPr>
        <w:t>құрылысы. Мұнда бастапқы құрылыс сметасы 10 есеге артып, ал объекті</w:t>
      </w:r>
      <w:r w:rsidR="009F07FD"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 xml:space="preserve">і іске қосу мерзімдері бірнеше рет бұзылған. Сондай-ақ, Сочидегі (Ресей) Олимпиада-2014 және Қазақстандағы «ЭКСПО-2017» құрылысындағы сыбайлас жемқорлық фактілері де </w:t>
      </w:r>
      <w:r w:rsidR="00DF4536" w:rsidRPr="002C072F">
        <w:rPr>
          <w:rFonts w:ascii="Times New Roman" w:hAnsi="Times New Roman" w:cs="Times New Roman"/>
          <w:sz w:val="28"/>
          <w:szCs w:val="28"/>
          <w:lang w:val="kk-KZ"/>
        </w:rPr>
        <w:t>осыған</w:t>
      </w:r>
      <w:r w:rsidRPr="002C072F">
        <w:rPr>
          <w:rFonts w:ascii="Times New Roman" w:hAnsi="Times New Roman" w:cs="Times New Roman"/>
          <w:sz w:val="28"/>
          <w:szCs w:val="28"/>
          <w:lang w:val="kk-KZ"/>
        </w:rPr>
        <w:t xml:space="preserve"> мысал бол</w:t>
      </w:r>
      <w:r w:rsidR="00526551" w:rsidRPr="002C072F">
        <w:rPr>
          <w:rFonts w:ascii="Times New Roman" w:hAnsi="Times New Roman" w:cs="Times New Roman"/>
          <w:sz w:val="28"/>
          <w:szCs w:val="28"/>
          <w:lang w:val="kk-KZ"/>
        </w:rPr>
        <w:t>а алады</w:t>
      </w:r>
      <w:r w:rsidRPr="002C072F">
        <w:rPr>
          <w:rFonts w:ascii="Times New Roman" w:hAnsi="Times New Roman" w:cs="Times New Roman"/>
          <w:sz w:val="28"/>
          <w:szCs w:val="28"/>
          <w:lang w:val="kk-KZ"/>
        </w:rPr>
        <w:t>.</w:t>
      </w:r>
    </w:p>
    <w:p w14:paraId="259786D7" w14:textId="4F049BB8" w:rsidR="00526551" w:rsidRPr="002C072F" w:rsidRDefault="0052655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Стратегиялық менеджменттің әлемдік ғылымда кеңінен танылған құралы </w:t>
      </w:r>
      <w:r w:rsidRPr="00C4386D">
        <w:rPr>
          <w:rFonts w:ascii="Times New Roman" w:hAnsi="Times New Roman" w:cs="Times New Roman"/>
          <w:i/>
          <w:sz w:val="28"/>
          <w:szCs w:val="28"/>
          <w:lang w:val="kk-KZ"/>
        </w:rPr>
        <w:t>-</w:t>
      </w:r>
      <w:r w:rsidR="00C4386D">
        <w:rPr>
          <w:rFonts w:ascii="Times New Roman" w:hAnsi="Times New Roman" w:cs="Times New Roman"/>
          <w:i/>
          <w:sz w:val="28"/>
          <w:szCs w:val="28"/>
          <w:lang w:val="kk-KZ"/>
        </w:rPr>
        <w:t xml:space="preserve"> </w:t>
      </w:r>
      <w:r w:rsidRPr="00C4386D">
        <w:rPr>
          <w:rFonts w:ascii="Times New Roman" w:hAnsi="Times New Roman" w:cs="Times New Roman"/>
          <w:bCs/>
          <w:i/>
          <w:sz w:val="28"/>
          <w:szCs w:val="28"/>
          <w:lang w:val="kk-KZ"/>
        </w:rPr>
        <w:t>Теңдестірілген көрсеткіштер жүйесі</w:t>
      </w:r>
      <w:r w:rsidRPr="002C072F">
        <w:rPr>
          <w:rFonts w:ascii="Times New Roman" w:hAnsi="Times New Roman" w:cs="Times New Roman"/>
          <w:sz w:val="28"/>
          <w:szCs w:val="28"/>
          <w:lang w:val="kk-KZ"/>
        </w:rPr>
        <w:t xml:space="preserve"> (ТКЖ – ағылш. Balanced Scorecard, BSC). ТКЖ қолда бар материалдық, еңбек, зияткерлік, инновациялық ресурстардағы өндірістік мүмкіндіктерді жан-жақты бағалауға және салыстыруға мүмкіндік береді, жоспарлардың қаржылық құраушысын және өзара байланысты көрсеткіштердің келісімділігін қамтамасыз етеді. ТКЖ стратегияны тарату тетігі мен тілін білдіреді; бағалау критерийлері арқылы ол қызметкерлерді </w:t>
      </w:r>
      <w:r w:rsidR="00291CF7" w:rsidRPr="002C072F">
        <w:rPr>
          <w:rFonts w:ascii="Times New Roman" w:hAnsi="Times New Roman" w:cs="Times New Roman"/>
          <w:sz w:val="28"/>
          <w:szCs w:val="28"/>
          <w:lang w:val="kk-KZ"/>
        </w:rPr>
        <w:t>дәл осы кезде</w:t>
      </w:r>
      <w:r w:rsidRPr="002C072F">
        <w:rPr>
          <w:rFonts w:ascii="Times New Roman" w:hAnsi="Times New Roman" w:cs="Times New Roman"/>
          <w:sz w:val="28"/>
          <w:szCs w:val="28"/>
          <w:lang w:val="kk-KZ"/>
        </w:rPr>
        <w:t xml:space="preserve"> және болашақта алуға болатын табыстың болашақта ықпал ететін факторлары туралы хабардар етеді [91]. Сонымен қатар, ТКЖ көрсеткіштер санының көптігіне байланысты тұтастай мемлекеттік стратегиялық жоспарлауда емес, тек жекелеген мемлекеттік ұйымдар мен мекемелерде қолданыла алады деп есептейміз.</w:t>
      </w:r>
    </w:p>
    <w:p w14:paraId="2D97DFA0" w14:textId="13EBB9DE" w:rsidR="00457F32" w:rsidRPr="002C072F" w:rsidRDefault="00457F3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Соңғы жылдардағы мемлекеттік стратегиялық жоспарлаудың ғылыми мәселелері құқықтық, ұйымдастырушылық және қаржылық мәселелердің кең ауқымын</w:t>
      </w:r>
      <w:r w:rsidR="00291CF7" w:rsidRPr="002C072F">
        <w:rPr>
          <w:rFonts w:ascii="Times New Roman" w:hAnsi="Times New Roman" w:cs="Times New Roman"/>
          <w:sz w:val="28"/>
          <w:szCs w:val="28"/>
          <w:lang w:val="kk-KZ"/>
        </w:rPr>
        <w:t xml:space="preserve"> қамтуда</w:t>
      </w:r>
      <w:r w:rsidRPr="002C072F">
        <w:rPr>
          <w:rFonts w:ascii="Times New Roman" w:hAnsi="Times New Roman" w:cs="Times New Roman"/>
          <w:sz w:val="28"/>
          <w:szCs w:val="28"/>
          <w:lang w:val="kk-KZ"/>
        </w:rPr>
        <w:t>, соның ішінде: жоспарлау үдерісін заңнамалық қамсыздандыру [92]; стратегиялық контроллинг [93], мемлекеттік бағдарламаларды стратегиялық жоспарлау құралы ретінде қалыптастыру және іске асыру саласындағы мемлекеттік аудиттің рөлі [94]; МЖЖ өңірлік және салалық реттеуді [95] және өзге де мәселелер.</w:t>
      </w:r>
    </w:p>
    <w:p w14:paraId="0A54EF95" w14:textId="287490E1" w:rsidR="00BF31B7" w:rsidRPr="002C072F" w:rsidRDefault="00457F3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(жалпыұлттық) жоспарлау жайлы тұжырымдамалар мен ережелерді қамтитын зерттеулердің үлкен көлеміне қарамастан, Қазақстанда мемлекеттік стратегиялық жоспарлаудың бірыңғай жалпыға бірдей танылған әдіснамасының болмауы жағдайында мемлекеттік сектордың ұлттық ерекшелігіне бейімделмеген шетелдік авторлардың теориялық және эмпирикалық зерттеулерінің нәтижелерін пайдалану қазақстандық ұйымдар мен мекемелердің стратегиялық жоспарларын қалыптастыру тәжірибесінде белгілі  қиындықтар тудырады. Алайда, жоғарыда аталған тәсілдемелер, әдістер мен көрсеткіштердің аралас түрде стратегиялық маңызды квазимемлекеттік ұлттық компанияларда табысты қолданыла алатынын да ескерген жөн.</w:t>
      </w:r>
    </w:p>
    <w:p w14:paraId="47F45913" w14:textId="79AC70E5" w:rsidR="00457F32" w:rsidRPr="002C072F" w:rsidRDefault="00457F3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Бұдан әрі ғылыми зерттеулерді мемлекеттік стратегиялық жоспарлаудың әдіснамалық базасы ретінде пайдалан</w:t>
      </w:r>
      <w:r w:rsidR="00D909CC" w:rsidRPr="002C072F">
        <w:rPr>
          <w:rFonts w:ascii="Times New Roman" w:hAnsi="Times New Roman" w:cs="Times New Roman"/>
          <w:sz w:val="28"/>
          <w:szCs w:val="28"/>
          <w:lang w:val="kk-KZ"/>
        </w:rPr>
        <w:t>атын</w:t>
      </w:r>
      <w:r w:rsidRPr="002C072F">
        <w:rPr>
          <w:rFonts w:ascii="Times New Roman" w:hAnsi="Times New Roman" w:cs="Times New Roman"/>
          <w:sz w:val="28"/>
          <w:szCs w:val="28"/>
          <w:lang w:val="kk-KZ"/>
        </w:rPr>
        <w:t xml:space="preserve"> шетелдік тәжірибесін және оны Қазақстан тәжірибесіне бейімдеу мүмкіндігін қарастырайық.</w:t>
      </w:r>
    </w:p>
    <w:p w14:paraId="013E324B" w14:textId="77777777" w:rsidR="00FA1D43" w:rsidRPr="002C072F" w:rsidRDefault="00FA1D43" w:rsidP="00FA1D43">
      <w:pPr>
        <w:widowControl w:val="0"/>
        <w:spacing w:after="0" w:line="240" w:lineRule="auto"/>
        <w:ind w:firstLine="709"/>
        <w:contextualSpacing/>
        <w:jc w:val="both"/>
        <w:rPr>
          <w:rFonts w:ascii="Times New Roman" w:hAnsi="Times New Roman" w:cs="Times New Roman"/>
          <w:sz w:val="28"/>
          <w:szCs w:val="28"/>
          <w:lang w:val="kk-KZ"/>
        </w:rPr>
      </w:pPr>
    </w:p>
    <w:p w14:paraId="0A54EF99" w14:textId="0D9C6CA4" w:rsidR="00FD6BD8" w:rsidRPr="002C072F" w:rsidRDefault="00FD6BD8"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10" w:name="_Toc123388573"/>
      <w:r w:rsidRPr="002C072F">
        <w:rPr>
          <w:rFonts w:ascii="Times New Roman" w:hAnsi="Times New Roman" w:cs="Times New Roman"/>
          <w:b/>
          <w:color w:val="auto"/>
          <w:sz w:val="28"/>
          <w:szCs w:val="28"/>
          <w:lang w:val="kk-KZ"/>
        </w:rPr>
        <w:t xml:space="preserve">1.3 </w:t>
      </w:r>
      <w:bookmarkEnd w:id="10"/>
      <w:r w:rsidR="00C75C02" w:rsidRPr="002C072F">
        <w:rPr>
          <w:rFonts w:ascii="Times New Roman" w:hAnsi="Times New Roman" w:cs="Times New Roman"/>
          <w:b/>
          <w:color w:val="auto"/>
          <w:sz w:val="28"/>
          <w:szCs w:val="28"/>
          <w:lang w:val="kk-KZ"/>
        </w:rPr>
        <w:t>Мемлекеттік стратегиялық жоспарлауда ғылыми зерттеулерді қолданудың шетелдік тәжірибесінің бенчмаркингі</w:t>
      </w:r>
    </w:p>
    <w:p w14:paraId="24E81D81" w14:textId="380DF2EE" w:rsidR="00C31A86" w:rsidRPr="002C072F" w:rsidRDefault="00C31A8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жоспарлауда ғылыми зерттеулерді қолданудың шетелдік тәжірибесін талда</w:t>
      </w:r>
      <w:r w:rsidR="00177C81" w:rsidRPr="002C072F">
        <w:rPr>
          <w:rFonts w:ascii="Times New Roman" w:hAnsi="Times New Roman" w:cs="Times New Roman"/>
          <w:sz w:val="28"/>
          <w:szCs w:val="28"/>
          <w:lang w:val="kk-KZ"/>
        </w:rPr>
        <w:t>у барысында</w:t>
      </w:r>
      <w:r w:rsidRPr="002C072F">
        <w:rPr>
          <w:rFonts w:ascii="Times New Roman" w:hAnsi="Times New Roman" w:cs="Times New Roman"/>
          <w:sz w:val="28"/>
          <w:szCs w:val="28"/>
          <w:lang w:val="kk-KZ"/>
        </w:rPr>
        <w:t xml:space="preserve"> ғылымның мемлекет үшін басты құндылығы неде? деген сұрақ туындайды. Бұл сұрақтың жауабын, </w:t>
      </w:r>
      <w:r w:rsidRPr="002C072F">
        <w:rPr>
          <w:rFonts w:ascii="Times New Roman" w:hAnsi="Times New Roman" w:cs="Times New Roman"/>
          <w:sz w:val="28"/>
          <w:szCs w:val="28"/>
          <w:lang w:val="kk-KZ"/>
        </w:rPr>
        <w:lastRenderedPageBreak/>
        <w:t xml:space="preserve">мысалы, сол құбылыстардың табиғатын түрлі </w:t>
      </w:r>
      <w:r w:rsidR="00177C81" w:rsidRPr="002C072F">
        <w:rPr>
          <w:rFonts w:ascii="Times New Roman" w:hAnsi="Times New Roman" w:cs="Times New Roman"/>
          <w:sz w:val="28"/>
          <w:szCs w:val="28"/>
          <w:lang w:val="kk-KZ"/>
        </w:rPr>
        <w:t xml:space="preserve">көзқарас тұрғысынан </w:t>
      </w:r>
      <w:r w:rsidRPr="002C072F">
        <w:rPr>
          <w:rFonts w:ascii="Times New Roman" w:hAnsi="Times New Roman" w:cs="Times New Roman"/>
          <w:sz w:val="28"/>
          <w:szCs w:val="28"/>
          <w:lang w:val="kk-KZ"/>
        </w:rPr>
        <w:t xml:space="preserve">түсіндіретін көптеген парадигмалар бар деп есептейтін Т.Кунның еңбектерінен табуға болады, </w:t>
      </w:r>
      <w:r w:rsidR="00492CC4" w:rsidRPr="002C072F">
        <w:rPr>
          <w:rFonts w:ascii="Times New Roman" w:hAnsi="Times New Roman" w:cs="Times New Roman"/>
          <w:sz w:val="28"/>
          <w:szCs w:val="28"/>
          <w:lang w:val="kk-KZ"/>
        </w:rPr>
        <w:t>алайда</w:t>
      </w:r>
      <w:r w:rsidRPr="002C072F">
        <w:rPr>
          <w:rFonts w:ascii="Times New Roman" w:hAnsi="Times New Roman" w:cs="Times New Roman"/>
          <w:sz w:val="28"/>
          <w:szCs w:val="28"/>
          <w:lang w:val="kk-KZ"/>
        </w:rPr>
        <w:t xml:space="preserve"> болашақта бәсекелес парадигмалардың бірін дұрыс таңдауға мүмкіндік беретін белгілі бір </w:t>
      </w:r>
      <w:r w:rsidR="00492CC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ойын ережелерін</w:t>
      </w:r>
      <w:r w:rsidR="00492CC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492CC4" w:rsidRPr="002C072F">
        <w:rPr>
          <w:rFonts w:ascii="Times New Roman" w:hAnsi="Times New Roman" w:cs="Times New Roman"/>
          <w:sz w:val="28"/>
          <w:szCs w:val="28"/>
          <w:lang w:val="kk-KZ"/>
        </w:rPr>
        <w:t xml:space="preserve">қалыптастырудың да </w:t>
      </w:r>
      <w:r w:rsidRPr="002C072F">
        <w:rPr>
          <w:rFonts w:ascii="Times New Roman" w:hAnsi="Times New Roman" w:cs="Times New Roman"/>
          <w:sz w:val="28"/>
          <w:szCs w:val="28"/>
          <w:lang w:val="kk-KZ"/>
        </w:rPr>
        <w:t>маңызды</w:t>
      </w:r>
      <w:r w:rsidR="00492CC4" w:rsidRPr="002C072F">
        <w:rPr>
          <w:rFonts w:ascii="Times New Roman" w:hAnsi="Times New Roman" w:cs="Times New Roman"/>
          <w:sz w:val="28"/>
          <w:szCs w:val="28"/>
          <w:lang w:val="kk-KZ"/>
        </w:rPr>
        <w:t>лаған атап өткен жөн</w:t>
      </w:r>
      <w:r w:rsidRPr="002C072F">
        <w:rPr>
          <w:rFonts w:ascii="Times New Roman" w:hAnsi="Times New Roman" w:cs="Times New Roman"/>
          <w:sz w:val="28"/>
          <w:szCs w:val="28"/>
          <w:lang w:val="kk-KZ"/>
        </w:rPr>
        <w:t xml:space="preserve"> [96].</w:t>
      </w:r>
    </w:p>
    <w:p w14:paraId="05FF151E" w14:textId="73981310"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Философиялық сөздіктердің бірінде «ғылыми зерттеу» термині «жаңа ғылыми білімді дамыту үдерісі, танымдық іс-әрекеттің бір түрі» ретінде анықталады [97]. Ғылыми зерттеудің өзіндік құрылымы болады, онда эмпирикалық іс-әрекет пен теориялық ойлаудың түрлі процедуралары жүзеге асырылады, олар бір мақсатқа, яғни айналамыздағы объективті әлем туралы жаңа ақпарат алуға ұмтылуда бірін-бірі толықтырады [98]. Ғылыми зерттеудің негізгі белгілеріне келесілер жатқызылады [99]:</w:t>
      </w:r>
    </w:p>
    <w:p w14:paraId="48202D1B" w14:textId="085874EC"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объективтілік, ұдайы өндіру, дәлелділік, нақтылық;</w:t>
      </w:r>
    </w:p>
    <w:p w14:paraId="156F447F" w14:textId="2547BC31"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жаңа ғылыми білімді дамытуға бағыттылық;</w:t>
      </w:r>
    </w:p>
    <w:p w14:paraId="68A36DE3" w14:textId="77777777"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дүниетанымдық, философиялық және ғылыми негіздер;</w:t>
      </w:r>
    </w:p>
    <w:p w14:paraId="60BB8EAE" w14:textId="77777777"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мемлекетпен және құқықпен тікелей байланыс;</w:t>
      </w:r>
    </w:p>
    <w:p w14:paraId="165D94A9" w14:textId="76307FAE"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логикалық;</w:t>
      </w:r>
    </w:p>
    <w:p w14:paraId="1F1CDD01" w14:textId="77777777"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 жүйелілік және кешенділік;</w:t>
      </w:r>
    </w:p>
    <w:p w14:paraId="382C3B07" w14:textId="77777777" w:rsidR="00492CC4" w:rsidRPr="002C072F" w:rsidRDefault="00492CC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 ғылыми зерттеудегі тарихи және логикалық бірлік.</w:t>
      </w:r>
    </w:p>
    <w:p w14:paraId="0A54EFA5" w14:textId="5A620C1E" w:rsidR="000D6F49" w:rsidRPr="002C072F" w:rsidRDefault="00F2220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Міне, сондықтан ғылыми білім өзге танымдық стратегиялармен салыстырғанда өз ұсыныстарының эмпирикалық дәлелденуін талап етеді </w:t>
      </w:r>
      <w:r w:rsidR="00C064EE" w:rsidRPr="002C072F">
        <w:rPr>
          <w:rFonts w:ascii="Times New Roman" w:hAnsi="Times New Roman" w:cs="Times New Roman"/>
          <w:sz w:val="28"/>
          <w:szCs w:val="28"/>
          <w:lang w:val="kk-KZ"/>
        </w:rPr>
        <w:t>[100]. Эмпири</w:t>
      </w:r>
      <w:r w:rsidRPr="002C072F">
        <w:rPr>
          <w:rFonts w:ascii="Times New Roman" w:hAnsi="Times New Roman" w:cs="Times New Roman"/>
          <w:sz w:val="28"/>
          <w:szCs w:val="28"/>
          <w:lang w:val="kk-KZ"/>
        </w:rPr>
        <w:t xml:space="preserve">калық дәлелдеу – бұл іргелі ғылым негізінде ұсынылған теориялық ережелерді верификациялау, негіздеу, бағалау және түзету процедураларымен байланысты ұзақ </w:t>
      </w:r>
      <w:r w:rsidR="00177C81" w:rsidRPr="002C072F">
        <w:rPr>
          <w:rFonts w:ascii="Times New Roman" w:hAnsi="Times New Roman" w:cs="Times New Roman"/>
          <w:sz w:val="28"/>
          <w:szCs w:val="28"/>
          <w:lang w:val="kk-KZ"/>
        </w:rPr>
        <w:t xml:space="preserve">мерзімді </w:t>
      </w:r>
      <w:r w:rsidRPr="002C072F">
        <w:rPr>
          <w:rFonts w:ascii="Times New Roman" w:hAnsi="Times New Roman" w:cs="Times New Roman"/>
          <w:sz w:val="28"/>
          <w:szCs w:val="28"/>
          <w:lang w:val="kk-KZ"/>
        </w:rPr>
        <w:t>үдеріс</w:t>
      </w:r>
      <w:r w:rsidR="000D6F49" w:rsidRPr="002C072F">
        <w:rPr>
          <w:rFonts w:ascii="Times New Roman" w:hAnsi="Times New Roman" w:cs="Times New Roman"/>
          <w:sz w:val="28"/>
          <w:szCs w:val="28"/>
          <w:lang w:val="kk-KZ"/>
        </w:rPr>
        <w:t xml:space="preserve">. </w:t>
      </w:r>
    </w:p>
    <w:p w14:paraId="6F4AA16A" w14:textId="5AE50424" w:rsidR="00F22200" w:rsidRPr="002C072F" w:rsidRDefault="00F2220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сектордағы стратегиялық басқару мен жоспарлау тәжірибесінде ғылыми қамсыздандыру мәселесіне көптеген елдердің ғалымдары жүгінгеніне қарамастан, ғылыми қамсыздандыру толығымен айқындалған жоқ.</w:t>
      </w:r>
    </w:p>
    <w:p w14:paraId="2E12B6E3" w14:textId="0CA0FD4C" w:rsidR="00F22200" w:rsidRPr="002C072F" w:rsidRDefault="00F2220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Көптеген елдердің үкіметтері өзекті және перспективалы ғылыми бағыттарды қолдай отырып, жыл сайын ғылыми зерттеулер мен әзірлемелерге (ҒЗТКЖ) орасан зор қаражат бөледі. Бірақ барлық елдерде ҒЗТКЖ нәтижелерін тәжірибеге енгізу тетіктері әзірленбе</w:t>
      </w:r>
      <w:r w:rsidR="0050434E" w:rsidRPr="002C072F">
        <w:rPr>
          <w:rFonts w:ascii="Times New Roman" w:hAnsi="Times New Roman" w:cs="Times New Roman"/>
          <w:sz w:val="28"/>
          <w:szCs w:val="28"/>
          <w:lang w:val="kk-KZ"/>
        </w:rPr>
        <w:t xml:space="preserve">уі </w:t>
      </w:r>
      <w:r w:rsidRPr="002C072F">
        <w:rPr>
          <w:rFonts w:ascii="Times New Roman" w:hAnsi="Times New Roman" w:cs="Times New Roman"/>
          <w:sz w:val="28"/>
          <w:szCs w:val="28"/>
          <w:lang w:val="kk-KZ"/>
        </w:rPr>
        <w:t xml:space="preserve">дамудың тежеуші факторы болып </w:t>
      </w:r>
      <w:r w:rsidR="0050434E" w:rsidRPr="002C072F">
        <w:rPr>
          <w:rFonts w:ascii="Times New Roman" w:hAnsi="Times New Roman" w:cs="Times New Roman"/>
          <w:sz w:val="28"/>
          <w:szCs w:val="28"/>
          <w:lang w:val="kk-KZ"/>
        </w:rPr>
        <w:t>отыр</w:t>
      </w:r>
      <w:r w:rsidRPr="002C072F">
        <w:rPr>
          <w:rFonts w:ascii="Times New Roman" w:hAnsi="Times New Roman" w:cs="Times New Roman"/>
          <w:sz w:val="28"/>
          <w:szCs w:val="28"/>
          <w:lang w:val="kk-KZ"/>
        </w:rPr>
        <w:t>. Заман</w:t>
      </w:r>
      <w:r w:rsidR="0050434E"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уи экономикалық, әлеуметтік және гуманитарлық үдерістерді зерттеу үшін ҒЗТКЖ нәтижелерін пайдаланудың маңызды себебі қоғамның күрделі және динамикалық, үнемі жаңарып отыратын құбылыс болуынан, ал экономиканың қоғамның жаңа қажеттіліктерін анықтауға мүмкіндік беретін адам мінез-құлқы индикаторларының жиынтығы болуынан тұрады. </w:t>
      </w:r>
    </w:p>
    <w:p w14:paraId="0A54EFA8" w14:textId="5A3E9871" w:rsidR="00FD6BD8" w:rsidRPr="002C072F" w:rsidRDefault="00F2220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Цифрлық дәуірдің басталуымен мемлекеттік стратегиялық жоспарлауда ғылыми зерттеулерді қолдану қажеттілігі ерекше маңызға ие болды, себебі ғылым «</w:t>
      </w:r>
      <w:r w:rsidR="0050434E" w:rsidRPr="002C072F">
        <w:rPr>
          <w:rFonts w:ascii="Times New Roman" w:hAnsi="Times New Roman" w:cs="Times New Roman"/>
          <w:sz w:val="28"/>
          <w:szCs w:val="28"/>
          <w:lang w:val="kk-KZ"/>
        </w:rPr>
        <w:t>орнықты</w:t>
      </w:r>
      <w:r w:rsidRPr="002C072F">
        <w:rPr>
          <w:rFonts w:ascii="Times New Roman" w:hAnsi="Times New Roman" w:cs="Times New Roman"/>
          <w:sz w:val="28"/>
          <w:szCs w:val="28"/>
          <w:lang w:val="kk-KZ"/>
        </w:rPr>
        <w:t xml:space="preserve"> даму» деп аталатын </w:t>
      </w:r>
      <w:r w:rsidR="0050434E" w:rsidRPr="002C072F">
        <w:rPr>
          <w:rFonts w:ascii="Times New Roman" w:hAnsi="Times New Roman" w:cs="Times New Roman"/>
          <w:sz w:val="28"/>
          <w:szCs w:val="28"/>
          <w:lang w:val="kk-KZ"/>
        </w:rPr>
        <w:t>шартты ұстана отырып</w:t>
      </w:r>
      <w:r w:rsidRPr="002C072F">
        <w:rPr>
          <w:rFonts w:ascii="Times New Roman" w:hAnsi="Times New Roman" w:cs="Times New Roman"/>
          <w:sz w:val="28"/>
          <w:szCs w:val="28"/>
          <w:lang w:val="kk-KZ"/>
        </w:rPr>
        <w:t>, барлық технологиялық прогрестің негізін</w:t>
      </w:r>
      <w:r w:rsidR="0050434E" w:rsidRPr="002C072F">
        <w:rPr>
          <w:rFonts w:ascii="Times New Roman" w:hAnsi="Times New Roman" w:cs="Times New Roman"/>
          <w:sz w:val="28"/>
          <w:szCs w:val="28"/>
          <w:lang w:val="kk-KZ"/>
        </w:rPr>
        <w:t>е қаланды</w:t>
      </w:r>
      <w:r w:rsidRPr="002C072F">
        <w:rPr>
          <w:rFonts w:ascii="Times New Roman" w:hAnsi="Times New Roman" w:cs="Times New Roman"/>
          <w:sz w:val="28"/>
          <w:szCs w:val="28"/>
          <w:lang w:val="kk-KZ"/>
        </w:rPr>
        <w:t>. Ғалымдар</w:t>
      </w:r>
      <w:r w:rsidR="005B66B1" w:rsidRPr="002C072F">
        <w:rPr>
          <w:rFonts w:ascii="Times New Roman" w:hAnsi="Times New Roman" w:cs="Times New Roman"/>
          <w:sz w:val="28"/>
          <w:szCs w:val="28"/>
          <w:lang w:val="kk-KZ"/>
        </w:rPr>
        <w:t>дың</w:t>
      </w:r>
      <w:r w:rsidRPr="002C072F">
        <w:rPr>
          <w:rFonts w:ascii="Times New Roman" w:hAnsi="Times New Roman" w:cs="Times New Roman"/>
          <w:sz w:val="28"/>
          <w:szCs w:val="28"/>
          <w:lang w:val="kk-KZ"/>
        </w:rPr>
        <w:t xml:space="preserve"> заманауи қоғамда шындықты жеткізушілер және </w:t>
      </w:r>
      <w:r w:rsidR="005B66B1" w:rsidRPr="002C072F">
        <w:rPr>
          <w:rFonts w:ascii="Times New Roman" w:hAnsi="Times New Roman" w:cs="Times New Roman"/>
          <w:sz w:val="28"/>
          <w:szCs w:val="28"/>
          <w:lang w:val="kk-KZ"/>
        </w:rPr>
        <w:t>әзірлеушілер</w:t>
      </w:r>
      <w:r w:rsidRPr="002C072F">
        <w:rPr>
          <w:rFonts w:ascii="Times New Roman" w:hAnsi="Times New Roman" w:cs="Times New Roman"/>
          <w:sz w:val="28"/>
          <w:szCs w:val="28"/>
          <w:lang w:val="kk-KZ"/>
        </w:rPr>
        <w:t xml:space="preserve"> ретінде қабылдан</w:t>
      </w:r>
      <w:r w:rsidR="005B66B1" w:rsidRPr="002C072F">
        <w:rPr>
          <w:rFonts w:ascii="Times New Roman" w:hAnsi="Times New Roman" w:cs="Times New Roman"/>
          <w:sz w:val="28"/>
          <w:szCs w:val="28"/>
          <w:lang w:val="kk-KZ"/>
        </w:rPr>
        <w:t>уы</w:t>
      </w:r>
      <w:r w:rsidRPr="002C072F">
        <w:rPr>
          <w:rFonts w:ascii="Times New Roman" w:hAnsi="Times New Roman" w:cs="Times New Roman"/>
          <w:sz w:val="28"/>
          <w:szCs w:val="28"/>
          <w:lang w:val="kk-KZ"/>
        </w:rPr>
        <w:t xml:space="preserve"> оларды</w:t>
      </w:r>
      <w:r w:rsidR="005B66B1" w:rsidRPr="002C072F">
        <w:rPr>
          <w:rFonts w:ascii="Times New Roman" w:hAnsi="Times New Roman" w:cs="Times New Roman"/>
          <w:sz w:val="28"/>
          <w:szCs w:val="28"/>
          <w:lang w:val="kk-KZ"/>
        </w:rPr>
        <w:t>ң және ғылымның</w:t>
      </w:r>
      <w:r w:rsidRPr="002C072F">
        <w:rPr>
          <w:rFonts w:ascii="Times New Roman" w:hAnsi="Times New Roman" w:cs="Times New Roman"/>
          <w:sz w:val="28"/>
          <w:szCs w:val="28"/>
          <w:lang w:val="kk-KZ"/>
        </w:rPr>
        <w:t xml:space="preserve"> қоғамд</w:t>
      </w:r>
      <w:r w:rsidR="005B66B1" w:rsidRPr="002C072F">
        <w:rPr>
          <w:rFonts w:ascii="Times New Roman" w:hAnsi="Times New Roman" w:cs="Times New Roman"/>
          <w:sz w:val="28"/>
          <w:szCs w:val="28"/>
          <w:lang w:val="kk-KZ"/>
        </w:rPr>
        <w:t>ағы мәртебесін арттыр</w:t>
      </w:r>
      <w:r w:rsidR="008D0E6B" w:rsidRPr="002C072F">
        <w:rPr>
          <w:rFonts w:ascii="Times New Roman" w:hAnsi="Times New Roman" w:cs="Times New Roman"/>
          <w:sz w:val="28"/>
          <w:szCs w:val="28"/>
          <w:lang w:val="kk-KZ"/>
        </w:rPr>
        <w:t>уда</w:t>
      </w:r>
      <w:r w:rsidR="00FD6BD8" w:rsidRPr="002C072F">
        <w:rPr>
          <w:rFonts w:ascii="Times New Roman" w:hAnsi="Times New Roman" w:cs="Times New Roman"/>
          <w:sz w:val="28"/>
          <w:szCs w:val="28"/>
          <w:lang w:val="kk-KZ"/>
        </w:rPr>
        <w:t>.</w:t>
      </w:r>
    </w:p>
    <w:p w14:paraId="19AA5F1B" w14:textId="77777777" w:rsidR="007078B5" w:rsidRDefault="005B66B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Диссертациялық жұмыстың бұл бөлімі мемлекет</w:t>
      </w:r>
      <w:r w:rsidR="008D0E6B" w:rsidRPr="002C072F">
        <w:rPr>
          <w:rFonts w:ascii="Times New Roman" w:hAnsi="Times New Roman" w:cs="Times New Roman"/>
          <w:sz w:val="28"/>
          <w:szCs w:val="28"/>
          <w:lang w:val="kk-KZ"/>
        </w:rPr>
        <w:t>пен</w:t>
      </w:r>
      <w:r w:rsidRPr="002C072F">
        <w:rPr>
          <w:rFonts w:ascii="Times New Roman" w:hAnsi="Times New Roman" w:cs="Times New Roman"/>
          <w:sz w:val="28"/>
          <w:szCs w:val="28"/>
          <w:lang w:val="kk-KZ"/>
        </w:rPr>
        <w:t xml:space="preserve"> көрсетілетін </w:t>
      </w:r>
      <w:r w:rsidRPr="002C072F">
        <w:rPr>
          <w:rFonts w:ascii="Times New Roman" w:hAnsi="Times New Roman" w:cs="Times New Roman"/>
          <w:sz w:val="28"/>
          <w:szCs w:val="28"/>
          <w:lang w:val="kk-KZ"/>
        </w:rPr>
        <w:lastRenderedPageBreak/>
        <w:t xml:space="preserve">қызметтердің сапасы, тиімділігі және нәтижелілігіне қол жеткізу үшін бар күш-жігерін салатын мемлекеттік жоспарлауды жақсарту құралы ретінде мемлекеттік сектордағы салыстырмалы талдауға қатысты қызығушылықтың бір бөлігі болып табылады. Бұл логикаға біздің мақсатымыз үйлестірілген - мемлекеттік стратегиялық жоспарлауда ғылыми зерттеулерді пайдаланудың шетелдік тәжірибесін зерделеу және оны Қазақстан жағдайында бейімдеу мүмкіндіктерін анықтау. Осы тұрғыда бенчмаркингті автор басқа елдің жағдайына бейімдеу үшін оңтайлы және қолайлы деп санауға болатын белгілі бір жетістіктерге қол жеткізген кейбір елдердің тәжірибесіне қатысты мемлекеттік стратегиялық жоспарлауда ғылыми зерттеулерді пайдалану тәжірибесін салыстырмалы талдау ретінде түсінеді. Кең мағынада бенчмаркинг - бұл жалпы жетілдіру үдерісі, оның барысында кез-келген ұйымдық жүйе кем дегенде үш процедураны </w:t>
      </w:r>
      <w:r w:rsidR="00ED0403" w:rsidRPr="002C072F">
        <w:rPr>
          <w:rFonts w:ascii="Times New Roman" w:hAnsi="Times New Roman" w:cs="Times New Roman"/>
          <w:sz w:val="28"/>
          <w:szCs w:val="28"/>
          <w:lang w:val="kk-KZ"/>
        </w:rPr>
        <w:t>қамтиды</w:t>
      </w:r>
      <w:r w:rsidRPr="002C072F">
        <w:rPr>
          <w:rFonts w:ascii="Times New Roman" w:hAnsi="Times New Roman" w:cs="Times New Roman"/>
          <w:sz w:val="28"/>
          <w:szCs w:val="28"/>
          <w:lang w:val="kk-KZ"/>
        </w:rPr>
        <w:t xml:space="preserve">: </w:t>
      </w:r>
    </w:p>
    <w:p w14:paraId="3F6879EC" w14:textId="77777777" w:rsidR="007078B5" w:rsidRDefault="005B66B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өз нәтижелерін осы қызмет саласындағы көшбасшылардың көрсеткіштерімен салыстыр</w:t>
      </w:r>
      <w:r w:rsidR="00ED0403" w:rsidRPr="002C072F">
        <w:rPr>
          <w:rFonts w:ascii="Times New Roman" w:hAnsi="Times New Roman" w:cs="Times New Roman"/>
          <w:sz w:val="28"/>
          <w:szCs w:val="28"/>
          <w:lang w:val="kk-KZ"/>
        </w:rPr>
        <w:t>у</w:t>
      </w:r>
      <w:r w:rsidRPr="002C072F">
        <w:rPr>
          <w:rFonts w:ascii="Times New Roman" w:hAnsi="Times New Roman" w:cs="Times New Roman"/>
          <w:sz w:val="28"/>
          <w:szCs w:val="28"/>
          <w:lang w:val="kk-KZ"/>
        </w:rPr>
        <w:t xml:space="preserve">; </w:t>
      </w:r>
    </w:p>
    <w:p w14:paraId="526C94C2" w14:textId="77777777" w:rsidR="007078B5" w:rsidRDefault="005B66B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көшбасшылардың өз позицияларына қалай қол жеткізгенін анықта</w:t>
      </w:r>
      <w:r w:rsidR="00ED0403" w:rsidRPr="002C072F">
        <w:rPr>
          <w:rFonts w:ascii="Times New Roman" w:hAnsi="Times New Roman" w:cs="Times New Roman"/>
          <w:sz w:val="28"/>
          <w:szCs w:val="28"/>
          <w:lang w:val="kk-KZ"/>
        </w:rPr>
        <w:t>у</w:t>
      </w:r>
      <w:r w:rsidRPr="002C072F">
        <w:rPr>
          <w:rFonts w:ascii="Times New Roman" w:hAnsi="Times New Roman" w:cs="Times New Roman"/>
          <w:sz w:val="28"/>
          <w:szCs w:val="28"/>
          <w:lang w:val="kk-KZ"/>
        </w:rPr>
        <w:t xml:space="preserve">; </w:t>
      </w:r>
    </w:p>
    <w:p w14:paraId="1BE248A5" w14:textId="2A93BC15" w:rsidR="005B66B1" w:rsidRPr="002C072F" w:rsidRDefault="005B66B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алынған ақпаратты өз жұмысын жетілдіру үшін пайдалан</w:t>
      </w:r>
      <w:r w:rsidR="00ED0403" w:rsidRPr="002C072F">
        <w:rPr>
          <w:rFonts w:ascii="Times New Roman" w:hAnsi="Times New Roman" w:cs="Times New Roman"/>
          <w:sz w:val="28"/>
          <w:szCs w:val="28"/>
          <w:lang w:val="kk-KZ"/>
        </w:rPr>
        <w:t>у</w:t>
      </w:r>
      <w:r w:rsidRPr="002C072F">
        <w:rPr>
          <w:rFonts w:ascii="Times New Roman" w:hAnsi="Times New Roman" w:cs="Times New Roman"/>
          <w:sz w:val="28"/>
          <w:szCs w:val="28"/>
          <w:lang w:val="kk-KZ"/>
        </w:rPr>
        <w:t>. Мемлекеттік стратегиялық жоспарлау мақсаттары үшін бенчмаркинг әдісі басқа елдерде табысты іске асырылған тәсілдерді тереңірек түсіну және қолдану негізінде жоспарлаудың баламалы нұсқаларын бағалауға, стратегияларды әзірлеуге және жоспарлаудың тиімділігін арттыруға бағытталған айтарлықтай жаңа бағыт болып табылады.</w:t>
      </w:r>
    </w:p>
    <w:p w14:paraId="3D30A430" w14:textId="7140DF90" w:rsidR="005C7BEC" w:rsidRPr="002C072F" w:rsidRDefault="005C7BE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Егер мемлекеттік стратегиялық жоспарлауда ғылыми зерттеулерді қолданудың шетелдік тәжірибесіне жүгінетін болсақ, онда түрлі елдерде </w:t>
      </w:r>
      <w:r w:rsidR="00C71DBB" w:rsidRPr="002C072F">
        <w:rPr>
          <w:rFonts w:ascii="Times New Roman" w:hAnsi="Times New Roman" w:cs="Times New Roman"/>
          <w:sz w:val="28"/>
          <w:szCs w:val="28"/>
          <w:lang w:val="kk-KZ"/>
        </w:rPr>
        <w:t>көрсеткіштің әр</w:t>
      </w:r>
      <w:r w:rsidRPr="002C072F">
        <w:rPr>
          <w:rFonts w:ascii="Times New Roman" w:hAnsi="Times New Roman" w:cs="Times New Roman"/>
          <w:sz w:val="28"/>
          <w:szCs w:val="28"/>
          <w:lang w:val="kk-KZ"/>
        </w:rPr>
        <w:t xml:space="preserve">түрлі </w:t>
      </w:r>
      <w:r w:rsidR="00C71DBB" w:rsidRPr="002C072F">
        <w:rPr>
          <w:rFonts w:ascii="Times New Roman" w:hAnsi="Times New Roman" w:cs="Times New Roman"/>
          <w:sz w:val="28"/>
          <w:szCs w:val="28"/>
          <w:lang w:val="kk-KZ"/>
        </w:rPr>
        <w:t xml:space="preserve">болатынын </w:t>
      </w:r>
      <w:r w:rsidRPr="002C072F">
        <w:rPr>
          <w:rFonts w:ascii="Times New Roman" w:hAnsi="Times New Roman" w:cs="Times New Roman"/>
          <w:sz w:val="28"/>
          <w:szCs w:val="28"/>
          <w:lang w:val="kk-KZ"/>
        </w:rPr>
        <w:t xml:space="preserve">және </w:t>
      </w:r>
      <w:r w:rsidR="00C71DBB" w:rsidRPr="002C072F">
        <w:rPr>
          <w:rFonts w:ascii="Times New Roman" w:hAnsi="Times New Roman" w:cs="Times New Roman"/>
          <w:sz w:val="28"/>
          <w:szCs w:val="28"/>
          <w:lang w:val="kk-KZ"/>
        </w:rPr>
        <w:t xml:space="preserve">оның </w:t>
      </w:r>
      <w:r w:rsidRPr="002C072F">
        <w:rPr>
          <w:rFonts w:ascii="Times New Roman" w:hAnsi="Times New Roman" w:cs="Times New Roman"/>
          <w:sz w:val="28"/>
          <w:szCs w:val="28"/>
          <w:lang w:val="kk-KZ"/>
        </w:rPr>
        <w:t>көбінесе белгілі бір елдің әлеуметтік-экономикалық даму деңгейіне, ғылыми саланың жағдайы мен даму динамикасына, жаһандық мақсатта</w:t>
      </w:r>
      <w:r w:rsidR="00C71DBB" w:rsidRPr="002C072F">
        <w:rPr>
          <w:rFonts w:ascii="Times New Roman" w:hAnsi="Times New Roman" w:cs="Times New Roman"/>
          <w:sz w:val="28"/>
          <w:szCs w:val="28"/>
          <w:lang w:val="kk-KZ"/>
        </w:rPr>
        <w:t>рды ұстануына</w:t>
      </w:r>
      <w:r w:rsidRPr="002C072F">
        <w:rPr>
          <w:rFonts w:ascii="Times New Roman" w:hAnsi="Times New Roman" w:cs="Times New Roman"/>
          <w:sz w:val="28"/>
          <w:szCs w:val="28"/>
          <w:lang w:val="kk-KZ"/>
        </w:rPr>
        <w:t>, қоғамдық әкімшіліктердің мақсат</w:t>
      </w:r>
      <w:r w:rsidR="00C71DBB" w:rsidRPr="002C072F">
        <w:rPr>
          <w:rFonts w:ascii="Times New Roman" w:hAnsi="Times New Roman" w:cs="Times New Roman"/>
          <w:sz w:val="28"/>
          <w:szCs w:val="28"/>
          <w:lang w:val="kk-KZ"/>
        </w:rPr>
        <w:t>тар</w:t>
      </w:r>
      <w:r w:rsidRPr="002C072F">
        <w:rPr>
          <w:rFonts w:ascii="Times New Roman" w:hAnsi="Times New Roman" w:cs="Times New Roman"/>
          <w:sz w:val="28"/>
          <w:szCs w:val="28"/>
          <w:lang w:val="kk-KZ"/>
        </w:rPr>
        <w:t xml:space="preserve"> сапасына және басқа да бірқатар факторларға байланысты</w:t>
      </w:r>
      <w:r w:rsidR="00C71DBB" w:rsidRPr="002C072F">
        <w:rPr>
          <w:rFonts w:ascii="Times New Roman" w:hAnsi="Times New Roman" w:cs="Times New Roman"/>
          <w:sz w:val="28"/>
          <w:szCs w:val="28"/>
          <w:lang w:val="kk-KZ"/>
        </w:rPr>
        <w:t xml:space="preserve"> болатынын айта кету керек</w:t>
      </w:r>
      <w:r w:rsidRPr="002C072F">
        <w:rPr>
          <w:rFonts w:ascii="Times New Roman" w:hAnsi="Times New Roman" w:cs="Times New Roman"/>
          <w:sz w:val="28"/>
          <w:szCs w:val="28"/>
          <w:lang w:val="kk-KZ"/>
        </w:rPr>
        <w:t>.</w:t>
      </w:r>
    </w:p>
    <w:p w14:paraId="71A93C5C" w14:textId="657782AB" w:rsidR="00C71DBB" w:rsidRPr="002C072F" w:rsidRDefault="00C71DB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АҚШ-та 2019 жылы R&amp;D-ге мемлекеттік бюджеттен 118 млрд.доллар бөлінді, бұл елдің ЖІӨ-нің шамамен 1,3% құрайды. 2020 жылы ғылыми зерттеулерді қаржыландыруға $134 млрд.</w:t>
      </w:r>
      <w:r w:rsid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доллар, ал 2021 жылы </w:t>
      </w:r>
      <w:r w:rsid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142 млрд. доллар жоспарланған және бұл АҚШ-тағы үлесі ЖІӨ-нің 1,5-1,6%-н құрайтын жеке инвестицияларды есепке алмағандағы қаражат сомасы.</w:t>
      </w:r>
    </w:p>
    <w:p w14:paraId="2D816BEF" w14:textId="079A1527" w:rsidR="00C71DBB" w:rsidRPr="002C072F" w:rsidRDefault="00C71DB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Еуропалық Одақтың статистикалық қызметінің (Eurostat) мәліметтеріне сәйкес, 2019 жылы ЕО-ға мүше мемлекеттер ғылыми зерттеулер мен әзірлемелерге 306 млрд.еуродан астам соманы немесе ЖІӨ-нің 2,19% (жеке инвестицияларды есепке алмағанда) жұмсаған. 2019 жылы R&amp;D-ға ең жоғары шығындар Швецияда (ЖІӨ-нің 3,39%), Австрияда (ЖІӨ-нің 3,19%) және Германияда (ЖІӨ-нің 3,17%) орын алды [101] (</w:t>
      </w:r>
      <w:r w:rsidR="00C4386D">
        <w:rPr>
          <w:rFonts w:ascii="Times New Roman" w:hAnsi="Times New Roman" w:cs="Times New Roman"/>
          <w:sz w:val="28"/>
          <w:szCs w:val="28"/>
          <w:lang w:val="kk-KZ"/>
        </w:rPr>
        <w:t>2-</w:t>
      </w:r>
      <w:r w:rsidR="00C4386D" w:rsidRPr="002C072F">
        <w:rPr>
          <w:rFonts w:ascii="Times New Roman" w:hAnsi="Times New Roman" w:cs="Times New Roman"/>
          <w:sz w:val="28"/>
          <w:szCs w:val="28"/>
          <w:lang w:val="kk-KZ"/>
        </w:rPr>
        <w:t>сурет</w:t>
      </w:r>
      <w:r w:rsidRPr="002C072F">
        <w:rPr>
          <w:rFonts w:ascii="Times New Roman" w:hAnsi="Times New Roman" w:cs="Times New Roman"/>
          <w:sz w:val="28"/>
          <w:szCs w:val="28"/>
          <w:lang w:val="kk-KZ"/>
        </w:rPr>
        <w:t>).</w:t>
      </w:r>
    </w:p>
    <w:p w14:paraId="0A54EFAD" w14:textId="77777777" w:rsidR="00EB039A" w:rsidRPr="002C072F" w:rsidRDefault="00EB039A" w:rsidP="00C75C02">
      <w:pPr>
        <w:widowControl w:val="0"/>
        <w:spacing w:after="0" w:line="240" w:lineRule="auto"/>
        <w:ind w:firstLine="567"/>
        <w:contextualSpacing/>
        <w:jc w:val="both"/>
        <w:rPr>
          <w:rFonts w:ascii="Times New Roman" w:hAnsi="Times New Roman" w:cs="Times New Roman"/>
          <w:sz w:val="28"/>
          <w:szCs w:val="28"/>
          <w:lang w:val="kk-KZ"/>
        </w:rPr>
      </w:pPr>
    </w:p>
    <w:p w14:paraId="0A54EFAE" w14:textId="77777777" w:rsidR="00EB039A" w:rsidRPr="002C072F" w:rsidRDefault="00EB039A" w:rsidP="000117A0">
      <w:pPr>
        <w:widowControl w:val="0"/>
        <w:spacing w:after="0" w:line="240" w:lineRule="auto"/>
        <w:contextualSpacing/>
        <w:jc w:val="center"/>
      </w:pPr>
      <w:r w:rsidRPr="002C072F">
        <w:rPr>
          <w:rFonts w:ascii="Times New Roman" w:hAnsi="Times New Roman" w:cs="Times New Roman"/>
          <w:noProof/>
          <w:sz w:val="28"/>
          <w:szCs w:val="28"/>
          <w:lang w:eastAsia="ru-RU"/>
        </w:rPr>
        <w:lastRenderedPageBreak/>
        <w:drawing>
          <wp:inline distT="0" distB="0" distL="0" distR="0" wp14:anchorId="0A54F8BF" wp14:editId="12BCCCDC">
            <wp:extent cx="5114925" cy="24479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A3C75" w14:textId="77777777" w:rsidR="00C4386D" w:rsidRPr="00C4386D" w:rsidRDefault="00C4386D" w:rsidP="00C4386D">
      <w:pPr>
        <w:pStyle w:val="af"/>
        <w:widowControl w:val="0"/>
        <w:spacing w:after="0"/>
        <w:jc w:val="center"/>
        <w:rPr>
          <w:rFonts w:ascii="Times New Roman" w:hAnsi="Times New Roman" w:cs="Times New Roman"/>
          <w:i w:val="0"/>
          <w:color w:val="auto"/>
          <w:sz w:val="16"/>
          <w:szCs w:val="16"/>
          <w:lang w:val="kk-KZ"/>
        </w:rPr>
      </w:pPr>
      <w:bookmarkStart w:id="11" w:name="_Toc123490700"/>
    </w:p>
    <w:p w14:paraId="0A54EFAF" w14:textId="191BFC81" w:rsidR="00EB039A" w:rsidRPr="00C4386D" w:rsidRDefault="00872A31" w:rsidP="00C4386D">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EB039A" w:rsidRPr="00C4386D">
        <w:rPr>
          <w:rFonts w:ascii="Times New Roman" w:hAnsi="Times New Roman" w:cs="Times New Roman"/>
          <w:i w:val="0"/>
          <w:color w:val="auto"/>
          <w:sz w:val="28"/>
          <w:szCs w:val="28"/>
          <w:lang w:val="kk-KZ"/>
        </w:rPr>
        <w:t xml:space="preserve"> </w:t>
      </w:r>
      <w:r w:rsidR="00EB039A" w:rsidRPr="002C072F">
        <w:rPr>
          <w:rFonts w:ascii="Times New Roman" w:hAnsi="Times New Roman" w:cs="Times New Roman"/>
          <w:i w:val="0"/>
          <w:color w:val="auto"/>
          <w:sz w:val="28"/>
          <w:szCs w:val="28"/>
        </w:rPr>
        <w:fldChar w:fldCharType="begin"/>
      </w:r>
      <w:r w:rsidR="00EB039A" w:rsidRPr="00C4386D">
        <w:rPr>
          <w:rFonts w:ascii="Times New Roman" w:hAnsi="Times New Roman" w:cs="Times New Roman"/>
          <w:i w:val="0"/>
          <w:color w:val="auto"/>
          <w:sz w:val="28"/>
          <w:szCs w:val="28"/>
          <w:lang w:val="kk-KZ"/>
        </w:rPr>
        <w:instrText xml:space="preserve"> SEQ Рисунок \* ARABIC </w:instrText>
      </w:r>
      <w:r w:rsidR="00EB039A" w:rsidRPr="002C072F">
        <w:rPr>
          <w:rFonts w:ascii="Times New Roman" w:hAnsi="Times New Roman" w:cs="Times New Roman"/>
          <w:i w:val="0"/>
          <w:color w:val="auto"/>
          <w:sz w:val="28"/>
          <w:szCs w:val="28"/>
        </w:rPr>
        <w:fldChar w:fldCharType="separate"/>
      </w:r>
      <w:r w:rsidR="00EF79FC" w:rsidRPr="00C4386D">
        <w:rPr>
          <w:rFonts w:ascii="Times New Roman" w:hAnsi="Times New Roman" w:cs="Times New Roman"/>
          <w:i w:val="0"/>
          <w:noProof/>
          <w:color w:val="auto"/>
          <w:sz w:val="28"/>
          <w:szCs w:val="28"/>
          <w:lang w:val="kk-KZ"/>
        </w:rPr>
        <w:t>2</w:t>
      </w:r>
      <w:r w:rsidR="00EB039A" w:rsidRPr="002C072F">
        <w:rPr>
          <w:rFonts w:ascii="Times New Roman" w:hAnsi="Times New Roman" w:cs="Times New Roman"/>
          <w:i w:val="0"/>
          <w:color w:val="auto"/>
          <w:sz w:val="28"/>
          <w:szCs w:val="28"/>
        </w:rPr>
        <w:fldChar w:fldCharType="end"/>
      </w:r>
      <w:r w:rsidR="00EB039A" w:rsidRPr="00C4386D">
        <w:rPr>
          <w:rFonts w:ascii="Times New Roman" w:hAnsi="Times New Roman" w:cs="Times New Roman"/>
          <w:i w:val="0"/>
          <w:color w:val="auto"/>
          <w:sz w:val="28"/>
          <w:szCs w:val="28"/>
          <w:lang w:val="kk-KZ"/>
        </w:rPr>
        <w:t xml:space="preserve"> </w:t>
      </w:r>
      <w:r w:rsidRPr="00C4386D">
        <w:rPr>
          <w:rFonts w:ascii="Times New Roman" w:hAnsi="Times New Roman" w:cs="Times New Roman"/>
          <w:i w:val="0"/>
          <w:color w:val="auto"/>
          <w:sz w:val="28"/>
          <w:szCs w:val="28"/>
          <w:lang w:val="kk-KZ"/>
        </w:rPr>
        <w:t>–</w:t>
      </w:r>
      <w:r w:rsidR="00EB039A" w:rsidRPr="00C4386D">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Әлемнің жекелеген елдерінде ЖІӨ-гі ҒЗТКЖ-ға бөлінген шығыстар</w:t>
      </w:r>
      <w:bookmarkEnd w:id="11"/>
    </w:p>
    <w:p w14:paraId="5A000BC2" w14:textId="77777777" w:rsidR="00C4386D" w:rsidRPr="00C4386D" w:rsidRDefault="00C4386D" w:rsidP="00C75C02">
      <w:pPr>
        <w:widowControl w:val="0"/>
        <w:spacing w:after="0" w:line="240" w:lineRule="auto"/>
        <w:ind w:firstLine="567"/>
        <w:contextualSpacing/>
        <w:jc w:val="both"/>
        <w:rPr>
          <w:rFonts w:ascii="Times New Roman" w:hAnsi="Times New Roman" w:cs="Times New Roman"/>
          <w:sz w:val="16"/>
          <w:szCs w:val="16"/>
          <w:lang w:val="kk-KZ"/>
        </w:rPr>
      </w:pPr>
    </w:p>
    <w:p w14:paraId="0A54EFB0" w14:textId="2037D709" w:rsidR="00EB039A" w:rsidRPr="00C4386D" w:rsidRDefault="00C4386D" w:rsidP="00C75C02">
      <w:pPr>
        <w:widowControl w:val="0"/>
        <w:spacing w:after="0" w:line="240" w:lineRule="auto"/>
        <w:ind w:firstLine="567"/>
        <w:contextualSpacing/>
        <w:jc w:val="both"/>
        <w:rPr>
          <w:rFonts w:ascii="Times New Roman" w:hAnsi="Times New Roman" w:cs="Times New Roman"/>
          <w:sz w:val="24"/>
          <w:szCs w:val="24"/>
          <w:lang w:val="kk-KZ"/>
        </w:rPr>
      </w:pPr>
      <w:r w:rsidRPr="00C4386D">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C4386D">
        <w:rPr>
          <w:rFonts w:ascii="Times New Roman" w:hAnsi="Times New Roman" w:cs="Times New Roman"/>
          <w:sz w:val="24"/>
          <w:szCs w:val="24"/>
          <w:lang w:val="kk-KZ"/>
        </w:rPr>
        <w:t>[</w:t>
      </w:r>
      <w:r w:rsidRPr="00AF622C">
        <w:rPr>
          <w:rFonts w:ascii="Times New Roman" w:hAnsi="Times New Roman" w:cs="Times New Roman"/>
          <w:color w:val="000000" w:themeColor="text1"/>
          <w:sz w:val="24"/>
          <w:szCs w:val="24"/>
          <w:lang w:val="kk-KZ"/>
        </w:rPr>
        <w:t xml:space="preserve">101, </w:t>
      </w:r>
      <w:r w:rsidR="00AF622C" w:rsidRPr="00AF622C">
        <w:rPr>
          <w:rFonts w:ascii="Times New Roman" w:hAnsi="Times New Roman" w:cs="Times New Roman"/>
          <w:color w:val="000000" w:themeColor="text1"/>
          <w:sz w:val="24"/>
          <w:szCs w:val="24"/>
          <w:lang w:val="kk-KZ"/>
        </w:rPr>
        <w:t>1986 б</w:t>
      </w:r>
      <w:r w:rsidRPr="00AF622C">
        <w:rPr>
          <w:rFonts w:ascii="Times New Roman" w:hAnsi="Times New Roman" w:cs="Times New Roman"/>
          <w:color w:val="000000" w:themeColor="text1"/>
          <w:sz w:val="24"/>
          <w:szCs w:val="24"/>
          <w:lang w:val="kk-KZ"/>
        </w:rPr>
        <w:t>.]</w:t>
      </w:r>
    </w:p>
    <w:p w14:paraId="0A54EFB1" w14:textId="77777777" w:rsidR="00EB039A" w:rsidRPr="00C4386D" w:rsidRDefault="00EB039A" w:rsidP="00C75C02">
      <w:pPr>
        <w:widowControl w:val="0"/>
        <w:spacing w:after="0" w:line="240" w:lineRule="auto"/>
        <w:ind w:firstLine="567"/>
        <w:contextualSpacing/>
        <w:jc w:val="both"/>
        <w:rPr>
          <w:rFonts w:ascii="Times New Roman" w:hAnsi="Times New Roman" w:cs="Times New Roman"/>
          <w:sz w:val="28"/>
          <w:szCs w:val="28"/>
          <w:lang w:val="kk-KZ"/>
        </w:rPr>
      </w:pPr>
    </w:p>
    <w:p w14:paraId="710BD467" w14:textId="77FCC9BF" w:rsidR="00872A31" w:rsidRPr="00AF622C" w:rsidRDefault="00872A31" w:rsidP="00FA1D43">
      <w:pPr>
        <w:widowControl w:val="0"/>
        <w:spacing w:after="0" w:line="240" w:lineRule="auto"/>
        <w:ind w:firstLine="709"/>
        <w:contextualSpacing/>
        <w:jc w:val="both"/>
        <w:rPr>
          <w:rFonts w:ascii="Times New Roman" w:hAnsi="Times New Roman" w:cs="Times New Roman"/>
          <w:sz w:val="28"/>
          <w:szCs w:val="28"/>
          <w:lang w:val="kk-KZ"/>
        </w:rPr>
      </w:pPr>
      <w:r w:rsidRPr="00C4386D">
        <w:rPr>
          <w:rFonts w:ascii="Times New Roman" w:hAnsi="Times New Roman" w:cs="Times New Roman"/>
          <w:sz w:val="28"/>
          <w:szCs w:val="28"/>
          <w:lang w:val="kk-KZ"/>
        </w:rPr>
        <w:t>Ғылыми саланы бағалау индикаторларының бірі</w:t>
      </w:r>
      <w:r w:rsidRPr="002C072F">
        <w:rPr>
          <w:rFonts w:ascii="Times New Roman" w:hAnsi="Times New Roman" w:cs="Times New Roman"/>
          <w:sz w:val="28"/>
          <w:szCs w:val="28"/>
          <w:lang w:val="kk-KZ"/>
        </w:rPr>
        <w:t xml:space="preserve"> </w:t>
      </w:r>
      <w:r w:rsidR="00C4386D" w:rsidRPr="00C4386D">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Pr="00C4386D">
        <w:rPr>
          <w:rFonts w:ascii="Times New Roman" w:hAnsi="Times New Roman" w:cs="Times New Roman"/>
          <w:sz w:val="28"/>
          <w:szCs w:val="28"/>
          <w:lang w:val="kk-KZ"/>
        </w:rPr>
        <w:t xml:space="preserve">елдің </w:t>
      </w:r>
      <w:r w:rsidRPr="002C072F">
        <w:rPr>
          <w:rFonts w:ascii="Times New Roman" w:hAnsi="Times New Roman" w:cs="Times New Roman"/>
          <w:sz w:val="28"/>
          <w:szCs w:val="28"/>
          <w:lang w:val="kk-KZ"/>
        </w:rPr>
        <w:t>«</w:t>
      </w:r>
      <w:r w:rsidRPr="00C4386D">
        <w:rPr>
          <w:rFonts w:ascii="Times New Roman" w:hAnsi="Times New Roman" w:cs="Times New Roman"/>
          <w:sz w:val="28"/>
          <w:szCs w:val="28"/>
          <w:lang w:val="kk-KZ"/>
        </w:rPr>
        <w:t xml:space="preserve">ғаламдық зерттеу </w:t>
      </w:r>
      <w:r w:rsidRPr="002C072F">
        <w:rPr>
          <w:rFonts w:ascii="Times New Roman" w:hAnsi="Times New Roman" w:cs="Times New Roman"/>
          <w:sz w:val="28"/>
          <w:szCs w:val="28"/>
          <w:lang w:val="kk-KZ"/>
        </w:rPr>
        <w:t>фронттарына»</w:t>
      </w:r>
      <w:r w:rsidRPr="00C438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қатысуы</w:t>
      </w:r>
      <w:r w:rsidRPr="00C4386D">
        <w:rPr>
          <w:rFonts w:ascii="Times New Roman" w:hAnsi="Times New Roman" w:cs="Times New Roman"/>
          <w:sz w:val="28"/>
          <w:szCs w:val="28"/>
          <w:lang w:val="kk-KZ"/>
        </w:rPr>
        <w:t xml:space="preserve"> (белгілі бір уақытта мақалаларда бірлескен дәйексөз фактісімен біріктірілген мақалалар кластері). </w:t>
      </w:r>
      <w:r w:rsidRPr="004D0824">
        <w:rPr>
          <w:rFonts w:ascii="Times New Roman" w:hAnsi="Times New Roman" w:cs="Times New Roman"/>
          <w:sz w:val="28"/>
          <w:szCs w:val="28"/>
          <w:lang w:val="kk-KZ"/>
        </w:rPr>
        <w:t xml:space="preserve">Ресейлік ғалымдардың пікірінше, жаһандық зерттеу </w:t>
      </w:r>
      <w:r w:rsidRPr="002C072F">
        <w:rPr>
          <w:rFonts w:ascii="Times New Roman" w:hAnsi="Times New Roman" w:cs="Times New Roman"/>
          <w:sz w:val="28"/>
          <w:szCs w:val="28"/>
          <w:lang w:val="kk-KZ"/>
        </w:rPr>
        <w:t>фронттарына қатысу</w:t>
      </w:r>
      <w:r w:rsidRPr="004D0824">
        <w:rPr>
          <w:rFonts w:ascii="Times New Roman" w:hAnsi="Times New Roman" w:cs="Times New Roman"/>
          <w:sz w:val="28"/>
          <w:szCs w:val="28"/>
          <w:lang w:val="kk-KZ"/>
        </w:rPr>
        <w:t xml:space="preserve"> әлемдік күн тәртібіне интеграция</w:t>
      </w:r>
      <w:r w:rsidRPr="002C072F">
        <w:rPr>
          <w:rFonts w:ascii="Times New Roman" w:hAnsi="Times New Roman" w:cs="Times New Roman"/>
          <w:sz w:val="28"/>
          <w:szCs w:val="28"/>
          <w:lang w:val="kk-KZ"/>
        </w:rPr>
        <w:t>лану</w:t>
      </w:r>
      <w:r w:rsidRPr="004D0824">
        <w:rPr>
          <w:rFonts w:ascii="Times New Roman" w:hAnsi="Times New Roman" w:cs="Times New Roman"/>
          <w:sz w:val="28"/>
          <w:szCs w:val="28"/>
          <w:lang w:val="kk-KZ"/>
        </w:rPr>
        <w:t xml:space="preserve"> деңгейін анықтауға және қаржылық ресурстар мен ғылыми кадрларды даярлауға бағ</w:t>
      </w:r>
      <w:r w:rsidRPr="002C072F">
        <w:rPr>
          <w:rFonts w:ascii="Times New Roman" w:hAnsi="Times New Roman" w:cs="Times New Roman"/>
          <w:sz w:val="28"/>
          <w:szCs w:val="28"/>
          <w:lang w:val="kk-KZ"/>
        </w:rPr>
        <w:t>дарланған</w:t>
      </w:r>
      <w:r w:rsidRPr="004D0824">
        <w:rPr>
          <w:rFonts w:ascii="Times New Roman" w:hAnsi="Times New Roman" w:cs="Times New Roman"/>
          <w:sz w:val="28"/>
          <w:szCs w:val="28"/>
          <w:lang w:val="kk-KZ"/>
        </w:rPr>
        <w:t xml:space="preserve"> бағыттарды анықтауға мүмкіндік беретін ғылыми әлеуеттің негізгі сипаттамаларының бірі болып табылады. 2021 жылдың қаңтарында Жоғары </w:t>
      </w:r>
      <w:r w:rsidRPr="002C072F">
        <w:rPr>
          <w:rFonts w:ascii="Times New Roman" w:hAnsi="Times New Roman" w:cs="Times New Roman"/>
          <w:sz w:val="28"/>
          <w:szCs w:val="28"/>
          <w:lang w:val="kk-KZ"/>
        </w:rPr>
        <w:t>э</w:t>
      </w:r>
      <w:r w:rsidRPr="004D0824">
        <w:rPr>
          <w:rFonts w:ascii="Times New Roman" w:hAnsi="Times New Roman" w:cs="Times New Roman"/>
          <w:sz w:val="28"/>
          <w:szCs w:val="28"/>
          <w:lang w:val="kk-KZ"/>
        </w:rPr>
        <w:t>кономика мектебінің статистикалық зерттеулер</w:t>
      </w:r>
      <w:r w:rsidR="00490BDD" w:rsidRPr="002C072F">
        <w:rPr>
          <w:rFonts w:ascii="Times New Roman" w:hAnsi="Times New Roman" w:cs="Times New Roman"/>
          <w:sz w:val="28"/>
          <w:szCs w:val="28"/>
          <w:lang w:val="kk-KZ"/>
        </w:rPr>
        <w:t>і</w:t>
      </w:r>
      <w:r w:rsidRPr="004D0824">
        <w:rPr>
          <w:rFonts w:ascii="Times New Roman" w:hAnsi="Times New Roman" w:cs="Times New Roman"/>
          <w:sz w:val="28"/>
          <w:szCs w:val="28"/>
          <w:lang w:val="kk-KZ"/>
        </w:rPr>
        <w:t xml:space="preserve"> және білім экономикасы институты</w:t>
      </w:r>
      <w:r w:rsidRPr="002C072F">
        <w:rPr>
          <w:rFonts w:ascii="Times New Roman" w:hAnsi="Times New Roman" w:cs="Times New Roman"/>
          <w:sz w:val="28"/>
          <w:szCs w:val="28"/>
          <w:lang w:val="kk-KZ"/>
        </w:rPr>
        <w:t>мен</w:t>
      </w:r>
      <w:r w:rsidRPr="004D0824">
        <w:rPr>
          <w:rFonts w:ascii="Times New Roman" w:hAnsi="Times New Roman" w:cs="Times New Roman"/>
          <w:sz w:val="28"/>
          <w:szCs w:val="28"/>
          <w:lang w:val="kk-KZ"/>
        </w:rPr>
        <w:t xml:space="preserve"> (Ресей) жарияла</w:t>
      </w:r>
      <w:r w:rsidRPr="002C072F">
        <w:rPr>
          <w:rFonts w:ascii="Times New Roman" w:hAnsi="Times New Roman" w:cs="Times New Roman"/>
          <w:sz w:val="28"/>
          <w:szCs w:val="28"/>
          <w:lang w:val="kk-KZ"/>
        </w:rPr>
        <w:t>н</w:t>
      </w:r>
      <w:r w:rsidRPr="004D0824">
        <w:rPr>
          <w:rFonts w:ascii="Times New Roman" w:hAnsi="Times New Roman" w:cs="Times New Roman"/>
          <w:sz w:val="28"/>
          <w:szCs w:val="28"/>
          <w:lang w:val="kk-KZ"/>
        </w:rPr>
        <w:t xml:space="preserve">ған зерттеуге сәйкес, 2020 жылы жаһандық зерттеу </w:t>
      </w:r>
      <w:r w:rsidRPr="002C072F">
        <w:rPr>
          <w:rFonts w:ascii="Times New Roman" w:hAnsi="Times New Roman" w:cs="Times New Roman"/>
          <w:sz w:val="28"/>
          <w:szCs w:val="28"/>
          <w:lang w:val="kk-KZ"/>
        </w:rPr>
        <w:t>фронттарында</w:t>
      </w:r>
      <w:r w:rsidRPr="004D0824">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жоғары үлеске</w:t>
      </w:r>
      <w:r w:rsidRPr="004D0824">
        <w:rPr>
          <w:rFonts w:ascii="Times New Roman" w:hAnsi="Times New Roman" w:cs="Times New Roman"/>
          <w:sz w:val="28"/>
          <w:szCs w:val="28"/>
          <w:lang w:val="kk-KZ"/>
        </w:rPr>
        <w:t xml:space="preserve"> АҚШ (66,58%), Қытай (51%), Ұлыбритания (35,87%) </w:t>
      </w:r>
      <w:r w:rsidRPr="002C072F">
        <w:rPr>
          <w:rFonts w:ascii="Times New Roman" w:hAnsi="Times New Roman" w:cs="Times New Roman"/>
          <w:sz w:val="28"/>
          <w:szCs w:val="28"/>
          <w:lang w:val="kk-KZ"/>
        </w:rPr>
        <w:t xml:space="preserve">ие </w:t>
      </w:r>
      <w:r w:rsidRPr="004D0824">
        <w:rPr>
          <w:rFonts w:ascii="Times New Roman" w:hAnsi="Times New Roman" w:cs="Times New Roman"/>
          <w:sz w:val="28"/>
          <w:szCs w:val="28"/>
          <w:lang w:val="kk-KZ"/>
        </w:rPr>
        <w:t>болды [</w:t>
      </w:r>
      <w:r w:rsidRPr="00AF622C">
        <w:rPr>
          <w:rFonts w:ascii="Times New Roman" w:hAnsi="Times New Roman" w:cs="Times New Roman"/>
          <w:color w:val="000000" w:themeColor="text1"/>
          <w:sz w:val="28"/>
          <w:szCs w:val="28"/>
          <w:lang w:val="kk-KZ"/>
        </w:rPr>
        <w:t>101</w:t>
      </w:r>
      <w:r w:rsidR="00C4386D" w:rsidRPr="00AF622C">
        <w:rPr>
          <w:rFonts w:ascii="Times New Roman" w:hAnsi="Times New Roman" w:cs="Times New Roman"/>
          <w:color w:val="000000" w:themeColor="text1"/>
          <w:sz w:val="28"/>
          <w:szCs w:val="28"/>
          <w:lang w:val="kk-KZ"/>
        </w:rPr>
        <w:t xml:space="preserve">, </w:t>
      </w:r>
      <w:r w:rsidR="00AF622C" w:rsidRPr="00AF622C">
        <w:rPr>
          <w:rFonts w:ascii="Times New Roman" w:hAnsi="Times New Roman" w:cs="Times New Roman"/>
          <w:color w:val="000000" w:themeColor="text1"/>
          <w:sz w:val="28"/>
          <w:szCs w:val="28"/>
          <w:lang w:val="kk-KZ"/>
        </w:rPr>
        <w:t>198</w:t>
      </w:r>
      <w:r w:rsidR="00AF622C">
        <w:rPr>
          <w:rFonts w:ascii="Times New Roman" w:hAnsi="Times New Roman" w:cs="Times New Roman"/>
          <w:color w:val="000000" w:themeColor="text1"/>
          <w:sz w:val="28"/>
          <w:szCs w:val="28"/>
          <w:lang w:val="kk-KZ"/>
        </w:rPr>
        <w:t>7</w:t>
      </w:r>
      <w:r w:rsidR="00AF622C" w:rsidRPr="00AF622C">
        <w:rPr>
          <w:rFonts w:ascii="Times New Roman" w:hAnsi="Times New Roman" w:cs="Times New Roman"/>
          <w:color w:val="000000" w:themeColor="text1"/>
          <w:sz w:val="28"/>
          <w:szCs w:val="28"/>
          <w:lang w:val="kk-KZ"/>
        </w:rPr>
        <w:t xml:space="preserve"> б</w:t>
      </w:r>
      <w:r w:rsidR="00C4386D" w:rsidRPr="00AF622C">
        <w:rPr>
          <w:rFonts w:ascii="Times New Roman" w:hAnsi="Times New Roman" w:cs="Times New Roman"/>
          <w:color w:val="000000" w:themeColor="text1"/>
          <w:sz w:val="28"/>
          <w:szCs w:val="28"/>
          <w:lang w:val="kk-KZ"/>
        </w:rPr>
        <w:t>.</w:t>
      </w:r>
      <w:r w:rsidRPr="00AF622C">
        <w:rPr>
          <w:rFonts w:ascii="Times New Roman" w:hAnsi="Times New Roman" w:cs="Times New Roman"/>
          <w:color w:val="000000" w:themeColor="text1"/>
          <w:sz w:val="28"/>
          <w:szCs w:val="28"/>
          <w:lang w:val="kk-KZ"/>
        </w:rPr>
        <w:t xml:space="preserve">] </w:t>
      </w:r>
      <w:r w:rsidRPr="00AF622C">
        <w:rPr>
          <w:rFonts w:ascii="Times New Roman" w:hAnsi="Times New Roman" w:cs="Times New Roman"/>
          <w:sz w:val="28"/>
          <w:szCs w:val="28"/>
          <w:lang w:val="kk-KZ"/>
        </w:rPr>
        <w:t>(</w:t>
      </w:r>
      <w:r w:rsidR="00C4386D">
        <w:rPr>
          <w:rFonts w:ascii="Times New Roman" w:hAnsi="Times New Roman" w:cs="Times New Roman"/>
          <w:sz w:val="28"/>
          <w:szCs w:val="28"/>
          <w:lang w:val="kk-KZ"/>
        </w:rPr>
        <w:t>3-</w:t>
      </w:r>
      <w:r w:rsidR="00C4386D" w:rsidRPr="002C072F">
        <w:rPr>
          <w:rFonts w:ascii="Times New Roman" w:hAnsi="Times New Roman" w:cs="Times New Roman"/>
          <w:sz w:val="28"/>
          <w:szCs w:val="28"/>
          <w:lang w:val="kk-KZ"/>
        </w:rPr>
        <w:t>с</w:t>
      </w:r>
      <w:r w:rsidR="00C4386D" w:rsidRPr="00AF622C">
        <w:rPr>
          <w:rFonts w:ascii="Times New Roman" w:hAnsi="Times New Roman" w:cs="Times New Roman"/>
          <w:sz w:val="28"/>
          <w:szCs w:val="28"/>
          <w:lang w:val="kk-KZ"/>
        </w:rPr>
        <w:t>урет</w:t>
      </w:r>
      <w:r w:rsidRPr="00AF622C">
        <w:rPr>
          <w:rFonts w:ascii="Times New Roman" w:hAnsi="Times New Roman" w:cs="Times New Roman"/>
          <w:sz w:val="28"/>
          <w:szCs w:val="28"/>
          <w:lang w:val="kk-KZ"/>
        </w:rPr>
        <w:t>).</w:t>
      </w:r>
    </w:p>
    <w:p w14:paraId="0A54EFB3" w14:textId="77777777" w:rsidR="006720CC" w:rsidRPr="00AF622C" w:rsidRDefault="006720CC" w:rsidP="000117A0">
      <w:pPr>
        <w:widowControl w:val="0"/>
        <w:spacing w:after="0" w:line="240" w:lineRule="auto"/>
        <w:ind w:firstLine="709"/>
        <w:contextualSpacing/>
        <w:jc w:val="both"/>
        <w:rPr>
          <w:rFonts w:ascii="Times New Roman" w:hAnsi="Times New Roman" w:cs="Times New Roman"/>
          <w:sz w:val="28"/>
          <w:szCs w:val="28"/>
          <w:lang w:val="kk-KZ"/>
        </w:rPr>
      </w:pPr>
    </w:p>
    <w:p w14:paraId="0A54EFB4" w14:textId="77777777" w:rsidR="00836DE1" w:rsidRPr="002C072F" w:rsidRDefault="00836DE1" w:rsidP="000117A0">
      <w:pPr>
        <w:widowControl w:val="0"/>
        <w:spacing w:after="0" w:line="240" w:lineRule="auto"/>
        <w:contextualSpacing/>
        <w:jc w:val="center"/>
      </w:pPr>
      <w:r w:rsidRPr="002C072F">
        <w:rPr>
          <w:rFonts w:ascii="Times New Roman" w:hAnsi="Times New Roman" w:cs="Times New Roman"/>
          <w:noProof/>
          <w:sz w:val="24"/>
          <w:szCs w:val="24"/>
          <w:lang w:eastAsia="ru-RU"/>
        </w:rPr>
        <w:drawing>
          <wp:inline distT="0" distB="0" distL="0" distR="0" wp14:anchorId="0A54F8C1" wp14:editId="41ABA87E">
            <wp:extent cx="4772025" cy="24765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54EFB5" w14:textId="41B17126" w:rsidR="006720CC" w:rsidRPr="002C072F" w:rsidRDefault="007E0D2D" w:rsidP="00C4386D">
      <w:pPr>
        <w:pStyle w:val="af"/>
        <w:widowControl w:val="0"/>
        <w:spacing w:after="0"/>
        <w:contextualSpacing/>
        <w:jc w:val="center"/>
        <w:rPr>
          <w:rFonts w:ascii="Times New Roman" w:hAnsi="Times New Roman" w:cs="Times New Roman"/>
          <w:i w:val="0"/>
          <w:color w:val="auto"/>
          <w:sz w:val="28"/>
          <w:szCs w:val="28"/>
        </w:rPr>
      </w:pPr>
      <w:bookmarkStart w:id="12" w:name="_Toc123490701"/>
      <w:r w:rsidRPr="002C072F">
        <w:rPr>
          <w:rFonts w:ascii="Times New Roman" w:hAnsi="Times New Roman" w:cs="Times New Roman"/>
          <w:i w:val="0"/>
          <w:color w:val="auto"/>
          <w:sz w:val="28"/>
          <w:szCs w:val="28"/>
          <w:lang w:val="kk-KZ"/>
        </w:rPr>
        <w:t>Сурет</w:t>
      </w:r>
      <w:r w:rsidR="00836DE1" w:rsidRPr="002C072F">
        <w:rPr>
          <w:rFonts w:ascii="Times New Roman" w:hAnsi="Times New Roman" w:cs="Times New Roman"/>
          <w:i w:val="0"/>
          <w:color w:val="auto"/>
          <w:sz w:val="28"/>
          <w:szCs w:val="28"/>
        </w:rPr>
        <w:t xml:space="preserve"> </w:t>
      </w:r>
      <w:r w:rsidR="00836DE1" w:rsidRPr="002C072F">
        <w:rPr>
          <w:rFonts w:ascii="Times New Roman" w:hAnsi="Times New Roman" w:cs="Times New Roman"/>
          <w:i w:val="0"/>
          <w:color w:val="auto"/>
          <w:sz w:val="28"/>
          <w:szCs w:val="28"/>
        </w:rPr>
        <w:fldChar w:fldCharType="begin"/>
      </w:r>
      <w:r w:rsidR="00836DE1" w:rsidRPr="002C072F">
        <w:rPr>
          <w:rFonts w:ascii="Times New Roman" w:hAnsi="Times New Roman" w:cs="Times New Roman"/>
          <w:i w:val="0"/>
          <w:color w:val="auto"/>
          <w:sz w:val="28"/>
          <w:szCs w:val="28"/>
        </w:rPr>
        <w:instrText xml:space="preserve"> SEQ Рисунок \* ARABIC </w:instrText>
      </w:r>
      <w:r w:rsidR="00836DE1"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rPr>
        <w:t>3</w:t>
      </w:r>
      <w:r w:rsidR="00836DE1" w:rsidRPr="002C072F">
        <w:rPr>
          <w:rFonts w:ascii="Times New Roman" w:hAnsi="Times New Roman" w:cs="Times New Roman"/>
          <w:i w:val="0"/>
          <w:color w:val="auto"/>
          <w:sz w:val="28"/>
          <w:szCs w:val="28"/>
        </w:rPr>
        <w:fldChar w:fldCharType="end"/>
      </w:r>
      <w:r w:rsidR="00836DE1" w:rsidRPr="002C072F">
        <w:rPr>
          <w:rFonts w:ascii="Times New Roman" w:hAnsi="Times New Roman" w:cs="Times New Roman"/>
          <w:i w:val="0"/>
          <w:color w:val="auto"/>
          <w:sz w:val="28"/>
          <w:szCs w:val="28"/>
        </w:rPr>
        <w:t xml:space="preserve"> </w:t>
      </w:r>
      <w:r w:rsidR="00747155" w:rsidRPr="002C072F">
        <w:rPr>
          <w:rFonts w:ascii="Times New Roman" w:hAnsi="Times New Roman" w:cs="Times New Roman"/>
          <w:i w:val="0"/>
          <w:color w:val="auto"/>
          <w:sz w:val="28"/>
          <w:szCs w:val="28"/>
        </w:rPr>
        <w:t>–</w:t>
      </w:r>
      <w:r w:rsidR="00836DE1" w:rsidRPr="002C072F">
        <w:rPr>
          <w:rFonts w:ascii="Times New Roman" w:hAnsi="Times New Roman" w:cs="Times New Roman"/>
          <w:i w:val="0"/>
          <w:color w:val="auto"/>
          <w:sz w:val="28"/>
          <w:szCs w:val="28"/>
        </w:rPr>
        <w:t xml:space="preserve"> </w:t>
      </w:r>
      <w:r w:rsidR="00747155" w:rsidRPr="002C072F">
        <w:rPr>
          <w:rFonts w:ascii="Times New Roman" w:hAnsi="Times New Roman" w:cs="Times New Roman"/>
          <w:i w:val="0"/>
          <w:color w:val="auto"/>
          <w:sz w:val="28"/>
          <w:szCs w:val="28"/>
          <w:lang w:val="kk-KZ"/>
        </w:rPr>
        <w:t>Ғаламдық зерттеу фронттарының жалпыәлемдік санатындағы жекелеген елдердің үлесі</w:t>
      </w:r>
      <w:r w:rsidR="00836DE1" w:rsidRPr="002C072F">
        <w:rPr>
          <w:rFonts w:ascii="Times New Roman" w:hAnsi="Times New Roman" w:cs="Times New Roman"/>
          <w:i w:val="0"/>
          <w:color w:val="auto"/>
          <w:sz w:val="28"/>
          <w:szCs w:val="28"/>
        </w:rPr>
        <w:t>, 2020 (%)</w:t>
      </w:r>
      <w:bookmarkEnd w:id="12"/>
    </w:p>
    <w:p w14:paraId="0C618C6C" w14:textId="77777777" w:rsidR="00490BDD" w:rsidRPr="00C4386D" w:rsidRDefault="00490BDD" w:rsidP="00C75C02">
      <w:pPr>
        <w:widowControl w:val="0"/>
        <w:spacing w:after="0" w:line="240" w:lineRule="auto"/>
        <w:ind w:firstLine="567"/>
        <w:contextualSpacing/>
        <w:jc w:val="both"/>
        <w:rPr>
          <w:rFonts w:ascii="Times New Roman" w:hAnsi="Times New Roman" w:cs="Times New Roman"/>
          <w:sz w:val="16"/>
          <w:szCs w:val="16"/>
          <w:lang w:val="kk-KZ"/>
        </w:rPr>
      </w:pPr>
    </w:p>
    <w:p w14:paraId="2F4C4C56" w14:textId="74E3195B" w:rsidR="00747155" w:rsidRPr="00271F87" w:rsidRDefault="00C4386D" w:rsidP="00C4386D">
      <w:pPr>
        <w:widowControl w:val="0"/>
        <w:spacing w:after="0" w:line="240" w:lineRule="auto"/>
        <w:ind w:firstLine="709"/>
        <w:contextualSpacing/>
        <w:jc w:val="both"/>
        <w:rPr>
          <w:rFonts w:ascii="Times New Roman" w:hAnsi="Times New Roman" w:cs="Times New Roman"/>
          <w:color w:val="000000" w:themeColor="text1"/>
          <w:sz w:val="24"/>
          <w:szCs w:val="24"/>
          <w:lang w:val="kk-KZ"/>
        </w:rPr>
      </w:pPr>
      <w:r w:rsidRPr="00C4386D">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w:t>
      </w:r>
      <w:r w:rsidRPr="00271F87">
        <w:rPr>
          <w:rFonts w:ascii="Times New Roman" w:eastAsia="Calibri" w:hAnsi="Times New Roman" w:cs="Times New Roman"/>
          <w:bCs/>
          <w:sz w:val="24"/>
          <w:szCs w:val="24"/>
          <w:lang w:val="kk-KZ"/>
        </w:rPr>
        <w:t xml:space="preserve">құралған </w:t>
      </w:r>
      <w:r w:rsidRPr="00271F87">
        <w:rPr>
          <w:rFonts w:ascii="Times New Roman" w:hAnsi="Times New Roman" w:cs="Times New Roman"/>
          <w:sz w:val="24"/>
          <w:szCs w:val="24"/>
          <w:lang w:val="kk-KZ"/>
        </w:rPr>
        <w:t>[</w:t>
      </w:r>
      <w:r w:rsidRPr="00271F87">
        <w:rPr>
          <w:rFonts w:ascii="Times New Roman" w:hAnsi="Times New Roman" w:cs="Times New Roman"/>
          <w:color w:val="000000" w:themeColor="text1"/>
          <w:sz w:val="24"/>
          <w:szCs w:val="24"/>
          <w:lang w:val="kk-KZ"/>
        </w:rPr>
        <w:t xml:space="preserve">101, </w:t>
      </w:r>
      <w:r w:rsidR="00271F87" w:rsidRPr="00271F87">
        <w:rPr>
          <w:rFonts w:ascii="Times New Roman" w:hAnsi="Times New Roman" w:cs="Times New Roman"/>
          <w:color w:val="000000" w:themeColor="text1"/>
          <w:sz w:val="24"/>
          <w:szCs w:val="24"/>
          <w:lang w:val="kk-KZ"/>
        </w:rPr>
        <w:t>198</w:t>
      </w:r>
      <w:r w:rsidR="00AF622C">
        <w:rPr>
          <w:rFonts w:ascii="Times New Roman" w:hAnsi="Times New Roman" w:cs="Times New Roman"/>
          <w:color w:val="000000" w:themeColor="text1"/>
          <w:sz w:val="24"/>
          <w:szCs w:val="24"/>
          <w:lang w:val="kk-KZ"/>
        </w:rPr>
        <w:t>7</w:t>
      </w:r>
      <w:r w:rsidR="00271F87" w:rsidRPr="00271F87">
        <w:rPr>
          <w:rFonts w:ascii="Times New Roman" w:hAnsi="Times New Roman" w:cs="Times New Roman"/>
          <w:color w:val="000000" w:themeColor="text1"/>
          <w:sz w:val="24"/>
          <w:szCs w:val="24"/>
          <w:lang w:val="kk-KZ"/>
        </w:rPr>
        <w:t xml:space="preserve"> б</w:t>
      </w:r>
      <w:r w:rsidRPr="00271F87">
        <w:rPr>
          <w:rFonts w:ascii="Times New Roman" w:hAnsi="Times New Roman" w:cs="Times New Roman"/>
          <w:color w:val="000000" w:themeColor="text1"/>
          <w:sz w:val="24"/>
          <w:szCs w:val="24"/>
          <w:lang w:val="kk-KZ"/>
        </w:rPr>
        <w:t>.]</w:t>
      </w:r>
    </w:p>
    <w:p w14:paraId="0BA5877E" w14:textId="77777777" w:rsidR="00C4386D" w:rsidRDefault="00C4386D" w:rsidP="00FA1D43">
      <w:pPr>
        <w:widowControl w:val="0"/>
        <w:spacing w:after="0" w:line="240" w:lineRule="auto"/>
        <w:ind w:firstLine="709"/>
        <w:contextualSpacing/>
        <w:jc w:val="both"/>
        <w:rPr>
          <w:rFonts w:ascii="Times New Roman" w:hAnsi="Times New Roman" w:cs="Times New Roman"/>
          <w:sz w:val="28"/>
          <w:szCs w:val="28"/>
          <w:lang w:val="kk-KZ"/>
        </w:rPr>
      </w:pPr>
    </w:p>
    <w:p w14:paraId="5270D554" w14:textId="0812ADA1" w:rsidR="00747155" w:rsidRPr="00FA1D43" w:rsidRDefault="0074715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lastRenderedPageBreak/>
        <w:t xml:space="preserve">Түрлі елдердің </w:t>
      </w:r>
      <w:r w:rsidR="00490BDD" w:rsidRPr="00FA1D43">
        <w:rPr>
          <w:rFonts w:ascii="Times New Roman" w:hAnsi="Times New Roman" w:cs="Times New Roman"/>
          <w:sz w:val="28"/>
          <w:szCs w:val="28"/>
          <w:lang w:val="kk-KZ"/>
        </w:rPr>
        <w:t>қолданыстағы</w:t>
      </w:r>
      <w:r w:rsidRPr="00FA1D43">
        <w:rPr>
          <w:rFonts w:ascii="Times New Roman" w:hAnsi="Times New Roman" w:cs="Times New Roman"/>
          <w:sz w:val="28"/>
          <w:szCs w:val="28"/>
          <w:lang w:val="kk-KZ"/>
        </w:rPr>
        <w:t xml:space="preserve"> ұлттық жоспарлары арасында ұқсастықтар мен айырмашылықтар бар. Мысалы, ұқсастықтар, көптеген елдердің мемлекеттік әкімшіліктерінің Біріккен Ұлттар Ұйымының (БҰҰ) стратегиялық басымдықтарына (мысалы, «орнықты даму мақсаттары», «жасыл экономика», «климаттың өзгеруі», «цифрландыру»), сондай-ақ түрлі халықаралық және ғылыми-зерттеу ұйымдарының ұсынымдарына, баяндамалары мен есептеріне бағдарлануынан көрінеді.</w:t>
      </w:r>
    </w:p>
    <w:p w14:paraId="2655DB01" w14:textId="0C180851" w:rsidR="00747155" w:rsidRPr="00FA1D43" w:rsidRDefault="0074715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Ұлттық жоспарлардың айырмашылықтары келесіден байқалады: жоспарлау туралы заңнаманың нормалары, </w:t>
      </w:r>
      <w:r w:rsidR="00490BDD" w:rsidRPr="00FA1D43">
        <w:rPr>
          <w:rFonts w:ascii="Times New Roman" w:hAnsi="Times New Roman" w:cs="Times New Roman"/>
          <w:sz w:val="28"/>
          <w:szCs w:val="28"/>
          <w:lang w:val="kk-KZ"/>
        </w:rPr>
        <w:t>мемлекеттік басқару органдарының</w:t>
      </w:r>
      <w:r w:rsidRPr="00FA1D43">
        <w:rPr>
          <w:rFonts w:ascii="Times New Roman" w:hAnsi="Times New Roman" w:cs="Times New Roman"/>
          <w:sz w:val="28"/>
          <w:szCs w:val="28"/>
          <w:lang w:val="kk-KZ"/>
        </w:rPr>
        <w:t xml:space="preserve"> (олардың арнайы департаменттерінің) әдістемелік әзірлемелері, бекітілген жоспарлау регламенттері, жоспарлау шеңбері (3 жылдан 30 жылға дейін), құрылымы, көлемі, мазмұн</w:t>
      </w:r>
      <w:r w:rsidR="00490BDD" w:rsidRPr="00FA1D43">
        <w:rPr>
          <w:rFonts w:ascii="Times New Roman" w:hAnsi="Times New Roman" w:cs="Times New Roman"/>
          <w:sz w:val="28"/>
          <w:szCs w:val="28"/>
          <w:lang w:val="kk-KZ"/>
        </w:rPr>
        <w:t>ы, жоспардың нақтылану дәрежесі</w:t>
      </w:r>
      <w:r w:rsidRPr="00FA1D43">
        <w:rPr>
          <w:rFonts w:ascii="Times New Roman" w:hAnsi="Times New Roman" w:cs="Times New Roman"/>
          <w:sz w:val="28"/>
          <w:szCs w:val="28"/>
          <w:lang w:val="kk-KZ"/>
        </w:rPr>
        <w:t xml:space="preserve">, мемлекеттердің стратегиялық мақсаттары және </w:t>
      </w:r>
      <w:r w:rsidR="00490BDD" w:rsidRPr="00FA1D43">
        <w:rPr>
          <w:rFonts w:ascii="Times New Roman" w:hAnsi="Times New Roman" w:cs="Times New Roman"/>
          <w:sz w:val="28"/>
          <w:szCs w:val="28"/>
          <w:lang w:val="kk-KZ"/>
        </w:rPr>
        <w:t>өзге де</w:t>
      </w:r>
      <w:r w:rsidRPr="00FA1D43">
        <w:rPr>
          <w:rFonts w:ascii="Times New Roman" w:hAnsi="Times New Roman" w:cs="Times New Roman"/>
          <w:sz w:val="28"/>
          <w:szCs w:val="28"/>
          <w:lang w:val="kk-KZ"/>
        </w:rPr>
        <w:t xml:space="preserve"> параметрлері.</w:t>
      </w:r>
    </w:p>
    <w:p w14:paraId="0135E849" w14:textId="0D838B3D" w:rsidR="00747155" w:rsidRPr="00FA1D43" w:rsidRDefault="0074715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Мысалы, Еуропаның тәжірибесін талдай </w:t>
      </w:r>
      <w:r w:rsidR="00490BDD" w:rsidRPr="00FA1D43">
        <w:rPr>
          <w:rFonts w:ascii="Times New Roman" w:hAnsi="Times New Roman" w:cs="Times New Roman"/>
          <w:sz w:val="28"/>
          <w:szCs w:val="28"/>
          <w:lang w:val="kk-KZ"/>
        </w:rPr>
        <w:t>келе</w:t>
      </w:r>
      <w:r w:rsidRPr="00FA1D43">
        <w:rPr>
          <w:rFonts w:ascii="Times New Roman" w:hAnsi="Times New Roman" w:cs="Times New Roman"/>
          <w:sz w:val="28"/>
          <w:szCs w:val="28"/>
          <w:lang w:val="kk-KZ"/>
        </w:rPr>
        <w:t>, 1990 жылдардың соңында Еуропалық комиссия (Еуропалық Одақтың атқарушы билігінің жоғары органы) сол кезде ЕО-ға мүше 15 елді қамтитын «Кеңістіктік жоспарлау жүйелері мен саясаты бойынша ЕО жинағын» жариялағанын атап өту керек. Кейіннен ЕО 28 мүше мемлекетке дейін кеңейіп (қазір 27 мүше мемлекет), жалпы еуропалық аумақтық және бірлік саясатында айтарлықтай өзгерістер орын алды. Қазіргі уақытта аумақтық басқару және кеңістіктік жоспарлау жүйелері мүше елдер мен серіктес елдер (Исландия, Лихтенштейн, Норвегия және Швейцария) арасындағы интеграцияланған салааралық даму стратегиялары мен саясатты іске асыру тетіктерінің маңызды құрамдас бөліктерінің біріне айналды.</w:t>
      </w:r>
    </w:p>
    <w:p w14:paraId="47DD3095" w14:textId="705E423C" w:rsidR="00747155" w:rsidRPr="00FA1D43" w:rsidRDefault="0074715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2016 жылдың 26 мамырында Еуропалық Комиссиямен қабылданған ESPON 2020 (ESPON 2020 Cooperation Programme [102]) ынтымақтастығының әрекет етуші бағдарламасы барлық деңгейдегі мемлекеттік органдар мен саясаттың өзге де қатысшыларына деректерді беру, білімді беру және саясатты зерттеу арқылы</w:t>
      </w:r>
      <w:r w:rsidR="007C2C1A" w:rsidRPr="00FA1D43">
        <w:rPr>
          <w:rFonts w:ascii="Times New Roman" w:hAnsi="Times New Roman" w:cs="Times New Roman"/>
          <w:sz w:val="28"/>
          <w:szCs w:val="28"/>
          <w:lang w:val="kk-KZ"/>
        </w:rPr>
        <w:t xml:space="preserve"> даму мен ынтымақтастықта еуропалық аумақтық өлшемді ілгерілету және нығайтуға бағытталған. </w:t>
      </w:r>
      <w:r w:rsidRPr="00FA1D43">
        <w:rPr>
          <w:rFonts w:ascii="Times New Roman" w:hAnsi="Times New Roman" w:cs="Times New Roman"/>
          <w:sz w:val="28"/>
          <w:szCs w:val="28"/>
          <w:lang w:val="kk-KZ"/>
        </w:rPr>
        <w:t xml:space="preserve">ESPON 2020 ынтымақтастық бағдарламасының мақсаты </w:t>
      </w:r>
      <w:r w:rsidR="00490BDD" w:rsidRPr="00FA1D43">
        <w:rPr>
          <w:rFonts w:ascii="Times New Roman" w:hAnsi="Times New Roman" w:cs="Times New Roman"/>
          <w:sz w:val="28"/>
          <w:szCs w:val="28"/>
          <w:lang w:val="kk-KZ"/>
        </w:rPr>
        <w:t xml:space="preserve">- </w:t>
      </w:r>
      <w:r w:rsidR="007C2C1A" w:rsidRPr="00FA1D43">
        <w:rPr>
          <w:rFonts w:ascii="Times New Roman" w:hAnsi="Times New Roman" w:cs="Times New Roman"/>
          <w:sz w:val="28"/>
          <w:szCs w:val="28"/>
          <w:lang w:val="kk-KZ"/>
        </w:rPr>
        <w:t xml:space="preserve">еуропалық құрылымдық Инвестициялар қорлары шеңберінде ЕО-ны біріктіру саясатының және басқа да салалық саясаттар мен бағдарламалардың тиімділігін арттыруды қолдау, сонымен қатар </w:t>
      </w:r>
      <w:r w:rsidRPr="00FA1D43">
        <w:rPr>
          <w:rFonts w:ascii="Times New Roman" w:hAnsi="Times New Roman" w:cs="Times New Roman"/>
          <w:sz w:val="28"/>
          <w:szCs w:val="28"/>
          <w:lang w:val="kk-KZ"/>
        </w:rPr>
        <w:t xml:space="preserve">ЕО-ға мүше 27 мемлекеттің, сондай-ақ серіктес мемлекеттердің аумағын қамтитын аумақтық дәлелдемелерді әзірлеу, тарату және ілгерілету арқылы ұлттық және </w:t>
      </w:r>
      <w:r w:rsidR="007C2C1A" w:rsidRPr="00FA1D43">
        <w:rPr>
          <w:rFonts w:ascii="Times New Roman" w:hAnsi="Times New Roman" w:cs="Times New Roman"/>
          <w:sz w:val="28"/>
          <w:szCs w:val="28"/>
          <w:lang w:val="kk-KZ"/>
        </w:rPr>
        <w:t>ө</w:t>
      </w:r>
      <w:r w:rsidRPr="00FA1D43">
        <w:rPr>
          <w:rFonts w:ascii="Times New Roman" w:hAnsi="Times New Roman" w:cs="Times New Roman"/>
          <w:sz w:val="28"/>
          <w:szCs w:val="28"/>
          <w:lang w:val="kk-KZ"/>
        </w:rPr>
        <w:t xml:space="preserve">ңірлік </w:t>
      </w:r>
      <w:r w:rsidR="007C2C1A" w:rsidRPr="00FA1D43">
        <w:rPr>
          <w:rFonts w:ascii="Times New Roman" w:hAnsi="Times New Roman" w:cs="Times New Roman"/>
          <w:sz w:val="28"/>
          <w:szCs w:val="28"/>
          <w:lang w:val="kk-KZ"/>
        </w:rPr>
        <w:t>а</w:t>
      </w:r>
      <w:r w:rsidRPr="00FA1D43">
        <w:rPr>
          <w:rFonts w:ascii="Times New Roman" w:hAnsi="Times New Roman" w:cs="Times New Roman"/>
          <w:sz w:val="28"/>
          <w:szCs w:val="28"/>
          <w:lang w:val="kk-KZ"/>
        </w:rPr>
        <w:t>умақтық даму саясаттары</w:t>
      </w:r>
      <w:r w:rsidR="007C2C1A" w:rsidRPr="00FA1D43">
        <w:rPr>
          <w:rFonts w:ascii="Times New Roman" w:hAnsi="Times New Roman" w:cs="Times New Roman"/>
          <w:sz w:val="28"/>
          <w:szCs w:val="28"/>
          <w:lang w:val="kk-KZ"/>
        </w:rPr>
        <w:t>н қолдау</w:t>
      </w:r>
      <w:r w:rsidRPr="00FA1D43">
        <w:rPr>
          <w:rFonts w:ascii="Times New Roman" w:hAnsi="Times New Roman" w:cs="Times New Roman"/>
          <w:sz w:val="28"/>
          <w:szCs w:val="28"/>
          <w:lang w:val="kk-KZ"/>
        </w:rPr>
        <w:t>.</w:t>
      </w:r>
    </w:p>
    <w:p w14:paraId="0A54EFBC" w14:textId="253287B2" w:rsidR="00FD6BD8" w:rsidRPr="00FA1D43" w:rsidRDefault="007C2C1A"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ЕО-ның 2019-2024 жылдарға арналған стратегиясы шеңберінде </w:t>
      </w:r>
      <w:r w:rsidR="00836DE1" w:rsidRPr="00FA1D43">
        <w:rPr>
          <w:rFonts w:ascii="Times New Roman" w:hAnsi="Times New Roman" w:cs="Times New Roman"/>
          <w:sz w:val="28"/>
          <w:szCs w:val="28"/>
          <w:lang w:val="kk-KZ"/>
        </w:rPr>
        <w:t>[103</w:t>
      </w:r>
      <w:r w:rsidR="00FD6BD8" w:rsidRPr="00FA1D43">
        <w:rPr>
          <w:rFonts w:ascii="Times New Roman" w:hAnsi="Times New Roman" w:cs="Times New Roman"/>
          <w:sz w:val="28"/>
          <w:szCs w:val="28"/>
          <w:lang w:val="kk-KZ"/>
        </w:rPr>
        <w:t>] Е</w:t>
      </w:r>
      <w:r w:rsidRPr="00FA1D43">
        <w:rPr>
          <w:rFonts w:ascii="Times New Roman" w:hAnsi="Times New Roman" w:cs="Times New Roman"/>
          <w:sz w:val="28"/>
          <w:szCs w:val="28"/>
          <w:lang w:val="kk-KZ"/>
        </w:rPr>
        <w:t>у</w:t>
      </w:r>
      <w:r w:rsidR="00FD6BD8" w:rsidRPr="00FA1D43">
        <w:rPr>
          <w:rFonts w:ascii="Times New Roman" w:hAnsi="Times New Roman" w:cs="Times New Roman"/>
          <w:sz w:val="28"/>
          <w:szCs w:val="28"/>
          <w:lang w:val="kk-KZ"/>
        </w:rPr>
        <w:t xml:space="preserve">рокомиссия </w:t>
      </w:r>
      <w:r w:rsidRPr="00FA1D43">
        <w:rPr>
          <w:rFonts w:ascii="Times New Roman" w:hAnsi="Times New Roman" w:cs="Times New Roman"/>
          <w:sz w:val="28"/>
          <w:szCs w:val="28"/>
          <w:lang w:val="kk-KZ"/>
        </w:rPr>
        <w:t>6 басымдықты анықтады</w:t>
      </w:r>
      <w:r w:rsidR="00FD6BD8" w:rsidRPr="00FA1D43">
        <w:rPr>
          <w:rFonts w:ascii="Times New Roman" w:hAnsi="Times New Roman" w:cs="Times New Roman"/>
          <w:sz w:val="28"/>
          <w:szCs w:val="28"/>
          <w:lang w:val="kk-KZ"/>
        </w:rPr>
        <w:t>:</w:t>
      </w:r>
    </w:p>
    <w:p w14:paraId="4D95EA7E" w14:textId="77777777"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1.</w:t>
      </w:r>
      <w:r w:rsidRPr="00FA1D43">
        <w:rPr>
          <w:rFonts w:ascii="Times New Roman" w:hAnsi="Times New Roman" w:cs="Times New Roman"/>
          <w:sz w:val="28"/>
          <w:szCs w:val="28"/>
          <w:lang w:val="kk-KZ"/>
        </w:rPr>
        <w:tab/>
        <w:t>Еуропадағы жасыл мәміле.</w:t>
      </w:r>
    </w:p>
    <w:p w14:paraId="0B51CEA0" w14:textId="72D57FA3"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2.</w:t>
      </w:r>
      <w:r w:rsidRPr="00FA1D43">
        <w:rPr>
          <w:rFonts w:ascii="Times New Roman" w:hAnsi="Times New Roman" w:cs="Times New Roman"/>
          <w:sz w:val="28"/>
          <w:szCs w:val="28"/>
          <w:lang w:val="kk-KZ"/>
        </w:rPr>
        <w:tab/>
        <w:t>Адамдар үшін жұмыс істейтін экономика.</w:t>
      </w:r>
    </w:p>
    <w:p w14:paraId="5C708459" w14:textId="77777777"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3.</w:t>
      </w:r>
      <w:r w:rsidRPr="00FA1D43">
        <w:rPr>
          <w:rFonts w:ascii="Times New Roman" w:hAnsi="Times New Roman" w:cs="Times New Roman"/>
          <w:sz w:val="28"/>
          <w:szCs w:val="28"/>
          <w:lang w:val="kk-KZ"/>
        </w:rPr>
        <w:tab/>
        <w:t>Цифрлық дәуірге жарамды Еуропа.</w:t>
      </w:r>
    </w:p>
    <w:p w14:paraId="63923B52" w14:textId="77777777"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4.</w:t>
      </w:r>
      <w:r w:rsidRPr="00FA1D43">
        <w:rPr>
          <w:rFonts w:ascii="Times New Roman" w:hAnsi="Times New Roman" w:cs="Times New Roman"/>
          <w:sz w:val="28"/>
          <w:szCs w:val="28"/>
          <w:lang w:val="kk-KZ"/>
        </w:rPr>
        <w:tab/>
        <w:t>Біздің еуропалық өмір салтымызды насихаттау.</w:t>
      </w:r>
    </w:p>
    <w:p w14:paraId="7BFAB5B1" w14:textId="28753BA7"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5.</w:t>
      </w:r>
      <w:r w:rsidRPr="00FA1D43">
        <w:rPr>
          <w:rFonts w:ascii="Times New Roman" w:hAnsi="Times New Roman" w:cs="Times New Roman"/>
          <w:sz w:val="28"/>
          <w:szCs w:val="28"/>
          <w:lang w:val="kk-KZ"/>
        </w:rPr>
        <w:tab/>
        <w:t>Әлемдегі неғұрлым мықты Еуропа.</w:t>
      </w:r>
    </w:p>
    <w:p w14:paraId="6380E9E9" w14:textId="5C193FA2" w:rsidR="007C2C1A" w:rsidRPr="00FA1D43" w:rsidRDefault="007C2C1A" w:rsidP="00C4386D">
      <w:pPr>
        <w:widowControl w:val="0"/>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6.</w:t>
      </w:r>
      <w:r w:rsidRPr="00FA1D43">
        <w:rPr>
          <w:rFonts w:ascii="Times New Roman" w:hAnsi="Times New Roman" w:cs="Times New Roman"/>
          <w:sz w:val="28"/>
          <w:szCs w:val="28"/>
          <w:lang w:val="kk-KZ"/>
        </w:rPr>
        <w:tab/>
        <w:t>Еуропалық демократияға жаңа серпін.</w:t>
      </w:r>
    </w:p>
    <w:p w14:paraId="296A8970" w14:textId="5305B0D5" w:rsidR="007C2C1A" w:rsidRPr="00FA1D43" w:rsidRDefault="007C2C1A"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ЕО-ның жалпы саяси мақсаттары оның институттарымен бірлесіп </w:t>
      </w:r>
      <w:r w:rsidRPr="00FA1D43">
        <w:rPr>
          <w:rFonts w:ascii="Times New Roman" w:hAnsi="Times New Roman" w:cs="Times New Roman"/>
          <w:sz w:val="28"/>
          <w:szCs w:val="28"/>
          <w:lang w:val="kk-KZ"/>
        </w:rPr>
        <w:lastRenderedPageBreak/>
        <w:t>әзірленеді. Алдағы жылдардағы Еуропаның іс-қимылдары 2021 жылға арналған бірлескен декларацияда және 2020-2024 жылдарға арналған саяси мақсаттар мен басымдықтар туралы бірлескен қорытындыларда баяндалған заңнамалық басымдықтармен айқындалатын болады. Бұл құжаттар климаттың өзгеруі мен цифрлық технологияларды ескере отырып, COVID-19 пандемиясынан кейін Одақтың қалпына келуіне ықпал етуге бағытталған. Институттар 2024 жылға дейін өміршеңдігін қалпына келтіру үшін өршіл саяси және заңнамалық күн тәртібін әзірлеуге келісті. 2021 жылы ЕО мекемелері келесілерге айрықша назар аударатын болады: еуропалық жасыл мәмілені іске асыру; Еуропаның цифрлық онжылдығын қалыптастыру; Еуропаны әлемде күшті</w:t>
      </w:r>
      <w:r w:rsidR="00490BDD" w:rsidRPr="00FA1D43">
        <w:rPr>
          <w:rFonts w:ascii="Times New Roman" w:hAnsi="Times New Roman" w:cs="Times New Roman"/>
          <w:sz w:val="28"/>
          <w:szCs w:val="28"/>
          <w:lang w:val="kk-KZ"/>
        </w:rPr>
        <w:t xml:space="preserve"> одақ ет</w:t>
      </w:r>
      <w:r w:rsidRPr="00FA1D43">
        <w:rPr>
          <w:rFonts w:ascii="Times New Roman" w:hAnsi="Times New Roman" w:cs="Times New Roman"/>
          <w:sz w:val="28"/>
          <w:szCs w:val="28"/>
          <w:lang w:val="kk-KZ"/>
        </w:rPr>
        <w:t>е отырып, адамдар</w:t>
      </w:r>
      <w:r w:rsidR="00490BDD" w:rsidRPr="00FA1D43">
        <w:rPr>
          <w:rFonts w:ascii="Times New Roman" w:hAnsi="Times New Roman" w:cs="Times New Roman"/>
          <w:sz w:val="28"/>
          <w:szCs w:val="28"/>
          <w:lang w:val="kk-KZ"/>
        </w:rPr>
        <w:t>ға бағдарланған</w:t>
      </w:r>
      <w:r w:rsidRPr="00FA1D43">
        <w:rPr>
          <w:rFonts w:ascii="Times New Roman" w:hAnsi="Times New Roman" w:cs="Times New Roman"/>
          <w:sz w:val="28"/>
          <w:szCs w:val="28"/>
          <w:lang w:val="kk-KZ"/>
        </w:rPr>
        <w:t xml:space="preserve"> экономиканы құру; еркін және қауіпсіз Еуропаны ілгерілету; демократияны қорғау және нығайту, сондай-ақ жалпыеуропалық құндылықтарды қорғау.</w:t>
      </w:r>
    </w:p>
    <w:p w14:paraId="3B40344C" w14:textId="6AB7C246" w:rsidR="007C2C1A" w:rsidRPr="00FA1D43" w:rsidRDefault="007C2C1A"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ЕО-да стратегиялық жоспарлау </w:t>
      </w:r>
      <w:r w:rsidR="00490BDD" w:rsidRPr="00FA1D43">
        <w:rPr>
          <w:rFonts w:ascii="Times New Roman" w:hAnsi="Times New Roman" w:cs="Times New Roman"/>
          <w:sz w:val="28"/>
          <w:szCs w:val="28"/>
          <w:lang w:val="kk-KZ"/>
        </w:rPr>
        <w:t>кезеңі</w:t>
      </w:r>
      <w:r w:rsidRPr="00FA1D43">
        <w:rPr>
          <w:rFonts w:ascii="Times New Roman" w:hAnsi="Times New Roman" w:cs="Times New Roman"/>
          <w:sz w:val="28"/>
          <w:szCs w:val="28"/>
          <w:lang w:val="kk-KZ"/>
        </w:rPr>
        <w:t xml:space="preserve"> 5 жылды құрайды, стратегиялық жоспарлар жүйесі ауқымды және салалық жоспарлар кешенін қамтиды, оның ішінде: 2020-2024 жылдарға арналған Стратегиялық жоспар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Ауыл шаруашылығы және ауылдық аумақтарды дамыту (Strategic plan 2020-2024 – Agriculture and Rural Development); </w:t>
      </w:r>
      <w:r w:rsidR="00302321" w:rsidRPr="00FA1D43">
        <w:rPr>
          <w:rFonts w:ascii="Times New Roman" w:hAnsi="Times New Roman" w:cs="Times New Roman"/>
          <w:sz w:val="28"/>
          <w:szCs w:val="28"/>
          <w:lang w:val="kk-KZ"/>
        </w:rPr>
        <w:t xml:space="preserve">2020-2024 жылдарға арналған Стратегиялық жоспар </w:t>
      </w:r>
      <w:r w:rsidRPr="00FA1D43">
        <w:rPr>
          <w:rFonts w:ascii="Times New Roman" w:hAnsi="Times New Roman" w:cs="Times New Roman"/>
          <w:sz w:val="28"/>
          <w:szCs w:val="28"/>
          <w:lang w:val="kk-KZ"/>
        </w:rPr>
        <w:t xml:space="preserve">- Бюджет (Strategic plan 2020-2024 – Budget); </w:t>
      </w:r>
      <w:r w:rsidR="00302321" w:rsidRPr="00FA1D43">
        <w:rPr>
          <w:rFonts w:ascii="Times New Roman" w:hAnsi="Times New Roman" w:cs="Times New Roman"/>
          <w:sz w:val="28"/>
          <w:szCs w:val="28"/>
          <w:lang w:val="kk-KZ"/>
        </w:rPr>
        <w:t xml:space="preserve">2020-2024 жылдарға арналған Стратегиялық жоспар </w:t>
      </w:r>
      <w:r w:rsidRPr="00FA1D43">
        <w:rPr>
          <w:rFonts w:ascii="Times New Roman" w:hAnsi="Times New Roman" w:cs="Times New Roman"/>
          <w:sz w:val="28"/>
          <w:szCs w:val="28"/>
          <w:lang w:val="kk-KZ"/>
        </w:rPr>
        <w:t>- Климаттық шаралар</w:t>
      </w:r>
      <w:r w:rsidR="00302321"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w:t>
      </w:r>
      <w:r w:rsidR="00302321" w:rsidRPr="00FA1D43">
        <w:rPr>
          <w:rFonts w:ascii="Times New Roman" w:hAnsi="Times New Roman" w:cs="Times New Roman"/>
          <w:sz w:val="28"/>
          <w:szCs w:val="28"/>
          <w:lang w:val="kk-KZ"/>
        </w:rPr>
        <w:t>Strategic plan 2020-2024 – Climate Action</w:t>
      </w:r>
      <w:r w:rsidRPr="00FA1D43">
        <w:rPr>
          <w:rFonts w:ascii="Times New Roman" w:hAnsi="Times New Roman" w:cs="Times New Roman"/>
          <w:sz w:val="28"/>
          <w:szCs w:val="28"/>
          <w:lang w:val="kk-KZ"/>
        </w:rPr>
        <w:t xml:space="preserve">); </w:t>
      </w:r>
      <w:r w:rsidR="00302321" w:rsidRPr="00FA1D43">
        <w:rPr>
          <w:rFonts w:ascii="Times New Roman" w:hAnsi="Times New Roman" w:cs="Times New Roman"/>
          <w:sz w:val="28"/>
          <w:szCs w:val="28"/>
          <w:lang w:val="kk-KZ"/>
        </w:rPr>
        <w:t xml:space="preserve">2020-2024 жылдарға арналған Стратегиялық жоспар </w:t>
      </w:r>
      <w:r w:rsidRPr="00FA1D43">
        <w:rPr>
          <w:rFonts w:ascii="Times New Roman" w:hAnsi="Times New Roman" w:cs="Times New Roman"/>
          <w:sz w:val="28"/>
          <w:szCs w:val="28"/>
          <w:lang w:val="kk-KZ"/>
        </w:rPr>
        <w:t>-</w:t>
      </w:r>
      <w:r w:rsidR="00302321"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Коммуникация (</w:t>
      </w:r>
      <w:r w:rsidR="00302321" w:rsidRPr="00FA1D43">
        <w:rPr>
          <w:rFonts w:ascii="Times New Roman" w:hAnsi="Times New Roman" w:cs="Times New Roman"/>
          <w:sz w:val="28"/>
          <w:szCs w:val="28"/>
          <w:lang w:val="kk-KZ"/>
        </w:rPr>
        <w:t>Strategic plan 2020-2024 – Communication</w:t>
      </w:r>
      <w:r w:rsidRPr="00FA1D43">
        <w:rPr>
          <w:rFonts w:ascii="Times New Roman" w:hAnsi="Times New Roman" w:cs="Times New Roman"/>
          <w:sz w:val="28"/>
          <w:szCs w:val="28"/>
          <w:lang w:val="kk-KZ"/>
        </w:rPr>
        <w:t xml:space="preserve">); 2020-2024 жылдарға </w:t>
      </w:r>
      <w:r w:rsidR="00302321" w:rsidRPr="00FA1D43">
        <w:rPr>
          <w:rFonts w:ascii="Times New Roman" w:hAnsi="Times New Roman" w:cs="Times New Roman"/>
          <w:sz w:val="28"/>
          <w:szCs w:val="28"/>
          <w:lang w:val="kk-KZ"/>
        </w:rPr>
        <w:t>арналған Стратегиялық жоспар - К</w:t>
      </w:r>
      <w:r w:rsidRPr="00FA1D43">
        <w:rPr>
          <w:rFonts w:ascii="Times New Roman" w:hAnsi="Times New Roman" w:cs="Times New Roman"/>
          <w:sz w:val="28"/>
          <w:szCs w:val="28"/>
          <w:lang w:val="kk-KZ"/>
        </w:rPr>
        <w:t>оммуникациялық желілер, контент және технологиялар (</w:t>
      </w:r>
      <w:r w:rsidR="00302321" w:rsidRPr="00FA1D43">
        <w:rPr>
          <w:rFonts w:ascii="Times New Roman" w:hAnsi="Times New Roman" w:cs="Times New Roman"/>
          <w:sz w:val="28"/>
          <w:szCs w:val="28"/>
          <w:lang w:val="kk-KZ"/>
        </w:rPr>
        <w:t>Strategic plan 2020-2024 – Communications Networks, Content and Technology</w:t>
      </w:r>
      <w:r w:rsidRPr="00FA1D43">
        <w:rPr>
          <w:rFonts w:ascii="Times New Roman" w:hAnsi="Times New Roman" w:cs="Times New Roman"/>
          <w:sz w:val="28"/>
          <w:szCs w:val="28"/>
          <w:lang w:val="kk-KZ"/>
        </w:rPr>
        <w:t>); 2020-2024 жылдарға арналған Стратегиялық жоспар - Еуростат (</w:t>
      </w:r>
      <w:r w:rsidR="00302321" w:rsidRPr="00FA1D43">
        <w:rPr>
          <w:rFonts w:ascii="Times New Roman" w:hAnsi="Times New Roman" w:cs="Times New Roman"/>
          <w:sz w:val="28"/>
          <w:szCs w:val="28"/>
          <w:lang w:val="kk-KZ"/>
        </w:rPr>
        <w:t>Strategic plan 2020-2024 – Eurostat</w:t>
      </w:r>
      <w:r w:rsidRPr="00FA1D43">
        <w:rPr>
          <w:rFonts w:ascii="Times New Roman" w:hAnsi="Times New Roman" w:cs="Times New Roman"/>
          <w:sz w:val="28"/>
          <w:szCs w:val="28"/>
          <w:lang w:val="kk-KZ"/>
        </w:rPr>
        <w:t>) және т.б. [104]</w:t>
      </w:r>
      <w:r w:rsidR="00302321" w:rsidRPr="00FA1D43">
        <w:rPr>
          <w:rFonts w:ascii="Times New Roman" w:hAnsi="Times New Roman" w:cs="Times New Roman"/>
          <w:sz w:val="28"/>
          <w:szCs w:val="28"/>
          <w:lang w:val="kk-KZ"/>
        </w:rPr>
        <w:t>. Ж</w:t>
      </w:r>
      <w:r w:rsidRPr="00FA1D43">
        <w:rPr>
          <w:rFonts w:ascii="Times New Roman" w:hAnsi="Times New Roman" w:cs="Times New Roman"/>
          <w:sz w:val="28"/>
          <w:szCs w:val="28"/>
          <w:lang w:val="kk-KZ"/>
        </w:rPr>
        <w:t xml:space="preserve">оспарлар </w:t>
      </w:r>
      <w:r w:rsidR="00302321" w:rsidRPr="00FA1D43">
        <w:rPr>
          <w:rFonts w:ascii="Times New Roman" w:hAnsi="Times New Roman" w:cs="Times New Roman"/>
          <w:sz w:val="28"/>
          <w:szCs w:val="28"/>
          <w:lang w:val="kk-KZ"/>
        </w:rPr>
        <w:t xml:space="preserve">ЕО-ға мүше елдердің </w:t>
      </w:r>
      <w:r w:rsidRPr="00FA1D43">
        <w:rPr>
          <w:rFonts w:ascii="Times New Roman" w:hAnsi="Times New Roman" w:cs="Times New Roman"/>
          <w:sz w:val="28"/>
          <w:szCs w:val="28"/>
          <w:lang w:val="kk-KZ"/>
        </w:rPr>
        <w:t>барлық тілдер</w:t>
      </w:r>
      <w:r w:rsidR="00302321" w:rsidRPr="00FA1D43">
        <w:rPr>
          <w:rFonts w:ascii="Times New Roman" w:hAnsi="Times New Roman" w:cs="Times New Roman"/>
          <w:sz w:val="28"/>
          <w:szCs w:val="28"/>
          <w:lang w:val="kk-KZ"/>
        </w:rPr>
        <w:t>ін</w:t>
      </w:r>
      <w:r w:rsidRPr="00FA1D43">
        <w:rPr>
          <w:rFonts w:ascii="Times New Roman" w:hAnsi="Times New Roman" w:cs="Times New Roman"/>
          <w:sz w:val="28"/>
          <w:szCs w:val="28"/>
          <w:lang w:val="kk-KZ"/>
        </w:rPr>
        <w:t>де жарияланады.</w:t>
      </w:r>
    </w:p>
    <w:p w14:paraId="0F11500C" w14:textId="6CEA4551" w:rsidR="00DC6B41" w:rsidRPr="00FA1D43" w:rsidRDefault="00DC6B41"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ЕО-ның стратегиялық жоспарларының құрылымы, әдетте, кіріспе, </w:t>
      </w:r>
      <w:r w:rsidR="00490BDD" w:rsidRPr="00FA1D43">
        <w:rPr>
          <w:rFonts w:ascii="Times New Roman" w:hAnsi="Times New Roman" w:cs="Times New Roman"/>
          <w:sz w:val="28"/>
          <w:szCs w:val="28"/>
          <w:lang w:val="kk-KZ"/>
        </w:rPr>
        <w:t>м</w:t>
      </w:r>
      <w:r w:rsidRPr="00FA1D43">
        <w:rPr>
          <w:rFonts w:ascii="Times New Roman" w:hAnsi="Times New Roman" w:cs="Times New Roman"/>
          <w:sz w:val="28"/>
          <w:szCs w:val="28"/>
          <w:lang w:val="kk-KZ"/>
        </w:rPr>
        <w:t xml:space="preserve">иссия, негізгі мақсаттар, нысаналы топтар, басымдықтар, нақты мақсаттар, </w:t>
      </w:r>
      <w:r w:rsidR="00490BDD" w:rsidRPr="00FA1D43">
        <w:rPr>
          <w:rFonts w:ascii="Times New Roman" w:hAnsi="Times New Roman" w:cs="Times New Roman"/>
          <w:sz w:val="28"/>
          <w:szCs w:val="28"/>
          <w:lang w:val="kk-KZ"/>
        </w:rPr>
        <w:t>б</w:t>
      </w:r>
      <w:r w:rsidRPr="00FA1D43">
        <w:rPr>
          <w:rFonts w:ascii="Times New Roman" w:hAnsi="Times New Roman" w:cs="Times New Roman"/>
          <w:sz w:val="28"/>
          <w:szCs w:val="28"/>
          <w:lang w:val="kk-KZ"/>
        </w:rPr>
        <w:t xml:space="preserve">юджет, басқарушы орган сияқты элементтерден </w:t>
      </w:r>
      <w:r w:rsidR="00490BDD" w:rsidRPr="00FA1D43">
        <w:rPr>
          <w:rFonts w:ascii="Times New Roman" w:hAnsi="Times New Roman" w:cs="Times New Roman"/>
          <w:sz w:val="28"/>
          <w:szCs w:val="28"/>
          <w:lang w:val="kk-KZ"/>
        </w:rPr>
        <w:t>құралады</w:t>
      </w:r>
      <w:r w:rsidRPr="00FA1D43">
        <w:rPr>
          <w:rFonts w:ascii="Times New Roman" w:hAnsi="Times New Roman" w:cs="Times New Roman"/>
          <w:sz w:val="28"/>
          <w:szCs w:val="28"/>
          <w:lang w:val="kk-KZ"/>
        </w:rPr>
        <w:t xml:space="preserve">. Яғни, бұл құрылым іс жүзінде жеке корпорацияларда қабылданған стратегиялық жоспарлардың құрылымымен сәйкес келеді. </w:t>
      </w:r>
    </w:p>
    <w:p w14:paraId="2AB2F141" w14:textId="0E9904CA" w:rsidR="00DC6B41" w:rsidRPr="00FA1D43" w:rsidRDefault="00DC6B41"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Еуропадағы мемлекеттік стратегиялық жоспарлауды ғылыми қамсыздандыруда жоғары оқу орындары (көбінесе университеттер), үкіметтердің немесе үкіметтік емес ұйымдардың (ҮЕҰ) тапсырысы бойынша жобаларды әзірлейтін (немесе ғылыми зерттеулер жүргізетін) ғылыми-зерттеу институттары, сондай-ақ мамандандырылған ғылыми басылымдар маңызды рөл атқарады. Осылайша, Еуропада кеңістіктік даму үдерістері мен саясаты туралы идеялар мен ақпаратқа арналған форум функциясын «European Planning Studies» журналы атқарады. Ғылыми басылым теориялық, эмпирикалық және саяси сипаттағы мақалаларды жариялай отырып, үдерістер туралы білімді практикалық ұсыныстармен, саясатты жүзеге асыру және бағалаумен біріктіруге айрықша назар аударады. Салыстырмалы талдау ерекше мәнге ие болса да, елге, аймаққа немесе өңірге тән мәселелерге көп көңіл бөлінеді. </w:t>
      </w:r>
      <w:r w:rsidRPr="00FA1D43">
        <w:rPr>
          <w:rFonts w:ascii="Times New Roman" w:hAnsi="Times New Roman" w:cs="Times New Roman"/>
          <w:sz w:val="28"/>
          <w:szCs w:val="28"/>
          <w:lang w:val="kk-KZ"/>
        </w:rPr>
        <w:lastRenderedPageBreak/>
        <w:t>Журналдың ерекшелігі - кеңістіктік дамуды жоспарлау саласындағы саясатты тұжырымдау туралы ақпаратты жалпылау және осы саладағы озық тәжірибені талдау. Мысалы, «мемлекеттік стратегиялық жоспарлау» (state strategic planning) мәселесі бойынша журналдың базасында 2 мыңға жуық мақала табылды [105].</w:t>
      </w:r>
    </w:p>
    <w:p w14:paraId="4F9E4925" w14:textId="07357FD2" w:rsidR="00DC6B41" w:rsidRPr="00FA1D43" w:rsidRDefault="00DC6B41"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Ұлттық деңгейдегі ЕО-ға мүше нақты елдердің стратегиялық жоспарлау тәжірибесіне баға бере отырып, оның Одақтың жалпы стратегиялық мақсаттарына сәйкес келетіндігі</w:t>
      </w:r>
      <w:r w:rsidR="00AD3A02" w:rsidRPr="00FA1D43">
        <w:rPr>
          <w:rFonts w:ascii="Times New Roman" w:hAnsi="Times New Roman" w:cs="Times New Roman"/>
          <w:sz w:val="28"/>
          <w:szCs w:val="28"/>
          <w:lang w:val="kk-KZ"/>
        </w:rPr>
        <w:t xml:space="preserve"> анықталды</w:t>
      </w:r>
      <w:r w:rsidRPr="00FA1D43">
        <w:rPr>
          <w:rFonts w:ascii="Times New Roman" w:hAnsi="Times New Roman" w:cs="Times New Roman"/>
          <w:sz w:val="28"/>
          <w:szCs w:val="28"/>
          <w:lang w:val="kk-KZ"/>
        </w:rPr>
        <w:t>. Бірақ оның әр</w:t>
      </w:r>
      <w:r w:rsidR="00AD3A02" w:rsidRPr="00FA1D43">
        <w:rPr>
          <w:rFonts w:ascii="Times New Roman" w:hAnsi="Times New Roman" w:cs="Times New Roman"/>
          <w:sz w:val="28"/>
          <w:szCs w:val="28"/>
          <w:lang w:val="kk-KZ"/>
        </w:rPr>
        <w:t>дайым</w:t>
      </w:r>
      <w:r w:rsidRPr="00FA1D43">
        <w:rPr>
          <w:rFonts w:ascii="Times New Roman" w:hAnsi="Times New Roman" w:cs="Times New Roman"/>
          <w:sz w:val="28"/>
          <w:szCs w:val="28"/>
          <w:lang w:val="kk-KZ"/>
        </w:rPr>
        <w:t xml:space="preserve"> ұлттық ерекшелігі болады. Мысалы, әлемдік экономикаға терең интеграцияланған шағын еуропалық елдер тобына жататын Финляндияның стратегиялық жоспарлауында ұлттық экономикаға жоғары деңгейде ықпал ететін сыртқы факторларға ерекше мән беріледі. Осыған байланысты Финляндия Премьер-Министрі кеңсесінің тапсырысы бойынша елдің жетекші сарапшыларының күшімен әлемдік экономика мен жаһанданудың </w:t>
      </w:r>
      <w:r w:rsidR="001D50A7" w:rsidRPr="00FA1D43">
        <w:rPr>
          <w:rFonts w:ascii="Times New Roman" w:hAnsi="Times New Roman" w:cs="Times New Roman"/>
          <w:sz w:val="28"/>
          <w:szCs w:val="28"/>
          <w:lang w:val="kk-KZ"/>
        </w:rPr>
        <w:t>заманауи</w:t>
      </w:r>
      <w:r w:rsidRPr="00FA1D43">
        <w:rPr>
          <w:rFonts w:ascii="Times New Roman" w:hAnsi="Times New Roman" w:cs="Times New Roman"/>
          <w:sz w:val="28"/>
          <w:szCs w:val="28"/>
          <w:lang w:val="kk-KZ"/>
        </w:rPr>
        <w:t xml:space="preserve"> тенденцияларына шолулар дайындалуда. Шолулардың мақсаты</w:t>
      </w:r>
      <w:r w:rsidR="001D50A7"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w:t>
      </w:r>
      <w:r w:rsidR="001D50A7"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елдің әлеуметтік-экономикалық даму стратегиясын таңдаудың тұжырымдамалық тәсілде</w:t>
      </w:r>
      <w:r w:rsidR="001D50A7" w:rsidRPr="00FA1D43">
        <w:rPr>
          <w:rFonts w:ascii="Times New Roman" w:hAnsi="Times New Roman" w:cs="Times New Roman"/>
          <w:sz w:val="28"/>
          <w:szCs w:val="28"/>
          <w:lang w:val="kk-KZ"/>
        </w:rPr>
        <w:t>меле</w:t>
      </w:r>
      <w:r w:rsidRPr="00FA1D43">
        <w:rPr>
          <w:rFonts w:ascii="Times New Roman" w:hAnsi="Times New Roman" w:cs="Times New Roman"/>
          <w:sz w:val="28"/>
          <w:szCs w:val="28"/>
          <w:lang w:val="kk-KZ"/>
        </w:rPr>
        <w:t>рін қалыптастыру. Көптеген елдер үшін болжамды әзірлемелердің жалпы әдіснамалық негізімен қатар</w:t>
      </w:r>
      <w:r w:rsidR="00AD3A02"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Финляндияның өзіндік ерекшеліктері </w:t>
      </w:r>
      <w:r w:rsidR="001D50A7" w:rsidRPr="00FA1D43">
        <w:rPr>
          <w:rFonts w:ascii="Times New Roman" w:hAnsi="Times New Roman" w:cs="Times New Roman"/>
          <w:sz w:val="28"/>
          <w:szCs w:val="28"/>
          <w:lang w:val="kk-KZ"/>
        </w:rPr>
        <w:t xml:space="preserve">де </w:t>
      </w:r>
      <w:r w:rsidRPr="00FA1D43">
        <w:rPr>
          <w:rFonts w:ascii="Times New Roman" w:hAnsi="Times New Roman" w:cs="Times New Roman"/>
          <w:sz w:val="28"/>
          <w:szCs w:val="28"/>
          <w:lang w:val="kk-KZ"/>
        </w:rPr>
        <w:t xml:space="preserve">бар. </w:t>
      </w:r>
      <w:r w:rsidR="00AD3A02" w:rsidRPr="00FA1D43">
        <w:rPr>
          <w:rFonts w:ascii="Times New Roman" w:hAnsi="Times New Roman" w:cs="Times New Roman"/>
          <w:sz w:val="28"/>
          <w:szCs w:val="28"/>
          <w:lang w:val="kk-KZ"/>
        </w:rPr>
        <w:t xml:space="preserve">Мұнда </w:t>
      </w:r>
      <w:r w:rsidRPr="00FA1D43">
        <w:rPr>
          <w:rFonts w:ascii="Times New Roman" w:hAnsi="Times New Roman" w:cs="Times New Roman"/>
          <w:sz w:val="28"/>
          <w:szCs w:val="28"/>
          <w:lang w:val="kk-KZ"/>
        </w:rPr>
        <w:t xml:space="preserve">Үкімет басшысының тапсырысы бойынша әртүрлі ғылыми мектептер мен ұйымдарды </w:t>
      </w:r>
      <w:r w:rsidR="001D50A7" w:rsidRPr="00FA1D43">
        <w:rPr>
          <w:rFonts w:ascii="Times New Roman" w:hAnsi="Times New Roman" w:cs="Times New Roman"/>
          <w:sz w:val="28"/>
          <w:szCs w:val="28"/>
          <w:lang w:val="kk-KZ"/>
        </w:rPr>
        <w:t>білдіретін</w:t>
      </w:r>
      <w:r w:rsidRPr="00FA1D43">
        <w:rPr>
          <w:rFonts w:ascii="Times New Roman" w:hAnsi="Times New Roman" w:cs="Times New Roman"/>
          <w:sz w:val="28"/>
          <w:szCs w:val="28"/>
          <w:lang w:val="kk-KZ"/>
        </w:rPr>
        <w:t xml:space="preserve"> ең беделді тәуелсіз сарапшылардың ауқымды зерттеуді дайындау фактісі маңызды. Осы зерттеулердегі жалпы қабылданған бөлімдермен қатар, авторлар ел</w:t>
      </w:r>
      <w:r w:rsidR="001D50A7" w:rsidRPr="00FA1D43">
        <w:rPr>
          <w:rFonts w:ascii="Times New Roman" w:hAnsi="Times New Roman" w:cs="Times New Roman"/>
          <w:sz w:val="28"/>
          <w:szCs w:val="28"/>
          <w:lang w:val="kk-KZ"/>
        </w:rPr>
        <w:t>дің</w:t>
      </w:r>
      <w:r w:rsidRPr="00FA1D43">
        <w:rPr>
          <w:rFonts w:ascii="Times New Roman" w:hAnsi="Times New Roman" w:cs="Times New Roman"/>
          <w:sz w:val="28"/>
          <w:szCs w:val="28"/>
          <w:lang w:val="kk-KZ"/>
        </w:rPr>
        <w:t xml:space="preserve"> әлемдік экономикадағы бәсекеге қабілеттілігін арттыра алатын алғышарттарды </w:t>
      </w:r>
      <w:r w:rsidR="001D50A7" w:rsidRPr="00FA1D43">
        <w:rPr>
          <w:rFonts w:ascii="Times New Roman" w:hAnsi="Times New Roman" w:cs="Times New Roman"/>
          <w:sz w:val="28"/>
          <w:szCs w:val="28"/>
          <w:lang w:val="kk-KZ"/>
        </w:rPr>
        <w:t>толыққанды</w:t>
      </w:r>
      <w:r w:rsidRPr="00FA1D43">
        <w:rPr>
          <w:rFonts w:ascii="Times New Roman" w:hAnsi="Times New Roman" w:cs="Times New Roman"/>
          <w:sz w:val="28"/>
          <w:szCs w:val="28"/>
          <w:lang w:val="kk-KZ"/>
        </w:rPr>
        <w:t xml:space="preserve"> талдауға баса назар аударады [106].</w:t>
      </w:r>
    </w:p>
    <w:p w14:paraId="2DF9B1A1" w14:textId="5CFB3B48" w:rsidR="00550FE4" w:rsidRPr="00FA1D43" w:rsidRDefault="00550FE4"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Германияда мұндай жалпыұлттық жоспарлау қолданылмайды. Алайда, өңірлік және салалық деңгейлерде стратегиялық жоспарлау құралдарын қолдану айқын байқалады.</w:t>
      </w:r>
      <w:r w:rsidR="005D20A2" w:rsidRPr="00FA1D43">
        <w:rPr>
          <w:rFonts w:ascii="Times New Roman" w:hAnsi="Times New Roman" w:cs="Times New Roman"/>
          <w:sz w:val="28"/>
          <w:szCs w:val="28"/>
          <w:lang w:val="kk-KZ"/>
        </w:rPr>
        <w:t xml:space="preserve"> </w:t>
      </w:r>
    </w:p>
    <w:p w14:paraId="5AF1344F" w14:textId="471A0609" w:rsidR="00550FE4" w:rsidRPr="00FA1D43" w:rsidRDefault="00550FE4"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Соңғы жылдары Ресей Федерациясы (РФ) мемлекеттік стратегиялық жоспарлауды ғылыми қамсыздандыруда алға қарай </w:t>
      </w:r>
      <w:r w:rsidR="005D20A2" w:rsidRPr="00FA1D43">
        <w:rPr>
          <w:rFonts w:ascii="Times New Roman" w:hAnsi="Times New Roman" w:cs="Times New Roman"/>
          <w:sz w:val="28"/>
          <w:szCs w:val="28"/>
          <w:lang w:val="kk-KZ"/>
        </w:rPr>
        <w:t xml:space="preserve">біршама </w:t>
      </w:r>
      <w:r w:rsidRPr="00FA1D43">
        <w:rPr>
          <w:rFonts w:ascii="Times New Roman" w:hAnsi="Times New Roman" w:cs="Times New Roman"/>
          <w:sz w:val="28"/>
          <w:szCs w:val="28"/>
          <w:lang w:val="kk-KZ"/>
        </w:rPr>
        <w:t>ілгеріледі. Ресейде федералды деңгейде әзірленген стратегиялық жоспарлау құжаттарына келесілер жаткызылады: РФ Президентінің РФ Федералды жиналысына жыл сайынғы Жолдаулары; әлеуметтік-экономикалық даму стратегиясы; болжамдар; ұлттық жобалар; ұлттық қауіпсіздік стратегиясы; мемлекеттік саясат негіздері, доктриналар, ғылыми-технологиялық даму стратегиясы, стратегиялық жоспарлаудың салалық құжаттары; елдің кеңістіктік даму стратегиясы; макроөңірлердің әлеуметтік-экономикалық даму стратегиялары, мемлекеттік бағдарламалар және өзге де құжаттар. Алайда, құқықтық актілердің басым көпшілігіне қарамастан, әзірше елдің 2030 жылға дейінгі кезеңге даму перспективаларын анықтайтын өзара байланысты құжаттар пакетін қалыптастыру мүмкін болмады [107].</w:t>
      </w:r>
    </w:p>
    <w:p w14:paraId="6E2EE99B" w14:textId="427F4CEA" w:rsidR="00550FE4" w:rsidRPr="00FA1D43" w:rsidRDefault="00550FE4"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Стратегиялық жоспарлау және басқару үдерістерінің негізі болып табылатын нормативтік құқықтық актілердің негізгі базасы Ресейде 2015-2017 жылдар аралығында қалыптасты. Қазіргі уақытта ол 20-дан астам негізгі заңнамалық актілерден құралады. Ресейдегі </w:t>
      </w:r>
      <w:r w:rsidR="005D20A2" w:rsidRPr="00FA1D43">
        <w:rPr>
          <w:rFonts w:ascii="Times New Roman" w:hAnsi="Times New Roman" w:cs="Times New Roman"/>
          <w:sz w:val="28"/>
          <w:szCs w:val="28"/>
          <w:lang w:val="kk-KZ"/>
        </w:rPr>
        <w:t>МСЖ-н</w:t>
      </w:r>
      <w:r w:rsidR="00BB2739" w:rsidRPr="00FA1D43">
        <w:rPr>
          <w:rFonts w:ascii="Times New Roman" w:hAnsi="Times New Roman" w:cs="Times New Roman"/>
          <w:sz w:val="28"/>
          <w:szCs w:val="28"/>
          <w:lang w:val="kk-KZ"/>
        </w:rPr>
        <w:t>ы</w:t>
      </w:r>
      <w:r w:rsidRPr="00FA1D43">
        <w:rPr>
          <w:rFonts w:ascii="Times New Roman" w:hAnsi="Times New Roman" w:cs="Times New Roman"/>
          <w:sz w:val="28"/>
          <w:szCs w:val="28"/>
          <w:lang w:val="kk-KZ"/>
        </w:rPr>
        <w:t xml:space="preserve"> реттейтін негізгі құжаттар</w:t>
      </w:r>
      <w:r w:rsidR="00BB2739" w:rsidRPr="00FA1D43">
        <w:rPr>
          <w:rFonts w:ascii="Times New Roman" w:hAnsi="Times New Roman" w:cs="Times New Roman"/>
          <w:sz w:val="28"/>
          <w:szCs w:val="28"/>
          <w:lang w:val="kk-KZ"/>
        </w:rPr>
        <w:t>ға келесілер жатқызылады</w:t>
      </w:r>
      <w:r w:rsidRPr="00FA1D43">
        <w:rPr>
          <w:rFonts w:ascii="Times New Roman" w:hAnsi="Times New Roman" w:cs="Times New Roman"/>
          <w:sz w:val="28"/>
          <w:szCs w:val="28"/>
          <w:lang w:val="kk-KZ"/>
        </w:rPr>
        <w:t xml:space="preserve">: Ресей Федерациясының 2014 жылғы 28 </w:t>
      </w:r>
      <w:r w:rsidRPr="00FA1D43">
        <w:rPr>
          <w:rFonts w:ascii="Times New Roman" w:hAnsi="Times New Roman" w:cs="Times New Roman"/>
          <w:sz w:val="28"/>
          <w:szCs w:val="28"/>
          <w:lang w:val="kk-KZ"/>
        </w:rPr>
        <w:lastRenderedPageBreak/>
        <w:t xml:space="preserve">маусымдағы №172-ФЗ </w:t>
      </w:r>
      <w:r w:rsidR="00BB2739"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Ресей Федерациясындағы </w:t>
      </w:r>
      <w:r w:rsidR="00BB2739" w:rsidRPr="00FA1D43">
        <w:rPr>
          <w:rFonts w:ascii="Times New Roman" w:hAnsi="Times New Roman" w:cs="Times New Roman"/>
          <w:sz w:val="28"/>
          <w:szCs w:val="28"/>
          <w:lang w:val="kk-KZ"/>
        </w:rPr>
        <w:t>с</w:t>
      </w:r>
      <w:r w:rsidRPr="00FA1D43">
        <w:rPr>
          <w:rFonts w:ascii="Times New Roman" w:hAnsi="Times New Roman" w:cs="Times New Roman"/>
          <w:sz w:val="28"/>
          <w:szCs w:val="28"/>
          <w:lang w:val="kk-KZ"/>
        </w:rPr>
        <w:t>тратегиялық жоспарлау туралы</w:t>
      </w:r>
      <w:r w:rsidR="00BB2739"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Федералдық заңы [108] (№172-ФЗ Заңы) және Ресей Федерациясы Президентінің </w:t>
      </w:r>
      <w:r w:rsidR="00BB2739"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Ресей Федерациясының </w:t>
      </w:r>
      <w:r w:rsidR="00BB2739" w:rsidRPr="00FA1D43">
        <w:rPr>
          <w:rFonts w:ascii="Times New Roman" w:hAnsi="Times New Roman" w:cs="Times New Roman"/>
          <w:sz w:val="28"/>
          <w:szCs w:val="28"/>
          <w:lang w:val="kk-KZ"/>
        </w:rPr>
        <w:t xml:space="preserve">2030 жылға дейінгі </w:t>
      </w:r>
      <w:r w:rsidRPr="00FA1D43">
        <w:rPr>
          <w:rFonts w:ascii="Times New Roman" w:hAnsi="Times New Roman" w:cs="Times New Roman"/>
          <w:sz w:val="28"/>
          <w:szCs w:val="28"/>
          <w:lang w:val="kk-KZ"/>
        </w:rPr>
        <w:t>кезеңге арналған ұлттық даму мақсаттары туралы</w:t>
      </w:r>
      <w:r w:rsidR="00BB2739"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w:t>
      </w:r>
      <w:r w:rsidR="00BB2739" w:rsidRPr="00FA1D43">
        <w:rPr>
          <w:rFonts w:ascii="Times New Roman" w:hAnsi="Times New Roman" w:cs="Times New Roman"/>
          <w:sz w:val="28"/>
          <w:szCs w:val="28"/>
          <w:lang w:val="kk-KZ"/>
        </w:rPr>
        <w:t xml:space="preserve">2020 жылғы 21 шілдедегі №474 Жарлығы </w:t>
      </w:r>
      <w:r w:rsidRPr="00FA1D43">
        <w:rPr>
          <w:rFonts w:ascii="Times New Roman" w:hAnsi="Times New Roman" w:cs="Times New Roman"/>
          <w:sz w:val="28"/>
          <w:szCs w:val="28"/>
          <w:lang w:val="kk-KZ"/>
        </w:rPr>
        <w:t>(№474 Жарлық) [109].</w:t>
      </w:r>
      <w:r w:rsidR="00BB2739" w:rsidRPr="00FA1D43">
        <w:rPr>
          <w:rFonts w:ascii="Times New Roman" w:hAnsi="Times New Roman" w:cs="Times New Roman"/>
          <w:sz w:val="28"/>
          <w:szCs w:val="28"/>
          <w:lang w:val="kk-KZ"/>
        </w:rPr>
        <w:t xml:space="preserve"> </w:t>
      </w:r>
    </w:p>
    <w:p w14:paraId="18C4DBEB" w14:textId="7B3A1C6C" w:rsidR="00550FE4" w:rsidRPr="00FA1D43" w:rsidRDefault="00BB2739"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№172-ФЗ Заңына сәйкес стратегиялық жоспарлау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бұл мемлекет пен қоғамның тұрақты әлеуметтік-экономикалық даму міндеттерін шешуге бағытталған стратегиялық жоспарлауға қатысушылардың Ресей Федерациясының әлеуметтік-экономикалық дамуын, Ресей Федерациясының субъектілері мен муниципалитеттерін, экономика салалары мен мемлекеттік және муниципалды басқару салаларын, Ресей Федерациясының ұлттық қауіпсіздігін қамтамасыз ету саласында мақсатты анықтау, болжамдау, жоспарлау және бағдарламалау бойынша қызметі.</w:t>
      </w:r>
    </w:p>
    <w:p w14:paraId="107F5503" w14:textId="08431A8D" w:rsidR="008E2EA0" w:rsidRPr="00FA1D43" w:rsidRDefault="008E2EA0"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Нормативтік құқықтық қамсыздандырудың айтарлықтай дамуына қарамастан, іс жүзінде Ресейде стратегиялық жоспарлаудың сапасы мен стратегиялық жоспарлардың іске асырылу сапасы жоғары деңгейде емес. Ел экономикасын дамытудың стратегиялық жоспарла</w:t>
      </w:r>
      <w:r w:rsidR="005D20A2" w:rsidRPr="00FA1D43">
        <w:rPr>
          <w:rFonts w:ascii="Times New Roman" w:hAnsi="Times New Roman" w:cs="Times New Roman"/>
          <w:sz w:val="28"/>
          <w:szCs w:val="28"/>
          <w:lang w:val="kk-KZ"/>
        </w:rPr>
        <w:t>р</w:t>
      </w:r>
      <w:r w:rsidRPr="00FA1D43">
        <w:rPr>
          <w:rFonts w:ascii="Times New Roman" w:hAnsi="Times New Roman" w:cs="Times New Roman"/>
          <w:sz w:val="28"/>
          <w:szCs w:val="28"/>
          <w:lang w:val="kk-KZ"/>
        </w:rPr>
        <w:t>ы мен ұзақ мерзімді жоспарлары бойынша 75 жылдан астам тәжірибесі бар, сондай-ақ оларды іске асырудың бірегей тәжірибесіне ие Ресей Федерациясы соңғы 20 жылда тым үлкен жетістіктерді көрсетіп отырған жоқ. Осылайша, 2000 жылы Стратегиялық әзірлемелер орталығымен (СӘО) жылына ЖІӨ-нің кемінде 5%-ға өсу міндетін көздеген алғашқы жалпыұлттық «Ресей Федерациясының 2010 жылға дейінгі әлеуметтік-экономикалық даму стратегиясы» («Стратегия-2010») әзірленіп, ұсынылды. Осы кезеңде ЖІӨ өсім қарқынына ие болды, алайда оған  2010 жылғы Стратегияда белгіленген тетіктер есебінен емес, көмірсутектердің бағасы есебінен қол жеткізілді.</w:t>
      </w:r>
    </w:p>
    <w:p w14:paraId="2483C987" w14:textId="7F615CEF" w:rsidR="00BB2739" w:rsidRPr="00FA1D43" w:rsidRDefault="008E2EA0"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2008 жылы Ресей Федерациясының Үкіметімен «Тұжырымдама-2020» әзірленіп, бекітілді. Аталған құжатта 2020 жылға қарай білім беру шығындары ЖІӨ-нің 6,5-7%-на, ал денсаулық сақтау шығындары 6,7-7%-ға дейін өсетіні жарияланды. Бірақ 2008-2009 жылдардағы әлемдік қаржы дағдарысы орын ал</w:t>
      </w:r>
      <w:r w:rsidR="00AA1FA4" w:rsidRPr="00FA1D43">
        <w:rPr>
          <w:rFonts w:ascii="Times New Roman" w:hAnsi="Times New Roman" w:cs="Times New Roman"/>
          <w:sz w:val="28"/>
          <w:szCs w:val="28"/>
          <w:lang w:val="kk-KZ"/>
        </w:rPr>
        <w:t>ып, «</w:t>
      </w:r>
      <w:r w:rsidRPr="00FA1D43">
        <w:rPr>
          <w:rFonts w:ascii="Times New Roman" w:hAnsi="Times New Roman" w:cs="Times New Roman"/>
          <w:sz w:val="28"/>
          <w:szCs w:val="28"/>
          <w:lang w:val="kk-KZ"/>
        </w:rPr>
        <w:t>Тұжырымдама-2020</w:t>
      </w:r>
      <w:r w:rsidR="00AA1FA4"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w:t>
      </w:r>
      <w:r w:rsidR="005D20A2" w:rsidRPr="00FA1D43">
        <w:rPr>
          <w:rFonts w:ascii="Times New Roman" w:hAnsi="Times New Roman" w:cs="Times New Roman"/>
          <w:sz w:val="28"/>
          <w:szCs w:val="28"/>
          <w:lang w:val="kk-KZ"/>
        </w:rPr>
        <w:t>қолданысын</w:t>
      </w:r>
      <w:r w:rsidR="00AA1FA4" w:rsidRPr="00FA1D43">
        <w:rPr>
          <w:rFonts w:ascii="Times New Roman" w:hAnsi="Times New Roman" w:cs="Times New Roman"/>
          <w:sz w:val="28"/>
          <w:szCs w:val="28"/>
          <w:lang w:val="kk-KZ"/>
        </w:rPr>
        <w:t xml:space="preserve"> тоқтатты.</w:t>
      </w:r>
      <w:r w:rsidRPr="00FA1D43">
        <w:rPr>
          <w:rFonts w:ascii="Times New Roman" w:hAnsi="Times New Roman" w:cs="Times New Roman"/>
          <w:sz w:val="28"/>
          <w:szCs w:val="28"/>
          <w:lang w:val="kk-KZ"/>
        </w:rPr>
        <w:t xml:space="preserve"> Үкімет </w:t>
      </w:r>
      <w:r w:rsidR="00AA1FA4" w:rsidRPr="00FA1D43">
        <w:rPr>
          <w:rFonts w:ascii="Times New Roman" w:hAnsi="Times New Roman" w:cs="Times New Roman"/>
          <w:sz w:val="28"/>
          <w:szCs w:val="28"/>
          <w:lang w:val="kk-KZ"/>
        </w:rPr>
        <w:t xml:space="preserve">жоспарланған көрсеткіштерге қол жеткізу мүмкін болмайтыны белгілі болғандықтан </w:t>
      </w:r>
      <w:r w:rsidRPr="00FA1D43">
        <w:rPr>
          <w:rFonts w:ascii="Times New Roman" w:hAnsi="Times New Roman" w:cs="Times New Roman"/>
          <w:sz w:val="28"/>
          <w:szCs w:val="28"/>
          <w:lang w:val="kk-KZ"/>
        </w:rPr>
        <w:t>стратегиялық бағдарларды жаңарту туралы шешім қабылдады (анықтама үшін: 2020 жылдың қорытындысы бойынша білім беру шығындары ЖІӨ-нің 3,7%</w:t>
      </w:r>
      <w:r w:rsidR="00AA1FA4" w:rsidRPr="00FA1D43">
        <w:rPr>
          <w:rFonts w:ascii="Times New Roman" w:hAnsi="Times New Roman" w:cs="Times New Roman"/>
          <w:sz w:val="28"/>
          <w:szCs w:val="28"/>
          <w:lang w:val="kk-KZ"/>
        </w:rPr>
        <w:t>-н</w:t>
      </w:r>
      <w:r w:rsidRPr="00FA1D43">
        <w:rPr>
          <w:rFonts w:ascii="Times New Roman" w:hAnsi="Times New Roman" w:cs="Times New Roman"/>
          <w:sz w:val="28"/>
          <w:szCs w:val="28"/>
          <w:lang w:val="kk-KZ"/>
        </w:rPr>
        <w:t xml:space="preserve">  құрады, бюджеттің жалпы шығыстарындағы </w:t>
      </w:r>
      <w:r w:rsidR="00AA1FA4" w:rsidRPr="00FA1D43">
        <w:rPr>
          <w:rFonts w:ascii="Times New Roman" w:hAnsi="Times New Roman" w:cs="Times New Roman"/>
          <w:sz w:val="28"/>
          <w:szCs w:val="28"/>
          <w:lang w:val="kk-KZ"/>
        </w:rPr>
        <w:t>д</w:t>
      </w:r>
      <w:r w:rsidRPr="00FA1D43">
        <w:rPr>
          <w:rFonts w:ascii="Times New Roman" w:hAnsi="Times New Roman" w:cs="Times New Roman"/>
          <w:sz w:val="28"/>
          <w:szCs w:val="28"/>
          <w:lang w:val="kk-KZ"/>
        </w:rPr>
        <w:t>енсаулық с</w:t>
      </w:r>
      <w:r w:rsidR="00AA1FA4" w:rsidRPr="00FA1D43">
        <w:rPr>
          <w:rFonts w:ascii="Times New Roman" w:hAnsi="Times New Roman" w:cs="Times New Roman"/>
          <w:sz w:val="28"/>
          <w:szCs w:val="28"/>
          <w:lang w:val="kk-KZ"/>
        </w:rPr>
        <w:t>ақтау шығындарының үлесі 5,3%-</w:t>
      </w:r>
      <w:r w:rsidRPr="00FA1D43">
        <w:rPr>
          <w:rFonts w:ascii="Times New Roman" w:hAnsi="Times New Roman" w:cs="Times New Roman"/>
          <w:sz w:val="28"/>
          <w:szCs w:val="28"/>
          <w:lang w:val="kk-KZ"/>
        </w:rPr>
        <w:t>дан аспады).</w:t>
      </w:r>
    </w:p>
    <w:p w14:paraId="06EB686B" w14:textId="4EDFB5FC" w:rsidR="008E2EA0" w:rsidRPr="00FA1D43" w:rsidRDefault="009A5166"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«Тұжырымдама-2020» құжатының жаңа нұсқасы – 2011 жылы қабылданған «Стратегия 2020: өсудің жаңа моделі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жаңа әлеуметтік саясат». Аталған құжат «Жоғары Экономика мектебі» ұлттық зерттеу университеті (ЖЭМ ҰЗУ) және  Ресей халық шаруашылығы және мемлекеттік қызмет академиясы (РХШМҚА) сияқты екі жоғары оқу орнының өкілдерінен құралған ресейлік сарапшылардың үлкен тобымен үш жылға жуық уақытта әзірленді. Бас жауапты әзірлеушілер болып ЖЭМ ҰЗУ және РХШМҚА басшылары Я.</w:t>
      </w:r>
      <w:r w:rsidR="00DD7994">
        <w:rPr>
          <w:rFonts w:ascii="Times New Roman" w:hAnsi="Times New Roman" w:cs="Times New Roman"/>
          <w:sz w:val="28"/>
          <w:szCs w:val="28"/>
          <w:lang w:val="kk-KZ"/>
        </w:rPr>
        <w:t> </w:t>
      </w:r>
      <w:r w:rsidRPr="00FA1D43">
        <w:rPr>
          <w:rFonts w:ascii="Times New Roman" w:hAnsi="Times New Roman" w:cs="Times New Roman"/>
          <w:sz w:val="28"/>
          <w:szCs w:val="28"/>
          <w:lang w:val="kk-KZ"/>
        </w:rPr>
        <w:t xml:space="preserve">Кузьминова мен В. Мау </w:t>
      </w:r>
      <w:r w:rsidR="005D20A2" w:rsidRPr="00FA1D43">
        <w:rPr>
          <w:rFonts w:ascii="Times New Roman" w:hAnsi="Times New Roman" w:cs="Times New Roman"/>
          <w:sz w:val="28"/>
          <w:szCs w:val="28"/>
          <w:lang w:val="kk-KZ"/>
        </w:rPr>
        <w:t>бекітілді</w:t>
      </w:r>
      <w:r w:rsidRPr="00FA1D43">
        <w:rPr>
          <w:rFonts w:ascii="Times New Roman" w:hAnsi="Times New Roman" w:cs="Times New Roman"/>
          <w:sz w:val="28"/>
          <w:szCs w:val="28"/>
          <w:lang w:val="kk-KZ"/>
        </w:rPr>
        <w:t xml:space="preserve">. «Стратегия-2020» даярлау аясында елдің </w:t>
      </w:r>
      <w:r w:rsidRPr="00FA1D43">
        <w:rPr>
          <w:rFonts w:ascii="Times New Roman" w:hAnsi="Times New Roman" w:cs="Times New Roman"/>
          <w:sz w:val="28"/>
          <w:szCs w:val="28"/>
          <w:lang w:val="kk-KZ"/>
        </w:rPr>
        <w:lastRenderedPageBreak/>
        <w:t>түрлі жоғары оқу орындарынан 1000-нан астам сарапшылар мен сала мамандары қатысып, баяндамаларды талқылау, тақырыптық семинарлар, жобалар мен әзірлемелер бойынша пікірталастар, әлеуметтік сауалнамаларды жоспарлау және ұйымдастыру және т.б. үшін ондаған кездесулер өткізілді. 21 сараптамалық топ құрылды, жұмыс тақырыптары әлеуметтік саясаттан бастап посткеңестік кеңістіктегі интеграцияға және табиғи монополияларды реформалауға дейін түрлі бағыттарды қамтыды. Әзірлеушілермен «дұрыс» мақсаттар анықталып, міндеттер тұжырымдалып, 2020 жылға қарай қол жеткізуге болатын сандық бағдарлар анықталғанымен (нақты ЖІӨ-нің жылдық өс</w:t>
      </w:r>
      <w:r w:rsidR="00EF77D7" w:rsidRPr="00FA1D43">
        <w:rPr>
          <w:rFonts w:ascii="Times New Roman" w:hAnsi="Times New Roman" w:cs="Times New Roman"/>
          <w:sz w:val="28"/>
          <w:szCs w:val="28"/>
          <w:lang w:val="kk-KZ"/>
        </w:rPr>
        <w:t xml:space="preserve">імі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5,8%; еңбек өнімділігінің 40-41%</w:t>
      </w:r>
      <w:r w:rsidR="00EF77D7" w:rsidRPr="00FA1D43">
        <w:rPr>
          <w:rFonts w:ascii="Times New Roman" w:hAnsi="Times New Roman" w:cs="Times New Roman"/>
          <w:sz w:val="28"/>
          <w:szCs w:val="28"/>
          <w:lang w:val="kk-KZ"/>
        </w:rPr>
        <w:t>-ға</w:t>
      </w:r>
      <w:r w:rsidRPr="00FA1D43">
        <w:rPr>
          <w:rFonts w:ascii="Times New Roman" w:hAnsi="Times New Roman" w:cs="Times New Roman"/>
          <w:sz w:val="28"/>
          <w:szCs w:val="28"/>
          <w:lang w:val="kk-KZ"/>
        </w:rPr>
        <w:t xml:space="preserve"> өсуі; </w:t>
      </w:r>
      <w:r w:rsidR="00EF77D7" w:rsidRPr="00FA1D43">
        <w:rPr>
          <w:rFonts w:ascii="Times New Roman" w:hAnsi="Times New Roman" w:cs="Times New Roman"/>
          <w:sz w:val="28"/>
          <w:szCs w:val="28"/>
          <w:lang w:val="kk-KZ"/>
        </w:rPr>
        <w:t xml:space="preserve">халықтың нақты табысының </w:t>
      </w:r>
      <w:r w:rsidRPr="00FA1D43">
        <w:rPr>
          <w:rFonts w:ascii="Times New Roman" w:hAnsi="Times New Roman" w:cs="Times New Roman"/>
          <w:sz w:val="28"/>
          <w:szCs w:val="28"/>
          <w:lang w:val="kk-KZ"/>
        </w:rPr>
        <w:t>53-54%</w:t>
      </w:r>
      <w:r w:rsidR="00EF77D7" w:rsidRPr="00FA1D43">
        <w:rPr>
          <w:rFonts w:ascii="Times New Roman" w:hAnsi="Times New Roman" w:cs="Times New Roman"/>
          <w:sz w:val="28"/>
          <w:szCs w:val="28"/>
          <w:lang w:val="kk-KZ"/>
        </w:rPr>
        <w:t>-ға артуы</w:t>
      </w:r>
      <w:r w:rsidRPr="00FA1D43">
        <w:rPr>
          <w:rFonts w:ascii="Times New Roman" w:hAnsi="Times New Roman" w:cs="Times New Roman"/>
          <w:sz w:val="28"/>
          <w:szCs w:val="28"/>
          <w:lang w:val="kk-KZ"/>
        </w:rPr>
        <w:t xml:space="preserve">), экономика мен қоғам алдында тұрған </w:t>
      </w:r>
      <w:r w:rsidR="00EF77D7" w:rsidRPr="00FA1D43">
        <w:rPr>
          <w:rFonts w:ascii="Times New Roman" w:hAnsi="Times New Roman" w:cs="Times New Roman"/>
          <w:sz w:val="28"/>
          <w:szCs w:val="28"/>
          <w:lang w:val="kk-KZ"/>
        </w:rPr>
        <w:t>мәселелер</w:t>
      </w:r>
      <w:r w:rsidRPr="00FA1D43">
        <w:rPr>
          <w:rFonts w:ascii="Times New Roman" w:hAnsi="Times New Roman" w:cs="Times New Roman"/>
          <w:sz w:val="28"/>
          <w:szCs w:val="28"/>
          <w:lang w:val="kk-KZ"/>
        </w:rPr>
        <w:t xml:space="preserve"> мен сын-қатерлер сарапшылар</w:t>
      </w:r>
      <w:r w:rsidR="00EF77D7" w:rsidRPr="00FA1D43">
        <w:rPr>
          <w:rFonts w:ascii="Times New Roman" w:hAnsi="Times New Roman" w:cs="Times New Roman"/>
          <w:sz w:val="28"/>
          <w:szCs w:val="28"/>
          <w:lang w:val="kk-KZ"/>
        </w:rPr>
        <w:t>мен толыққанды</w:t>
      </w:r>
      <w:r w:rsidRPr="00FA1D43">
        <w:rPr>
          <w:rFonts w:ascii="Times New Roman" w:hAnsi="Times New Roman" w:cs="Times New Roman"/>
          <w:sz w:val="28"/>
          <w:szCs w:val="28"/>
          <w:lang w:val="kk-KZ"/>
        </w:rPr>
        <w:t xml:space="preserve"> талданба</w:t>
      </w:r>
      <w:r w:rsidR="00EF77D7" w:rsidRPr="00FA1D43">
        <w:rPr>
          <w:rFonts w:ascii="Times New Roman" w:hAnsi="Times New Roman" w:cs="Times New Roman"/>
          <w:sz w:val="28"/>
          <w:szCs w:val="28"/>
          <w:lang w:val="kk-KZ"/>
        </w:rPr>
        <w:t>ды</w:t>
      </w:r>
      <w:r w:rsidRPr="00FA1D43">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Нәтижесінде, «Стратегия 2020» мақсаттарының басым бөлігі белгіленген мерзімде орындалмады. «Стратегия 2020: өсудің жаңа моделі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жаңа әлеуметтік саясат» атауына қарамастан, 850 парақтан құралатын көлемді құжатта өсудің жаңа моделі байқалмады. Екінші жағынан, «Стратегия-2020» жетістіктерінің бірі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алдыңғы стратегиялық құжаттарда көрініс таппаған «созылмалы», «тоқырау», «экстремалды» кейпіндегі кедейлік сияқты әлеуметтік құбылысты</w:t>
      </w:r>
      <w:r w:rsidR="005D20A2" w:rsidRPr="00FA1D43">
        <w:rPr>
          <w:rFonts w:ascii="Times New Roman" w:hAnsi="Times New Roman" w:cs="Times New Roman"/>
          <w:sz w:val="28"/>
          <w:szCs w:val="28"/>
          <w:lang w:val="kk-KZ"/>
        </w:rPr>
        <w:t>ң</w:t>
      </w:r>
      <w:r w:rsidR="00EF77D7" w:rsidRPr="00FA1D43">
        <w:rPr>
          <w:rFonts w:ascii="Times New Roman" w:hAnsi="Times New Roman" w:cs="Times New Roman"/>
          <w:sz w:val="28"/>
          <w:szCs w:val="28"/>
          <w:lang w:val="kk-KZ"/>
        </w:rPr>
        <w:t xml:space="preserve"> талда</w:t>
      </w:r>
      <w:r w:rsidR="005D20A2" w:rsidRPr="00FA1D43">
        <w:rPr>
          <w:rFonts w:ascii="Times New Roman" w:hAnsi="Times New Roman" w:cs="Times New Roman"/>
          <w:sz w:val="28"/>
          <w:szCs w:val="28"/>
          <w:lang w:val="kk-KZ"/>
        </w:rPr>
        <w:t>н</w:t>
      </w:r>
      <w:r w:rsidR="00EF77D7" w:rsidRPr="00FA1D43">
        <w:rPr>
          <w:rFonts w:ascii="Times New Roman" w:hAnsi="Times New Roman" w:cs="Times New Roman"/>
          <w:sz w:val="28"/>
          <w:szCs w:val="28"/>
          <w:lang w:val="kk-KZ"/>
        </w:rPr>
        <w:t>у</w:t>
      </w:r>
      <w:r w:rsidR="005D20A2" w:rsidRPr="00FA1D43">
        <w:rPr>
          <w:rFonts w:ascii="Times New Roman" w:hAnsi="Times New Roman" w:cs="Times New Roman"/>
          <w:sz w:val="28"/>
          <w:szCs w:val="28"/>
          <w:lang w:val="kk-KZ"/>
        </w:rPr>
        <w:t>ы</w:t>
      </w:r>
      <w:r w:rsidR="00EF77D7" w:rsidRPr="00FA1D43">
        <w:rPr>
          <w:rFonts w:ascii="Times New Roman" w:hAnsi="Times New Roman" w:cs="Times New Roman"/>
          <w:sz w:val="28"/>
          <w:szCs w:val="28"/>
          <w:lang w:val="kk-KZ"/>
        </w:rPr>
        <w:t xml:space="preserve">. Сарапшылардың пікірінше, 2009 жылы Ресей халқының 7%-ы ең төменгі тұтыну қоржынында қарастырылған калорияны тұтыну мөлшері шеңберінде жеткілікті тамақтанбаса, ал 2%-ы аш жүрген. 2010 жылы кедейліктің катализаторы ретінде сарапшылар еңбек нарығындағы жағдай мен кедейлерді әлеуметтік қолдаудың әлсіздігін атады: табыс тапшылығының 35%-ы жалақының төмендігіне байланысты; 6%-ы тіркелген жұмыссыздарды қолдаудың әлсіздігімен байланысты; 22%-ы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еңбекке қабілетті халық тобында жұмыстың болмауымен байланысты; 25%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балалары бар отбасыларды әлеуметтік қолдаудың әлсіздігі; 12% </w:t>
      </w:r>
      <w:r w:rsidR="00DD7994">
        <w:rPr>
          <w:rFonts w:ascii="Times New Roman" w:hAnsi="Times New Roman" w:cs="Times New Roman"/>
          <w:sz w:val="28"/>
          <w:szCs w:val="28"/>
          <w:lang w:val="kk-KZ"/>
        </w:rPr>
        <w:t>–</w:t>
      </w:r>
      <w:r w:rsidR="00EF77D7" w:rsidRPr="00FA1D43">
        <w:rPr>
          <w:rFonts w:ascii="Times New Roman" w:hAnsi="Times New Roman" w:cs="Times New Roman"/>
          <w:sz w:val="28"/>
          <w:szCs w:val="28"/>
          <w:lang w:val="kk-KZ"/>
        </w:rPr>
        <w:t xml:space="preserve"> қалған факторларға байланысты. Сарапшылар қолданыстағы әлеуметтік қолдау жүйесінде экономикалық жағдайдың нашарлауы жағдайында төтенше кедейліктен қорғауға кепілдік беретін тетіктердің жоқ екенін атап өтті. Мұндай тетіктер бүгінгі күні де әзірленбеді.</w:t>
      </w:r>
    </w:p>
    <w:p w14:paraId="6963D6A5" w14:textId="07263FA3" w:rsidR="009A5166" w:rsidRPr="00FA1D43" w:rsidRDefault="00C339C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Негізгі стратегиялық құжаттардың ғылыми пысықталуының жеткіліксіздігі, олардың іске асырылу деңгейінің төмендігі, 2014-2020 жылдарда Батыс елдерінің Ресейге қарсы санкциялардың бірнеше пакетін енгізуіне байланысты туындаған жағдайлар, сондай-ақ түсінікті «Стратегия-2030» құжатының болмауы стратегиялық мақсат қою </w:t>
      </w:r>
      <w:r w:rsidR="00D12A03" w:rsidRPr="00FA1D43">
        <w:rPr>
          <w:rFonts w:ascii="Times New Roman" w:hAnsi="Times New Roman" w:cs="Times New Roman"/>
          <w:sz w:val="28"/>
          <w:szCs w:val="28"/>
          <w:lang w:val="kk-KZ"/>
        </w:rPr>
        <w:t>үдерісін</w:t>
      </w:r>
      <w:r w:rsidRPr="00FA1D43">
        <w:rPr>
          <w:rFonts w:ascii="Times New Roman" w:hAnsi="Times New Roman" w:cs="Times New Roman"/>
          <w:sz w:val="28"/>
          <w:szCs w:val="28"/>
          <w:lang w:val="kk-KZ"/>
        </w:rPr>
        <w:t xml:space="preserve"> қайта қараудың негізгі факторларына айналды. Нәтижесінде </w:t>
      </w:r>
      <w:r w:rsidR="00D12A03" w:rsidRPr="00FA1D43">
        <w:rPr>
          <w:rFonts w:ascii="Times New Roman" w:hAnsi="Times New Roman" w:cs="Times New Roman"/>
          <w:sz w:val="28"/>
          <w:szCs w:val="28"/>
          <w:lang w:val="kk-KZ"/>
        </w:rPr>
        <w:t xml:space="preserve">ел </w:t>
      </w:r>
      <w:r w:rsidRPr="00FA1D43">
        <w:rPr>
          <w:rFonts w:ascii="Times New Roman" w:hAnsi="Times New Roman" w:cs="Times New Roman"/>
          <w:sz w:val="28"/>
          <w:szCs w:val="28"/>
          <w:lang w:val="kk-KZ"/>
        </w:rPr>
        <w:t>президент</w:t>
      </w:r>
      <w:r w:rsidR="00D12A03" w:rsidRPr="00FA1D43">
        <w:rPr>
          <w:rFonts w:ascii="Times New Roman" w:hAnsi="Times New Roman" w:cs="Times New Roman"/>
          <w:sz w:val="28"/>
          <w:szCs w:val="28"/>
          <w:lang w:val="kk-KZ"/>
        </w:rPr>
        <w:t>і</w:t>
      </w:r>
      <w:r w:rsidRPr="00FA1D43">
        <w:rPr>
          <w:rFonts w:ascii="Times New Roman" w:hAnsi="Times New Roman" w:cs="Times New Roman"/>
          <w:sz w:val="28"/>
          <w:szCs w:val="28"/>
          <w:lang w:val="kk-KZ"/>
        </w:rPr>
        <w:t xml:space="preserve"> В.В. Путиннің </w:t>
      </w:r>
      <w:r w:rsidR="00D12A03"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Ресей Федерациясының 2030 жылға дейінгі кезеңдегі ұлттық даму мақсаттары туралы</w:t>
      </w:r>
      <w:r w:rsidR="00D12A03"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№474 Жарлығы </w:t>
      </w:r>
      <w:r w:rsidR="006F6CFE" w:rsidRPr="00FA1D43">
        <w:rPr>
          <w:rFonts w:ascii="Times New Roman" w:hAnsi="Times New Roman" w:cs="Times New Roman"/>
          <w:sz w:val="28"/>
          <w:szCs w:val="28"/>
          <w:lang w:val="kk-KZ"/>
        </w:rPr>
        <w:t>қабылданды</w:t>
      </w:r>
      <w:r w:rsidR="00D12A03" w:rsidRPr="00FA1D43">
        <w:rPr>
          <w:rFonts w:ascii="Times New Roman" w:hAnsi="Times New Roman" w:cs="Times New Roman"/>
          <w:sz w:val="28"/>
          <w:szCs w:val="28"/>
          <w:lang w:val="kk-KZ"/>
        </w:rPr>
        <w:t>. Аталған құжатта «Х</w:t>
      </w:r>
      <w:r w:rsidRPr="00FA1D43">
        <w:rPr>
          <w:rFonts w:ascii="Times New Roman" w:hAnsi="Times New Roman" w:cs="Times New Roman"/>
          <w:sz w:val="28"/>
          <w:szCs w:val="28"/>
          <w:lang w:val="kk-KZ"/>
        </w:rPr>
        <w:t>алықты,</w:t>
      </w:r>
      <w:r w:rsidR="00D12A03" w:rsidRPr="00FA1D43">
        <w:rPr>
          <w:rFonts w:ascii="Times New Roman" w:hAnsi="Times New Roman" w:cs="Times New Roman"/>
          <w:sz w:val="28"/>
          <w:szCs w:val="28"/>
          <w:lang w:val="kk-KZ"/>
        </w:rPr>
        <w:t xml:space="preserve"> адамдардың денсаулығы мен әл-</w:t>
      </w:r>
      <w:r w:rsidRPr="00FA1D43">
        <w:rPr>
          <w:rFonts w:ascii="Times New Roman" w:hAnsi="Times New Roman" w:cs="Times New Roman"/>
          <w:sz w:val="28"/>
          <w:szCs w:val="28"/>
          <w:lang w:val="kk-KZ"/>
        </w:rPr>
        <w:t>ауқатын сақтау</w:t>
      </w:r>
      <w:r w:rsidR="00D12A03"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туралы сөз қозға</w:t>
      </w:r>
      <w:r w:rsidR="00D12A03" w:rsidRPr="00FA1D43">
        <w:rPr>
          <w:rFonts w:ascii="Times New Roman" w:hAnsi="Times New Roman" w:cs="Times New Roman"/>
          <w:sz w:val="28"/>
          <w:szCs w:val="28"/>
          <w:lang w:val="kk-KZ"/>
        </w:rPr>
        <w:t>лды</w:t>
      </w:r>
      <w:r w:rsidRPr="00FA1D43">
        <w:rPr>
          <w:rFonts w:ascii="Times New Roman" w:hAnsi="Times New Roman" w:cs="Times New Roman"/>
          <w:sz w:val="28"/>
          <w:szCs w:val="28"/>
          <w:lang w:val="kk-KZ"/>
        </w:rPr>
        <w:t>. Дамудың ұлттық мақсаттарының қатарына №474 Жарлық</w:t>
      </w:r>
      <w:r w:rsidR="00D12A03" w:rsidRPr="00FA1D43">
        <w:rPr>
          <w:rFonts w:ascii="Times New Roman" w:hAnsi="Times New Roman" w:cs="Times New Roman"/>
          <w:sz w:val="28"/>
          <w:szCs w:val="28"/>
          <w:lang w:val="kk-KZ"/>
        </w:rPr>
        <w:t xml:space="preserve"> келесілерді де жатқызды</w:t>
      </w:r>
      <w:r w:rsidRPr="00FA1D43">
        <w:rPr>
          <w:rFonts w:ascii="Times New Roman" w:hAnsi="Times New Roman" w:cs="Times New Roman"/>
          <w:sz w:val="28"/>
          <w:szCs w:val="28"/>
          <w:lang w:val="kk-KZ"/>
        </w:rPr>
        <w:t xml:space="preserve">: өзін-өзі жүзеге асыру және </w:t>
      </w:r>
      <w:r w:rsidR="00D12A03" w:rsidRPr="00FA1D43">
        <w:rPr>
          <w:rFonts w:ascii="Times New Roman" w:hAnsi="Times New Roman" w:cs="Times New Roman"/>
          <w:sz w:val="28"/>
          <w:szCs w:val="28"/>
          <w:lang w:val="kk-KZ"/>
        </w:rPr>
        <w:t>дарындарды</w:t>
      </w:r>
      <w:r w:rsidRPr="00FA1D43">
        <w:rPr>
          <w:rFonts w:ascii="Times New Roman" w:hAnsi="Times New Roman" w:cs="Times New Roman"/>
          <w:sz w:val="28"/>
          <w:szCs w:val="28"/>
          <w:lang w:val="kk-KZ"/>
        </w:rPr>
        <w:t xml:space="preserve"> дамыту мүмкіндіктері; </w:t>
      </w:r>
      <w:r w:rsidR="004F455C" w:rsidRPr="00FA1D43">
        <w:rPr>
          <w:rFonts w:ascii="Times New Roman" w:hAnsi="Times New Roman" w:cs="Times New Roman"/>
          <w:sz w:val="28"/>
          <w:szCs w:val="28"/>
          <w:lang w:val="kk-KZ"/>
        </w:rPr>
        <w:t xml:space="preserve">өмір сүру үшін жағдайлы сонымен қатар қатерсіз </w:t>
      </w:r>
      <w:r w:rsidRPr="00FA1D43">
        <w:rPr>
          <w:rFonts w:ascii="Times New Roman" w:hAnsi="Times New Roman" w:cs="Times New Roman"/>
          <w:sz w:val="28"/>
          <w:szCs w:val="28"/>
          <w:lang w:val="kk-KZ"/>
        </w:rPr>
        <w:t>орта; лайықты, тиімді еңбек және табысты кәсіпкерлік; цифрлық трансформация.</w:t>
      </w:r>
    </w:p>
    <w:p w14:paraId="362E6AE2" w14:textId="370E4AF3" w:rsidR="009A5166" w:rsidRPr="00FA1D43" w:rsidRDefault="00D12A03"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lastRenderedPageBreak/>
        <w:t xml:space="preserve">№474 Жарлығына сәйкес 2020 жылы Ресей Федерациясының Министрлер Кабинеті Ресейдің 2024 жылға дейінгі және 2030 жылға дейінгі жоспарлы кезеңдегі стратегиялық басымдықтарын анықтайтын ұлттық даму мақсаттарына қол жеткізудің бірыңғай жоспарының жобасын әзірлеуге кірісті. Құжат 2021 жылы наурызында жарияланды [110]. Құжаттың пайда болуының негізі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жаңа коронавирустық инфекцияның таралуына байланысты жаһандық сын-тегеурін. Сонымен қатар, маңызды сын-тегеуріндердің қатарына келесілер жатқызылды: демографиялық сын-тегеуріндер, технологиялық сын-тегеуріндер, әлеуметтік әділеттілік, өмір сүру үшін қоршаған ортаның жайлылығы мен қауіпсіздігіне қойылатын талаптарды арттыру. Әзірлеушілердің пікірінше, «Бірыңғай жоспар - бұл ұлттық даму мақсаттарына, соның ішінде Ресей Федерациясының ұлттық жобалары мен мемлекеттік бағдарламаларына қол жеткізудің егжей-тегжейлі жоспарлары мен кестелерін құрудың негізгі құжаты». Осыдан шығатын қорытынды: бірыңғай жоспар елдің 2030 жылға дейінгі дамуына жалпы, стратегиялық көзқарас береді. Алайда, жобаның кейбір ережелері сұрақтар туындатады. Мысалы, Ресей үшін алдағы онжылдықтағы сын-қатерлер арасында келесілер жатқызылады: Ресейге қарсы санкциялар мен «ақпараттық соғыстың» болмауы, НАТО елдерінің әскери контингентінің ел шекараларына жақын шоғырлануына байланысты ұлттық қауіпсіздікке төнетін қауіптердің күшеюі; мемлекеттік және коммерциялық құрылымдардың ақпараттық жүйелеріне кибершабуылдардың көбеюі; халыққа да, ауылшаруашылығына да, түрлі өңірлердегі экожүйелерге де елеулі зиян келтіруі мүмкін климаттық жағдайлардың күрт өзгеруі; халықтың тұтынушылық сұранысы мен халықтың нақты табысының төмендеуі; Ресейдің шетелдік инвестициялар мен иммиграция үшін төменгі тартымдылығы, Ресейдің Украинадағы арнайы әскери операциясының салдары, жұмылдыру, АТ секторы мамандарының жаппай кетуі және басқалары.Сонымен қатар, жобаны әзірлеушілер ұлттық мақсаттарды іске асыруды басқарудың барлық болашақ жүйесі цифрлық орта төңірегінде қалыптасуы керек деп санайды.</w:t>
      </w:r>
      <w:r w:rsidR="007E18C5" w:rsidRPr="00FA1D43">
        <w:rPr>
          <w:rFonts w:ascii="Times New Roman" w:hAnsi="Times New Roman" w:cs="Times New Roman"/>
          <w:sz w:val="28"/>
          <w:szCs w:val="28"/>
          <w:lang w:val="kk-KZ"/>
        </w:rPr>
        <w:t xml:space="preserve"> Бірақ цифрландырудың өзі экономикалық өсуге және әлеуметтік теңсіздік мәселесін шешуге және дағдарыстық </w:t>
      </w:r>
      <w:r w:rsidR="006F6CFE" w:rsidRPr="00FA1D43">
        <w:rPr>
          <w:rFonts w:ascii="Times New Roman" w:hAnsi="Times New Roman" w:cs="Times New Roman"/>
          <w:sz w:val="28"/>
          <w:szCs w:val="28"/>
          <w:lang w:val="kk-KZ"/>
        </w:rPr>
        <w:t>үдерістерді</w:t>
      </w:r>
      <w:r w:rsidR="007E18C5" w:rsidRPr="00FA1D43">
        <w:rPr>
          <w:rFonts w:ascii="Times New Roman" w:hAnsi="Times New Roman" w:cs="Times New Roman"/>
          <w:sz w:val="28"/>
          <w:szCs w:val="28"/>
          <w:lang w:val="kk-KZ"/>
        </w:rPr>
        <w:t xml:space="preserve"> жоюға қабілетсіз, ол үшін экономикалық және құқықтық өзге де тетіктер талап етіледі, мысалы: іскерлік белсенділікті салықтық ынталандыру шаралары, ҚҚС мөлшерлемесін төмендету, салық салынбайтын кірістердің минимумын енгізу, салық салудың толыққанды прогр</w:t>
      </w:r>
      <w:r w:rsidR="006F6CFE" w:rsidRPr="00FA1D43">
        <w:rPr>
          <w:rFonts w:ascii="Times New Roman" w:hAnsi="Times New Roman" w:cs="Times New Roman"/>
          <w:sz w:val="28"/>
          <w:szCs w:val="28"/>
          <w:lang w:val="kk-KZ"/>
        </w:rPr>
        <w:t>ессивті шкаласын енгізу және т.</w:t>
      </w:r>
      <w:r w:rsidR="007E18C5" w:rsidRPr="00FA1D43">
        <w:rPr>
          <w:rFonts w:ascii="Times New Roman" w:hAnsi="Times New Roman" w:cs="Times New Roman"/>
          <w:sz w:val="28"/>
          <w:szCs w:val="28"/>
          <w:lang w:val="kk-KZ"/>
        </w:rPr>
        <w:t>б.</w:t>
      </w:r>
    </w:p>
    <w:p w14:paraId="3997111A" w14:textId="22D327A3" w:rsidR="00D12A03" w:rsidRPr="00FA1D43" w:rsidRDefault="0082731C"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Жаңа жобадан Үкімет қандай инновациялық құралдар есебінен халықтың нақты табыстарының жалпы өсуін ынталандыруға, табысы төмен топтардың табыстарының жеделдетілген </w:t>
      </w:r>
      <w:r w:rsidR="006F6CFE" w:rsidRPr="00FA1D43">
        <w:rPr>
          <w:rFonts w:ascii="Times New Roman" w:hAnsi="Times New Roman" w:cs="Times New Roman"/>
          <w:sz w:val="28"/>
          <w:szCs w:val="28"/>
          <w:lang w:val="kk-KZ"/>
        </w:rPr>
        <w:t>арттыру</w:t>
      </w:r>
      <w:r w:rsidRPr="00FA1D43">
        <w:rPr>
          <w:rFonts w:ascii="Times New Roman" w:hAnsi="Times New Roman" w:cs="Times New Roman"/>
          <w:sz w:val="28"/>
          <w:szCs w:val="28"/>
          <w:lang w:val="kk-KZ"/>
        </w:rPr>
        <w:t xml:space="preserve"> жөніндегі шараларды жүзеге асыруға, әлеуметтік қамсыздандыру деңгейін және әлеуметтік қолдау шараларының атаулылығын арттыруға қол жеткізетіні түсініксіз. Жобада құралдар мен шаралар арасында өзінің тиімсіздігін көрсеткендер ғана анықталған: инфляция деңгейінен төмен болмайтын деңгейде сақтандыру зейнетақыларын индекстеу; инфляция деңгейінен төмен болмайтын деңгейде әлеуметтік жәрдемақылар мен жеңілдіктерді индекстеу; ең төменгі күнкөріс деңгейінен төмен болмайтын </w:t>
      </w:r>
      <w:r w:rsidRPr="00FA1D43">
        <w:rPr>
          <w:rFonts w:ascii="Times New Roman" w:hAnsi="Times New Roman" w:cs="Times New Roman"/>
          <w:sz w:val="28"/>
          <w:szCs w:val="28"/>
          <w:lang w:val="kk-KZ"/>
        </w:rPr>
        <w:lastRenderedPageBreak/>
        <w:t>деңгейде ең төменгі жалақы мөлшерін белгілеу. Сол арқылы мемлекет өсім болашағынсыз өмірдің бұрынғы төмен деңгейін сақтауға ғана кепілдік береді. Үкімет мақсаттарының бірі - Ресей Федерациясының ғылыми зерттеулер мен әзірлемелердің көлемі бойынша, оның ішінде жоғары білім берудің тиімді жүйесін құру есебінен әлемдегі жетекші он елдің қатарында болуын қамтамасыз ету. Алайда, анықталған мақсатқа қол жеткізу үшін ғылымға шығындарды арттыру сияқты айқын шаралар қарастырылмаған. 2020 жылы Ресей ҒЗТКЖ-на ЖІӨ-нің шамамен 1%-н жұмсады, ал ондаған жетекші елдер бұл мақсаттарға 2,8%-дан (Финляндия) 5%-ға дейін (Израиль) қаражат жұмсайды. Қазіргі уақытта Ресейде ғылым мен білім саласындағы басымдықтарды анықтауда шамалы қадамдар ғана байқалады.</w:t>
      </w:r>
    </w:p>
    <w:p w14:paraId="7BCE39F8" w14:textId="41B00358" w:rsidR="00C66AEB" w:rsidRPr="00FA1D43" w:rsidRDefault="00C66AEB"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2021 жылдың қаңтарында премьер-министр М. Мишустин 2030 жылға дейін іргелі ғылыми зерттеулер бағдарламасын бекітті [111]. Бағдарлама Ресей министрліктер</w:t>
      </w:r>
      <w:r w:rsidR="005B7720" w:rsidRPr="00FA1D43">
        <w:rPr>
          <w:rFonts w:ascii="Times New Roman" w:hAnsi="Times New Roman" w:cs="Times New Roman"/>
          <w:sz w:val="28"/>
          <w:szCs w:val="28"/>
          <w:lang w:val="kk-KZ"/>
        </w:rPr>
        <w:t>і</w:t>
      </w:r>
      <w:r w:rsidRPr="00FA1D43">
        <w:rPr>
          <w:rFonts w:ascii="Times New Roman" w:hAnsi="Times New Roman" w:cs="Times New Roman"/>
          <w:sz w:val="28"/>
          <w:szCs w:val="28"/>
          <w:lang w:val="kk-KZ"/>
        </w:rPr>
        <w:t xml:space="preserve"> мен елдің жетекші ғылыми ұйымдарының қатысуымен Ғылым академиясымен әзірленді және </w:t>
      </w:r>
      <w:r w:rsidR="005B7720" w:rsidRPr="00FA1D43">
        <w:rPr>
          <w:rFonts w:ascii="Times New Roman" w:hAnsi="Times New Roman" w:cs="Times New Roman"/>
          <w:sz w:val="28"/>
          <w:szCs w:val="28"/>
          <w:lang w:val="kk-KZ"/>
        </w:rPr>
        <w:t xml:space="preserve">сол ұйыммен </w:t>
      </w:r>
      <w:r w:rsidRPr="00FA1D43">
        <w:rPr>
          <w:rFonts w:ascii="Times New Roman" w:hAnsi="Times New Roman" w:cs="Times New Roman"/>
          <w:sz w:val="28"/>
          <w:szCs w:val="28"/>
          <w:lang w:val="kk-KZ"/>
        </w:rPr>
        <w:t>үйлестіріледі. Құжат бірнеше ішкі бағдарламалардан тұрады. Олардың қатарында: «Үлкен сын-қатерлерді анықтауға және стратегиялық жоспарлау жүйесін жетілдіруге, Ресейдің бәсекеге қабілеттілігі мен ғылыми көшбасшылығын қамтамасыз етуге бағытталған аналитикалық және болжамды зерттеулер», «Мегасайенс» санатындағы ірі ғылыми қондырғылар мен объектілерде жүргізілетін іргелі және іздестіру ғылыми зерттеулері», «Ресей Федерациясының ғылыми-зерттеу даму стратегиясының бағыттары бойынша іргелі және іздестіру ғылыми зерттеулері» және өзгелері.</w:t>
      </w:r>
    </w:p>
    <w:p w14:paraId="69458719" w14:textId="2D839911" w:rsidR="00C66AEB" w:rsidRPr="00FA1D43" w:rsidRDefault="00C66AEB"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Атап айтқанда, «Үлкен сын-қатерлерді анықтауға және стратегиялық жоспарлау жүйесін жетілдіруге, Ресейдің бәсекеге қабілеттілігі мен ғылыми көшбасшылығын қамтамасыз етуге бағытталған аналитикалық және болжамды зерттеулер» 1-ші ішкі бағдарламасы келесілерді </w:t>
      </w:r>
      <w:r w:rsidR="005B7720" w:rsidRPr="00FA1D43">
        <w:rPr>
          <w:rFonts w:ascii="Times New Roman" w:hAnsi="Times New Roman" w:cs="Times New Roman"/>
          <w:sz w:val="28"/>
          <w:szCs w:val="28"/>
          <w:lang w:val="kk-KZ"/>
        </w:rPr>
        <w:t>қамтиды</w:t>
      </w:r>
      <w:r w:rsidRPr="00FA1D43">
        <w:rPr>
          <w:rFonts w:ascii="Times New Roman" w:hAnsi="Times New Roman" w:cs="Times New Roman"/>
          <w:sz w:val="28"/>
          <w:szCs w:val="28"/>
          <w:lang w:val="kk-KZ"/>
        </w:rPr>
        <w:t>: Ресей Федерациясының ғылыми, ғылыми-технологиялық және әлеуметтік-экономикалық дамуының негізгі бағыттарын болжау тетіктерін құру; үлкен сын-қатерлерді уақтылы анықтауға және ғылыми зерттеулердің басым бағыттарын анықтауға бағытталған аналитикалық зерттеулер жүргізу; іргелі және ізденушілік ғылыми зерттеулерді үйлестіру мен басқарудың тиімді заманауи жүйесін құру. Аталған ішкі бағдарлама шеңберінде стратегиялық жоспарлау жүйесін жетілдіру, стратегиялық бағыттар бойынша іргелі ғылыми зерттеулер жүргізу көзделеді. 2030 жылға дейін бағдарламаны қаржыландырудың жалпы көлемі 2,1 трлн</w:t>
      </w:r>
      <w:r w:rsidR="005B7720" w:rsidRPr="00FA1D43">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рубльден асады</w:t>
      </w:r>
      <w:r w:rsidR="005B7720" w:rsidRPr="00FA1D43">
        <w:rPr>
          <w:rFonts w:ascii="Times New Roman" w:hAnsi="Times New Roman" w:cs="Times New Roman"/>
          <w:sz w:val="28"/>
          <w:szCs w:val="28"/>
          <w:lang w:val="kk-KZ"/>
        </w:rPr>
        <w:t xml:space="preserve"> деп жоспарлануда</w:t>
      </w:r>
      <w:r w:rsidRPr="00FA1D43">
        <w:rPr>
          <w:rFonts w:ascii="Times New Roman" w:hAnsi="Times New Roman" w:cs="Times New Roman"/>
          <w:sz w:val="28"/>
          <w:szCs w:val="28"/>
          <w:lang w:val="kk-KZ"/>
        </w:rPr>
        <w:t>.</w:t>
      </w:r>
    </w:p>
    <w:p w14:paraId="18D7A11E" w14:textId="3A5E1EED" w:rsidR="00C66AEB" w:rsidRPr="00FA1D43" w:rsidRDefault="00C66AEB"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2021 жылдың 8 ақпанында Ресей </w:t>
      </w:r>
      <w:r w:rsidR="005B7720" w:rsidRPr="00FA1D43">
        <w:rPr>
          <w:rFonts w:ascii="Times New Roman" w:hAnsi="Times New Roman" w:cs="Times New Roman"/>
          <w:sz w:val="28"/>
          <w:szCs w:val="28"/>
          <w:lang w:val="kk-KZ"/>
        </w:rPr>
        <w:t>П</w:t>
      </w:r>
      <w:r w:rsidRPr="00FA1D43">
        <w:rPr>
          <w:rFonts w:ascii="Times New Roman" w:hAnsi="Times New Roman" w:cs="Times New Roman"/>
          <w:sz w:val="28"/>
          <w:szCs w:val="28"/>
          <w:lang w:val="kk-KZ"/>
        </w:rPr>
        <w:t xml:space="preserve">резиденті Владимир Путин үкіметке ғылыми-технологиялық дамудың жаңа мемлекеттік бағдарламасын әзірлеу </w:t>
      </w:r>
      <w:r w:rsidR="005B7720" w:rsidRPr="00FA1D43">
        <w:rPr>
          <w:rFonts w:ascii="Times New Roman" w:hAnsi="Times New Roman" w:cs="Times New Roman"/>
          <w:sz w:val="28"/>
          <w:szCs w:val="28"/>
          <w:lang w:val="kk-KZ"/>
        </w:rPr>
        <w:t>м</w:t>
      </w:r>
      <w:r w:rsidRPr="00FA1D43">
        <w:rPr>
          <w:rFonts w:ascii="Times New Roman" w:hAnsi="Times New Roman" w:cs="Times New Roman"/>
          <w:sz w:val="28"/>
          <w:szCs w:val="28"/>
          <w:lang w:val="kk-KZ"/>
        </w:rPr>
        <w:t>ен қабылдауды тапсырды. Оның пікірінше, «бюджет қаражаттары есебінен ғылымды қаржыландыру тәсілдерін түбегейлі өзгерту керек». Бұл «іс жүзінде ҒЗТКЖ-ны жалпы жоспарлау мен іске асыруды қамтамасыз ету, бірыңғай қағидаттарды құру, олардың нәтижелілігін бағалау және ғылыми-техникалық сараптама жүргізу» дегенді білдіреді. В.</w:t>
      </w:r>
      <w:r w:rsidR="00DD7994">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 xml:space="preserve">Путин, сонымен қатар, жеке компаниялар үшін неғұрлым тиімді ынталандырулар жасауға, оларды ғылыми </w:t>
      </w:r>
      <w:r w:rsidRPr="00FA1D43">
        <w:rPr>
          <w:rFonts w:ascii="Times New Roman" w:hAnsi="Times New Roman" w:cs="Times New Roman"/>
          <w:sz w:val="28"/>
          <w:szCs w:val="28"/>
          <w:lang w:val="kk-KZ"/>
        </w:rPr>
        <w:lastRenderedPageBreak/>
        <w:t>институттар, университеттер және конструкторлық бюролармен бірлесе отырып, қолданбалы зерттеулерге қатысуға шақырды [112].</w:t>
      </w:r>
    </w:p>
    <w:p w14:paraId="2E70B1EA" w14:textId="1FF44172" w:rsidR="007618D2" w:rsidRPr="00FA1D43" w:rsidRDefault="007618D2"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2021 жылдың ақпанында Ресей Федерациясының экономика министрлігі «2030 жылға дейінгі әлеуметтік-экономикалық даму стратегиясы» жобасын даярлау әдістемесін бекітті. Жаңа жобаны әзірлеумен Үкімет айналысады, жұмыс топтарының басшылары ретінде басқарудың жоғары аппаратының өкілдерін тағайындалды. 2030 жылға дейінгі әлеуметтік-экономикалық даму стратегиясын тікелей әзірлеу ғылыми-талдау орталықтарына жүктелді: </w:t>
      </w:r>
      <w:r w:rsidR="005B7720" w:rsidRPr="00FA1D43">
        <w:rPr>
          <w:rFonts w:ascii="Times New Roman" w:hAnsi="Times New Roman" w:cs="Times New Roman"/>
          <w:sz w:val="28"/>
          <w:szCs w:val="28"/>
          <w:lang w:val="kk-KZ"/>
        </w:rPr>
        <w:t>ЭЖМ</w:t>
      </w:r>
      <w:r w:rsidRPr="00FA1D43">
        <w:rPr>
          <w:rFonts w:ascii="Times New Roman" w:hAnsi="Times New Roman" w:cs="Times New Roman"/>
          <w:sz w:val="28"/>
          <w:szCs w:val="28"/>
          <w:lang w:val="kk-KZ"/>
        </w:rPr>
        <w:t xml:space="preserve"> ҰЗУ және РХШМҚА.</w:t>
      </w:r>
    </w:p>
    <w:p w14:paraId="195701C1" w14:textId="00EB8E55" w:rsidR="007618D2" w:rsidRPr="00FA1D43" w:rsidRDefault="007618D2"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Үкімет өзінің қосымша міндетін мемлекеттік секторда жобалық басқарудың заманауи тәсілдерін кеңінен қолданудан және корпоративтік мәдениетті өзгертуден көреді. Үкіметтік жобаның бес негізгі бағыттары бөліп қарастырылды: жаңа жоғары технологиялық экономика; инфрақұрылымды үдемелі дамыту; «жаңа қоғамдық келісім-шарт («саяси» термин ішінде әлеуметтік саладағы реформалар қарастырылуда); клиентке бағдарланған мемлекет; ұлттық инновациялық жүйе. Жалпы жобалар құрамында «жылдам нәтижелер/жеңістер» (2021 жылдың соңына дейін), «</w:t>
      </w:r>
      <w:r w:rsidR="005B7720" w:rsidRPr="00FA1D43">
        <w:rPr>
          <w:rFonts w:ascii="Times New Roman" w:hAnsi="Times New Roman" w:cs="Times New Roman"/>
          <w:sz w:val="28"/>
          <w:szCs w:val="28"/>
          <w:lang w:val="kk-KZ"/>
        </w:rPr>
        <w:t>ауқымды</w:t>
      </w:r>
      <w:r w:rsidRPr="00FA1D43">
        <w:rPr>
          <w:rFonts w:ascii="Times New Roman" w:hAnsi="Times New Roman" w:cs="Times New Roman"/>
          <w:sz w:val="28"/>
          <w:szCs w:val="28"/>
          <w:lang w:val="kk-KZ"/>
        </w:rPr>
        <w:t xml:space="preserve"> мекемеаралық міндеттер» (2023 жылға дейін) және стратегиялық жобаларды (2030 жылға дейін) қамтитын жобалар пайда болады деп болжануда [113].</w:t>
      </w:r>
    </w:p>
    <w:p w14:paraId="4F683DCA" w14:textId="6BCB1258" w:rsidR="007618D2" w:rsidRPr="00FA1D43" w:rsidRDefault="007618D2"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Ресей үшін </w:t>
      </w:r>
      <w:r w:rsidR="005B7720" w:rsidRPr="00FA1D43">
        <w:rPr>
          <w:rFonts w:ascii="Times New Roman" w:hAnsi="Times New Roman" w:cs="Times New Roman"/>
          <w:sz w:val="28"/>
          <w:szCs w:val="28"/>
          <w:lang w:val="kk-KZ"/>
        </w:rPr>
        <w:t>тағы бір</w:t>
      </w:r>
      <w:r w:rsidRPr="00FA1D43">
        <w:rPr>
          <w:rFonts w:ascii="Times New Roman" w:hAnsi="Times New Roman" w:cs="Times New Roman"/>
          <w:sz w:val="28"/>
          <w:szCs w:val="28"/>
          <w:lang w:val="kk-KZ"/>
        </w:rPr>
        <w:t xml:space="preserve"> мәселе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теңгерімді өңірлік даму мәселелері. А.Р.</w:t>
      </w:r>
      <w:r w:rsidR="00DD7994">
        <w:rPr>
          <w:rFonts w:ascii="Times New Roman" w:hAnsi="Times New Roman" w:cs="Times New Roman"/>
          <w:sz w:val="28"/>
          <w:szCs w:val="28"/>
          <w:lang w:val="kk-KZ"/>
        </w:rPr>
        <w:t> </w:t>
      </w:r>
      <w:r w:rsidRPr="00FA1D43">
        <w:rPr>
          <w:rFonts w:ascii="Times New Roman" w:hAnsi="Times New Roman" w:cs="Times New Roman"/>
          <w:sz w:val="28"/>
          <w:szCs w:val="28"/>
          <w:lang w:val="kk-KZ"/>
        </w:rPr>
        <w:t>Бахтизин, Е.М. Бухвальд, А.В. Кольчугина, С.Н. Мирошников атап өткендей, өңірлердің әлеуметтік-экономикалық даму деңгейі бойынша теңгерімсіздігі, өндірістік қуаттарды орналастырудың біркелкі болмауы (соның салдарынан өмір сүру деңгейі мен сапасындағы елеулі айырмашылықтар, инвестициялық тартымдылық пен бәсекеге қабілеттілік деңгейіндегі айырмашылықтар) аумақтарды дамытудың құралдары мен тәсілдерін терең қарастыруды талап етеді, аталған мәселелерді жаңадан ғылыми тұрғыдан қарастырудың қажеттілігін айғақтайды [114</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115].</w:t>
      </w:r>
    </w:p>
    <w:p w14:paraId="269A9B95" w14:textId="6A24F80E" w:rsidR="007618D2" w:rsidRPr="00FA1D43" w:rsidRDefault="007618D2"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Егер федералды деңгейде негізгі мақсаттарды анықтау кезінде РФ Президентінің жарлықтарына және РФ Үкіметінің негізгі бағыттарына бағдарланса, ал әлеуметтік-экономикалық дамудың негізгі параметрлері түбегейлі </w:t>
      </w:r>
      <w:r w:rsidR="00F95E64" w:rsidRPr="00FA1D43">
        <w:rPr>
          <w:rFonts w:ascii="Times New Roman" w:hAnsi="Times New Roman" w:cs="Times New Roman"/>
          <w:sz w:val="28"/>
          <w:szCs w:val="28"/>
          <w:lang w:val="kk-KZ"/>
        </w:rPr>
        <w:t>айрықшаланатын өңірлер с</w:t>
      </w:r>
      <w:r w:rsidRPr="00FA1D43">
        <w:rPr>
          <w:rFonts w:ascii="Times New Roman" w:hAnsi="Times New Roman" w:cs="Times New Roman"/>
          <w:sz w:val="28"/>
          <w:szCs w:val="28"/>
          <w:lang w:val="kk-KZ"/>
        </w:rPr>
        <w:t xml:space="preserve">тратегиялық жоспарлау жүйесін пайдалану және даму бағыттарын анықтау кезінде өз ерекшеліктерін ескерусіз </w:t>
      </w:r>
      <w:r w:rsidR="00F95E64" w:rsidRPr="00FA1D43">
        <w:rPr>
          <w:rFonts w:ascii="Times New Roman" w:hAnsi="Times New Roman" w:cs="Times New Roman"/>
          <w:sz w:val="28"/>
          <w:szCs w:val="28"/>
          <w:lang w:val="kk-KZ"/>
        </w:rPr>
        <w:t xml:space="preserve">мақсаттарды анықтау </w:t>
      </w:r>
      <w:r w:rsidRPr="00FA1D43">
        <w:rPr>
          <w:rFonts w:ascii="Times New Roman" w:hAnsi="Times New Roman" w:cs="Times New Roman"/>
          <w:sz w:val="28"/>
          <w:szCs w:val="28"/>
          <w:lang w:val="kk-KZ"/>
        </w:rPr>
        <w:t>мүмкін емес [116].</w:t>
      </w:r>
    </w:p>
    <w:p w14:paraId="3B23FD78" w14:textId="16FE6C8B" w:rsidR="007618D2" w:rsidRPr="00FA1D43" w:rsidRDefault="001445D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Сарапшылардың пікірінше, ішкі нарыққа бағытталған Үндістанда өте күшті мемлекеттік жоспарлау </w:t>
      </w:r>
      <w:r w:rsidR="005B7720" w:rsidRPr="00FA1D43">
        <w:rPr>
          <w:rFonts w:ascii="Times New Roman" w:hAnsi="Times New Roman" w:cs="Times New Roman"/>
          <w:sz w:val="28"/>
          <w:szCs w:val="28"/>
          <w:lang w:val="kk-KZ"/>
        </w:rPr>
        <w:t>тәжірибесі қалыптасқан</w:t>
      </w:r>
      <w:r w:rsidRPr="00FA1D43">
        <w:rPr>
          <w:rFonts w:ascii="Times New Roman" w:hAnsi="Times New Roman" w:cs="Times New Roman"/>
          <w:sz w:val="28"/>
          <w:szCs w:val="28"/>
          <w:lang w:val="kk-KZ"/>
        </w:rPr>
        <w:t xml:space="preserve">. ХХ ғасырдың 70-жылдарындағы Үнді экономикасының даму негізіне экономикалық дамудың кеңестік моделі қаланған. Алайда кейінірек Үндістан еркін нарық қағидаттарын қабылдап, халықаралық сауда үшін экономиканы ырықтандырды. Реформалардан кейін елдің экономикалық өсуі орын алып, халықтың табысы едәуір артты. Қоғамның касталық сипатынан көрініс табатын Үндістанның мәдени ерекшеліктері тұрақты постиндустриалды экономиканы құруға мүмкіндік берді. Аталған елдің экономикалық саясатының мәні мынада: ұлттық кәсіпкерлікті қолдау, оны шетелдік бәсекелестіктен қорғау, жекеменшік </w:t>
      </w:r>
      <w:r w:rsidRPr="00FA1D43">
        <w:rPr>
          <w:rFonts w:ascii="Times New Roman" w:hAnsi="Times New Roman" w:cs="Times New Roman"/>
          <w:sz w:val="28"/>
          <w:szCs w:val="28"/>
          <w:lang w:val="kk-KZ"/>
        </w:rPr>
        <w:lastRenderedPageBreak/>
        <w:t xml:space="preserve">секторды мемлекеттік реттеу, қаржылық операцияларды қатаң бақылау, мемлекеттік секторда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ауыр өнеркәсіп пен энергетиканың негізгі салаларын басым дамыту [117].</w:t>
      </w:r>
    </w:p>
    <w:p w14:paraId="73A5E501" w14:textId="794D200A" w:rsidR="001445D5" w:rsidRPr="00FA1D43" w:rsidRDefault="001445D5"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Алдағы бес жылға әлеуметтік-экономикалық даму жоспарларын әзірлеуді көздейтін қытайлық «бесжылдық» жоспарлау жүйесі (Five-Year Plan, FYP) кеңінен танымал. Жақында интерактивті веб-порталы іске қосылды [118</w:t>
      </w:r>
      <w:r w:rsidR="005B7720" w:rsidRPr="00FA1D43">
        <w:rPr>
          <w:rFonts w:ascii="Times New Roman" w:hAnsi="Times New Roman" w:cs="Times New Roman"/>
          <w:sz w:val="28"/>
          <w:szCs w:val="28"/>
          <w:lang w:val="kk-KZ"/>
        </w:rPr>
        <w:t>], онда 1953 жылдан бастап ҚХР-д</w:t>
      </w:r>
      <w:r w:rsidRPr="00FA1D43">
        <w:rPr>
          <w:rFonts w:ascii="Times New Roman" w:hAnsi="Times New Roman" w:cs="Times New Roman"/>
          <w:sz w:val="28"/>
          <w:szCs w:val="28"/>
          <w:lang w:val="kk-KZ"/>
        </w:rPr>
        <w:t>ың барлық бес жылдық жоспарларымен танысуға болады. Егер FYP-тің алғашқы бесжылдықтағы басты бағыты ауыл шаруашылығы мен индустрияның дамуы болса, ал бесінші «бесжылдықтың» (1976-1980) басты бағыты тәуелсіз және салыстырмалы түрде біртұтас өнеркәсіптік жүйенің қалыптасуы болды. 13-ші бесжылдықтың (2016-2020) басымдығы дамуды ынталандыру үшін инновацияларды пайдалану болды.</w:t>
      </w:r>
    </w:p>
    <w:p w14:paraId="2173083C" w14:textId="6EC87F2A" w:rsidR="0095008C" w:rsidRPr="00FA1D43" w:rsidRDefault="0095008C"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Іске асырылуы 2021 жылы басталған 14-ші бесжылдықпен Қытайда ел дамуының сапалы жаңа кезеңінің басталуы байланыстырылады, оның аясында ел жалпы орта байлықты қалыптастырудан қуатты социалистік державаның қалыптасуына көшеді. 2021-2025 жылдары ҚХР дамыту жөніндегі жоспарлардың бір тармағы </w:t>
      </w:r>
      <w:r w:rsidR="00DD7994">
        <w:rPr>
          <w:rFonts w:ascii="Times New Roman" w:hAnsi="Times New Roman" w:cs="Times New Roman"/>
          <w:sz w:val="28"/>
          <w:szCs w:val="28"/>
          <w:lang w:val="kk-KZ"/>
        </w:rPr>
        <w:t>–</w:t>
      </w:r>
      <w:r w:rsidR="005B7720"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 xml:space="preserve">пайдалы қазбалардың алып қорларын, стратегиялық материалдарды, ауыл шаруашылығы өнімдерін және т.б. ұлғайту бағдарламасы. «Дайындамалардың» басты мақсаты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геосаяси жағдайдың шиеленісу салдарында елдің одан әрі оқшаулауға дайындалуы. Бұдан басқа, ел негізгі технологияларда жедел серпіліс жасау мақсатында өзінің инновациялық әлеуетін арттыруға күш салуға ниетті.</w:t>
      </w:r>
      <w:r w:rsidR="003A23F8" w:rsidRPr="00FA1D43">
        <w:rPr>
          <w:rFonts w:ascii="Times New Roman" w:hAnsi="Times New Roman" w:cs="Times New Roman"/>
          <w:sz w:val="28"/>
          <w:szCs w:val="28"/>
          <w:lang w:val="kk-KZ"/>
        </w:rPr>
        <w:t xml:space="preserve"> Атап айтқанда, «Қытайда жасалған – 2025» стратегиясы [119] қазірдің өзінде Қытайды ғасырдың ортасына қарай әлемдік инновациялық көшбасшыға айналдыруға бағытталған. «Қытайда жасалған – 2025» бағдарламасы үш қадамнан тұрады. 2025 жылы алға қойылған мақсаттарға қол жеткізгеннен кейін, 2035 жылы Қытайды әлемдік өндірушілер қатарына қосу, ал 2050 жылға қарай әлемдік көшбасшылыққа қол жеткізу</w:t>
      </w:r>
      <w:r w:rsidR="005B7720" w:rsidRPr="00FA1D43">
        <w:rPr>
          <w:rFonts w:ascii="Times New Roman" w:hAnsi="Times New Roman" w:cs="Times New Roman"/>
          <w:sz w:val="28"/>
          <w:szCs w:val="28"/>
          <w:lang w:val="kk-KZ"/>
        </w:rPr>
        <w:t xml:space="preserve"> көзделуде</w:t>
      </w:r>
      <w:r w:rsidR="003A23F8" w:rsidRPr="00FA1D43">
        <w:rPr>
          <w:rFonts w:ascii="Times New Roman" w:hAnsi="Times New Roman" w:cs="Times New Roman"/>
          <w:sz w:val="28"/>
          <w:szCs w:val="28"/>
          <w:lang w:val="kk-KZ"/>
        </w:rPr>
        <w:t>. Осыған ұқсас сызба ұзақ мерзімді стратегиялық жоспарлаудың басқа салаларында, соның ішінде әскери салада да көрініс табады: 2020 жылға қарай Қытай қарулы күштерін базалық жаңғырту, 2035 жылға қарай - тұтастай жаңғырту және дамыған елдер деңгейіне шығу, 2050 жылға қарай - әлемдік әскери-технологиялық көшбасшы деңгейінде болу. Қытайдағы стратегиялық мақсаттар көкжиегі отыз жылдан астам уақытқа созылады [120].</w:t>
      </w:r>
    </w:p>
    <w:p w14:paraId="508151DB" w14:textId="3E3FC996"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Қытайдағы өңірлік жоспарлау жергілікті билік органдарының аумақтарды әлеуметтік-экономикалық дамыту жоспарларын құрудан тұрады. </w:t>
      </w:r>
    </w:p>
    <w:p w14:paraId="354AB7CB" w14:textId="2D985AEB" w:rsidR="0095008C"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Жоспарлармен жұмыс істеу үдерісі бес кезеңнен құралады:</w:t>
      </w:r>
    </w:p>
    <w:p w14:paraId="34C96B73" w14:textId="11E82896"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I. Стратегиялық бағдарламалар әзірлеу.</w:t>
      </w:r>
    </w:p>
    <w:p w14:paraId="2E2BEEC6" w14:textId="1108AFB0"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II. Негізгі нысандар бойынша жоспарлар әзірлеу.</w:t>
      </w:r>
    </w:p>
    <w:p w14:paraId="6673ED28" w14:textId="35EB750C"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III. Салалық бағдарламалар қалыптастыру.</w:t>
      </w:r>
    </w:p>
    <w:p w14:paraId="085DFF76" w14:textId="44F46DB3"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IV. Өңірлік бағдарламалар қалыптастыру.</w:t>
      </w:r>
    </w:p>
    <w:p w14:paraId="2F60F6E9" w14:textId="41A224CF"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V. Бағдарламалардың барлық түрлерінде түзетулер жүзеге асыру.</w:t>
      </w:r>
    </w:p>
    <w:p w14:paraId="62A1BFA0" w14:textId="28DC85AD" w:rsidR="003A23F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ҚХР-дың ұзақ мерзімді болжамдарын әзірлеуге Ғылым академиясы, сондай-ақ мемлекеттік кеңес пен елдің даму және реформа істері комитетінің зерттеу орталықтары қатысады. Болжамдар нарықтағы сұраныс пен ұсыныстың </w:t>
      </w:r>
      <w:r w:rsidRPr="00FA1D43">
        <w:rPr>
          <w:rFonts w:ascii="Times New Roman" w:hAnsi="Times New Roman" w:cs="Times New Roman"/>
          <w:sz w:val="28"/>
          <w:szCs w:val="28"/>
          <w:lang w:val="kk-KZ"/>
        </w:rPr>
        <w:lastRenderedPageBreak/>
        <w:t>дамуын бағалау</w:t>
      </w:r>
      <w:r w:rsidR="005B7720" w:rsidRPr="00FA1D43">
        <w:rPr>
          <w:rFonts w:ascii="Times New Roman" w:hAnsi="Times New Roman" w:cs="Times New Roman"/>
          <w:sz w:val="28"/>
          <w:szCs w:val="28"/>
          <w:lang w:val="kk-KZ"/>
        </w:rPr>
        <w:t xml:space="preserve"> нәтижелерін</w:t>
      </w:r>
      <w:r w:rsidRPr="00FA1D43">
        <w:rPr>
          <w:rFonts w:ascii="Times New Roman" w:hAnsi="Times New Roman" w:cs="Times New Roman"/>
          <w:sz w:val="28"/>
          <w:szCs w:val="28"/>
          <w:lang w:val="kk-KZ"/>
        </w:rPr>
        <w:t>, мүдделі ведомстволар мен ел өңірлерінің пікірлерін ескере отырып жасалады. Ұзақ мерзімді даму бағдарламасы ішкі мамандардың бұрын әзірленген болжамдарын, сондай-ақ шетелдік компаниялар мен халықаралық экономикалық ұйымдардың болжамдарын бағалауды ескере отырып, Қытай Мемлекеттік кеңесінің ұсыныстары негізінде қалыптастырылады [121].</w:t>
      </w:r>
    </w:p>
    <w:p w14:paraId="0A54EFDD" w14:textId="11462D0C" w:rsidR="00FD6BD8" w:rsidRPr="00FA1D43" w:rsidRDefault="003A23F8"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Африка континентінде мемлекеттік стратегиялық жоспарлауды ғылыми қамсыздандырудың өзіндік ерекшелігі бар. Мысалы, </w:t>
      </w:r>
      <w:r w:rsidR="00D02B73" w:rsidRPr="00FA1D43">
        <w:rPr>
          <w:rFonts w:ascii="Times New Roman" w:hAnsi="Times New Roman" w:cs="Times New Roman"/>
          <w:sz w:val="28"/>
          <w:szCs w:val="28"/>
          <w:lang w:val="kk-KZ"/>
        </w:rPr>
        <w:t xml:space="preserve">ол </w:t>
      </w:r>
      <w:r w:rsidR="00DD7994">
        <w:rPr>
          <w:rFonts w:ascii="Times New Roman" w:hAnsi="Times New Roman" w:cs="Times New Roman"/>
          <w:sz w:val="28"/>
          <w:szCs w:val="28"/>
          <w:lang w:val="kk-KZ"/>
        </w:rPr>
        <w:t>–</w:t>
      </w:r>
      <w:r w:rsidR="00D02B73" w:rsidRPr="00FA1D43">
        <w:rPr>
          <w:rFonts w:ascii="Times New Roman" w:hAnsi="Times New Roman" w:cs="Times New Roman"/>
          <w:sz w:val="28"/>
          <w:szCs w:val="28"/>
          <w:lang w:val="kk-KZ"/>
        </w:rPr>
        <w:t xml:space="preserve"> </w:t>
      </w:r>
      <w:r w:rsidRPr="00FA1D43">
        <w:rPr>
          <w:rFonts w:ascii="Times New Roman" w:hAnsi="Times New Roman" w:cs="Times New Roman"/>
          <w:sz w:val="28"/>
          <w:szCs w:val="28"/>
          <w:lang w:val="kk-KZ"/>
        </w:rPr>
        <w:t>Оңтүстік Африка Республикасының 2030 жылға дейінгі «Біздің болашағымыз – нәтижеге қол жеткізетіндей жаса</w:t>
      </w:r>
      <w:r w:rsidR="00D02B73" w:rsidRPr="00FA1D43">
        <w:rPr>
          <w:rFonts w:ascii="Times New Roman" w:hAnsi="Times New Roman" w:cs="Times New Roman"/>
          <w:sz w:val="28"/>
          <w:szCs w:val="28"/>
          <w:lang w:val="kk-KZ"/>
        </w:rPr>
        <w:t>у</w:t>
      </w:r>
      <w:r w:rsidRPr="00FA1D43">
        <w:rPr>
          <w:rFonts w:ascii="Times New Roman" w:hAnsi="Times New Roman" w:cs="Times New Roman"/>
          <w:sz w:val="28"/>
          <w:szCs w:val="28"/>
          <w:lang w:val="kk-KZ"/>
        </w:rPr>
        <w:t>» [122] атты ұлттық даму жоспары (National Development Plan 2030 (NDP 2030)).</w:t>
      </w:r>
    </w:p>
    <w:p w14:paraId="3FE8A6DE" w14:textId="65BD6EEF" w:rsidR="003A23F8" w:rsidRPr="00FA1D43" w:rsidRDefault="003A23F8" w:rsidP="00FA1D43">
      <w:pPr>
        <w:widowControl w:val="0"/>
        <w:tabs>
          <w:tab w:val="left" w:pos="709"/>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Жалпы көлемі 70 парақтан </w:t>
      </w:r>
      <w:r w:rsidR="00D02B73" w:rsidRPr="00FA1D43">
        <w:rPr>
          <w:rFonts w:ascii="Times New Roman" w:hAnsi="Times New Roman" w:cs="Times New Roman"/>
          <w:sz w:val="28"/>
          <w:szCs w:val="28"/>
          <w:lang w:val="kk-KZ"/>
        </w:rPr>
        <w:t>қ</w:t>
      </w:r>
      <w:r w:rsidRPr="00FA1D43">
        <w:rPr>
          <w:rFonts w:ascii="Times New Roman" w:hAnsi="Times New Roman" w:cs="Times New Roman"/>
          <w:sz w:val="28"/>
          <w:szCs w:val="28"/>
          <w:lang w:val="kk-KZ"/>
        </w:rPr>
        <w:t>ұра</w:t>
      </w:r>
      <w:r w:rsidR="00D02B73" w:rsidRPr="00FA1D43">
        <w:rPr>
          <w:rFonts w:ascii="Times New Roman" w:hAnsi="Times New Roman" w:cs="Times New Roman"/>
          <w:sz w:val="28"/>
          <w:szCs w:val="28"/>
          <w:lang w:val="kk-KZ"/>
        </w:rPr>
        <w:t>ла</w:t>
      </w:r>
      <w:r w:rsidRPr="00FA1D43">
        <w:rPr>
          <w:rFonts w:ascii="Times New Roman" w:hAnsi="Times New Roman" w:cs="Times New Roman"/>
          <w:sz w:val="28"/>
          <w:szCs w:val="28"/>
          <w:lang w:val="kk-KZ"/>
        </w:rPr>
        <w:t>тын Оңтүстік Африканың Ұлттық жоспары 15 бөлімді қамтып, 2030 жылға қарай келесі стратегиялық мақсаттарға қол жеткізуге бағытталған:</w:t>
      </w:r>
    </w:p>
    <w:p w14:paraId="60809581" w14:textId="08E77FBD"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кедейлікті жою және теңсіздікті азайту жөніндегі жалпы бағдарламаның айналасында барлық нәсілдер мен таптарды біріктіру</w:t>
      </w:r>
      <w:r>
        <w:rPr>
          <w:rFonts w:ascii="Times New Roman" w:hAnsi="Times New Roman" w:cs="Times New Roman"/>
          <w:sz w:val="28"/>
          <w:szCs w:val="28"/>
          <w:lang w:val="kk-KZ"/>
        </w:rPr>
        <w:t>;</w:t>
      </w:r>
    </w:p>
    <w:p w14:paraId="3FF467E8" w14:textId="2F707E69"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азаматтарды өз дамуында белсенділікке, демократияны нығайтуға және өз үкіметінің есеп беруін қамтамасыз етуге ынталандыру</w:t>
      </w:r>
      <w:r>
        <w:rPr>
          <w:rFonts w:ascii="Times New Roman" w:hAnsi="Times New Roman" w:cs="Times New Roman"/>
          <w:sz w:val="28"/>
          <w:szCs w:val="28"/>
          <w:lang w:val="kk-KZ"/>
        </w:rPr>
        <w:t>;</w:t>
      </w:r>
    </w:p>
    <w:p w14:paraId="1E42F44B" w14:textId="18A53AE3"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экономикалық өсуді арттыру, экспортты ілгерілету және экономиканың жұмыспен қамтылуын арттыру</w:t>
      </w:r>
      <w:r>
        <w:rPr>
          <w:rFonts w:ascii="Times New Roman" w:hAnsi="Times New Roman" w:cs="Times New Roman"/>
          <w:sz w:val="28"/>
          <w:szCs w:val="28"/>
          <w:lang w:val="kk-KZ"/>
        </w:rPr>
        <w:t>;</w:t>
      </w:r>
    </w:p>
    <w:p w14:paraId="0A66A69D" w14:textId="00A33229"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адамдар мен елдің негізгі мүмкіндіктеріне бағдарлану</w:t>
      </w:r>
      <w:r>
        <w:rPr>
          <w:rFonts w:ascii="Times New Roman" w:hAnsi="Times New Roman" w:cs="Times New Roman"/>
          <w:sz w:val="28"/>
          <w:szCs w:val="28"/>
          <w:lang w:val="kk-KZ"/>
        </w:rPr>
        <w:t>;</w:t>
      </w:r>
    </w:p>
    <w:p w14:paraId="3EDC9B9C" w14:textId="45D05B2E"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мүмкіндіктерге дағдылар, инфрақұрылым, әлеуметтік қамсыздандыру, күшті институттар мен ішкі және негізгі халықаралық әріптестермен серіктестікті қамтиды</w:t>
      </w:r>
      <w:r>
        <w:rPr>
          <w:rFonts w:ascii="Times New Roman" w:hAnsi="Times New Roman" w:cs="Times New Roman"/>
          <w:sz w:val="28"/>
          <w:szCs w:val="28"/>
          <w:lang w:val="kk-KZ"/>
        </w:rPr>
        <w:t>;</w:t>
      </w:r>
    </w:p>
    <w:p w14:paraId="304A88D6" w14:textId="25124C83"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әрекетке </w:t>
      </w:r>
      <w:r w:rsidR="003A23F8" w:rsidRPr="00FA1D43">
        <w:rPr>
          <w:rFonts w:ascii="Times New Roman" w:hAnsi="Times New Roman" w:cs="Times New Roman"/>
          <w:sz w:val="28"/>
          <w:szCs w:val="28"/>
          <w:lang w:val="kk-KZ"/>
        </w:rPr>
        <w:t>қабілетті және дамушы мемлекет құру</w:t>
      </w:r>
      <w:r>
        <w:rPr>
          <w:rFonts w:ascii="Times New Roman" w:hAnsi="Times New Roman" w:cs="Times New Roman"/>
          <w:sz w:val="28"/>
          <w:szCs w:val="28"/>
          <w:lang w:val="kk-KZ"/>
        </w:rPr>
        <w:t>;</w:t>
      </w:r>
    </w:p>
    <w:p w14:paraId="0F2382B7" w14:textId="20168A72" w:rsidR="003A23F8" w:rsidRPr="00FA1D43" w:rsidRDefault="00DD7994" w:rsidP="00FA1D43">
      <w:pPr>
        <w:pStyle w:val="ad"/>
        <w:widowControl w:val="0"/>
        <w:numPr>
          <w:ilvl w:val="0"/>
          <w:numId w:val="15"/>
        </w:numPr>
        <w:tabs>
          <w:tab w:val="left" w:pos="994"/>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б</w:t>
      </w:r>
      <w:r w:rsidR="003A23F8" w:rsidRPr="00FA1D43">
        <w:rPr>
          <w:rFonts w:ascii="Times New Roman" w:hAnsi="Times New Roman" w:cs="Times New Roman"/>
          <w:sz w:val="28"/>
          <w:szCs w:val="28"/>
          <w:lang w:val="kk-KZ"/>
        </w:rPr>
        <w:t xml:space="preserve">іздің </w:t>
      </w:r>
      <w:r w:rsidR="0011558F" w:rsidRPr="00FA1D43">
        <w:rPr>
          <w:rFonts w:ascii="Times New Roman" w:hAnsi="Times New Roman" w:cs="Times New Roman"/>
          <w:sz w:val="28"/>
          <w:szCs w:val="28"/>
          <w:lang w:val="kk-KZ"/>
        </w:rPr>
        <w:t>мәселелерімізді</w:t>
      </w:r>
      <w:r w:rsidR="003A23F8" w:rsidRPr="00FA1D43">
        <w:rPr>
          <w:rFonts w:ascii="Times New Roman" w:hAnsi="Times New Roman" w:cs="Times New Roman"/>
          <w:sz w:val="28"/>
          <w:szCs w:val="28"/>
          <w:lang w:val="kk-KZ"/>
        </w:rPr>
        <w:t xml:space="preserve"> шешу үшін бірге жұмыс істейтін бүкіл қоғамда</w:t>
      </w:r>
      <w:r w:rsidR="0011558F" w:rsidRPr="00FA1D43">
        <w:rPr>
          <w:rFonts w:ascii="Times New Roman" w:hAnsi="Times New Roman" w:cs="Times New Roman"/>
          <w:sz w:val="28"/>
          <w:szCs w:val="28"/>
          <w:lang w:val="kk-KZ"/>
        </w:rPr>
        <w:t>ғы</w:t>
      </w:r>
      <w:r w:rsidR="003A23F8" w:rsidRPr="00FA1D43">
        <w:rPr>
          <w:rFonts w:ascii="Times New Roman" w:hAnsi="Times New Roman" w:cs="Times New Roman"/>
          <w:sz w:val="28"/>
          <w:szCs w:val="28"/>
          <w:lang w:val="kk-KZ"/>
        </w:rPr>
        <w:t xml:space="preserve"> күшті көшбасшылық.</w:t>
      </w:r>
    </w:p>
    <w:p w14:paraId="08BAB554" w14:textId="2FE8549A" w:rsidR="003A23F8" w:rsidRPr="00FA1D43" w:rsidRDefault="0011558F"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Ұлттық жоспардың негізгі мақсаты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кедейлік пен теңсіздіктің алғашқы себептерін жою, 2030 жылға қарай барлық оңтүстік африкалықтар үшін «лайықты өмір сүру деңгейін» қамтамасыз ету. Лайықты өмір </w:t>
      </w:r>
      <w:r w:rsidR="00D02B73" w:rsidRPr="00FA1D43">
        <w:rPr>
          <w:rFonts w:ascii="Times New Roman" w:hAnsi="Times New Roman" w:cs="Times New Roman"/>
          <w:sz w:val="28"/>
          <w:szCs w:val="28"/>
          <w:lang w:val="kk-KZ"/>
        </w:rPr>
        <w:t xml:space="preserve">сүру </w:t>
      </w:r>
      <w:r w:rsidRPr="00FA1D43">
        <w:rPr>
          <w:rFonts w:ascii="Times New Roman" w:hAnsi="Times New Roman" w:cs="Times New Roman"/>
          <w:sz w:val="28"/>
          <w:szCs w:val="28"/>
          <w:lang w:val="kk-KZ"/>
        </w:rPr>
        <w:t>деңгейі келесі негізгі элементтерден тұрады:</w:t>
      </w:r>
    </w:p>
    <w:p w14:paraId="3A4C8447" w14:textId="53E15789"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тұрғын үй, су, электр және кәріз жүйесі;</w:t>
      </w:r>
    </w:p>
    <w:p w14:paraId="247B5ADB" w14:textId="0A3F8EC3"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қауіпсіз және сенімді қоғамдық көлік;</w:t>
      </w:r>
    </w:p>
    <w:p w14:paraId="2B594CD7" w14:textId="1C548C62"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сапалы білім және дағдыларды дамыту;</w:t>
      </w:r>
    </w:p>
    <w:p w14:paraId="1BE5A04F" w14:textId="56C072E6"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қауіпсіздік және қорғаныс;</w:t>
      </w:r>
    </w:p>
    <w:p w14:paraId="5343C61F" w14:textId="412B5CA3"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сапалы денсаулық сақтау жүйесі;</w:t>
      </w:r>
    </w:p>
    <w:p w14:paraId="6A1481C7" w14:textId="03C734A6"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әлеуметтік қорғау;</w:t>
      </w:r>
    </w:p>
    <w:p w14:paraId="2FC3AC6D" w14:textId="5ED6D7B1"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жұмыспен қамту;</w:t>
      </w:r>
    </w:p>
    <w:p w14:paraId="00BA921D" w14:textId="4E6E55B7"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демалыс және бос уақыт;</w:t>
      </w:r>
    </w:p>
    <w:p w14:paraId="10842513" w14:textId="65979C72"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таза қоршаған орта;</w:t>
      </w:r>
    </w:p>
    <w:p w14:paraId="39C05CC1" w14:textId="7E15CDBA" w:rsidR="0011558F" w:rsidRPr="00FA1D43" w:rsidRDefault="00DD7994" w:rsidP="00FA1D43">
      <w:pPr>
        <w:pStyle w:val="ad"/>
        <w:widowControl w:val="0"/>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тиісті тамақтану.</w:t>
      </w:r>
    </w:p>
    <w:p w14:paraId="26C11FE9" w14:textId="2C01C4DE" w:rsidR="0046062F" w:rsidRPr="00FA1D43" w:rsidRDefault="0046062F"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1961 жылы бірінші жоспар қабылданғаннан бері тоғызыншы (NDP-9) Сомалидің 2020-2024 ұлттық даму жоспар</w:t>
      </w:r>
      <w:r w:rsidR="008C2F2A" w:rsidRPr="00FA1D43">
        <w:rPr>
          <w:rFonts w:ascii="Times New Roman" w:hAnsi="Times New Roman" w:cs="Times New Roman"/>
          <w:sz w:val="28"/>
          <w:szCs w:val="28"/>
          <w:lang w:val="kk-KZ"/>
        </w:rPr>
        <w:t>ы</w:t>
      </w:r>
      <w:r w:rsidRPr="00FA1D43">
        <w:rPr>
          <w:rFonts w:ascii="Times New Roman" w:hAnsi="Times New Roman" w:cs="Times New Roman"/>
          <w:sz w:val="28"/>
          <w:szCs w:val="28"/>
          <w:lang w:val="kk-KZ"/>
        </w:rPr>
        <w:t xml:space="preserve"> </w:t>
      </w:r>
      <w:r w:rsidR="008C2F2A" w:rsidRPr="00FA1D43">
        <w:rPr>
          <w:rFonts w:ascii="Times New Roman" w:hAnsi="Times New Roman" w:cs="Times New Roman"/>
          <w:sz w:val="28"/>
          <w:szCs w:val="28"/>
          <w:lang w:val="kk-KZ"/>
        </w:rPr>
        <w:t>өте көлемді</w:t>
      </w:r>
      <w:r w:rsidRPr="00FA1D43">
        <w:rPr>
          <w:rFonts w:ascii="Times New Roman" w:hAnsi="Times New Roman" w:cs="Times New Roman"/>
          <w:sz w:val="28"/>
          <w:szCs w:val="28"/>
          <w:lang w:val="kk-KZ"/>
        </w:rPr>
        <w:t xml:space="preserve"> </w:t>
      </w:r>
      <w:r w:rsidR="00DD7994">
        <w:rPr>
          <w:rFonts w:ascii="Times New Roman" w:hAnsi="Times New Roman" w:cs="Times New Roman"/>
          <w:sz w:val="28"/>
          <w:szCs w:val="28"/>
          <w:lang w:val="kk-KZ"/>
        </w:rPr>
        <w:t>–</w:t>
      </w:r>
      <w:r w:rsidRPr="00FA1D43">
        <w:rPr>
          <w:rFonts w:ascii="Times New Roman" w:hAnsi="Times New Roman" w:cs="Times New Roman"/>
          <w:sz w:val="28"/>
          <w:szCs w:val="28"/>
          <w:lang w:val="kk-KZ"/>
        </w:rPr>
        <w:t xml:space="preserve"> 400 парақтан, 12 </w:t>
      </w:r>
      <w:r w:rsidRPr="00FA1D43">
        <w:rPr>
          <w:rFonts w:ascii="Times New Roman" w:hAnsi="Times New Roman" w:cs="Times New Roman"/>
          <w:sz w:val="28"/>
          <w:szCs w:val="28"/>
          <w:lang w:val="kk-KZ"/>
        </w:rPr>
        <w:lastRenderedPageBreak/>
        <w:t>бөлімнен, 4 қосымшадан тұрады.</w:t>
      </w:r>
    </w:p>
    <w:p w14:paraId="352730F2" w14:textId="1C69AA43" w:rsidR="0046062F" w:rsidRPr="00FA1D43" w:rsidRDefault="0046062F"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sz w:val="28"/>
          <w:szCs w:val="28"/>
          <w:lang w:val="kk-KZ"/>
        </w:rPr>
        <w:t xml:space="preserve">Жоғарыда айтылғандарды тұжырымдай келе, дамыған және «қуып жетуші» әлем экономикаларының тәжірибесі мемлекеттік стратегиялық жоспарлау (әртүрлі нысандарда) және макроболжамдау бұрыннан кеңінен қолданылып қана қоймай, қазіргі кезеңде де кеңінен қолданылатынын көрсетеді деген қорытынды жасауға болады. Макро болжамдар негізінде аса маңызды ұлттық жобаларды енгізу бойынша стратегиялық жоспарлар мен мемлекеттік бағдарламалар әзірленеді. Дамыған елдерде </w:t>
      </w:r>
      <w:r w:rsidR="008C2F2A" w:rsidRPr="00FA1D43">
        <w:rPr>
          <w:rFonts w:ascii="Times New Roman" w:hAnsi="Times New Roman" w:cs="Times New Roman"/>
          <w:sz w:val="28"/>
          <w:szCs w:val="28"/>
          <w:lang w:val="kk-KZ"/>
        </w:rPr>
        <w:t>МСЖ-н</w:t>
      </w:r>
      <w:r w:rsidRPr="00FA1D43">
        <w:rPr>
          <w:rFonts w:ascii="Times New Roman" w:hAnsi="Times New Roman" w:cs="Times New Roman"/>
          <w:sz w:val="28"/>
          <w:szCs w:val="28"/>
          <w:lang w:val="kk-KZ"/>
        </w:rPr>
        <w:t xml:space="preserve">ы ғылыми қамсыздандыру </w:t>
      </w:r>
      <w:r w:rsidR="004F455C" w:rsidRPr="00FA1D43">
        <w:rPr>
          <w:rFonts w:ascii="Times New Roman" w:hAnsi="Times New Roman" w:cs="Times New Roman"/>
          <w:sz w:val="28"/>
          <w:szCs w:val="28"/>
          <w:lang w:val="kk-KZ"/>
        </w:rPr>
        <w:t>ЖОО</w:t>
      </w:r>
      <w:r w:rsidRPr="00FA1D43">
        <w:rPr>
          <w:rFonts w:ascii="Times New Roman" w:hAnsi="Times New Roman" w:cs="Times New Roman"/>
          <w:sz w:val="28"/>
          <w:szCs w:val="28"/>
          <w:lang w:val="kk-KZ"/>
        </w:rPr>
        <w:t>, сон</w:t>
      </w:r>
      <w:r w:rsidR="004F455C" w:rsidRPr="00FA1D43">
        <w:rPr>
          <w:rFonts w:ascii="Times New Roman" w:hAnsi="Times New Roman" w:cs="Times New Roman"/>
          <w:sz w:val="28"/>
          <w:szCs w:val="28"/>
          <w:lang w:val="kk-KZ"/>
        </w:rPr>
        <w:t>ымен бірге</w:t>
      </w:r>
      <w:r w:rsidRPr="00FA1D43">
        <w:rPr>
          <w:rFonts w:ascii="Times New Roman" w:hAnsi="Times New Roman" w:cs="Times New Roman"/>
          <w:sz w:val="28"/>
          <w:szCs w:val="28"/>
          <w:lang w:val="kk-KZ"/>
        </w:rPr>
        <w:t xml:space="preserve"> әртүрлі ғылыми мектептердің әзірлемелері мен зерттеулеріне сүйене отырып, көптеген беделді тәуелсіз сарапшыларды тартуға негізделеді, ал</w:t>
      </w:r>
      <w:r w:rsidR="008C2F2A" w:rsidRPr="00FA1D43">
        <w:rPr>
          <w:rFonts w:ascii="Times New Roman" w:hAnsi="Times New Roman" w:cs="Times New Roman"/>
          <w:sz w:val="28"/>
          <w:szCs w:val="28"/>
          <w:lang w:val="kk-KZ"/>
        </w:rPr>
        <w:t>айда</w:t>
      </w:r>
      <w:r w:rsidRPr="00FA1D43">
        <w:rPr>
          <w:rFonts w:ascii="Times New Roman" w:hAnsi="Times New Roman" w:cs="Times New Roman"/>
          <w:sz w:val="28"/>
          <w:szCs w:val="28"/>
          <w:lang w:val="kk-KZ"/>
        </w:rPr>
        <w:t xml:space="preserve"> негізгі қатысушылары болып бұқаралық әкімшіліктің өкілдері </w:t>
      </w:r>
      <w:r w:rsidR="008C2F2A" w:rsidRPr="00FA1D43">
        <w:rPr>
          <w:rFonts w:ascii="Times New Roman" w:hAnsi="Times New Roman" w:cs="Times New Roman"/>
          <w:sz w:val="28"/>
          <w:szCs w:val="28"/>
          <w:lang w:val="kk-KZ"/>
        </w:rPr>
        <w:t>және</w:t>
      </w:r>
      <w:r w:rsidRPr="00FA1D43">
        <w:rPr>
          <w:rFonts w:ascii="Times New Roman" w:hAnsi="Times New Roman" w:cs="Times New Roman"/>
          <w:sz w:val="28"/>
          <w:szCs w:val="28"/>
          <w:lang w:val="kk-KZ"/>
        </w:rPr>
        <w:t xml:space="preserve"> мемлекетпен қаржыландырылатын ЖОО өкілдері табылатын МСЖ стратегиялық құжаттардың мақсаттары мен индикаторларын іске асыруда оң нәтижелерге қол жеткізе алмайды.</w:t>
      </w:r>
    </w:p>
    <w:p w14:paraId="692FD976" w14:textId="15B0099F" w:rsidR="00541571" w:rsidRPr="00FA1D43" w:rsidRDefault="00541571" w:rsidP="00FA1D43">
      <w:pPr>
        <w:widowControl w:val="0"/>
        <w:spacing w:after="0" w:line="240" w:lineRule="auto"/>
        <w:ind w:firstLine="709"/>
        <w:contextualSpacing/>
        <w:jc w:val="both"/>
        <w:rPr>
          <w:rFonts w:ascii="Times New Roman" w:hAnsi="Times New Roman" w:cs="Times New Roman"/>
          <w:sz w:val="28"/>
          <w:szCs w:val="28"/>
          <w:lang w:val="kk-KZ"/>
        </w:rPr>
      </w:pPr>
      <w:r w:rsidRPr="00FA1D43">
        <w:rPr>
          <w:rFonts w:ascii="Times New Roman" w:hAnsi="Times New Roman" w:cs="Times New Roman"/>
          <w:bCs/>
          <w:sz w:val="28"/>
          <w:szCs w:val="28"/>
          <w:lang w:val="kk-KZ"/>
        </w:rPr>
        <w:t>Қорытынды</w:t>
      </w:r>
      <w:r w:rsidR="004F455C" w:rsidRPr="00FA1D43">
        <w:rPr>
          <w:rFonts w:ascii="Times New Roman" w:hAnsi="Times New Roman" w:cs="Times New Roman"/>
          <w:bCs/>
          <w:sz w:val="28"/>
          <w:szCs w:val="28"/>
          <w:lang w:val="kk-KZ"/>
        </w:rPr>
        <w:t>лай келе, ш</w:t>
      </w:r>
      <w:r w:rsidRPr="00FA1D43">
        <w:rPr>
          <w:rFonts w:ascii="Times New Roman" w:hAnsi="Times New Roman" w:cs="Times New Roman"/>
          <w:bCs/>
          <w:sz w:val="28"/>
          <w:szCs w:val="28"/>
          <w:lang w:val="kk-KZ"/>
        </w:rPr>
        <w:t>етелдік</w:t>
      </w:r>
      <w:r w:rsidRPr="00FA1D43">
        <w:rPr>
          <w:rFonts w:ascii="Times New Roman" w:hAnsi="Times New Roman" w:cs="Times New Roman"/>
          <w:sz w:val="28"/>
          <w:szCs w:val="28"/>
          <w:lang w:val="kk-KZ"/>
        </w:rPr>
        <w:t xml:space="preserve"> тәжірибені салыстырмалы талдауға сүйене отырып, Қазақстан Республикасы үшін белгілі бір сабақтар алуға және МСЖ сапасын арттыру үшін мынадай теориялық ұсыныстарды тұжырымдауға болады: 1) жоспарлауға</w:t>
      </w:r>
      <w:r w:rsidR="002B1E11" w:rsidRPr="00FA1D43">
        <w:rPr>
          <w:rFonts w:ascii="Times New Roman" w:hAnsi="Times New Roman" w:cs="Times New Roman"/>
          <w:sz w:val="28"/>
          <w:szCs w:val="28"/>
          <w:lang w:val="kk-KZ"/>
        </w:rPr>
        <w:t xml:space="preserve"> дейін </w:t>
      </w:r>
      <w:r w:rsidRPr="00FA1D43">
        <w:rPr>
          <w:rFonts w:ascii="Times New Roman" w:hAnsi="Times New Roman" w:cs="Times New Roman"/>
          <w:sz w:val="28"/>
          <w:szCs w:val="28"/>
          <w:lang w:val="kk-KZ"/>
        </w:rPr>
        <w:t>ғылыми-аналитикалық кезең ретінде макро болжамдау қолданылуы керек; 2) стратегиялық мақсаттар мен міндеттерді әзірлеушілер тобы саяси басшылық пен Үкіметтің «тілектері» мен идеяларын ескерумен ғана емес, сонымен қатар елдің әлеуметтік-экономикалық дамуының жаһандық сын-тегеуріндері мен нақты ішкі мәселелерін сараптамалық талдау нәтижелері негізінде қалыптастыру керек; 3) стратегиялық жоспарларды әзірлеуге ғылыми-талдау орталықтарының жетекші сарапшыларын, белгілі салалық мамандарды, жас ғалымдарды, мемлекеттік сектормен үлестік дәрежесіне қарамастан қоғамдық ұйымдардың өкілдерін тарту қажет (мүмкін конкурстық негізде); 4) стратегияға енгізілген әрбір мақсат, міндет, индикатордың тиісті ғылыми жә</w:t>
      </w:r>
      <w:r w:rsidR="002B1E11" w:rsidRPr="00FA1D43">
        <w:rPr>
          <w:rFonts w:ascii="Times New Roman" w:hAnsi="Times New Roman" w:cs="Times New Roman"/>
          <w:sz w:val="28"/>
          <w:szCs w:val="28"/>
          <w:lang w:val="kk-KZ"/>
        </w:rPr>
        <w:t>не экономикалық негіздемесінің болуы</w:t>
      </w:r>
      <w:r w:rsidRPr="00FA1D43">
        <w:rPr>
          <w:rFonts w:ascii="Times New Roman" w:hAnsi="Times New Roman" w:cs="Times New Roman"/>
          <w:sz w:val="28"/>
          <w:szCs w:val="28"/>
          <w:lang w:val="kk-KZ"/>
        </w:rPr>
        <w:t>, оларға қол жеткізу шаралары мен құралдарының нақты жиынтығын көздеу</w:t>
      </w:r>
      <w:r w:rsidR="002B1E11" w:rsidRPr="00FA1D43">
        <w:rPr>
          <w:rFonts w:ascii="Times New Roman" w:hAnsi="Times New Roman" w:cs="Times New Roman"/>
          <w:sz w:val="28"/>
          <w:szCs w:val="28"/>
          <w:lang w:val="kk-KZ"/>
        </w:rPr>
        <w:t>і</w:t>
      </w:r>
      <w:r w:rsidRPr="00FA1D43">
        <w:rPr>
          <w:rFonts w:ascii="Times New Roman" w:hAnsi="Times New Roman" w:cs="Times New Roman"/>
          <w:sz w:val="28"/>
          <w:szCs w:val="28"/>
          <w:lang w:val="kk-KZ"/>
        </w:rPr>
        <w:t xml:space="preserve"> тиіс; 5) стратегияны іске асырудың маңызды бағыттары бойынша жоғары мемлекеттік аппарат өкілдерінің дербес жауапкершілік институтын енгізу қажет; 6) әзірлеушілерді іріктеу тәртібін, стратегиялық жоспардың міндетті элементтерін белгілеуге, жоспарлау мерзімдерін белгілеуге, осы үдеріске тұтастай тұрақтылық беруге мүмкіндік беретін мемлекеттік стратегиялық жоспарлау үдерісін стандарттау қажет.</w:t>
      </w:r>
    </w:p>
    <w:p w14:paraId="50692114" w14:textId="77777777" w:rsidR="00541571" w:rsidRPr="00FA1D43" w:rsidRDefault="00541571" w:rsidP="00FA1D43">
      <w:pPr>
        <w:widowControl w:val="0"/>
        <w:spacing w:after="0" w:line="240" w:lineRule="auto"/>
        <w:ind w:firstLine="709"/>
        <w:contextualSpacing/>
        <w:jc w:val="both"/>
        <w:rPr>
          <w:rFonts w:ascii="Times New Roman" w:hAnsi="Times New Roman" w:cs="Times New Roman"/>
          <w:sz w:val="28"/>
          <w:szCs w:val="28"/>
          <w:lang w:val="kk-KZ"/>
        </w:rPr>
      </w:pPr>
    </w:p>
    <w:p w14:paraId="5AAF73CA" w14:textId="77777777" w:rsidR="00F21899" w:rsidRPr="002C072F" w:rsidRDefault="00F21899" w:rsidP="000117A0">
      <w:pPr>
        <w:widowControl w:val="0"/>
        <w:spacing w:after="0" w:line="240" w:lineRule="auto"/>
        <w:ind w:firstLine="709"/>
        <w:contextualSpacing/>
        <w:jc w:val="both"/>
        <w:rPr>
          <w:rFonts w:ascii="Times New Roman" w:hAnsi="Times New Roman" w:cs="Times New Roman"/>
          <w:sz w:val="28"/>
          <w:szCs w:val="28"/>
          <w:lang w:val="kk-KZ"/>
        </w:rPr>
      </w:pPr>
    </w:p>
    <w:p w14:paraId="450088AC" w14:textId="77777777" w:rsidR="00C75C02" w:rsidRPr="002C072F"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4088180F" w14:textId="77777777" w:rsidR="00C75C02" w:rsidRPr="002C072F"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400FCEAB" w14:textId="77777777" w:rsidR="00C75C02" w:rsidRPr="002C072F"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39783A15" w14:textId="77777777" w:rsidR="00C75C02" w:rsidRPr="002C072F"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545907CD" w14:textId="77777777" w:rsidR="00C75C02" w:rsidRPr="002C072F"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768D2AF2" w14:textId="77777777" w:rsidR="00C75C02" w:rsidRDefault="00C75C02" w:rsidP="000117A0">
      <w:pPr>
        <w:widowControl w:val="0"/>
        <w:spacing w:after="0" w:line="240" w:lineRule="auto"/>
        <w:ind w:firstLine="709"/>
        <w:contextualSpacing/>
        <w:jc w:val="both"/>
        <w:rPr>
          <w:rFonts w:ascii="Times New Roman" w:hAnsi="Times New Roman" w:cs="Times New Roman"/>
          <w:sz w:val="28"/>
          <w:szCs w:val="28"/>
          <w:lang w:val="kk-KZ"/>
        </w:rPr>
      </w:pPr>
    </w:p>
    <w:p w14:paraId="4A1C1660" w14:textId="77777777" w:rsidR="00FA1D43" w:rsidRPr="002C072F" w:rsidRDefault="00FA1D43" w:rsidP="000117A0">
      <w:pPr>
        <w:widowControl w:val="0"/>
        <w:spacing w:after="0" w:line="240" w:lineRule="auto"/>
        <w:ind w:firstLine="709"/>
        <w:contextualSpacing/>
        <w:jc w:val="both"/>
        <w:rPr>
          <w:rFonts w:ascii="Times New Roman" w:hAnsi="Times New Roman" w:cs="Times New Roman"/>
          <w:sz w:val="28"/>
          <w:szCs w:val="28"/>
          <w:lang w:val="kk-KZ"/>
        </w:rPr>
      </w:pPr>
    </w:p>
    <w:p w14:paraId="0A54F00F" w14:textId="2D07BFEC" w:rsidR="00304D39" w:rsidRPr="002C072F" w:rsidRDefault="00326574" w:rsidP="00FA1D43">
      <w:pPr>
        <w:pStyle w:val="1"/>
        <w:keepNext w:val="0"/>
        <w:keepLines w:val="0"/>
        <w:widowControl w:val="0"/>
        <w:spacing w:before="0"/>
        <w:ind w:firstLine="709"/>
        <w:jc w:val="both"/>
        <w:rPr>
          <w:rFonts w:ascii="Times New Roman" w:hAnsi="Times New Roman" w:cs="Times New Roman"/>
          <w:b/>
          <w:color w:val="auto"/>
          <w:sz w:val="28"/>
          <w:szCs w:val="28"/>
          <w:lang w:val="kk-KZ"/>
        </w:rPr>
      </w:pPr>
      <w:bookmarkStart w:id="13" w:name="_Toc123388574"/>
      <w:r w:rsidRPr="002C072F">
        <w:rPr>
          <w:rFonts w:ascii="Times New Roman" w:hAnsi="Times New Roman" w:cs="Times New Roman"/>
          <w:b/>
          <w:color w:val="auto"/>
          <w:sz w:val="28"/>
          <w:szCs w:val="28"/>
          <w:lang w:val="kk-KZ"/>
        </w:rPr>
        <w:lastRenderedPageBreak/>
        <w:t>2</w:t>
      </w:r>
      <w:r w:rsidR="00304D39" w:rsidRPr="002C072F">
        <w:rPr>
          <w:rFonts w:ascii="Times New Roman" w:hAnsi="Times New Roman" w:cs="Times New Roman"/>
          <w:b/>
          <w:color w:val="auto"/>
          <w:sz w:val="28"/>
          <w:szCs w:val="28"/>
          <w:lang w:val="kk-KZ"/>
        </w:rPr>
        <w:t xml:space="preserve"> </w:t>
      </w:r>
      <w:bookmarkEnd w:id="13"/>
      <w:r w:rsidR="00F21899" w:rsidRPr="002C072F">
        <w:rPr>
          <w:rFonts w:ascii="Times New Roman" w:hAnsi="Times New Roman" w:cs="Times New Roman"/>
          <w:b/>
          <w:color w:val="auto"/>
          <w:sz w:val="28"/>
          <w:szCs w:val="28"/>
          <w:lang w:val="kk-KZ"/>
        </w:rPr>
        <w:t>МЕМЛЕКЕТТІК СТРАТЕГИЯЛЫҚ ЖОСПАРЛАУДА ҒЫЛЫМИ ЗЕРТТЕУЛЕРДІ ҚОЛДАНУДЫҢ НЕГІЗГІ ҮРДІСТЕРІН ТАЛДАУ</w:t>
      </w:r>
    </w:p>
    <w:p w14:paraId="46137CFF" w14:textId="77777777" w:rsidR="00F21899" w:rsidRPr="002C072F" w:rsidRDefault="00F21899"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14" w:name="_Toc123388575"/>
    </w:p>
    <w:p w14:paraId="0A54F011" w14:textId="60DD3DBE" w:rsidR="00304D39" w:rsidRPr="002C072F" w:rsidRDefault="00304D39" w:rsidP="00FA1D43">
      <w:pPr>
        <w:pStyle w:val="2"/>
        <w:keepNext w:val="0"/>
        <w:keepLines w:val="0"/>
        <w:widowControl w:val="0"/>
        <w:tabs>
          <w:tab w:val="left" w:pos="1134"/>
          <w:tab w:val="left" w:pos="1276"/>
        </w:tabs>
        <w:spacing w:before="0" w:line="240" w:lineRule="auto"/>
        <w:ind w:firstLine="709"/>
        <w:contextualSpacing/>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t xml:space="preserve">2.1 </w:t>
      </w:r>
      <w:bookmarkEnd w:id="14"/>
      <w:r w:rsidR="00F21899" w:rsidRPr="002C072F">
        <w:rPr>
          <w:rFonts w:ascii="Times New Roman" w:eastAsia="Times New Roman" w:hAnsi="Times New Roman" w:cs="Times New Roman"/>
          <w:b/>
          <w:color w:val="auto"/>
          <w:sz w:val="28"/>
          <w:szCs w:val="28"/>
          <w:lang w:val="kk-KZ" w:eastAsia="ru-RU"/>
        </w:rPr>
        <w:t>Мемлекеттік стратегиялық жоспарлауды ғылыми қамсыздандырудың нормативтік құқықтық базасын дамыту</w:t>
      </w:r>
    </w:p>
    <w:p w14:paraId="0A54F014" w14:textId="0093B86D" w:rsidR="00091AC3" w:rsidRPr="00DD7994" w:rsidRDefault="00F21899" w:rsidP="00FA1D43">
      <w:pPr>
        <w:pStyle w:val="1"/>
        <w:keepNext w:val="0"/>
        <w:keepLines w:val="0"/>
        <w:widowControl w:val="0"/>
        <w:spacing w:before="0" w:line="240" w:lineRule="auto"/>
        <w:ind w:firstLine="709"/>
        <w:jc w:val="both"/>
        <w:textAlignment w:val="baseline"/>
        <w:rPr>
          <w:rFonts w:ascii="Times New Roman" w:eastAsiaTheme="minorHAnsi" w:hAnsi="Times New Roman" w:cs="Times New Roman"/>
          <w:color w:val="auto"/>
          <w:sz w:val="28"/>
          <w:szCs w:val="28"/>
          <w:lang w:val="kk-KZ"/>
        </w:rPr>
      </w:pPr>
      <w:r w:rsidRPr="002C072F">
        <w:rPr>
          <w:rFonts w:ascii="Times New Roman" w:eastAsiaTheme="minorHAnsi" w:hAnsi="Times New Roman" w:cs="Times New Roman"/>
          <w:color w:val="auto"/>
          <w:sz w:val="28"/>
          <w:szCs w:val="28"/>
          <w:lang w:val="kk-KZ"/>
        </w:rPr>
        <w:t>Мемлекеттік жоспарлауды ғылыми қамсыздандырудың нормативтік құқықтық базасы Қазақстанда тәуелсіздік алғаннан кейін бірден қабылдана бастады. Осы саладағы алғашқы нормативтік құқықтық актіге 1992 жылғы қаңтарда қабылданған «Қазақстан Республикасының ғылым және мемлекеттік ғылыми-техникалық саясаты туралы» ҚР Заңын жатқызуға болады. Аталған заң 2001 жылдың 9 шілдесінде №226 ~Z010226 жаңа заңның қабылдануымен күшін жойса, кейіннен бұл заң да «Ғылым туралы» Қазақстан Республикасының 2011 жылғы 18 ақпандағы N 407-IV Заңымен алмастырылды</w:t>
      </w:r>
      <w:r w:rsidR="00DD7994">
        <w:rPr>
          <w:rFonts w:ascii="Times New Roman" w:eastAsiaTheme="minorHAnsi" w:hAnsi="Times New Roman" w:cs="Times New Roman"/>
          <w:color w:val="auto"/>
          <w:sz w:val="28"/>
          <w:szCs w:val="28"/>
          <w:lang w:val="kk-KZ"/>
        </w:rPr>
        <w:t> </w:t>
      </w:r>
      <w:r w:rsidR="005B1725" w:rsidRPr="00DD7994">
        <w:rPr>
          <w:rFonts w:ascii="Times New Roman" w:hAnsi="Times New Roman" w:cs="Times New Roman"/>
          <w:color w:val="auto"/>
          <w:sz w:val="28"/>
          <w:szCs w:val="28"/>
          <w:lang w:val="kk-KZ"/>
        </w:rPr>
        <w:t>[123</w:t>
      </w:r>
      <w:r w:rsidR="006111F2" w:rsidRPr="00DD7994">
        <w:rPr>
          <w:rFonts w:ascii="Times New Roman" w:hAnsi="Times New Roman" w:cs="Times New Roman"/>
          <w:color w:val="auto"/>
          <w:sz w:val="28"/>
          <w:szCs w:val="28"/>
          <w:lang w:val="kk-KZ"/>
        </w:rPr>
        <w:t>].</w:t>
      </w:r>
      <w:r w:rsidR="003262C9" w:rsidRPr="00DD7994">
        <w:rPr>
          <w:rFonts w:ascii="Times New Roman" w:hAnsi="Times New Roman" w:cs="Times New Roman"/>
          <w:color w:val="auto"/>
          <w:sz w:val="28"/>
          <w:szCs w:val="28"/>
          <w:lang w:val="kk-KZ"/>
        </w:rPr>
        <w:t xml:space="preserve"> </w:t>
      </w:r>
    </w:p>
    <w:p w14:paraId="609CE433" w14:textId="2C999075" w:rsidR="00F21899" w:rsidRPr="002C072F" w:rsidRDefault="00F21899" w:rsidP="00FA1D43">
      <w:pPr>
        <w:widowControl w:val="0"/>
        <w:spacing w:after="0" w:line="240" w:lineRule="auto"/>
        <w:ind w:firstLine="709"/>
        <w:contextualSpacing/>
        <w:jc w:val="both"/>
        <w:rPr>
          <w:rFonts w:ascii="Times New Roman" w:hAnsi="Times New Roman" w:cs="Times New Roman"/>
          <w:sz w:val="28"/>
          <w:szCs w:val="28"/>
          <w:lang w:val="kk-KZ"/>
        </w:rPr>
      </w:pPr>
      <w:r w:rsidRPr="00DD7994">
        <w:rPr>
          <w:rFonts w:ascii="Times New Roman" w:hAnsi="Times New Roman" w:cs="Times New Roman"/>
          <w:sz w:val="28"/>
          <w:szCs w:val="28"/>
          <w:lang w:val="kk-KZ"/>
        </w:rPr>
        <w:t xml:space="preserve">Қолданыстағы заңның 1 бабының 3 тармақшасында да ғылым «функциясы табиғи байлықтарды ұтымды пайдалану және қоғамды тиімді </w:t>
      </w:r>
      <w:r w:rsidRPr="002C072F">
        <w:rPr>
          <w:rFonts w:ascii="Times New Roman" w:hAnsi="Times New Roman" w:cs="Times New Roman"/>
          <w:sz w:val="28"/>
          <w:szCs w:val="28"/>
          <w:lang w:val="kk-KZ"/>
        </w:rPr>
        <w:t>басқару мақсатында табиғат, қоғам және ойлау заңдарын зерделеу, болмыс туралы объективті білімді тұжырымдау және теориялық жағынан жүйелеу болып табылатын адам қызметінің саласы» ретінде анықталған. Осы баптың 8-ші тармақшасында «ғылым және ғылыми-техникалық қызмет саласындағы мемлекеттік саясат - мемлекеттің ғылыми және (немесе) ғылыми-техникалық қызметке қатынасын білдіретін, ғылым мен техника саласындағы әртүрлі ұйымдар қызметінің, ғылыми-техникалық жетістіктерді іске асырудың, жаңа технологиялар жасаудың, оның ішінде ұлттық қауіпсіздікті қамтамасыз ету мақсатындағы негізгі басымдықтарын, мақсаттарын, бағыттарын, қағидаттарын, нысандары мен әдістерін айқындайтын әлеуметтік-экономикалық саясаттың құрамдас бөлігі» ретінде айқындалған.</w:t>
      </w:r>
    </w:p>
    <w:p w14:paraId="0A54F016" w14:textId="5C3618AC" w:rsidR="006111F2" w:rsidRPr="002C072F" w:rsidRDefault="00C02122"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Сонымен қатар аталған заңда мынадай түсініктер де қолданылады: </w:t>
      </w:r>
      <w:r w:rsidR="00137167"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ғылыми қызмет</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ғылыми зерттеулер</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ғылыми-зерттеу жұмысы</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ғылыми</w:t>
      </w:r>
      <w:r w:rsidR="00137167" w:rsidRPr="002C072F">
        <w:rPr>
          <w:rFonts w:ascii="Times New Roman" w:hAnsi="Times New Roman" w:cs="Times New Roman"/>
          <w:sz w:val="28"/>
          <w:szCs w:val="28"/>
          <w:lang w:val="kk-KZ"/>
        </w:rPr>
        <w:t xml:space="preserve"> инфра</w:t>
      </w:r>
      <w:r w:rsidRPr="002C072F">
        <w:rPr>
          <w:rFonts w:ascii="Times New Roman" w:hAnsi="Times New Roman" w:cs="Times New Roman"/>
          <w:sz w:val="28"/>
          <w:szCs w:val="28"/>
          <w:lang w:val="kk-KZ"/>
        </w:rPr>
        <w:t>құрылым</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ғылыми</w:t>
      </w:r>
      <w:r w:rsidR="00137167" w:rsidRPr="002C072F">
        <w:rPr>
          <w:rFonts w:ascii="Times New Roman" w:hAnsi="Times New Roman" w:cs="Times New Roman"/>
          <w:sz w:val="28"/>
          <w:szCs w:val="28"/>
          <w:lang w:val="kk-KZ"/>
        </w:rPr>
        <w:t>-техни</w:t>
      </w:r>
      <w:r w:rsidRPr="002C072F">
        <w:rPr>
          <w:rFonts w:ascii="Times New Roman" w:hAnsi="Times New Roman" w:cs="Times New Roman"/>
          <w:sz w:val="28"/>
          <w:szCs w:val="28"/>
          <w:lang w:val="kk-KZ"/>
        </w:rPr>
        <w:t>калық ақпарат</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ғылыми</w:t>
      </w:r>
      <w:r w:rsidR="00137167" w:rsidRPr="002C072F">
        <w:rPr>
          <w:rFonts w:ascii="Times New Roman" w:hAnsi="Times New Roman" w:cs="Times New Roman"/>
          <w:sz w:val="28"/>
          <w:szCs w:val="28"/>
          <w:lang w:val="kk-KZ"/>
        </w:rPr>
        <w:t>-техни</w:t>
      </w:r>
      <w:r w:rsidRPr="002C072F">
        <w:rPr>
          <w:rFonts w:ascii="Times New Roman" w:hAnsi="Times New Roman" w:cs="Times New Roman"/>
          <w:sz w:val="28"/>
          <w:szCs w:val="28"/>
          <w:lang w:val="kk-KZ"/>
        </w:rPr>
        <w:t>калық қызмет</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қолданбалы зерттеу</w:t>
      </w:r>
      <w:r w:rsidR="00137167"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іргелі зерттеу</w:t>
      </w:r>
      <w:r w:rsidR="00137167" w:rsidRPr="002C072F">
        <w:rPr>
          <w:rFonts w:ascii="Times New Roman" w:hAnsi="Times New Roman" w:cs="Times New Roman"/>
          <w:sz w:val="28"/>
          <w:szCs w:val="28"/>
          <w:lang w:val="kk-KZ"/>
        </w:rPr>
        <w:t>»</w:t>
      </w:r>
      <w:r w:rsidR="001F6109" w:rsidRPr="002C072F">
        <w:rPr>
          <w:rFonts w:ascii="Times New Roman" w:hAnsi="Times New Roman" w:cs="Times New Roman"/>
          <w:sz w:val="28"/>
          <w:szCs w:val="28"/>
          <w:lang w:val="kk-KZ"/>
        </w:rPr>
        <w:t>; «стратеги</w:t>
      </w:r>
      <w:r w:rsidRPr="002C072F">
        <w:rPr>
          <w:rFonts w:ascii="Times New Roman" w:hAnsi="Times New Roman" w:cs="Times New Roman"/>
          <w:sz w:val="28"/>
          <w:szCs w:val="28"/>
          <w:lang w:val="kk-KZ"/>
        </w:rPr>
        <w:t>ялық зерттеу</w:t>
      </w:r>
      <w:r w:rsidR="001F6109" w:rsidRPr="002C072F">
        <w:rPr>
          <w:rFonts w:ascii="Times New Roman" w:hAnsi="Times New Roman" w:cs="Times New Roman"/>
          <w:sz w:val="28"/>
          <w:szCs w:val="28"/>
          <w:lang w:val="kk-KZ"/>
        </w:rPr>
        <w:t>», «</w:t>
      </w:r>
      <w:r w:rsidRPr="002C072F">
        <w:rPr>
          <w:rFonts w:ascii="Times New Roman" w:hAnsi="Times New Roman" w:cs="Times New Roman"/>
          <w:sz w:val="28"/>
          <w:szCs w:val="28"/>
          <w:lang w:val="kk-KZ"/>
        </w:rPr>
        <w:t>тәжірибелі-конструкторлық жұмыстар</w:t>
      </w:r>
      <w:r w:rsidR="001F6109" w:rsidRPr="002C072F">
        <w:rPr>
          <w:rFonts w:ascii="Times New Roman" w:hAnsi="Times New Roman" w:cs="Times New Roman"/>
          <w:sz w:val="28"/>
          <w:szCs w:val="28"/>
          <w:lang w:val="kk-KZ"/>
        </w:rPr>
        <w:t>»</w:t>
      </w:r>
      <w:r w:rsidR="0013716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және өзгелері</w:t>
      </w:r>
      <w:r w:rsidR="0013716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Алайда</w:t>
      </w:r>
      <w:r w:rsidR="00137167" w:rsidRPr="002C072F">
        <w:rPr>
          <w:rFonts w:ascii="Times New Roman" w:hAnsi="Times New Roman" w:cs="Times New Roman"/>
          <w:sz w:val="28"/>
          <w:szCs w:val="28"/>
          <w:lang w:val="kk-KZ"/>
        </w:rPr>
        <w:t xml:space="preserve">, </w:t>
      </w:r>
      <w:r w:rsidR="00976BB8" w:rsidRPr="002C072F">
        <w:rPr>
          <w:rFonts w:ascii="Times New Roman" w:hAnsi="Times New Roman" w:cs="Times New Roman"/>
          <w:sz w:val="28"/>
          <w:szCs w:val="28"/>
          <w:lang w:val="kk-KZ"/>
        </w:rPr>
        <w:t>«ғылыми қамсыздандыру» құқықтық категориясының мазмұны заңда ашылмаған</w:t>
      </w:r>
      <w:r w:rsidR="00137167" w:rsidRPr="002C072F">
        <w:rPr>
          <w:rFonts w:ascii="Times New Roman" w:hAnsi="Times New Roman" w:cs="Times New Roman"/>
          <w:sz w:val="28"/>
          <w:szCs w:val="28"/>
          <w:lang w:val="kk-KZ"/>
        </w:rPr>
        <w:t>.</w:t>
      </w:r>
    </w:p>
    <w:p w14:paraId="6F2C75E9" w14:textId="0B41E8BD" w:rsidR="00976BB8" w:rsidRPr="002C072F" w:rsidRDefault="00976BB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1992 жылдан бастап Қазақстанда тек ғылым саласында 100-ден астам нормативтік құқықтық құжаттар қабылданды. Ғылым туралы заңнан басқа, ғылыми қызметтің, ғылыми-техникалық саланың, зияткерлік қызмет нәтижелерінің әртүрлі мәселелерін реттейтін НҚА қатарына ҚР Азаматтық кодексін, </w:t>
      </w:r>
      <w:r w:rsidR="0092771D" w:rsidRPr="002C072F">
        <w:rPr>
          <w:rFonts w:ascii="Times New Roman" w:hAnsi="Times New Roman" w:cs="Times New Roman"/>
          <w:sz w:val="28"/>
          <w:szCs w:val="28"/>
          <w:lang w:val="kk-KZ"/>
        </w:rPr>
        <w:t>ҚР кәсіпкерлік кодексін</w:t>
      </w:r>
      <w:r w:rsidRPr="002C072F">
        <w:rPr>
          <w:rFonts w:ascii="Times New Roman" w:hAnsi="Times New Roman" w:cs="Times New Roman"/>
          <w:sz w:val="28"/>
          <w:szCs w:val="28"/>
          <w:lang w:val="kk-KZ"/>
        </w:rPr>
        <w:t>, «Қазақстан Республикасының Патент Заңы», «Авторлық құқық және сабақтас құқықтар туралы», «Инновациялық қызмет туралы» (</w:t>
      </w:r>
      <w:r w:rsidR="0086101B" w:rsidRPr="002C072F">
        <w:rPr>
          <w:rFonts w:ascii="Times New Roman" w:hAnsi="Times New Roman" w:cs="Times New Roman"/>
          <w:sz w:val="28"/>
          <w:szCs w:val="28"/>
          <w:lang w:val="kk-KZ"/>
        </w:rPr>
        <w:t xml:space="preserve">Қазақстан Республикасының 2006.03.23. </w:t>
      </w:r>
      <w:r w:rsidR="00DD7994">
        <w:rPr>
          <w:rFonts w:ascii="Times New Roman" w:hAnsi="Times New Roman" w:cs="Times New Roman"/>
          <w:sz w:val="28"/>
          <w:szCs w:val="28"/>
          <w:lang w:val="kk-KZ"/>
        </w:rPr>
        <w:t>№</w:t>
      </w:r>
      <w:r w:rsidR="0086101B" w:rsidRPr="002C072F">
        <w:rPr>
          <w:rFonts w:ascii="Times New Roman" w:hAnsi="Times New Roman" w:cs="Times New Roman"/>
          <w:sz w:val="28"/>
          <w:szCs w:val="28"/>
          <w:lang w:val="kk-KZ"/>
        </w:rPr>
        <w:t>135 Заңымен күні жойылған</w:t>
      </w:r>
      <w:r w:rsidRPr="002C072F">
        <w:rPr>
          <w:rFonts w:ascii="Times New Roman" w:hAnsi="Times New Roman" w:cs="Times New Roman"/>
          <w:sz w:val="28"/>
          <w:szCs w:val="28"/>
          <w:lang w:val="kk-KZ"/>
        </w:rPr>
        <w:t>) заңдарды да жатқызуға болады.</w:t>
      </w:r>
    </w:p>
    <w:p w14:paraId="0A54F018" w14:textId="00125DA7" w:rsidR="00FD6A70" w:rsidRPr="002C072F" w:rsidRDefault="00976BB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 ҚР Үкіметі жанынан </w:t>
      </w:r>
      <w:r w:rsidR="00196DAE" w:rsidRPr="002C072F">
        <w:rPr>
          <w:rFonts w:ascii="Times New Roman" w:hAnsi="Times New Roman" w:cs="Times New Roman"/>
          <w:sz w:val="28"/>
          <w:szCs w:val="28"/>
          <w:lang w:val="kk-KZ"/>
        </w:rPr>
        <w:t xml:space="preserve">консультативтік-кеңесші орган ретіндегі </w:t>
      </w:r>
      <w:r w:rsidRPr="002C072F">
        <w:rPr>
          <w:rFonts w:ascii="Times New Roman" w:hAnsi="Times New Roman" w:cs="Times New Roman"/>
          <w:sz w:val="28"/>
          <w:szCs w:val="28"/>
          <w:lang w:val="kk-KZ"/>
        </w:rPr>
        <w:t>Жоғары ғылыми-техникалық комиссия құрылды</w:t>
      </w:r>
      <w:r w:rsidR="00196DAE" w:rsidRPr="002C072F">
        <w:rPr>
          <w:rFonts w:ascii="Times New Roman" w:hAnsi="Times New Roman" w:cs="Times New Roman"/>
          <w:sz w:val="28"/>
          <w:szCs w:val="28"/>
          <w:lang w:val="kk-KZ"/>
        </w:rPr>
        <w:t>. О</w:t>
      </w:r>
      <w:r w:rsidRPr="002C072F">
        <w:rPr>
          <w:rFonts w:ascii="Times New Roman" w:hAnsi="Times New Roman" w:cs="Times New Roman"/>
          <w:sz w:val="28"/>
          <w:szCs w:val="28"/>
          <w:lang w:val="kk-KZ"/>
        </w:rPr>
        <w:t>ның міндеттері</w:t>
      </w:r>
      <w:r w:rsidR="00196DAE" w:rsidRPr="002C072F">
        <w:rPr>
          <w:rFonts w:ascii="Times New Roman" w:hAnsi="Times New Roman" w:cs="Times New Roman"/>
          <w:sz w:val="28"/>
          <w:szCs w:val="28"/>
          <w:lang w:val="kk-KZ"/>
        </w:rPr>
        <w:t>не келесілер</w:t>
      </w:r>
      <w:r w:rsidRPr="002C072F">
        <w:rPr>
          <w:rFonts w:ascii="Times New Roman" w:hAnsi="Times New Roman" w:cs="Times New Roman"/>
          <w:sz w:val="28"/>
          <w:szCs w:val="28"/>
          <w:lang w:val="kk-KZ"/>
        </w:rPr>
        <w:t xml:space="preserve"> кіреді </w:t>
      </w:r>
      <w:r w:rsidR="005B1725" w:rsidRPr="002C072F">
        <w:rPr>
          <w:rFonts w:ascii="Times New Roman" w:hAnsi="Times New Roman" w:cs="Times New Roman"/>
          <w:sz w:val="28"/>
          <w:szCs w:val="28"/>
          <w:lang w:val="kk-KZ"/>
        </w:rPr>
        <w:t>[124</w:t>
      </w:r>
      <w:r w:rsidR="001F6109" w:rsidRPr="002C072F">
        <w:rPr>
          <w:rFonts w:ascii="Times New Roman" w:hAnsi="Times New Roman" w:cs="Times New Roman"/>
          <w:sz w:val="28"/>
          <w:szCs w:val="28"/>
          <w:lang w:val="kk-KZ"/>
        </w:rPr>
        <w:t>]</w:t>
      </w:r>
      <w:r w:rsidR="00FD6A70" w:rsidRPr="002C072F">
        <w:rPr>
          <w:rFonts w:ascii="Times New Roman" w:hAnsi="Times New Roman" w:cs="Times New Roman"/>
          <w:sz w:val="28"/>
          <w:szCs w:val="28"/>
          <w:lang w:val="kk-KZ"/>
        </w:rPr>
        <w:t>:</w:t>
      </w:r>
    </w:p>
    <w:p w14:paraId="4B14C448" w14:textId="5A1A0C60"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 ғылыми саладағы стратегиялық міндеттер мен басымдықтарды </w:t>
      </w:r>
      <w:r w:rsidRPr="002C072F">
        <w:rPr>
          <w:rFonts w:ascii="Times New Roman" w:hAnsi="Times New Roman" w:cs="Times New Roman"/>
          <w:sz w:val="28"/>
          <w:szCs w:val="28"/>
          <w:lang w:val="kk-KZ"/>
        </w:rPr>
        <w:lastRenderedPageBreak/>
        <w:t>қалыптастыру;</w:t>
      </w:r>
    </w:p>
    <w:p w14:paraId="76BAE5EE"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ғылым бағыттары бойынша басым іргелі және қолданбалы зерттеулерді айқындау;</w:t>
      </w:r>
    </w:p>
    <w:p w14:paraId="7B13E241"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ұлттық ғылыми кеңестердің ұсыныстарын қарау;</w:t>
      </w:r>
    </w:p>
    <w:p w14:paraId="44DBCF20"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қаржыландыру бойынша ұсыныстар әзірлеу;</w:t>
      </w:r>
    </w:p>
    <w:p w14:paraId="3FA5CDAD"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гранттық қаржыландырудың негізгі бағыттары мен көлемі бойынша ұсыныстар әзірлеу;</w:t>
      </w:r>
    </w:p>
    <w:p w14:paraId="56D03186"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 бағдарламалық-нысаналы қаржыландыру бойынша ғылыми, ғылыми-техникалық бағдарламаларға өтінімдерді мақұлдау;</w:t>
      </w:r>
    </w:p>
    <w:p w14:paraId="0C08CD0E"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 инновациялық жобалар мен бағдарламаларды іске асыру үшін сыртқы инвестицияларды тарту бойынша ұсынымдар әзірлеу;</w:t>
      </w:r>
    </w:p>
    <w:p w14:paraId="48AF50BA"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8) мемлекеттік ғылыми-техникалық және инновациялық саясатты іске асыру кезінде ғылымның, білім берудің және өндірістің өзара іс-қимылын қамтамасыз ету жөнінде ұсыныстар әзірлеу;</w:t>
      </w:r>
    </w:p>
    <w:p w14:paraId="33391CA5" w14:textId="77777777" w:rsidR="00196DAE"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бағдарламалық-нысаналы және гранттық қаржыландыру көлемі бойынша республикалық бюджет комиссиясы үшін ұсынымдар әзірлеу.</w:t>
      </w:r>
    </w:p>
    <w:p w14:paraId="0A54F022" w14:textId="68B49E2E" w:rsidR="005F3E1D" w:rsidRPr="002C072F" w:rsidRDefault="00196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2011 жылдан бастап республикада ұлттық ғылыми кеңестер </w:t>
      </w:r>
      <w:r w:rsidR="00F31FE3" w:rsidRPr="002C072F">
        <w:rPr>
          <w:rFonts w:ascii="Times New Roman" w:hAnsi="Times New Roman" w:cs="Times New Roman"/>
          <w:sz w:val="28"/>
          <w:szCs w:val="28"/>
          <w:lang w:val="kk-KZ"/>
        </w:rPr>
        <w:t>қызмет етуде</w:t>
      </w:r>
      <w:r w:rsidRPr="002C072F">
        <w:rPr>
          <w:rFonts w:ascii="Times New Roman" w:hAnsi="Times New Roman" w:cs="Times New Roman"/>
          <w:sz w:val="28"/>
          <w:szCs w:val="28"/>
          <w:lang w:val="kk-KZ"/>
        </w:rPr>
        <w:t>, олардың міндеттерін</w:t>
      </w:r>
      <w:r w:rsidR="00F31FE3" w:rsidRPr="002C072F">
        <w:rPr>
          <w:rFonts w:ascii="Times New Roman" w:hAnsi="Times New Roman" w:cs="Times New Roman"/>
          <w:sz w:val="28"/>
          <w:szCs w:val="28"/>
          <w:lang w:val="kk-KZ"/>
        </w:rPr>
        <w:t>ің кейбіреулерін атап өтетін болсақ</w:t>
      </w:r>
      <w:r w:rsidRPr="002C072F">
        <w:rPr>
          <w:rFonts w:ascii="Times New Roman" w:hAnsi="Times New Roman" w:cs="Times New Roman"/>
          <w:sz w:val="28"/>
          <w:szCs w:val="28"/>
          <w:lang w:val="kk-KZ"/>
        </w:rPr>
        <w:t>: Қазақстан Республикасының жаңа ғылыми бағыттардағы қажеттіліктерін бағалау; мемлекеттік бюджеттен қаржыландыруға ұсынылатын іргелі және қолданбалы зерттеулер бойынша ғылыми, ғылыми-техникалық жобалар мен бағдарламаларды конкурстық іріктеуді жүзеге асыру; жүргізілетін ғылыми зерттеулердің іске асырылу барысын мониторинг</w:t>
      </w:r>
      <w:r w:rsidR="00F31FE3" w:rsidRPr="002C072F">
        <w:rPr>
          <w:rFonts w:ascii="Times New Roman" w:hAnsi="Times New Roman" w:cs="Times New Roman"/>
          <w:sz w:val="28"/>
          <w:szCs w:val="28"/>
          <w:lang w:val="kk-KZ"/>
        </w:rPr>
        <w:t xml:space="preserve">ілеу </w:t>
      </w:r>
      <w:r w:rsidR="002A1FFE" w:rsidRPr="002C072F">
        <w:rPr>
          <w:rFonts w:ascii="Times New Roman" w:hAnsi="Times New Roman" w:cs="Times New Roman"/>
          <w:sz w:val="28"/>
          <w:szCs w:val="28"/>
          <w:lang w:val="kk-KZ"/>
        </w:rPr>
        <w:t>[125</w:t>
      </w:r>
      <w:r w:rsidR="00867559" w:rsidRPr="002C072F">
        <w:rPr>
          <w:rFonts w:ascii="Times New Roman" w:hAnsi="Times New Roman" w:cs="Times New Roman"/>
          <w:sz w:val="28"/>
          <w:szCs w:val="28"/>
          <w:lang w:val="kk-KZ"/>
        </w:rPr>
        <w:t xml:space="preserve">]. </w:t>
      </w:r>
    </w:p>
    <w:p w14:paraId="0A54F023" w14:textId="7B959199" w:rsidR="00867559"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Алайда, ел үшін өзекті ғылыми бағыттардың тізімінде қандай да бір себептермен «Мемлекеттік жоспарлау және болжау» ғылыми бағыты орын алмай отыр. Бүгінгі таңда ғылыми кеңестер тек бес бағыт бойынша жұмыс істейді</w:t>
      </w:r>
      <w:r w:rsidR="00867559" w:rsidRPr="002C072F">
        <w:rPr>
          <w:rFonts w:ascii="Times New Roman" w:hAnsi="Times New Roman" w:cs="Times New Roman"/>
          <w:sz w:val="28"/>
          <w:szCs w:val="28"/>
          <w:lang w:val="kk-KZ"/>
        </w:rPr>
        <w:t xml:space="preserve">: </w:t>
      </w:r>
    </w:p>
    <w:p w14:paraId="0A54F024" w14:textId="77777777" w:rsidR="00867559" w:rsidRPr="002C072F" w:rsidRDefault="0086755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1) энергетика;</w:t>
      </w:r>
    </w:p>
    <w:p w14:paraId="482770F1" w14:textId="77777777" w:rsidR="00F31FE3" w:rsidRPr="002C072F" w:rsidRDefault="00867559"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2) </w:t>
      </w:r>
      <w:r w:rsidR="00F31FE3" w:rsidRPr="002C072F">
        <w:rPr>
          <w:rFonts w:ascii="Times New Roman" w:hAnsi="Times New Roman" w:cs="Times New Roman"/>
          <w:sz w:val="28"/>
          <w:szCs w:val="28"/>
        </w:rPr>
        <w:t>шикізат пен өнімді терең өңдеу;</w:t>
      </w:r>
    </w:p>
    <w:p w14:paraId="2C24A059"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ақпараттық және телекоммуникациялық технологиялар;</w:t>
      </w:r>
    </w:p>
    <w:p w14:paraId="14284529"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4) өмір туралы ғылым;</w:t>
      </w:r>
    </w:p>
    <w:p w14:paraId="0A54F028" w14:textId="67F1ECAA" w:rsidR="00867559" w:rsidRPr="002C072F" w:rsidRDefault="00F31FE3" w:rsidP="00FA1D43">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5) елдің зияткерлік әлеуеті</w:t>
      </w:r>
      <w:r w:rsidR="00867559" w:rsidRPr="002C072F">
        <w:rPr>
          <w:rFonts w:ascii="Times New Roman" w:hAnsi="Times New Roman" w:cs="Times New Roman"/>
          <w:sz w:val="28"/>
          <w:szCs w:val="28"/>
        </w:rPr>
        <w:t>.</w:t>
      </w:r>
    </w:p>
    <w:p w14:paraId="72466F79" w14:textId="52419D7F"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 xml:space="preserve">2011 жылы әлемдік тәжірибені терең зерделегеннен кейін республикада </w:t>
      </w:r>
      <w:r w:rsidRPr="002C072F">
        <w:rPr>
          <w:rFonts w:ascii="Times New Roman" w:hAnsi="Times New Roman" w:cs="Times New Roman"/>
          <w:sz w:val="28"/>
          <w:szCs w:val="28"/>
          <w:lang w:val="kk-KZ"/>
        </w:rPr>
        <w:t>«Ұ</w:t>
      </w:r>
      <w:r w:rsidRPr="002C072F">
        <w:rPr>
          <w:rFonts w:ascii="Times New Roman" w:hAnsi="Times New Roman" w:cs="Times New Roman"/>
          <w:sz w:val="28"/>
          <w:szCs w:val="28"/>
        </w:rPr>
        <w:t>лттық мемлекеттік ғылыми-техникалық сараптама орталығы</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АҚ құрылды</w:t>
      </w:r>
      <w:r w:rsidR="002A1FFE" w:rsidRPr="002C072F">
        <w:rPr>
          <w:rFonts w:ascii="Times New Roman" w:hAnsi="Times New Roman" w:cs="Times New Roman"/>
          <w:sz w:val="28"/>
          <w:szCs w:val="28"/>
        </w:rPr>
        <w:t xml:space="preserve"> [126</w:t>
      </w:r>
      <w:r w:rsidR="00867559" w:rsidRPr="002C072F">
        <w:rPr>
          <w:rFonts w:ascii="Times New Roman" w:hAnsi="Times New Roman" w:cs="Times New Roman"/>
          <w:sz w:val="28"/>
          <w:szCs w:val="28"/>
        </w:rPr>
        <w:t>]</w:t>
      </w:r>
      <w:r w:rsidRPr="002C072F">
        <w:rPr>
          <w:rFonts w:ascii="Times New Roman" w:hAnsi="Times New Roman" w:cs="Times New Roman"/>
          <w:sz w:val="28"/>
          <w:szCs w:val="28"/>
        </w:rPr>
        <w:t xml:space="preserve"> (</w:t>
      </w:r>
      <w:r w:rsidR="00867559" w:rsidRPr="002C072F">
        <w:rPr>
          <w:rFonts w:ascii="Times New Roman" w:hAnsi="Times New Roman" w:cs="Times New Roman"/>
          <w:sz w:val="28"/>
          <w:szCs w:val="28"/>
        </w:rPr>
        <w:t>«</w:t>
      </w:r>
      <w:r w:rsidR="000E38B6" w:rsidRPr="002C072F">
        <w:rPr>
          <w:rFonts w:ascii="Times New Roman" w:hAnsi="Times New Roman" w:cs="Times New Roman"/>
          <w:bCs/>
          <w:sz w:val="28"/>
          <w:szCs w:val="28"/>
          <w:lang w:val="kk-KZ"/>
        </w:rPr>
        <w:t>ҰМҒТСО</w:t>
      </w:r>
      <w:r w:rsidR="00867559" w:rsidRPr="002C072F">
        <w:rPr>
          <w:rFonts w:ascii="Times New Roman" w:hAnsi="Times New Roman" w:cs="Times New Roman"/>
          <w:sz w:val="28"/>
          <w:szCs w:val="28"/>
        </w:rPr>
        <w:t>»</w:t>
      </w:r>
      <w:r w:rsidRPr="002C072F">
        <w:rPr>
          <w:rFonts w:ascii="Times New Roman" w:hAnsi="Times New Roman" w:cs="Times New Roman"/>
          <w:sz w:val="28"/>
          <w:szCs w:val="28"/>
          <w:lang w:val="kk-KZ"/>
        </w:rPr>
        <w:t xml:space="preserve"> АҚ</w:t>
      </w:r>
      <w:r w:rsidR="00867559" w:rsidRPr="002C072F">
        <w:rPr>
          <w:rFonts w:ascii="Times New Roman" w:hAnsi="Times New Roman" w:cs="Times New Roman"/>
          <w:sz w:val="28"/>
          <w:szCs w:val="28"/>
        </w:rPr>
        <w:t>)</w:t>
      </w:r>
      <w:r w:rsidR="000E38B6" w:rsidRPr="002C072F">
        <w:rPr>
          <w:rFonts w:ascii="Times New Roman" w:hAnsi="Times New Roman" w:cs="Times New Roman"/>
          <w:sz w:val="28"/>
          <w:szCs w:val="28"/>
          <w:lang w:val="kk-KZ"/>
        </w:rPr>
        <w:t xml:space="preserve">. </w:t>
      </w:r>
      <w:r w:rsidR="004F455C" w:rsidRPr="002C072F">
        <w:rPr>
          <w:rFonts w:ascii="Times New Roman" w:hAnsi="Times New Roman" w:cs="Times New Roman"/>
          <w:sz w:val="28"/>
          <w:szCs w:val="28"/>
          <w:lang w:val="kk-KZ"/>
        </w:rPr>
        <w:t>Бұл</w:t>
      </w:r>
      <w:r w:rsidRPr="002C072F">
        <w:rPr>
          <w:rFonts w:ascii="Times New Roman" w:hAnsi="Times New Roman" w:cs="Times New Roman"/>
          <w:sz w:val="28"/>
          <w:szCs w:val="28"/>
          <w:lang w:val="kk-KZ"/>
        </w:rPr>
        <w:t xml:space="preserve"> мекеме</w:t>
      </w:r>
      <w:r w:rsidR="0086755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мемлекеттік бюджет қаражатынан қаржыландыруға ұсынылатын ғылыми, ғылыми-техникалық және инновациялық жобалар мен бағдарламаларға, ұлттық ғылыми кеңестердің жұмысына мемлекеттік ғылыми-техникалық сараптама жүргізеді. Мемлекеттік ғылыми-техникалық сараптаманы ұйымдастыру және жүргізу қағидаттарына сәйкес [127], </w:t>
      </w:r>
      <w:r w:rsidR="000E38B6" w:rsidRPr="002C072F">
        <w:rPr>
          <w:rFonts w:ascii="Times New Roman" w:hAnsi="Times New Roman" w:cs="Times New Roman"/>
          <w:bCs/>
          <w:sz w:val="28"/>
          <w:szCs w:val="28"/>
          <w:lang w:val="kk-KZ"/>
        </w:rPr>
        <w:t>ҰМҒТСО</w:t>
      </w:r>
      <w:r w:rsidR="004F455C" w:rsidRPr="002C072F">
        <w:rPr>
          <w:rFonts w:ascii="Times New Roman" w:hAnsi="Times New Roman" w:cs="Times New Roman"/>
          <w:bCs/>
          <w:sz w:val="28"/>
          <w:szCs w:val="28"/>
          <w:lang w:val="kk-KZ"/>
        </w:rPr>
        <w:t>-ң</w:t>
      </w:r>
      <w:r w:rsidR="000E38B6"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негізгі міндеттері</w:t>
      </w:r>
      <w:r w:rsidR="004F455C" w:rsidRPr="002C072F">
        <w:rPr>
          <w:rFonts w:ascii="Times New Roman" w:hAnsi="Times New Roman" w:cs="Times New Roman"/>
          <w:sz w:val="28"/>
          <w:szCs w:val="28"/>
          <w:lang w:val="kk-KZ"/>
        </w:rPr>
        <w:t xml:space="preserve"> болып келесілер табылады</w:t>
      </w:r>
      <w:r w:rsidRPr="002C072F">
        <w:rPr>
          <w:rFonts w:ascii="Times New Roman" w:hAnsi="Times New Roman" w:cs="Times New Roman"/>
          <w:sz w:val="28"/>
          <w:szCs w:val="28"/>
          <w:lang w:val="kk-KZ"/>
        </w:rPr>
        <w:t>:</w:t>
      </w:r>
    </w:p>
    <w:p w14:paraId="7977238D" w14:textId="28B9064B"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ғылыми, ғылыми-техникалық және инновациялық жобалар мен бағдарламалардың ғылыми, техникалық және технологиялық білімнің әлемдік деңгейіне, ғылыми-техникалық үдерістің қарқыны мен басымдықтарына сәйкестігін бағалау;</w:t>
      </w:r>
    </w:p>
    <w:p w14:paraId="6A9BC098"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2) жоспарланатын операциялар арқылы ғылыми, ғылыми-техникалық және инновациялық жобалар мен бағдарламалардың мақсаттарына қол жеткізу мүмкіндіктерін, болжанатын еңбек шығындарының, материалдық ресурстардың қажеттілігі мен жеткіліктілігін бағалау;</w:t>
      </w:r>
    </w:p>
    <w:p w14:paraId="74388878" w14:textId="2191B568"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ғылыми зерттеулер жүргізуді мазмұнды, ұйымдастырушылық, материалдық, ақпараттық қамсыздандыру жөніндегі ғылыми, ғылыми-техникалық және инновациялық жобалар мен бағдарламаларды (есептерді) іске асыру нәтижелерін объективті және кешенді қарау, алынған нәтижелерді жоспарланған мақсаттармен салыстыру;</w:t>
      </w:r>
    </w:p>
    <w:p w14:paraId="37D84A19"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МҒТС объектілерінің маңыздылығын бағалау;</w:t>
      </w:r>
    </w:p>
    <w:p w14:paraId="2144A38D"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ғылыми, ғылыми-техникалық және инновациялық жобалар мен бағдарламаларды іске асыру үшін өтініш беруші сұрататын қаржыландыру көлемінің негізділігін бағалау.</w:t>
      </w:r>
    </w:p>
    <w:p w14:paraId="38134BF4" w14:textId="32697C01" w:rsidR="00F31FE3" w:rsidRPr="002C072F" w:rsidRDefault="000E38B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Жоғарыда айтылғандай, қазіргі таңда қолданыстағы стратегиялық және бағдарламалық құжаттарды әзірлеу және талдау барысында оған дейін әрекет еткен бағдарламалық құжаттарды зерделеу аса маңызды. Осы тұрғыдан, </w:t>
      </w:r>
      <w:r w:rsidR="001E4624" w:rsidRPr="00575545">
        <w:rPr>
          <w:rFonts w:ascii="Times New Roman" w:hAnsi="Times New Roman" w:cs="Times New Roman"/>
          <w:color w:val="000000" w:themeColor="text1"/>
          <w:sz w:val="28"/>
          <w:szCs w:val="28"/>
          <w:lang w:val="kk-KZ"/>
        </w:rPr>
        <w:t>«Білімді ұлт» сапалы білім беру» ұлттық жобасынан</w:t>
      </w:r>
      <w:r w:rsidR="001E4624" w:rsidRPr="002C072F">
        <w:rPr>
          <w:rFonts w:ascii="Times New Roman" w:hAnsi="Times New Roman" w:cs="Times New Roman"/>
          <w:color w:val="FF0000"/>
          <w:sz w:val="28"/>
          <w:szCs w:val="28"/>
          <w:lang w:val="kk-KZ"/>
        </w:rPr>
        <w:t xml:space="preserve"> </w:t>
      </w:r>
      <w:r w:rsidR="001E4624" w:rsidRPr="002C072F">
        <w:rPr>
          <w:rFonts w:ascii="Times New Roman" w:hAnsi="Times New Roman" w:cs="Times New Roman"/>
          <w:sz w:val="28"/>
          <w:szCs w:val="28"/>
          <w:lang w:val="kk-KZ"/>
        </w:rPr>
        <w:t>бұрын 2</w:t>
      </w:r>
      <w:r w:rsidR="00F31FE3" w:rsidRPr="002C072F">
        <w:rPr>
          <w:rFonts w:ascii="Times New Roman" w:hAnsi="Times New Roman" w:cs="Times New Roman"/>
          <w:sz w:val="28"/>
          <w:szCs w:val="28"/>
          <w:lang w:val="kk-KZ"/>
        </w:rPr>
        <w:t>019 жылы қабылданған Қазақстанда ҚР Білім және ғылымды дамытудың 2020-2025 жылдарға арналған [128] мемлекеттік бағдарламасын</w:t>
      </w:r>
      <w:r w:rsidR="001E4624" w:rsidRPr="002C072F">
        <w:rPr>
          <w:rFonts w:ascii="Times New Roman" w:hAnsi="Times New Roman" w:cs="Times New Roman"/>
          <w:sz w:val="28"/>
          <w:szCs w:val="28"/>
          <w:lang w:val="kk-KZ"/>
        </w:rPr>
        <w:t xml:space="preserve">а да талдау жасаған жөн. Бағдарламаның </w:t>
      </w:r>
      <w:r w:rsidR="00F31FE3" w:rsidRPr="002C072F">
        <w:rPr>
          <w:rFonts w:ascii="Times New Roman" w:hAnsi="Times New Roman" w:cs="Times New Roman"/>
          <w:sz w:val="28"/>
          <w:szCs w:val="28"/>
          <w:lang w:val="kk-KZ"/>
        </w:rPr>
        <w:t xml:space="preserve">мақсаттары </w:t>
      </w:r>
      <w:r w:rsidR="005214A5" w:rsidRPr="002C072F">
        <w:rPr>
          <w:rFonts w:ascii="Times New Roman" w:hAnsi="Times New Roman" w:cs="Times New Roman"/>
          <w:sz w:val="28"/>
          <w:szCs w:val="28"/>
          <w:lang w:val="kk-KZ"/>
        </w:rPr>
        <w:t>ретінде келесілер айқындалған</w:t>
      </w:r>
      <w:r w:rsidR="00F31FE3" w:rsidRPr="002C072F">
        <w:rPr>
          <w:rFonts w:ascii="Times New Roman" w:hAnsi="Times New Roman" w:cs="Times New Roman"/>
          <w:sz w:val="28"/>
          <w:szCs w:val="28"/>
          <w:lang w:val="kk-KZ"/>
        </w:rPr>
        <w:t>:</w:t>
      </w:r>
    </w:p>
    <w:p w14:paraId="59EE3143" w14:textId="77777777"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 Қазақстандық білім мен ғылымның жаһандық бәсекеге қабілеттілігін арттыру, жалпыадамзаттық құндылықтар негізінде тұлғаны тәрбиелеу және оқыту; </w:t>
      </w:r>
    </w:p>
    <w:p w14:paraId="60875FB0" w14:textId="54A04895"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ғылымның елдің әлеуметтік-экономикалық дамуына қосқан үлесін ұлғайту</w:t>
      </w:r>
      <w:r w:rsidR="004F455C" w:rsidRPr="002C072F">
        <w:rPr>
          <w:rFonts w:ascii="Times New Roman" w:hAnsi="Times New Roman" w:cs="Times New Roman"/>
          <w:sz w:val="28"/>
          <w:szCs w:val="28"/>
          <w:lang w:val="kk-KZ"/>
        </w:rPr>
        <w:t xml:space="preserve"> [128]</w:t>
      </w:r>
      <w:r w:rsidRPr="002C072F">
        <w:rPr>
          <w:rFonts w:ascii="Times New Roman" w:hAnsi="Times New Roman" w:cs="Times New Roman"/>
          <w:sz w:val="28"/>
          <w:szCs w:val="28"/>
          <w:lang w:val="kk-KZ"/>
        </w:rPr>
        <w:t>.</w:t>
      </w:r>
    </w:p>
    <w:p w14:paraId="39AFCDA4" w14:textId="3DB06D08" w:rsidR="00F31FE3" w:rsidRPr="002C072F" w:rsidRDefault="00F31FE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Білім мен ғылымды дамытудың мемлекеттік бағдарламасында 11 міндет анықталған, олардың ішінде келесілерді атап өтуге болады:</w:t>
      </w:r>
      <w:r w:rsidR="00402E5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ғылымның зияткерлік әлеуетін нығайту; ғылыми инфрақұрылымды жаңғырту және цифрландыру; ғылыми әзірлемелердің нәтижелілігін арттыру және әлемдік ғылыми кеңістікке интеграциялауды қамтамасыз ету</w:t>
      </w:r>
      <w:r w:rsidR="004F455C" w:rsidRPr="002C072F">
        <w:rPr>
          <w:rFonts w:ascii="Times New Roman" w:hAnsi="Times New Roman" w:cs="Times New Roman"/>
          <w:sz w:val="28"/>
          <w:szCs w:val="28"/>
          <w:lang w:val="kk-KZ"/>
        </w:rPr>
        <w:t xml:space="preserve"> [128].</w:t>
      </w:r>
      <w:r w:rsidRPr="002C072F">
        <w:rPr>
          <w:rFonts w:ascii="Times New Roman" w:hAnsi="Times New Roman" w:cs="Times New Roman"/>
          <w:sz w:val="28"/>
          <w:szCs w:val="28"/>
          <w:lang w:val="kk-KZ"/>
        </w:rPr>
        <w:t xml:space="preserve"> Бұл ретте мемлекеттік бағдарламаның нысаналы индикаторларының ішінде ЖІӨ-де</w:t>
      </w:r>
      <w:r w:rsidR="00AE7D46" w:rsidRPr="002C072F">
        <w:rPr>
          <w:rFonts w:ascii="Times New Roman" w:hAnsi="Times New Roman" w:cs="Times New Roman"/>
          <w:sz w:val="28"/>
          <w:szCs w:val="28"/>
          <w:lang w:val="kk-KZ"/>
        </w:rPr>
        <w:t>гі</w:t>
      </w:r>
      <w:r w:rsidRPr="002C072F">
        <w:rPr>
          <w:rFonts w:ascii="Times New Roman" w:hAnsi="Times New Roman" w:cs="Times New Roman"/>
          <w:sz w:val="28"/>
          <w:szCs w:val="28"/>
          <w:lang w:val="kk-KZ"/>
        </w:rPr>
        <w:t xml:space="preserve"> ғылымға жұмсалатын шығыстардың үлесі небәрі 1%</w:t>
      </w:r>
      <w:r w:rsidR="00AE7D46" w:rsidRPr="002C072F">
        <w:rPr>
          <w:rFonts w:ascii="Times New Roman" w:hAnsi="Times New Roman" w:cs="Times New Roman"/>
          <w:sz w:val="28"/>
          <w:szCs w:val="28"/>
          <w:lang w:val="kk-KZ"/>
        </w:rPr>
        <w:t>-ды</w:t>
      </w:r>
      <w:r w:rsidRPr="002C072F">
        <w:rPr>
          <w:rFonts w:ascii="Times New Roman" w:hAnsi="Times New Roman" w:cs="Times New Roman"/>
          <w:sz w:val="28"/>
          <w:szCs w:val="28"/>
          <w:lang w:val="kk-KZ"/>
        </w:rPr>
        <w:t xml:space="preserve"> құра</w:t>
      </w:r>
      <w:r w:rsidR="00AE7D46" w:rsidRPr="002C072F">
        <w:rPr>
          <w:rFonts w:ascii="Times New Roman" w:hAnsi="Times New Roman" w:cs="Times New Roman"/>
          <w:sz w:val="28"/>
          <w:szCs w:val="28"/>
          <w:lang w:val="kk-KZ"/>
        </w:rPr>
        <w:t>п отыр</w:t>
      </w:r>
      <w:r w:rsidRPr="002C072F">
        <w:rPr>
          <w:rFonts w:ascii="Times New Roman" w:hAnsi="Times New Roman" w:cs="Times New Roman"/>
          <w:sz w:val="28"/>
          <w:szCs w:val="28"/>
          <w:lang w:val="kk-KZ"/>
        </w:rPr>
        <w:t>. Бұл көрсеткіштің 1%</w:t>
      </w:r>
      <w:r w:rsidR="00AE7D46" w:rsidRPr="002C072F">
        <w:rPr>
          <w:rFonts w:ascii="Times New Roman" w:hAnsi="Times New Roman" w:cs="Times New Roman"/>
          <w:sz w:val="28"/>
          <w:szCs w:val="28"/>
          <w:lang w:val="kk-KZ"/>
        </w:rPr>
        <w:t>-ды құрауы</w:t>
      </w:r>
      <w:r w:rsidRPr="002C072F">
        <w:rPr>
          <w:rFonts w:ascii="Times New Roman" w:hAnsi="Times New Roman" w:cs="Times New Roman"/>
          <w:sz w:val="28"/>
          <w:szCs w:val="28"/>
          <w:lang w:val="kk-KZ"/>
        </w:rPr>
        <w:t xml:space="preserve"> немесе одан </w:t>
      </w:r>
      <w:r w:rsidR="00AE7D46" w:rsidRPr="002C072F">
        <w:rPr>
          <w:rFonts w:ascii="Times New Roman" w:hAnsi="Times New Roman" w:cs="Times New Roman"/>
          <w:sz w:val="28"/>
          <w:szCs w:val="28"/>
          <w:lang w:val="kk-KZ"/>
        </w:rPr>
        <w:t xml:space="preserve">төмен болуы </w:t>
      </w:r>
      <w:r w:rsidRPr="002C072F">
        <w:rPr>
          <w:rFonts w:ascii="Times New Roman" w:hAnsi="Times New Roman" w:cs="Times New Roman"/>
          <w:sz w:val="28"/>
          <w:szCs w:val="28"/>
          <w:lang w:val="kk-KZ"/>
        </w:rPr>
        <w:t xml:space="preserve">елдің ғылыми-технологиялық қауіпсіздігі үшін </w:t>
      </w:r>
      <w:r w:rsidR="00AE7D46" w:rsidRPr="002C072F">
        <w:rPr>
          <w:rFonts w:ascii="Times New Roman" w:hAnsi="Times New Roman" w:cs="Times New Roman"/>
          <w:sz w:val="28"/>
          <w:szCs w:val="28"/>
          <w:lang w:val="kk-KZ"/>
        </w:rPr>
        <w:t>төмен деңгей</w:t>
      </w:r>
      <w:r w:rsidRPr="002C072F">
        <w:rPr>
          <w:rFonts w:ascii="Times New Roman" w:hAnsi="Times New Roman" w:cs="Times New Roman"/>
          <w:sz w:val="28"/>
          <w:szCs w:val="28"/>
          <w:lang w:val="kk-KZ"/>
        </w:rPr>
        <w:t xml:space="preserve"> болып саналады.</w:t>
      </w:r>
      <w:r w:rsidR="00AE7D46" w:rsidRPr="002C072F">
        <w:rPr>
          <w:rFonts w:ascii="Times New Roman" w:hAnsi="Times New Roman" w:cs="Times New Roman"/>
          <w:sz w:val="28"/>
          <w:szCs w:val="28"/>
          <w:lang w:val="kk-KZ"/>
        </w:rPr>
        <w:t xml:space="preserve"> Сондай-ақ, мемлекеттік бағдарлама Web of Science (Clarivate Analytics) және Scopus (Elsevier) платформаларындағы ақпараттық ресурстарда 2018 жылы </w:t>
      </w:r>
      <w:r w:rsidR="00792BF1" w:rsidRPr="002C072F">
        <w:rPr>
          <w:rFonts w:ascii="Times New Roman" w:hAnsi="Times New Roman" w:cs="Times New Roman"/>
          <w:sz w:val="28"/>
          <w:szCs w:val="28"/>
          <w:lang w:val="kk-KZ"/>
        </w:rPr>
        <w:t>мақалалардың</w:t>
      </w:r>
      <w:r w:rsidR="00AE7D46" w:rsidRPr="002C072F">
        <w:rPr>
          <w:rFonts w:ascii="Times New Roman" w:hAnsi="Times New Roman" w:cs="Times New Roman"/>
          <w:sz w:val="28"/>
          <w:szCs w:val="28"/>
          <w:lang w:val="kk-KZ"/>
        </w:rPr>
        <w:t xml:space="preserve"> жалпы </w:t>
      </w:r>
      <w:r w:rsidR="00792BF1" w:rsidRPr="002C072F">
        <w:rPr>
          <w:rFonts w:ascii="Times New Roman" w:hAnsi="Times New Roman" w:cs="Times New Roman"/>
          <w:sz w:val="28"/>
          <w:szCs w:val="28"/>
          <w:lang w:val="kk-KZ"/>
        </w:rPr>
        <w:t>көлемінен</w:t>
      </w:r>
      <w:r w:rsidR="00AE7D46" w:rsidRPr="002C072F">
        <w:rPr>
          <w:rFonts w:ascii="Times New Roman" w:hAnsi="Times New Roman" w:cs="Times New Roman"/>
          <w:sz w:val="28"/>
          <w:szCs w:val="28"/>
          <w:lang w:val="kk-KZ"/>
        </w:rPr>
        <w:t xml:space="preserve"> (4 873 бірлік) әлемдік рейтингтік басылымдарда қазақстандық басылымдардың 88%-ға артуы көзде</w:t>
      </w:r>
      <w:r w:rsidR="001E4624" w:rsidRPr="002C072F">
        <w:rPr>
          <w:rFonts w:ascii="Times New Roman" w:hAnsi="Times New Roman" w:cs="Times New Roman"/>
          <w:sz w:val="28"/>
          <w:szCs w:val="28"/>
          <w:lang w:val="kk-KZ"/>
        </w:rPr>
        <w:t>лген</w:t>
      </w:r>
      <w:r w:rsidR="00AE7D46" w:rsidRPr="002C072F">
        <w:rPr>
          <w:rFonts w:ascii="Times New Roman" w:hAnsi="Times New Roman" w:cs="Times New Roman"/>
          <w:sz w:val="28"/>
          <w:szCs w:val="28"/>
          <w:lang w:val="kk-KZ"/>
        </w:rPr>
        <w:t>.</w:t>
      </w:r>
      <w:r w:rsidR="00F85893" w:rsidRPr="002C072F">
        <w:rPr>
          <w:rFonts w:ascii="Times New Roman" w:hAnsi="Times New Roman" w:cs="Times New Roman"/>
          <w:sz w:val="28"/>
          <w:szCs w:val="28"/>
          <w:lang w:val="kk-KZ"/>
        </w:rPr>
        <w:t xml:space="preserve"> Бұл бағдарлама күшін жойып, </w:t>
      </w:r>
      <w:r w:rsidR="00F85893" w:rsidRPr="00345EE9">
        <w:rPr>
          <w:rFonts w:ascii="Times New Roman" w:hAnsi="Times New Roman" w:cs="Times New Roman"/>
          <w:color w:val="000000" w:themeColor="text1"/>
          <w:sz w:val="28"/>
          <w:szCs w:val="28"/>
          <w:lang w:val="kk-KZ"/>
        </w:rPr>
        <w:t xml:space="preserve">«Білімді ұлт» сапалы білім беру» ұлттық жобасы қабылданды, алайда жоғарыда аталған ғылымды дамытуға бағытталған көрсеткіштер ұлттық жобада көрініс таппаған. </w:t>
      </w:r>
    </w:p>
    <w:p w14:paraId="0A54F033" w14:textId="3B4339E4" w:rsidR="00EA7F97" w:rsidRPr="002C072F" w:rsidRDefault="00AE7D4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Ғылымды дамытудың осындай нысаналы индикаторларының іргелі және қолданбалы зерттеулердің, сондай-ақ қазақстандық ғылымды әлемдік ғылыми кеңістікке интеграциялаудың «серпінді» нәтижелеріне әкелмейтінін атап кеткен </w:t>
      </w:r>
      <w:r w:rsidRPr="002C072F">
        <w:rPr>
          <w:rFonts w:ascii="Times New Roman" w:hAnsi="Times New Roman" w:cs="Times New Roman"/>
          <w:sz w:val="28"/>
          <w:szCs w:val="28"/>
          <w:lang w:val="kk-KZ"/>
        </w:rPr>
        <w:lastRenderedPageBreak/>
        <w:t xml:space="preserve">жөн, өйткені ғылымға бөлінетін қаржыландыру көлемі жеткіліксіз, ал әлемдік рейтингтік басылымдарда қазақстандық жарияланымдардың артуы ғылым дамуының көптеген көрсеткіштерінің бірі ғана болып табылады. ҚР Білім және ғылымды дамытудың мемлекеттік бағдарламасында мынадай мәселелер аталып </w:t>
      </w:r>
      <w:r w:rsidR="00CD0B1E" w:rsidRPr="002C072F">
        <w:rPr>
          <w:rFonts w:ascii="Times New Roman" w:hAnsi="Times New Roman" w:cs="Times New Roman"/>
          <w:sz w:val="28"/>
          <w:szCs w:val="28"/>
          <w:lang w:val="kk-KZ"/>
        </w:rPr>
        <w:t>ө</w:t>
      </w:r>
      <w:r w:rsidRPr="002C072F">
        <w:rPr>
          <w:rFonts w:ascii="Times New Roman" w:hAnsi="Times New Roman" w:cs="Times New Roman"/>
          <w:sz w:val="28"/>
          <w:szCs w:val="28"/>
          <w:lang w:val="kk-KZ"/>
        </w:rPr>
        <w:t xml:space="preserve">тіледі: ғылым саласында ғылыми қызметкерлерге еңбекақы төлеудің төмен деңгейі және ғылыми-зерттеу қызметін ынталандыру тетіктерінің болмауы; ғылыми-зерттеу және тәжірибелік конструкторлық </w:t>
      </w:r>
      <w:r w:rsidR="00CD0B1E" w:rsidRPr="002C072F">
        <w:rPr>
          <w:rFonts w:ascii="Times New Roman" w:hAnsi="Times New Roman" w:cs="Times New Roman"/>
          <w:sz w:val="28"/>
          <w:szCs w:val="28"/>
          <w:lang w:val="kk-KZ"/>
        </w:rPr>
        <w:t>жұмыстардың</w:t>
      </w:r>
      <w:r w:rsidRPr="002C072F">
        <w:rPr>
          <w:rFonts w:ascii="Times New Roman" w:hAnsi="Times New Roman" w:cs="Times New Roman"/>
          <w:sz w:val="28"/>
          <w:szCs w:val="28"/>
          <w:lang w:val="kk-KZ"/>
        </w:rPr>
        <w:t xml:space="preserve"> (ҒЗТКЖ) төмен нәтижелілігі және индустрия мен ғылым тарапынан ғылыми нәтижелердің сұранысқа ие болмауы; бизнестің инновациялық белсенділігінің төмен үлесі; ғылым саласының инвестициялық тартымдылығының әлсіз және ғылыми зерттеулерді қаржыландыру мен бірлесіп қаржыландырудың төмендігі</w:t>
      </w:r>
      <w:r w:rsidR="00792BF1" w:rsidRPr="002C072F">
        <w:rPr>
          <w:rFonts w:ascii="Times New Roman" w:hAnsi="Times New Roman" w:cs="Times New Roman"/>
          <w:sz w:val="28"/>
          <w:szCs w:val="28"/>
          <w:lang w:val="kk-KZ"/>
        </w:rPr>
        <w:t xml:space="preserve"> [128].</w:t>
      </w:r>
      <w:r w:rsidRPr="002C072F">
        <w:rPr>
          <w:rFonts w:ascii="Times New Roman" w:hAnsi="Times New Roman" w:cs="Times New Roman"/>
          <w:sz w:val="28"/>
          <w:szCs w:val="28"/>
          <w:lang w:val="kk-KZ"/>
        </w:rPr>
        <w:t xml:space="preserve"> Мысалы, 2018 жылы мемлекеттік ғылым секторындағы еңбекақы 119 мың теңгені құрады, бұл, өз кезегінде, ҚР бойынша орташа көрсеткіштен (163 мың теңге) төмен, ал 2021 жылғы қаңтардағы жағдай бойынша саладағы жалақының орташа деңгейі 81 753 теңгені құрады</w:t>
      </w:r>
      <w:r w:rsidR="004501CD" w:rsidRPr="002C072F">
        <w:rPr>
          <w:rFonts w:ascii="Times New Roman" w:hAnsi="Times New Roman" w:cs="Times New Roman"/>
          <w:sz w:val="28"/>
          <w:szCs w:val="28"/>
          <w:lang w:val="kk-KZ"/>
        </w:rPr>
        <w:t xml:space="preserve"> </w:t>
      </w:r>
      <w:r w:rsidR="002A1FFE" w:rsidRPr="002C072F">
        <w:rPr>
          <w:rFonts w:ascii="Times New Roman" w:hAnsi="Times New Roman" w:cs="Times New Roman"/>
          <w:sz w:val="28"/>
          <w:szCs w:val="28"/>
          <w:lang w:val="kk-KZ"/>
        </w:rPr>
        <w:t>[129</w:t>
      </w:r>
      <w:r w:rsidR="003D7013" w:rsidRPr="002C072F">
        <w:rPr>
          <w:rFonts w:ascii="Times New Roman" w:hAnsi="Times New Roman" w:cs="Times New Roman"/>
          <w:sz w:val="28"/>
          <w:szCs w:val="28"/>
          <w:lang w:val="kk-KZ"/>
        </w:rPr>
        <w:t>].</w:t>
      </w:r>
    </w:p>
    <w:p w14:paraId="4462EE05" w14:textId="7A8A5FE4" w:rsidR="00942D93" w:rsidRPr="002C072F" w:rsidRDefault="00942D9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Ғылыми жарияланымдарға байланысты мәселелерге келетін болсақ, олар қазақстандық ғалымдарда бұрыннан орын алуда. Ғалымдардың 2017 жылдың 1 қазанынан бастап әлемдегі жетекші ғылыми ресурстарға қол жетімділікті қалпына келтіргенін еске салу керек. Бұған дейін 3 жыл бойы Қазақстан ұлттық жазылымнан бас тартқандықтан, ғылыми ұйымдар Scopus дерекқорына қол жеткізе алмады. 2018 жылы қолжетімділік ашыл</w:t>
      </w:r>
      <w:r w:rsidR="000F5A1E" w:rsidRPr="002C072F">
        <w:rPr>
          <w:rFonts w:ascii="Times New Roman" w:hAnsi="Times New Roman" w:cs="Times New Roman"/>
          <w:sz w:val="28"/>
          <w:szCs w:val="28"/>
          <w:lang w:val="kk-KZ"/>
        </w:rPr>
        <w:t>ғанымен,</w:t>
      </w:r>
      <w:r w:rsidRPr="002C072F">
        <w:rPr>
          <w:rFonts w:ascii="Times New Roman" w:hAnsi="Times New Roman" w:cs="Times New Roman"/>
          <w:sz w:val="28"/>
          <w:szCs w:val="28"/>
          <w:lang w:val="kk-KZ"/>
        </w:rPr>
        <w:t xml:space="preserve"> Scopus халықаралық ғылыми басылымдар базасы өз кітапханасын жыл сайын</w:t>
      </w:r>
      <w:r w:rsidR="000F5A1E" w:rsidRPr="002C072F">
        <w:rPr>
          <w:rFonts w:ascii="Times New Roman" w:hAnsi="Times New Roman" w:cs="Times New Roman"/>
          <w:sz w:val="28"/>
          <w:szCs w:val="28"/>
          <w:lang w:val="kk-KZ"/>
        </w:rPr>
        <w:t>ғы</w:t>
      </w:r>
      <w:r w:rsidRPr="002C072F">
        <w:rPr>
          <w:rFonts w:ascii="Times New Roman" w:hAnsi="Times New Roman" w:cs="Times New Roman"/>
          <w:sz w:val="28"/>
          <w:szCs w:val="28"/>
          <w:lang w:val="kk-KZ"/>
        </w:rPr>
        <w:t xml:space="preserve"> тазалап</w:t>
      </w:r>
      <w:r w:rsidR="000F5A1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оның ішінен қазақстандық ғалымдардың 250-ден аст</w:t>
      </w:r>
      <w:r w:rsidR="000F5A1E" w:rsidRPr="002C072F">
        <w:rPr>
          <w:rFonts w:ascii="Times New Roman" w:hAnsi="Times New Roman" w:cs="Times New Roman"/>
          <w:sz w:val="28"/>
          <w:szCs w:val="28"/>
          <w:lang w:val="kk-KZ"/>
        </w:rPr>
        <w:t>ам жарияланымдарын алып тастады. О</w:t>
      </w:r>
      <w:r w:rsidRPr="002C072F">
        <w:rPr>
          <w:rFonts w:ascii="Times New Roman" w:hAnsi="Times New Roman" w:cs="Times New Roman"/>
          <w:sz w:val="28"/>
          <w:szCs w:val="28"/>
          <w:lang w:val="kk-KZ"/>
        </w:rPr>
        <w:t xml:space="preserve">лардың қатарына </w:t>
      </w:r>
      <w:r w:rsidR="000F5A1E" w:rsidRPr="002C072F">
        <w:rPr>
          <w:rFonts w:ascii="Times New Roman" w:hAnsi="Times New Roman" w:cs="Times New Roman"/>
          <w:sz w:val="28"/>
          <w:szCs w:val="28"/>
          <w:lang w:val="kk-KZ"/>
        </w:rPr>
        <w:t>Л.Н.</w:t>
      </w:r>
      <w:r w:rsidR="00DD7994">
        <w:rPr>
          <w:rFonts w:ascii="Times New Roman" w:hAnsi="Times New Roman" w:cs="Times New Roman"/>
          <w:sz w:val="28"/>
          <w:szCs w:val="28"/>
          <w:lang w:val="kk-KZ"/>
        </w:rPr>
        <w:t xml:space="preserve"> </w:t>
      </w:r>
      <w:r w:rsidR="000F5A1E" w:rsidRPr="002C072F">
        <w:rPr>
          <w:rFonts w:ascii="Times New Roman" w:hAnsi="Times New Roman" w:cs="Times New Roman"/>
          <w:sz w:val="28"/>
          <w:szCs w:val="28"/>
          <w:lang w:val="kk-KZ"/>
        </w:rPr>
        <w:t xml:space="preserve">Гумилев атындағы </w:t>
      </w:r>
      <w:r w:rsidRPr="002C072F">
        <w:rPr>
          <w:rFonts w:ascii="Times New Roman" w:hAnsi="Times New Roman" w:cs="Times New Roman"/>
          <w:sz w:val="28"/>
          <w:szCs w:val="28"/>
          <w:lang w:val="kk-KZ"/>
        </w:rPr>
        <w:t>ЕҰУ ректорының ҚазҰУ ректоры</w:t>
      </w:r>
      <w:r w:rsidR="000F5A1E" w:rsidRPr="002C072F">
        <w:rPr>
          <w:rFonts w:ascii="Times New Roman" w:hAnsi="Times New Roman" w:cs="Times New Roman"/>
          <w:sz w:val="28"/>
          <w:szCs w:val="28"/>
          <w:lang w:val="kk-KZ"/>
        </w:rPr>
        <w:t>ның</w:t>
      </w:r>
      <w:r w:rsidRPr="002C072F">
        <w:rPr>
          <w:rFonts w:ascii="Times New Roman" w:hAnsi="Times New Roman" w:cs="Times New Roman"/>
          <w:sz w:val="28"/>
          <w:szCs w:val="28"/>
          <w:lang w:val="kk-KZ"/>
        </w:rPr>
        <w:t>, ҚР Ұлттық Ғылым академиясының академигі</w:t>
      </w:r>
      <w:r w:rsidR="000F5A1E" w:rsidRPr="002C072F">
        <w:rPr>
          <w:rFonts w:ascii="Times New Roman" w:hAnsi="Times New Roman" w:cs="Times New Roman"/>
          <w:sz w:val="28"/>
          <w:szCs w:val="28"/>
          <w:lang w:val="kk-KZ"/>
        </w:rPr>
        <w:t>нің</w:t>
      </w:r>
      <w:r w:rsidRPr="002C072F">
        <w:rPr>
          <w:rFonts w:ascii="Times New Roman" w:hAnsi="Times New Roman" w:cs="Times New Roman"/>
          <w:sz w:val="28"/>
          <w:szCs w:val="28"/>
          <w:lang w:val="kk-KZ"/>
        </w:rPr>
        <w:t>, Қазақстандық ст</w:t>
      </w:r>
      <w:r w:rsidR="000F5A1E" w:rsidRPr="002C072F">
        <w:rPr>
          <w:rFonts w:ascii="Times New Roman" w:hAnsi="Times New Roman" w:cs="Times New Roman"/>
          <w:sz w:val="28"/>
          <w:szCs w:val="28"/>
          <w:lang w:val="kk-KZ"/>
        </w:rPr>
        <w:t>ратегиялық зерттеулер институты</w:t>
      </w:r>
      <w:r w:rsidRPr="002C072F">
        <w:rPr>
          <w:rFonts w:ascii="Times New Roman" w:hAnsi="Times New Roman" w:cs="Times New Roman"/>
          <w:sz w:val="28"/>
          <w:szCs w:val="28"/>
          <w:lang w:val="kk-KZ"/>
        </w:rPr>
        <w:t xml:space="preserve"> директоры</w:t>
      </w:r>
      <w:r w:rsidR="000F5A1E" w:rsidRPr="002C072F">
        <w:rPr>
          <w:rFonts w:ascii="Times New Roman" w:hAnsi="Times New Roman" w:cs="Times New Roman"/>
          <w:sz w:val="28"/>
          <w:szCs w:val="28"/>
          <w:lang w:val="kk-KZ"/>
        </w:rPr>
        <w:t>ның ғылыми жарияланымдары енді</w:t>
      </w:r>
      <w:r w:rsidRPr="002C072F">
        <w:rPr>
          <w:rFonts w:ascii="Times New Roman" w:hAnsi="Times New Roman" w:cs="Times New Roman"/>
          <w:sz w:val="28"/>
          <w:szCs w:val="28"/>
          <w:lang w:val="kk-KZ"/>
        </w:rPr>
        <w:t>. Қазақстандық ғалымдар</w:t>
      </w:r>
      <w:r w:rsidR="00DA0E65" w:rsidRPr="002C072F">
        <w:rPr>
          <w:rFonts w:ascii="Times New Roman" w:hAnsi="Times New Roman" w:cs="Times New Roman"/>
          <w:sz w:val="28"/>
          <w:szCs w:val="28"/>
          <w:lang w:val="kk-KZ"/>
        </w:rPr>
        <w:t>да мәтінді ресімдеу</w:t>
      </w:r>
      <w:r w:rsidRPr="002C072F">
        <w:rPr>
          <w:rFonts w:ascii="Times New Roman" w:hAnsi="Times New Roman" w:cs="Times New Roman"/>
          <w:sz w:val="28"/>
          <w:szCs w:val="28"/>
          <w:lang w:val="kk-KZ"/>
        </w:rPr>
        <w:t>, дереккөздерге сілтемелер</w:t>
      </w:r>
      <w:r w:rsidR="00DA0E65" w:rsidRPr="002C072F">
        <w:rPr>
          <w:rFonts w:ascii="Times New Roman" w:hAnsi="Times New Roman" w:cs="Times New Roman"/>
          <w:sz w:val="28"/>
          <w:szCs w:val="28"/>
          <w:lang w:val="kk-KZ"/>
        </w:rPr>
        <w:t xml:space="preserve"> жасау</w:t>
      </w:r>
      <w:r w:rsidRPr="002C072F">
        <w:rPr>
          <w:rFonts w:ascii="Times New Roman" w:hAnsi="Times New Roman" w:cs="Times New Roman"/>
          <w:sz w:val="28"/>
          <w:szCs w:val="28"/>
          <w:lang w:val="kk-KZ"/>
        </w:rPr>
        <w:t>, плагиат, мақалаларды ағылшын тіліне аудару</w:t>
      </w:r>
      <w:r w:rsidR="00DA0E65"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тіпті журналды таңдауда қиындықтар</w:t>
      </w:r>
      <w:r w:rsidR="00DA0E65" w:rsidRPr="002C072F">
        <w:rPr>
          <w:rFonts w:ascii="Times New Roman" w:hAnsi="Times New Roman" w:cs="Times New Roman"/>
          <w:sz w:val="28"/>
          <w:szCs w:val="28"/>
          <w:lang w:val="kk-KZ"/>
        </w:rPr>
        <w:t xml:space="preserve"> туындайды</w:t>
      </w:r>
      <w:r w:rsidRPr="002C072F">
        <w:rPr>
          <w:rFonts w:ascii="Times New Roman" w:hAnsi="Times New Roman" w:cs="Times New Roman"/>
          <w:sz w:val="28"/>
          <w:szCs w:val="28"/>
          <w:lang w:val="kk-KZ"/>
        </w:rPr>
        <w:t xml:space="preserve">. Көбінесе ғалымдар өздерінің ғылыми жарияланымдары үшін </w:t>
      </w:r>
      <w:r w:rsidR="00DA0E65" w:rsidRPr="002C072F">
        <w:rPr>
          <w:rFonts w:ascii="Times New Roman" w:hAnsi="Times New Roman" w:cs="Times New Roman"/>
          <w:sz w:val="28"/>
          <w:szCs w:val="28"/>
          <w:lang w:val="kk-KZ"/>
        </w:rPr>
        <w:t xml:space="preserve">0,001 рейтингі бар немесе «қоқыс» журналдарын таңдауы </w:t>
      </w:r>
      <w:r w:rsidRPr="002C072F">
        <w:rPr>
          <w:rFonts w:ascii="Times New Roman" w:hAnsi="Times New Roman" w:cs="Times New Roman"/>
          <w:sz w:val="28"/>
          <w:szCs w:val="28"/>
          <w:lang w:val="kk-KZ"/>
        </w:rPr>
        <w:t xml:space="preserve">[130] отандық ғылымның да, ғалымның да беделін </w:t>
      </w:r>
      <w:r w:rsidR="00DA0E65" w:rsidRPr="002C072F">
        <w:rPr>
          <w:rFonts w:ascii="Times New Roman" w:hAnsi="Times New Roman" w:cs="Times New Roman"/>
          <w:sz w:val="28"/>
          <w:szCs w:val="28"/>
          <w:lang w:val="kk-KZ"/>
        </w:rPr>
        <w:t>көтермелемейді</w:t>
      </w:r>
      <w:r w:rsidRPr="002C072F">
        <w:rPr>
          <w:rFonts w:ascii="Times New Roman" w:hAnsi="Times New Roman" w:cs="Times New Roman"/>
          <w:sz w:val="28"/>
          <w:szCs w:val="28"/>
          <w:lang w:val="kk-KZ"/>
        </w:rPr>
        <w:t>.</w:t>
      </w:r>
    </w:p>
    <w:p w14:paraId="41E1C0B0" w14:textId="1FFA86C1" w:rsidR="00942D93" w:rsidRPr="002C072F" w:rsidRDefault="000D7C4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Бүгінде Қазақстанда Scopus және Web of Science талаптарына сәйкес қазақстандық журналдарға қойылатын Ұлттық талаптарды бейімдеу бойынша белсенді жұмыс жүргізілуде. Бұл, мысалы, қос соқыр рецензиялау, нақты редакциялық саясат, қабылданған мақалалардың журналдың тақырыптық бағытына сәйкестігі, плагиатқа тексеру, жариялау үдерісінің ашықтығы, мықты редакциялық алқа, авторлық құқықты қорғау және т.б. Диссертациялық кеңестерге қойылатын талаптар да қатаңдатылды - кеңес мүшелерінің кемінде 2/3-і Хирш индексіне, рецензияланатын 1-ші, 2-ші немесе 3-ші квартил</w:t>
      </w:r>
      <w:r w:rsidR="00CD0B1E" w:rsidRPr="002C072F">
        <w:rPr>
          <w:rFonts w:ascii="Times New Roman" w:hAnsi="Times New Roman" w:cs="Times New Roman"/>
          <w:sz w:val="28"/>
          <w:szCs w:val="28"/>
          <w:lang w:val="kk-KZ"/>
        </w:rPr>
        <w:t>ь</w:t>
      </w:r>
      <w:r w:rsidRPr="002C072F">
        <w:rPr>
          <w:rFonts w:ascii="Times New Roman" w:hAnsi="Times New Roman" w:cs="Times New Roman"/>
          <w:sz w:val="28"/>
          <w:szCs w:val="28"/>
          <w:lang w:val="kk-KZ"/>
        </w:rPr>
        <w:t>дегі халықаралық ғылыми журналдарда кемінде 3 жарияланымының болуы сияқты талаптар қойылуда. 2020 жылы академиялық адалдықты дамыту, жоғары оқу орнынан кейінгі оқыту бағдарламаларының мазмұнын жаңғырту, магистратура мен докторантураға қабылдау, постдокторантура институтын дамыту және өзге де мәселелерге қатысты пікірталас басталды.</w:t>
      </w:r>
    </w:p>
    <w:p w14:paraId="7C88B615" w14:textId="604F177F" w:rsidR="000D7C43" w:rsidRPr="002C072F" w:rsidRDefault="000D7C4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Соңғы жылдары Қазақстан заңнамасында «жаңа технологиялық құрылым», «цифрландыру», «Индустрия 4.0» терминдері жиі қолданылуы цифрлық дәуірдің басталуын, ғылыми-техникалық және қоғамдық дамудың жаңа </w:t>
      </w:r>
      <w:r w:rsidR="00CD0B1E" w:rsidRPr="002C072F">
        <w:rPr>
          <w:rFonts w:ascii="Times New Roman" w:hAnsi="Times New Roman" w:cs="Times New Roman"/>
          <w:sz w:val="28"/>
          <w:szCs w:val="28"/>
          <w:lang w:val="kk-KZ"/>
        </w:rPr>
        <w:t>типіне</w:t>
      </w:r>
      <w:r w:rsidRPr="002C072F">
        <w:rPr>
          <w:rFonts w:ascii="Times New Roman" w:hAnsi="Times New Roman" w:cs="Times New Roman"/>
          <w:sz w:val="28"/>
          <w:szCs w:val="28"/>
          <w:lang w:val="kk-KZ"/>
        </w:rPr>
        <w:t xml:space="preserve"> сапалы көшуді білдіреді. Бұл туралы </w:t>
      </w:r>
      <w:r w:rsidR="00CD0B1E" w:rsidRPr="002C072F">
        <w:rPr>
          <w:rFonts w:ascii="Times New Roman" w:hAnsi="Times New Roman" w:cs="Times New Roman"/>
          <w:sz w:val="28"/>
          <w:szCs w:val="28"/>
          <w:lang w:val="kk-KZ"/>
        </w:rPr>
        <w:t xml:space="preserve">2017 жылы қабылданған </w:t>
      </w:r>
      <w:r w:rsidRPr="002C072F">
        <w:rPr>
          <w:rFonts w:ascii="Times New Roman" w:hAnsi="Times New Roman" w:cs="Times New Roman"/>
          <w:sz w:val="28"/>
          <w:szCs w:val="28"/>
          <w:lang w:val="kk-KZ"/>
        </w:rPr>
        <w:t>«Цифрлық Қазақстан» мемлекеттік бағдарламасында (</w:t>
      </w:r>
      <w:r w:rsidR="00CD0B1E" w:rsidRPr="002C072F">
        <w:rPr>
          <w:rFonts w:ascii="Times New Roman" w:hAnsi="Times New Roman" w:cs="Times New Roman"/>
          <w:sz w:val="28"/>
          <w:szCs w:val="28"/>
          <w:lang w:val="kk-KZ"/>
        </w:rPr>
        <w:t>Қазақстан Республикасы Үкіметінің 2022 жылғы 17 мамырдағы № 311 қаулысымен күшін жойған</w:t>
      </w:r>
      <w:r w:rsidRPr="002C072F">
        <w:rPr>
          <w:rFonts w:ascii="Times New Roman" w:hAnsi="Times New Roman" w:cs="Times New Roman"/>
          <w:sz w:val="28"/>
          <w:szCs w:val="28"/>
          <w:lang w:val="kk-KZ"/>
        </w:rPr>
        <w:t>) және ҚР Президентінің 2018 жылғы «Төртінші өнеркәсіптік революция жағдайындағы дамудың жаңа мүмкіндіктері» атты Қазақстан халқына Жолдауында сөз қозғалған [131].</w:t>
      </w:r>
    </w:p>
    <w:p w14:paraId="23BE3260" w14:textId="2133EEAE" w:rsidR="000D7C43" w:rsidRPr="002C072F" w:rsidRDefault="000D7C4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Төртінші технологиялық революция деп аталатын Индустрия 4.0 (industry 4.0) мемлекеттік құрылымдардың цифрлық форматқа, сондай-ақ Интернет технологиясы арқылы ендірілген жүйелерден кибер-физикалық жүйелерге көшуін көздейді [132</w:t>
      </w:r>
      <w:r w:rsidR="00DD7994">
        <w:rPr>
          <w:rFonts w:ascii="Times New Roman" w:hAnsi="Times New Roman" w:cs="Times New Roman"/>
          <w:sz w:val="28"/>
          <w:szCs w:val="28"/>
          <w:lang w:val="kk-KZ"/>
        </w:rPr>
        <w:t>-</w:t>
      </w:r>
      <w:r w:rsidRPr="002C072F">
        <w:rPr>
          <w:rFonts w:ascii="Times New Roman" w:hAnsi="Times New Roman" w:cs="Times New Roman"/>
          <w:sz w:val="28"/>
          <w:szCs w:val="28"/>
          <w:lang w:val="kk-KZ"/>
        </w:rPr>
        <w:t>134]. Цифрлық экономиканың негізгі құраушы бөліктері: ақпараттық-коммуникативтік технологияларға негізделген цифрлық платформалар; цифрлық және физикалық әлемдерді біріктіретін бизнес-модельдер.</w:t>
      </w:r>
    </w:p>
    <w:p w14:paraId="0881CD76" w14:textId="5F0CD44A" w:rsidR="00404EC7" w:rsidRPr="002C072F" w:rsidRDefault="000D7C43"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Бірақ Қазақстанда цифрландырумен байланысты мәселелерді де атап өтпеуге болмайды: біріншіден, «Цифрлық Қазақстан» мемлекеттік бағдарламасының кейбір нысаналы көрсеткіштері жоғары немесе тым оптимистік болып </w:t>
      </w:r>
      <w:r w:rsidR="00404EC7" w:rsidRPr="002C072F">
        <w:rPr>
          <w:rFonts w:ascii="Times New Roman" w:hAnsi="Times New Roman" w:cs="Times New Roman"/>
          <w:sz w:val="28"/>
          <w:szCs w:val="28"/>
          <w:lang w:val="kk-KZ"/>
        </w:rPr>
        <w:t>табылады</w:t>
      </w:r>
      <w:r w:rsidRPr="002C072F">
        <w:rPr>
          <w:rFonts w:ascii="Times New Roman" w:hAnsi="Times New Roman" w:cs="Times New Roman"/>
          <w:sz w:val="28"/>
          <w:szCs w:val="28"/>
          <w:lang w:val="kk-KZ"/>
        </w:rPr>
        <w:t xml:space="preserve"> (мысалы, 2022 жылға қарай экономикада 300 мың жаңа жұмыс орны құрылады деп күтілген</w:t>
      </w:r>
      <w:r w:rsidR="00404EC7" w:rsidRPr="002C072F">
        <w:rPr>
          <w:rFonts w:ascii="Times New Roman" w:hAnsi="Times New Roman" w:cs="Times New Roman"/>
          <w:sz w:val="28"/>
          <w:szCs w:val="28"/>
          <w:lang w:val="kk-KZ"/>
        </w:rPr>
        <w:t>імен, жоспарлы кезеңде көрсеткішке қол жеткізілмеді</w:t>
      </w:r>
      <w:r w:rsidRPr="002C072F">
        <w:rPr>
          <w:rFonts w:ascii="Times New Roman" w:hAnsi="Times New Roman" w:cs="Times New Roman"/>
          <w:sz w:val="28"/>
          <w:szCs w:val="28"/>
          <w:lang w:val="kk-KZ"/>
        </w:rPr>
        <w:t>);</w:t>
      </w:r>
      <w:r w:rsidR="00810547" w:rsidRPr="002C072F">
        <w:rPr>
          <w:rFonts w:ascii="Times New Roman" w:hAnsi="Times New Roman" w:cs="Times New Roman"/>
          <w:sz w:val="28"/>
          <w:szCs w:val="28"/>
          <w:lang w:val="kk-KZ"/>
        </w:rPr>
        <w:t xml:space="preserve"> </w:t>
      </w:r>
      <w:r w:rsidR="00404EC7" w:rsidRPr="002C072F">
        <w:rPr>
          <w:rFonts w:ascii="Times New Roman" w:hAnsi="Times New Roman" w:cs="Times New Roman"/>
          <w:sz w:val="28"/>
          <w:szCs w:val="28"/>
          <w:lang w:val="kk-KZ"/>
        </w:rPr>
        <w:t>екіншіден, аталған құжатта көрініс тапқан көптеген міндеттер тек мемлекеттік қана емес, сонымен қатар экономиканың жеке секторына да қатысты, ал олар өз даму жоспарлары мен «цифрға» көшу мүмкіндіктеріне байланысты әрекет ететіні белгілі, осы тұрғыдан кәсіпкерлерді өз еркінен тыс «мәжбүрлеу» өте қиын</w:t>
      </w:r>
      <w:r w:rsidR="00CD0B1E" w:rsidRPr="002C072F">
        <w:rPr>
          <w:rFonts w:ascii="Times New Roman" w:hAnsi="Times New Roman" w:cs="Times New Roman"/>
          <w:sz w:val="28"/>
          <w:szCs w:val="28"/>
          <w:lang w:val="kk-KZ"/>
        </w:rPr>
        <w:t>ға соғады</w:t>
      </w:r>
      <w:r w:rsidR="00404EC7" w:rsidRPr="002C072F">
        <w:rPr>
          <w:rFonts w:ascii="Times New Roman" w:hAnsi="Times New Roman" w:cs="Times New Roman"/>
          <w:sz w:val="28"/>
          <w:szCs w:val="28"/>
          <w:lang w:val="kk-KZ"/>
        </w:rPr>
        <w:t>; үшіншіден, мемлекеттік мұрағаттар цифрландырылмаған, сондай-ақ бюджеттік бағдарламалар шеңберінде әзірленген оқулықтар мен кітаптардың жалпы қолжетімділігін арттыру қарастырылмаған; төртіншіден, цифрландырудың бірқатар бағыттары заңнамаға елеулі өзгерістер енгізуді талап еткенімен, бұл «Цифрлық Қазақстан» мемлекеттік бағдарламасы бекітілгеннен кейін не 2018 жылы, не 2019 жылы орын алмады.</w:t>
      </w:r>
    </w:p>
    <w:p w14:paraId="5DB40671" w14:textId="0E21BEAB" w:rsidR="00F8105D" w:rsidRPr="002C072F" w:rsidRDefault="00404EC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2020 жылғы 25 маусымда Президент Қасым-Жомарт </w:t>
      </w:r>
      <w:r w:rsidR="00A726A9" w:rsidRPr="002C072F">
        <w:rPr>
          <w:rFonts w:ascii="Times New Roman" w:hAnsi="Times New Roman" w:cs="Times New Roman"/>
          <w:sz w:val="28"/>
          <w:szCs w:val="28"/>
          <w:lang w:val="kk-KZ"/>
        </w:rPr>
        <w:t xml:space="preserve">Кемелұлы </w:t>
      </w:r>
      <w:r w:rsidRPr="002C072F">
        <w:rPr>
          <w:rFonts w:ascii="Times New Roman" w:hAnsi="Times New Roman" w:cs="Times New Roman"/>
          <w:sz w:val="28"/>
          <w:szCs w:val="28"/>
          <w:lang w:val="kk-KZ"/>
        </w:rPr>
        <w:t xml:space="preserve">Тоқаев заңға қол қойды, ол бірден 11 кодекс пен 58 заңға (барлығы 700 норма) өзгерістер енгізді, осыны, өз кезегінде, цифрландыруды құқықтық реттеудегі нағыз «серпіліс» деуге болады. Атап айтқанда, Азаматтық, Бюджеттік, кәсіпкерлік, экологиялық кодекстерге, Әкімшілік құқық бұзушылық кодексіне, «Жер қойнауы және жер қойнауын пайдалану туралы» кодекске өзгерістер енгізілді. ҚР Азаматтық кодексі [135] «цифрлық активтер» ұғымын мойындады (115-баптың 2-тармағы), 116-бап мынадай мазмұндағы 3-1-тармақпен толықтырылды: «3-1. Цифрлық активтердің ұғымы мен түрлері, сондай-ақ цифрлық активтер айналымының ерекшеліктері Қазақстан Республикасының заңнамаcында, </w:t>
      </w:r>
      <w:r w:rsidR="00A726A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Астана</w:t>
      </w:r>
      <w:r w:rsidR="00A726A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халықаралық қаржы орталығының актілерінде айқындалады».</w:t>
      </w:r>
    </w:p>
    <w:p w14:paraId="3779F681" w14:textId="50049965" w:rsidR="00404EC7" w:rsidRPr="002C072F" w:rsidRDefault="00404EC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Ұзақ мерзімді кезеңге арналған елді дамытудың стратегиялық мақсаттарын, міндеттері мен басымдықтарын дәстүрлі түрде ҚР Президенті Қазақстан халқына Жолдаулар</w:t>
      </w:r>
      <w:r w:rsidR="009C0041" w:rsidRPr="002C072F">
        <w:rPr>
          <w:rFonts w:ascii="Times New Roman" w:hAnsi="Times New Roman" w:cs="Times New Roman"/>
          <w:sz w:val="28"/>
          <w:szCs w:val="28"/>
          <w:lang w:val="kk-KZ"/>
        </w:rPr>
        <w:t>ы</w:t>
      </w:r>
      <w:r w:rsidRPr="002C072F">
        <w:rPr>
          <w:rFonts w:ascii="Times New Roman" w:hAnsi="Times New Roman" w:cs="Times New Roman"/>
          <w:sz w:val="28"/>
          <w:szCs w:val="28"/>
          <w:lang w:val="kk-KZ"/>
        </w:rPr>
        <w:t xml:space="preserve"> мен жарлықтар</w:t>
      </w:r>
      <w:r w:rsidR="009C0041" w:rsidRPr="002C072F">
        <w:rPr>
          <w:rFonts w:ascii="Times New Roman" w:hAnsi="Times New Roman" w:cs="Times New Roman"/>
          <w:sz w:val="28"/>
          <w:szCs w:val="28"/>
          <w:lang w:val="kk-KZ"/>
        </w:rPr>
        <w:t>ы</w:t>
      </w:r>
      <w:r w:rsidRPr="002C072F">
        <w:rPr>
          <w:rFonts w:ascii="Times New Roman" w:hAnsi="Times New Roman" w:cs="Times New Roman"/>
          <w:sz w:val="28"/>
          <w:szCs w:val="28"/>
          <w:lang w:val="kk-KZ"/>
        </w:rPr>
        <w:t xml:space="preserve"> түрінде жариялайды. Мысалы, 1997 </w:t>
      </w:r>
      <w:r w:rsidR="00F8105D" w:rsidRPr="002C072F">
        <w:rPr>
          <w:rFonts w:ascii="Times New Roman" w:hAnsi="Times New Roman" w:cs="Times New Roman"/>
          <w:sz w:val="28"/>
          <w:szCs w:val="28"/>
          <w:lang w:val="kk-KZ"/>
        </w:rPr>
        <w:t>жылғы қазанда ҚР Президентінің «Барлық Қазақстандықтардың өсіп-өркендеуі, қауіпсіздігі және әл-ауқатының артуы»</w:t>
      </w:r>
      <w:r w:rsidRPr="002C072F">
        <w:rPr>
          <w:rFonts w:ascii="Times New Roman" w:hAnsi="Times New Roman" w:cs="Times New Roman"/>
          <w:sz w:val="28"/>
          <w:szCs w:val="28"/>
          <w:lang w:val="kk-KZ"/>
        </w:rPr>
        <w:t xml:space="preserve"> атты ел халқына Жолдауында ҚР-ның 2030 жылға дейінгі Даму стратегиясы ұсынылды [136]; 2012 жылғы желтоқсанда Президент </w:t>
      </w:r>
      <w:r w:rsidR="00F8105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Қазақстан-2050</w:t>
      </w:r>
      <w:r w:rsidR="00F8105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[1] халыққа Жолдауын ұсынды, онда 2050 жылға дейінгі экономикалық дамудың жаңа векторлары айқындалды</w:t>
      </w:r>
      <w:r w:rsidR="00F8105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2014 жылдың қаңтарында Қазақстанның әлемдегі ең дамыған 30 мемлекеттің қатарына кіруі жөніндегі тұжырымдама ұсынылды [137]; 2018 жылғы 10 қаңтарда ҚР Президентінің </w:t>
      </w:r>
      <w:r w:rsidR="00F8105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Төртінші өнеркәсіптік революция жағдайындағы дамудың жаңа мүмкіндіктері</w:t>
      </w:r>
      <w:r w:rsidR="00F8105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атты Халыққа Жолдауы</w:t>
      </w:r>
      <w:r w:rsidR="00F8105D" w:rsidRPr="002C072F">
        <w:rPr>
          <w:rFonts w:ascii="Times New Roman" w:hAnsi="Times New Roman" w:cs="Times New Roman"/>
          <w:sz w:val="28"/>
          <w:szCs w:val="28"/>
          <w:lang w:val="kk-KZ"/>
        </w:rPr>
        <w:t xml:space="preserve"> жарияланды </w:t>
      </w:r>
      <w:r w:rsidRPr="002C072F">
        <w:rPr>
          <w:rFonts w:ascii="Times New Roman" w:hAnsi="Times New Roman" w:cs="Times New Roman"/>
          <w:sz w:val="28"/>
          <w:szCs w:val="28"/>
          <w:lang w:val="kk-KZ"/>
        </w:rPr>
        <w:t xml:space="preserve">[131]; 2019 жылғы қыркүйекте Мемлекет Басшысы Қасым-Жомарт Тоқаев </w:t>
      </w:r>
      <w:r w:rsidR="00F8105D"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ындарлы қоғамдық диалог – Қазақстанның тұрақтылығы мен өркендеуінің негізі</w:t>
      </w:r>
      <w:r w:rsidR="00F8105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атты халыққа Жолдауын жариялады [138]; 2020 жылғы қыркүйекте Мемлекет басшысының </w:t>
      </w:r>
      <w:r w:rsidR="00F8105D" w:rsidRPr="002C072F">
        <w:rPr>
          <w:rFonts w:ascii="Times New Roman" w:hAnsi="Times New Roman" w:cs="Times New Roman"/>
          <w:sz w:val="28"/>
          <w:szCs w:val="28"/>
          <w:lang w:val="kk-KZ"/>
        </w:rPr>
        <w:t xml:space="preserve">«Жаңа жағдайдағы Қазақстан: іс-қимыл кезеңі» [139] атты </w:t>
      </w:r>
      <w:r w:rsidRPr="002C072F">
        <w:rPr>
          <w:rFonts w:ascii="Times New Roman" w:hAnsi="Times New Roman" w:cs="Times New Roman"/>
          <w:sz w:val="28"/>
          <w:szCs w:val="28"/>
          <w:lang w:val="kk-KZ"/>
        </w:rPr>
        <w:t>Халыққа Жолдауы ұсынылды.</w:t>
      </w:r>
    </w:p>
    <w:p w14:paraId="0A54F03B" w14:textId="3241B3EC" w:rsidR="0051143A" w:rsidRPr="002C072F" w:rsidRDefault="00F810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ҚР Президенті елдегі жағдай және ішкі және сыртқы саясаттың негізгі бағыттары туралы Қазақстан халқына жыл сайынғы Жолдауын жолдайды, күтілетін нәтижелерді, олардың сандық және сапалық мәндерін ұсынады. Мысалы, 1997 жылы «Қазақстан-2030» ұзақ мерзімді стратегиялық бағдарламасы жарияланды. Бұл үлкен тарихи және саяси маңыз</w:t>
      </w:r>
      <w:r w:rsidR="009C0041" w:rsidRPr="002C072F">
        <w:rPr>
          <w:rFonts w:ascii="Times New Roman" w:hAnsi="Times New Roman" w:cs="Times New Roman"/>
          <w:sz w:val="28"/>
          <w:szCs w:val="28"/>
          <w:lang w:val="kk-KZ"/>
        </w:rPr>
        <w:t>д</w:t>
      </w:r>
      <w:r w:rsidRPr="002C072F">
        <w:rPr>
          <w:rFonts w:ascii="Times New Roman" w:hAnsi="Times New Roman" w:cs="Times New Roman"/>
          <w:sz w:val="28"/>
          <w:szCs w:val="28"/>
          <w:lang w:val="kk-KZ"/>
        </w:rPr>
        <w:t>ы құжат. Онда республиканың сол кездегі жағдайына толыққанды талдау жасалып, «Қазақстан миссиясы» анықталып, «ұзақ мерзімді басым мақсаттар» сипатталды: 1) ұлттық қауіпсіздік; 2) ішкі саяси тұрақтылық және қоғамның шоғырлануы; 3) шетелдік инвестициялар деңгейі жоғары дамыған нарықтық экономикаға негізделген экономикалық өсу; 4) Қазақстан азаматтарының денсаулығы, білімі және әл-ауқаты; 5) энергетикалық ресурстар; 6) инфрақұрылым, әсіресе көлік және байланыс; 7) негізгі функцияларға дейін шектелген кәсіптік мемлекет. Қазақстанның миссиясы ретінде келесі пайым анықталды: өзіне тән ұлттық бірлігі, әлеуметтік әділдігі, тұтастай халықтың экономикалық әл-ауқаты бар тәуелсіз, гүлденген және саяси тұрақты Қазақстанды құру</w:t>
      </w:r>
      <w:r w:rsidR="003C5517" w:rsidRPr="002C072F">
        <w:rPr>
          <w:rFonts w:ascii="Times New Roman" w:hAnsi="Times New Roman" w:cs="Times New Roman"/>
          <w:sz w:val="28"/>
          <w:szCs w:val="28"/>
          <w:lang w:val="kk-KZ"/>
        </w:rPr>
        <w:t>.</w:t>
      </w:r>
    </w:p>
    <w:p w14:paraId="23394988" w14:textId="64D45725" w:rsidR="00F8105D" w:rsidRPr="002C072F" w:rsidRDefault="00F810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әлемдегі ең дамыған 30 мемлекеттің қатарына кіру</w:t>
      </w:r>
      <w:r w:rsidR="00792BF1" w:rsidRPr="002C072F">
        <w:rPr>
          <w:rFonts w:ascii="Times New Roman" w:hAnsi="Times New Roman" w:cs="Times New Roman"/>
          <w:sz w:val="28"/>
          <w:szCs w:val="28"/>
          <w:lang w:val="kk-KZ"/>
        </w:rPr>
        <w:t xml:space="preserve"> т</w:t>
      </w:r>
      <w:r w:rsidRPr="002C072F">
        <w:rPr>
          <w:rFonts w:ascii="Times New Roman" w:hAnsi="Times New Roman" w:cs="Times New Roman"/>
          <w:sz w:val="28"/>
          <w:szCs w:val="28"/>
          <w:lang w:val="kk-KZ"/>
        </w:rPr>
        <w:t>ұжырымдама</w:t>
      </w:r>
      <w:r w:rsidR="00792BF1" w:rsidRPr="002C072F">
        <w:rPr>
          <w:rFonts w:ascii="Times New Roman" w:hAnsi="Times New Roman" w:cs="Times New Roman"/>
          <w:sz w:val="28"/>
          <w:szCs w:val="28"/>
          <w:lang w:val="kk-KZ"/>
        </w:rPr>
        <w:t>сын</w:t>
      </w:r>
      <w:r w:rsidRPr="002C072F">
        <w:rPr>
          <w:rFonts w:ascii="Times New Roman" w:hAnsi="Times New Roman" w:cs="Times New Roman"/>
          <w:sz w:val="28"/>
          <w:szCs w:val="28"/>
          <w:lang w:val="kk-KZ"/>
        </w:rPr>
        <w:t xml:space="preserve">да </w:t>
      </w:r>
      <w:r w:rsidR="00792BF1" w:rsidRPr="002C072F">
        <w:rPr>
          <w:rFonts w:ascii="Times New Roman" w:hAnsi="Times New Roman" w:cs="Times New Roman"/>
          <w:sz w:val="28"/>
          <w:szCs w:val="28"/>
          <w:lang w:val="kk-KZ"/>
        </w:rPr>
        <w:t xml:space="preserve">[137] </w:t>
      </w:r>
      <w:r w:rsidRPr="002C072F">
        <w:rPr>
          <w:rFonts w:ascii="Times New Roman" w:hAnsi="Times New Roman" w:cs="Times New Roman"/>
          <w:sz w:val="28"/>
          <w:szCs w:val="28"/>
          <w:lang w:val="kk-KZ"/>
        </w:rPr>
        <w:t xml:space="preserve">2050 жылға қарай дамушы елдердің ЖІӨ-нің жиынтық көлемі дамыған елдердің ЖІӨ-нен асып түседі, ал Қытай әлемдегі ең ірі экономикасы бар елге айналады деп болжануда; дамушы экономикасы бар елдердің жалпы саны 5 есеге артады; </w:t>
      </w:r>
      <w:r w:rsidR="009C0041" w:rsidRPr="002C072F">
        <w:rPr>
          <w:rFonts w:ascii="Times New Roman" w:hAnsi="Times New Roman" w:cs="Times New Roman"/>
          <w:sz w:val="28"/>
          <w:szCs w:val="28"/>
          <w:lang w:val="kk-KZ"/>
        </w:rPr>
        <w:t>ж</w:t>
      </w:r>
      <w:r w:rsidRPr="002C072F">
        <w:rPr>
          <w:rFonts w:ascii="Times New Roman" w:hAnsi="Times New Roman" w:cs="Times New Roman"/>
          <w:sz w:val="28"/>
          <w:szCs w:val="28"/>
          <w:lang w:val="kk-KZ"/>
        </w:rPr>
        <w:t>ан басына шаққандағы ЖІӨ қатысты дамыған және дамушы елдер арасындағы артта қалушылық екі есеге қысқарады; жан басына шаққандағы ЖІӨ-нің әлемдік орташа көрсеткіші 2050 жылға қарай сатып алу қабілетінің паритеті бойынша 2,5 есеге немесе 8 мың АҚШ долларынан 20 мың АҚШ долларына дейін өседі.</w:t>
      </w:r>
    </w:p>
    <w:p w14:paraId="1DF08A0C" w14:textId="72703CB4" w:rsidR="0066126D" w:rsidRPr="002C072F" w:rsidRDefault="00F8105D"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 заңнамасында бүгінгі таңда «мемлекеттік стратегиялық жоспарлау» анықтамасы жоқ. </w:t>
      </w:r>
      <w:r w:rsidR="0066126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Қазақстан Республикасындағы мемлекеттік жоспарлау жүйесін бекіту туралы</w:t>
      </w:r>
      <w:r w:rsidR="0066126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ҚР Үкіметінің 2017 жылғ</w:t>
      </w:r>
      <w:r w:rsidR="0066126D" w:rsidRPr="002C072F">
        <w:rPr>
          <w:rFonts w:ascii="Times New Roman" w:hAnsi="Times New Roman" w:cs="Times New Roman"/>
          <w:sz w:val="28"/>
          <w:szCs w:val="28"/>
          <w:lang w:val="kk-KZ"/>
        </w:rPr>
        <w:t xml:space="preserve">ы 29 қарашадағы </w:t>
      </w:r>
      <w:r w:rsidR="0066126D" w:rsidRPr="002C072F">
        <w:rPr>
          <w:rFonts w:ascii="Times New Roman" w:hAnsi="Times New Roman" w:cs="Times New Roman"/>
          <w:sz w:val="28"/>
          <w:szCs w:val="28"/>
          <w:lang w:val="kk-KZ"/>
        </w:rPr>
        <w:lastRenderedPageBreak/>
        <w:t>№ 790 қаулысыны</w:t>
      </w:r>
      <w:r w:rsidR="00ED0191" w:rsidRPr="002C072F">
        <w:rPr>
          <w:rFonts w:ascii="Times New Roman" w:hAnsi="Times New Roman" w:cs="Times New Roman"/>
          <w:sz w:val="28"/>
          <w:szCs w:val="28"/>
          <w:lang w:val="kk-KZ"/>
        </w:rPr>
        <w:t>ң</w:t>
      </w:r>
      <w:r w:rsidR="0066126D" w:rsidRPr="002C072F">
        <w:rPr>
          <w:rFonts w:ascii="Times New Roman" w:hAnsi="Times New Roman" w:cs="Times New Roman"/>
          <w:sz w:val="28"/>
          <w:szCs w:val="28"/>
          <w:lang w:val="kk-KZ"/>
        </w:rPr>
        <w:t xml:space="preserve"> 1-тарауына сәйкес</w:t>
      </w:r>
      <w:r w:rsidRPr="002C072F">
        <w:rPr>
          <w:rFonts w:ascii="Times New Roman" w:hAnsi="Times New Roman" w:cs="Times New Roman"/>
          <w:sz w:val="28"/>
          <w:szCs w:val="28"/>
          <w:lang w:val="kk-KZ"/>
        </w:rPr>
        <w:t xml:space="preserve"> </w:t>
      </w:r>
      <w:r w:rsidR="0066126D" w:rsidRPr="002C072F">
        <w:rPr>
          <w:rFonts w:ascii="Times New Roman" w:hAnsi="Times New Roman" w:cs="Times New Roman"/>
          <w:sz w:val="28"/>
          <w:szCs w:val="28"/>
          <w:lang w:val="kk-KZ"/>
        </w:rPr>
        <w:t xml:space="preserve">«Қазақстан Республикасындағы мемлекеттік жоспарлау жүйесі – елдің ұзақ мерзімді (5 жылдан астам), орта мерзімді (бір жылдан 5 жылға дейін қоса алғанда) кезеңдерге арналған дамуын қамтамасыз ететін, мемлекеттік жоспарлау қағидаттарынан, құжаттарынан, </w:t>
      </w:r>
      <w:r w:rsidR="007359F5" w:rsidRPr="002C072F">
        <w:rPr>
          <w:rFonts w:ascii="Times New Roman" w:hAnsi="Times New Roman" w:cs="Times New Roman"/>
          <w:sz w:val="28"/>
          <w:szCs w:val="28"/>
          <w:lang w:val="kk-KZ"/>
        </w:rPr>
        <w:t>үдерістері</w:t>
      </w:r>
      <w:r w:rsidR="0066126D" w:rsidRPr="002C072F">
        <w:rPr>
          <w:rFonts w:ascii="Times New Roman" w:hAnsi="Times New Roman" w:cs="Times New Roman"/>
          <w:sz w:val="28"/>
          <w:szCs w:val="28"/>
          <w:lang w:val="kk-KZ"/>
        </w:rPr>
        <w:t xml:space="preserve"> мен қатысушыларынан тұратын өзара байланысты элементтер кешені»</w:t>
      </w:r>
      <w:r w:rsidR="00792BF1" w:rsidRPr="002C072F">
        <w:rPr>
          <w:rFonts w:ascii="Times New Roman" w:hAnsi="Times New Roman" w:cs="Times New Roman"/>
          <w:sz w:val="28"/>
          <w:szCs w:val="28"/>
          <w:lang w:val="kk-KZ"/>
        </w:rPr>
        <w:t xml:space="preserve"> [140]</w:t>
      </w:r>
      <w:r w:rsidR="0066126D" w:rsidRPr="002C072F">
        <w:rPr>
          <w:rFonts w:ascii="Times New Roman" w:hAnsi="Times New Roman" w:cs="Times New Roman"/>
          <w:sz w:val="28"/>
          <w:szCs w:val="28"/>
          <w:lang w:val="kk-KZ"/>
        </w:rPr>
        <w:t>. ҚР Мемлекеттік жоспарлау жүйесінің негізгі құжаттарына мыналар кіреді</w:t>
      </w:r>
      <w:r w:rsidR="00ED0191" w:rsidRPr="002C072F">
        <w:rPr>
          <w:rFonts w:ascii="Times New Roman" w:hAnsi="Times New Roman" w:cs="Times New Roman"/>
          <w:sz w:val="28"/>
          <w:szCs w:val="28"/>
          <w:lang w:val="kk-KZ"/>
        </w:rPr>
        <w:t xml:space="preserve"> (</w:t>
      </w:r>
      <w:r w:rsidR="00DD7994">
        <w:rPr>
          <w:rFonts w:ascii="Times New Roman" w:hAnsi="Times New Roman" w:cs="Times New Roman"/>
          <w:sz w:val="28"/>
          <w:szCs w:val="28"/>
          <w:lang w:val="kk-KZ"/>
        </w:rPr>
        <w:t>1-</w:t>
      </w:r>
      <w:r w:rsidR="00ED0191" w:rsidRPr="002C072F">
        <w:rPr>
          <w:rFonts w:ascii="Times New Roman" w:hAnsi="Times New Roman" w:cs="Times New Roman"/>
          <w:sz w:val="28"/>
          <w:szCs w:val="28"/>
          <w:lang w:val="kk-KZ"/>
        </w:rPr>
        <w:t>кесте)</w:t>
      </w:r>
      <w:r w:rsidR="00DD7994">
        <w:rPr>
          <w:rFonts w:ascii="Times New Roman" w:hAnsi="Times New Roman" w:cs="Times New Roman"/>
          <w:sz w:val="28"/>
          <w:szCs w:val="28"/>
          <w:lang w:val="kk-KZ"/>
        </w:rPr>
        <w:t>.</w:t>
      </w:r>
    </w:p>
    <w:p w14:paraId="2894B1F5" w14:textId="77777777" w:rsidR="00ED0191" w:rsidRPr="002C072F" w:rsidRDefault="00ED0191" w:rsidP="00C75C02">
      <w:pPr>
        <w:widowControl w:val="0"/>
        <w:spacing w:after="0" w:line="240" w:lineRule="auto"/>
        <w:ind w:firstLine="567"/>
        <w:contextualSpacing/>
        <w:jc w:val="both"/>
        <w:rPr>
          <w:rFonts w:ascii="Times New Roman" w:hAnsi="Times New Roman" w:cs="Times New Roman"/>
          <w:sz w:val="28"/>
          <w:szCs w:val="28"/>
          <w:lang w:val="kk-KZ"/>
        </w:rPr>
      </w:pPr>
    </w:p>
    <w:p w14:paraId="6B7BD72C" w14:textId="32EDA60B" w:rsidR="00ED0191" w:rsidRDefault="00DD7994" w:rsidP="00DD7994">
      <w:pPr>
        <w:widowControl w:val="0"/>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D0191" w:rsidRPr="002C072F">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00ED0191" w:rsidRPr="002C072F">
        <w:rPr>
          <w:rFonts w:ascii="Times New Roman" w:hAnsi="Times New Roman" w:cs="Times New Roman"/>
          <w:sz w:val="28"/>
          <w:szCs w:val="28"/>
          <w:lang w:val="kk-KZ"/>
        </w:rPr>
        <w:t xml:space="preserve"> ҚР Мемлекеттік жоспарлау жүйесінің негізгі құжаттары</w:t>
      </w:r>
    </w:p>
    <w:p w14:paraId="6207BF99" w14:textId="77777777" w:rsidR="00DD7994" w:rsidRPr="00DD7994" w:rsidRDefault="00DD7994" w:rsidP="00DD7994">
      <w:pPr>
        <w:widowControl w:val="0"/>
        <w:spacing w:after="0" w:line="240" w:lineRule="auto"/>
        <w:contextualSpacing/>
        <w:jc w:val="right"/>
        <w:rPr>
          <w:rFonts w:ascii="Times New Roman" w:hAnsi="Times New Roman" w:cs="Times New Roman"/>
          <w:sz w:val="16"/>
          <w:szCs w:val="16"/>
          <w:lang w:val="kk-KZ"/>
        </w:rPr>
      </w:pPr>
    </w:p>
    <w:tbl>
      <w:tblPr>
        <w:tblStyle w:val="a9"/>
        <w:tblW w:w="0" w:type="auto"/>
        <w:tblInd w:w="164" w:type="dxa"/>
        <w:tblLook w:val="04A0" w:firstRow="1" w:lastRow="0" w:firstColumn="1" w:lastColumn="0" w:noHBand="0" w:noVBand="1"/>
      </w:tblPr>
      <w:tblGrid>
        <w:gridCol w:w="4648"/>
        <w:gridCol w:w="4955"/>
      </w:tblGrid>
      <w:tr w:rsidR="00ED0191" w:rsidRPr="002C072F" w14:paraId="089E7D40" w14:textId="77777777" w:rsidTr="00DD7994">
        <w:tc>
          <w:tcPr>
            <w:tcW w:w="4648" w:type="dxa"/>
            <w:vAlign w:val="center"/>
          </w:tcPr>
          <w:p w14:paraId="7CCB8ADD" w14:textId="7E30964E" w:rsidR="00ED0191" w:rsidRPr="002C072F" w:rsidRDefault="00ED0191" w:rsidP="00DD7994">
            <w:pPr>
              <w:widowControl w:val="0"/>
              <w:contextualSpacing/>
              <w:jc w:val="center"/>
              <w:rPr>
                <w:rFonts w:ascii="Times New Roman" w:hAnsi="Times New Roman" w:cs="Times New Roman"/>
                <w:sz w:val="24"/>
                <w:szCs w:val="24"/>
                <w:lang w:val="kk-KZ"/>
              </w:rPr>
            </w:pPr>
            <w:r w:rsidRPr="002C072F">
              <w:rPr>
                <w:rFonts w:ascii="Times New Roman" w:hAnsi="Times New Roman" w:cs="Times New Roman"/>
                <w:sz w:val="24"/>
                <w:szCs w:val="24"/>
                <w:lang w:val="kk-KZ"/>
              </w:rPr>
              <w:t>2021 жылдың 26 ақпанына дейінгі архитектура</w:t>
            </w:r>
          </w:p>
        </w:tc>
        <w:tc>
          <w:tcPr>
            <w:tcW w:w="4955" w:type="dxa"/>
            <w:vAlign w:val="center"/>
          </w:tcPr>
          <w:p w14:paraId="279B3720" w14:textId="0D6E146B" w:rsidR="00ED0191" w:rsidRPr="002C072F" w:rsidRDefault="00ED0191" w:rsidP="00DD7994">
            <w:pPr>
              <w:widowControl w:val="0"/>
              <w:contextualSpacing/>
              <w:jc w:val="center"/>
              <w:rPr>
                <w:rFonts w:ascii="Times New Roman" w:hAnsi="Times New Roman" w:cs="Times New Roman"/>
                <w:sz w:val="24"/>
                <w:szCs w:val="24"/>
                <w:lang w:val="kk-KZ"/>
              </w:rPr>
            </w:pPr>
            <w:r w:rsidRPr="002C072F">
              <w:rPr>
                <w:rFonts w:ascii="Times New Roman" w:hAnsi="Times New Roman" w:cs="Times New Roman"/>
                <w:sz w:val="24"/>
                <w:szCs w:val="24"/>
                <w:lang w:val="kk-KZ"/>
              </w:rPr>
              <w:t>2021 жылдың 26 ақпанынан кейінгі архитектура</w:t>
            </w:r>
          </w:p>
        </w:tc>
      </w:tr>
      <w:tr w:rsidR="00ED0191" w:rsidRPr="00ED0A8A" w14:paraId="369D16A0" w14:textId="77777777" w:rsidTr="00DD7994">
        <w:tc>
          <w:tcPr>
            <w:tcW w:w="4648" w:type="dxa"/>
          </w:tcPr>
          <w:p w14:paraId="4A5890C7" w14:textId="51ED99E0"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Қазақстанның 2050 жылға дейінгі даму стратегиясы (2050 стратегиясы)</w:t>
            </w:r>
            <w:r w:rsidR="00ED0191" w:rsidRPr="002C072F">
              <w:rPr>
                <w:rFonts w:ascii="Times New Roman" w:hAnsi="Times New Roman" w:cs="Times New Roman"/>
                <w:sz w:val="24"/>
                <w:szCs w:val="24"/>
                <w:lang w:val="kk-KZ"/>
              </w:rPr>
              <w:t>;</w:t>
            </w:r>
          </w:p>
          <w:p w14:paraId="42B70DE4" w14:textId="09E884E7"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ҚР 2025 жылға дейінгі стратегиялық даму жоспары</w:t>
            </w:r>
            <w:r w:rsidR="00DD7994">
              <w:rPr>
                <w:rFonts w:ascii="Times New Roman" w:hAnsi="Times New Roman" w:cs="Times New Roman"/>
                <w:sz w:val="24"/>
                <w:szCs w:val="24"/>
                <w:lang w:val="kk-KZ"/>
              </w:rPr>
              <w:t>.</w:t>
            </w:r>
          </w:p>
          <w:p w14:paraId="039CB761" w14:textId="713BA3FF"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Қазақстан Республикасының ұлттық қауіпсіздік стратегиясы</w:t>
            </w:r>
            <w:r w:rsidR="00DD7994">
              <w:rPr>
                <w:rFonts w:ascii="Times New Roman" w:hAnsi="Times New Roman" w:cs="Times New Roman"/>
                <w:sz w:val="24"/>
                <w:szCs w:val="24"/>
                <w:lang w:val="kk-KZ"/>
              </w:rPr>
              <w:t>.</w:t>
            </w:r>
          </w:p>
          <w:p w14:paraId="2E33A5A8" w14:textId="1EC852F7"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Әлеуметтік-экономикалық даму болжамы</w:t>
            </w:r>
            <w:r w:rsidR="00DD7994">
              <w:rPr>
                <w:rFonts w:ascii="Times New Roman" w:hAnsi="Times New Roman" w:cs="Times New Roman"/>
                <w:sz w:val="24"/>
                <w:szCs w:val="24"/>
                <w:lang w:val="kk-KZ"/>
              </w:rPr>
              <w:t>.</w:t>
            </w:r>
          </w:p>
          <w:p w14:paraId="0E66F853" w14:textId="58E701CD" w:rsidR="00ED0191" w:rsidRPr="002C072F" w:rsidRDefault="00DD7994"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 xml:space="preserve">Мемлекеттік </w:t>
            </w:r>
            <w:r w:rsidR="007359F5" w:rsidRPr="002C072F">
              <w:rPr>
                <w:rFonts w:ascii="Times New Roman" w:hAnsi="Times New Roman" w:cs="Times New Roman"/>
                <w:sz w:val="24"/>
                <w:szCs w:val="24"/>
                <w:lang w:val="kk-KZ"/>
              </w:rPr>
              <w:t>бағдарламалар (5 жылдан кем емес)</w:t>
            </w:r>
            <w:r>
              <w:rPr>
                <w:rFonts w:ascii="Times New Roman" w:hAnsi="Times New Roman" w:cs="Times New Roman"/>
                <w:sz w:val="24"/>
                <w:szCs w:val="24"/>
                <w:lang w:val="kk-KZ"/>
              </w:rPr>
              <w:t>.</w:t>
            </w:r>
          </w:p>
          <w:p w14:paraId="1F5136E9" w14:textId="09782739"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5 жылдық мемлекеттік органдардың стратегиялық жоспарлары</w:t>
            </w:r>
            <w:r w:rsidR="00DD7994">
              <w:rPr>
                <w:rFonts w:ascii="Times New Roman" w:hAnsi="Times New Roman" w:cs="Times New Roman"/>
                <w:sz w:val="24"/>
                <w:szCs w:val="24"/>
                <w:lang w:val="kk-KZ"/>
              </w:rPr>
              <w:t>.</w:t>
            </w:r>
          </w:p>
          <w:p w14:paraId="4337C3B0" w14:textId="394CFA96" w:rsidR="00ED0191" w:rsidRPr="002C072F" w:rsidRDefault="007359F5"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5 жылға аумақтарды дамыту бағдарламалары</w:t>
            </w:r>
          </w:p>
        </w:tc>
        <w:tc>
          <w:tcPr>
            <w:tcW w:w="4955" w:type="dxa"/>
          </w:tcPr>
          <w:p w14:paraId="23D1C9D5" w14:textId="2C70EEB2" w:rsidR="00ED0191" w:rsidRPr="002C072F" w:rsidRDefault="00ED0191"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Қазақстанның 2050 жылға дейінгі даму стратегиясы (2050 стратегиясы)</w:t>
            </w:r>
            <w:r w:rsidR="00DD7994">
              <w:rPr>
                <w:rFonts w:ascii="Times New Roman" w:hAnsi="Times New Roman" w:cs="Times New Roman"/>
                <w:sz w:val="24"/>
                <w:szCs w:val="24"/>
                <w:lang w:val="kk-KZ"/>
              </w:rPr>
              <w:t>.</w:t>
            </w:r>
          </w:p>
          <w:p w14:paraId="4238C593" w14:textId="2B1185F0" w:rsidR="00ED0191" w:rsidRPr="002C072F" w:rsidRDefault="00ED0191"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Жалпыұлттық басымдықтар (10 бірлік)</w:t>
            </w:r>
            <w:r w:rsidR="00DD7994">
              <w:rPr>
                <w:rFonts w:ascii="Times New Roman" w:hAnsi="Times New Roman" w:cs="Times New Roman"/>
                <w:sz w:val="24"/>
                <w:szCs w:val="24"/>
                <w:lang w:val="kk-KZ"/>
              </w:rPr>
              <w:t>.</w:t>
            </w:r>
          </w:p>
          <w:p w14:paraId="17006009" w14:textId="3097F3B5" w:rsidR="00ED0191" w:rsidRPr="002C072F" w:rsidRDefault="00ED0191"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Қазақстан Республикасының Ұлттық даму жоспары (5 жылға), Қазақстан Республикасының ұлттық қауіпсіздік стратегиясы</w:t>
            </w:r>
            <w:r w:rsidR="00DD7994">
              <w:rPr>
                <w:rFonts w:ascii="Times New Roman" w:hAnsi="Times New Roman" w:cs="Times New Roman"/>
                <w:sz w:val="24"/>
                <w:szCs w:val="24"/>
                <w:lang w:val="kk-KZ"/>
              </w:rPr>
              <w:t>.</w:t>
            </w:r>
          </w:p>
          <w:p w14:paraId="047105A0" w14:textId="2ED66086" w:rsidR="00ED0191" w:rsidRPr="002C072F" w:rsidRDefault="00ED0191"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Елдің аумақтық даму жоспары (5 жылға)</w:t>
            </w:r>
            <w:r w:rsidR="00DD7994">
              <w:rPr>
                <w:rFonts w:ascii="Times New Roman" w:hAnsi="Times New Roman" w:cs="Times New Roman"/>
                <w:sz w:val="24"/>
                <w:szCs w:val="24"/>
                <w:lang w:val="kk-KZ"/>
              </w:rPr>
              <w:t>.</w:t>
            </w:r>
          </w:p>
          <w:p w14:paraId="7EF1821E" w14:textId="06E44078" w:rsidR="00ED0191" w:rsidRPr="002C072F" w:rsidRDefault="00DD7994"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Саланы</w:t>
            </w:r>
            <w:r w:rsidR="00ED0191" w:rsidRPr="002C072F">
              <w:rPr>
                <w:rFonts w:ascii="Times New Roman" w:hAnsi="Times New Roman" w:cs="Times New Roman"/>
                <w:sz w:val="24"/>
                <w:szCs w:val="24"/>
                <w:lang w:val="kk-KZ"/>
              </w:rPr>
              <w:t>/аяны дамыту тұжырымдамасы, ұлттық жобалар (3-5 жылдық) (ұлттық жобалар саны қазіргі таңда 1</w:t>
            </w:r>
            <w:r w:rsidR="004831AB" w:rsidRPr="002C072F">
              <w:rPr>
                <w:rFonts w:ascii="Times New Roman" w:hAnsi="Times New Roman" w:cs="Times New Roman"/>
                <w:sz w:val="24"/>
                <w:szCs w:val="24"/>
                <w:lang w:val="kk-KZ"/>
              </w:rPr>
              <w:t>2</w:t>
            </w:r>
            <w:r w:rsidR="00ED0191" w:rsidRPr="002C072F">
              <w:rPr>
                <w:rFonts w:ascii="Times New Roman" w:hAnsi="Times New Roman" w:cs="Times New Roman"/>
                <w:sz w:val="24"/>
                <w:szCs w:val="24"/>
                <w:lang w:val="kk-KZ"/>
              </w:rPr>
              <w:t xml:space="preserve"> бірлік)</w:t>
            </w:r>
            <w:r>
              <w:rPr>
                <w:rFonts w:ascii="Times New Roman" w:hAnsi="Times New Roman" w:cs="Times New Roman"/>
                <w:sz w:val="24"/>
                <w:szCs w:val="24"/>
                <w:lang w:val="kk-KZ"/>
              </w:rPr>
              <w:t>.</w:t>
            </w:r>
          </w:p>
          <w:p w14:paraId="4D5AFCB2" w14:textId="0304685B" w:rsidR="00ED0191" w:rsidRPr="002C072F" w:rsidRDefault="00DD7994" w:rsidP="00DD7994">
            <w:pPr>
              <w:widowControl w:val="0"/>
              <w:ind w:firstLine="262"/>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 xml:space="preserve">Мемлекеттік </w:t>
            </w:r>
            <w:r w:rsidR="00ED0191" w:rsidRPr="002C072F">
              <w:rPr>
                <w:rFonts w:ascii="Times New Roman" w:hAnsi="Times New Roman" w:cs="Times New Roman"/>
                <w:sz w:val="24"/>
                <w:szCs w:val="24"/>
                <w:lang w:val="kk-KZ"/>
              </w:rPr>
              <w:t>органдардың, облыстың, республикалық маңызы бар қаланың, астананың, ұлттық басқарушы холдингтердің, ұлттық холдингтердің және ұлттық компаниял</w:t>
            </w:r>
            <w:r>
              <w:rPr>
                <w:rFonts w:ascii="Times New Roman" w:hAnsi="Times New Roman" w:cs="Times New Roman"/>
                <w:sz w:val="24"/>
                <w:szCs w:val="24"/>
                <w:lang w:val="kk-KZ"/>
              </w:rPr>
              <w:t>ардың даму жоспарлары (5 жылға)</w:t>
            </w:r>
          </w:p>
        </w:tc>
      </w:tr>
      <w:tr w:rsidR="00ED0191" w:rsidRPr="000F5666" w14:paraId="1F6B9B46" w14:textId="77777777" w:rsidTr="00DD7994">
        <w:tc>
          <w:tcPr>
            <w:tcW w:w="9603" w:type="dxa"/>
            <w:gridSpan w:val="2"/>
          </w:tcPr>
          <w:p w14:paraId="32311126" w14:textId="69C02DC5" w:rsidR="00ED0191" w:rsidRPr="002C072F" w:rsidRDefault="00DD7994" w:rsidP="00DD7994">
            <w:pPr>
              <w:widowControl w:val="0"/>
              <w:ind w:firstLine="550"/>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ED0191" w:rsidRPr="002C072F">
              <w:rPr>
                <w:rFonts w:ascii="Times New Roman" w:hAnsi="Times New Roman" w:cs="Times New Roman"/>
                <w:sz w:val="24"/>
                <w:szCs w:val="24"/>
                <w:lang w:val="kk-KZ"/>
              </w:rPr>
              <w:t>[</w:t>
            </w:r>
            <w:r w:rsidR="00792BF1" w:rsidRPr="002C072F">
              <w:rPr>
                <w:rFonts w:ascii="Times New Roman" w:hAnsi="Times New Roman" w:cs="Times New Roman"/>
                <w:sz w:val="24"/>
                <w:szCs w:val="24"/>
                <w:lang w:val="kk-KZ"/>
              </w:rPr>
              <w:t>140</w:t>
            </w:r>
            <w:r w:rsidR="00ED0191" w:rsidRPr="002C072F">
              <w:rPr>
                <w:rFonts w:ascii="Times New Roman" w:hAnsi="Times New Roman" w:cs="Times New Roman"/>
                <w:sz w:val="24"/>
                <w:szCs w:val="24"/>
                <w:lang w:val="kk-KZ"/>
              </w:rPr>
              <w:t>]</w:t>
            </w:r>
            <w:r w:rsidR="00792BF1" w:rsidRPr="002C072F">
              <w:rPr>
                <w:rFonts w:ascii="Times New Roman" w:hAnsi="Times New Roman" w:cs="Times New Roman"/>
                <w:sz w:val="24"/>
                <w:szCs w:val="24"/>
                <w:lang w:val="kk-KZ"/>
              </w:rPr>
              <w:t xml:space="preserve"> </w:t>
            </w:r>
          </w:p>
        </w:tc>
      </w:tr>
    </w:tbl>
    <w:p w14:paraId="1FCD5B69" w14:textId="77777777" w:rsidR="00ED0191" w:rsidRPr="002C072F" w:rsidRDefault="00ED0191" w:rsidP="000117A0">
      <w:pPr>
        <w:widowControl w:val="0"/>
        <w:spacing w:after="0" w:line="240" w:lineRule="auto"/>
        <w:ind w:firstLine="709"/>
        <w:contextualSpacing/>
        <w:jc w:val="both"/>
        <w:rPr>
          <w:rFonts w:ascii="Times New Roman" w:hAnsi="Times New Roman" w:cs="Times New Roman"/>
          <w:sz w:val="28"/>
          <w:szCs w:val="28"/>
          <w:lang w:val="kk-KZ"/>
        </w:rPr>
      </w:pPr>
    </w:p>
    <w:p w14:paraId="1A9308C8" w14:textId="0E33ECFF" w:rsidR="00472188" w:rsidRPr="002C072F" w:rsidRDefault="0047218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Байқап отырсақ, 2021 жылдың ақпан айынан бастап елімізде мемлекеттік жоспарлау жүйесінің жаңа архитектурасы әрекет етуде.</w:t>
      </w:r>
      <w:r w:rsidR="00611937" w:rsidRPr="002C072F">
        <w:rPr>
          <w:rFonts w:ascii="Times New Roman" w:hAnsi="Times New Roman" w:cs="Times New Roman"/>
          <w:sz w:val="28"/>
          <w:szCs w:val="28"/>
          <w:lang w:val="kk-KZ"/>
        </w:rPr>
        <w:t xml:space="preserve"> Иілмелі болып табылмайтын мемлекеттік бағдарламалардың орнына жобалық менеджмент тәсілдемесіне сәйкес келетін ұлттық жобалар әзірленіп, </w:t>
      </w:r>
      <w:r w:rsidR="007359F5" w:rsidRPr="002C072F">
        <w:rPr>
          <w:rFonts w:ascii="Times New Roman" w:hAnsi="Times New Roman" w:cs="Times New Roman"/>
          <w:sz w:val="28"/>
          <w:szCs w:val="28"/>
          <w:lang w:val="kk-KZ"/>
        </w:rPr>
        <w:t>қолданылуда</w:t>
      </w:r>
      <w:r w:rsidR="00611937"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p>
    <w:p w14:paraId="5DC9DA47" w14:textId="05151997" w:rsidR="00640780" w:rsidRPr="002C072F" w:rsidRDefault="0064078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Сәйкесінше, құжаттардың бір бөлігі орта мерзімді перспективаға (</w:t>
      </w:r>
      <w:r w:rsidR="00272E9A" w:rsidRPr="002C072F">
        <w:rPr>
          <w:rFonts w:ascii="Times New Roman" w:hAnsi="Times New Roman" w:cs="Times New Roman"/>
          <w:sz w:val="28"/>
          <w:szCs w:val="28"/>
          <w:lang w:val="kk-KZ"/>
        </w:rPr>
        <w:t>3-</w:t>
      </w:r>
      <w:r w:rsidRPr="002C072F">
        <w:rPr>
          <w:rFonts w:ascii="Times New Roman" w:hAnsi="Times New Roman" w:cs="Times New Roman"/>
          <w:sz w:val="28"/>
          <w:szCs w:val="28"/>
          <w:lang w:val="kk-KZ"/>
        </w:rPr>
        <w:t>5 жыл), ал бір бөлігі ұзақ мерзімді перспективаға (10, 20, 30 жыл) арналған мемлекеттік стратегиялық жоспарлау құжаттары болып табылады.</w:t>
      </w:r>
    </w:p>
    <w:p w14:paraId="4064579C" w14:textId="6015D940" w:rsidR="00640780" w:rsidRPr="002C072F" w:rsidRDefault="0064078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Стратегиялық жоспарлау және болжау жөніндегі мемлекеттік басқарудың </w:t>
      </w:r>
      <w:r w:rsidR="00472188" w:rsidRPr="002C072F">
        <w:rPr>
          <w:rFonts w:ascii="Times New Roman" w:hAnsi="Times New Roman" w:cs="Times New Roman"/>
          <w:sz w:val="28"/>
          <w:szCs w:val="28"/>
          <w:lang w:val="kk-KZ"/>
        </w:rPr>
        <w:t>өкілетті мемлекеттік</w:t>
      </w:r>
      <w:r w:rsidRPr="002C072F">
        <w:rPr>
          <w:rFonts w:ascii="Times New Roman" w:hAnsi="Times New Roman" w:cs="Times New Roman"/>
          <w:sz w:val="28"/>
          <w:szCs w:val="28"/>
          <w:lang w:val="kk-KZ"/>
        </w:rPr>
        <w:t xml:space="preserve"> органы ҚР Ұлттық экономика министрлігі (ҰЭМ) болып табылады. ҚР ҰЭМ-нің стратегиялық жоспарлау саласындағы негізгі міндеттері: мемлекеттік жоспарлау жүйесінің құжаттарын мемлекеттік жоспарлау жүйесінің жоғары тұрған құжаттарының түйінді бағыттары мен мақсаттарына сәйкестігі тұрғысынан әзірлеу, келісу, мониторингілеу, талдау, бағалау және түзету енгізуге қатысты мемлекеттік органдардың жұмысын үйлестіру, стратегиялық жоспарлау саласында мемлекеттік саясатты қалыптастыру, мемлекеттік жоспарлау жүйесінің құжаттарын әзірлеу және келісу, мемлекеттік жоспарлау жүйесінің әдіснамалық қамсыздандыру</w:t>
      </w:r>
      <w:r w:rsidR="00C265FD" w:rsidRPr="002C072F">
        <w:rPr>
          <w:rFonts w:ascii="Times New Roman" w:hAnsi="Times New Roman" w:cs="Times New Roman"/>
          <w:sz w:val="28"/>
          <w:szCs w:val="28"/>
          <w:lang w:val="kk-KZ"/>
        </w:rPr>
        <w:t xml:space="preserve"> [141]</w:t>
      </w:r>
      <w:r w:rsidRPr="002C072F">
        <w:rPr>
          <w:rFonts w:ascii="Times New Roman" w:hAnsi="Times New Roman" w:cs="Times New Roman"/>
          <w:sz w:val="28"/>
          <w:szCs w:val="28"/>
          <w:lang w:val="kk-KZ"/>
        </w:rPr>
        <w:t>.</w:t>
      </w:r>
    </w:p>
    <w:p w14:paraId="43FDA70D" w14:textId="4F58BE8D" w:rsidR="00640780" w:rsidRPr="002C072F" w:rsidRDefault="0047218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Стратегияларды, даму жоспарын, т</w:t>
      </w:r>
      <w:r w:rsidR="00640780" w:rsidRPr="002C072F">
        <w:rPr>
          <w:rFonts w:ascii="Times New Roman" w:hAnsi="Times New Roman" w:cs="Times New Roman"/>
          <w:sz w:val="28"/>
          <w:szCs w:val="28"/>
          <w:lang w:val="kk-KZ"/>
        </w:rPr>
        <w:t>ұжырымдамаларды, ұлттық</w:t>
      </w:r>
      <w:r w:rsidRPr="002C072F">
        <w:rPr>
          <w:rFonts w:ascii="Times New Roman" w:hAnsi="Times New Roman" w:cs="Times New Roman"/>
          <w:sz w:val="28"/>
          <w:szCs w:val="28"/>
          <w:lang w:val="kk-KZ"/>
        </w:rPr>
        <w:t xml:space="preserve"> жобаларды </w:t>
      </w:r>
      <w:r w:rsidR="00640780" w:rsidRPr="002C072F">
        <w:rPr>
          <w:rFonts w:ascii="Times New Roman" w:hAnsi="Times New Roman" w:cs="Times New Roman"/>
          <w:sz w:val="28"/>
          <w:szCs w:val="28"/>
          <w:lang w:val="kk-KZ"/>
        </w:rPr>
        <w:t xml:space="preserve">әзірлеумен қатар, ҚР ҰЭМ жыл сайын стратегиялық құжаттарды іске асыру қорытындылары бойынша баяндамалар мен есептер дайындайды. Сондай-ақ, бекітілгенге дейін </w:t>
      </w:r>
      <w:r w:rsidR="00F21841" w:rsidRPr="002C072F">
        <w:rPr>
          <w:rFonts w:ascii="Times New Roman" w:hAnsi="Times New Roman" w:cs="Times New Roman"/>
          <w:sz w:val="28"/>
          <w:szCs w:val="28"/>
          <w:lang w:val="kk-KZ"/>
        </w:rPr>
        <w:t>м</w:t>
      </w:r>
      <w:r w:rsidR="00640780" w:rsidRPr="002C072F">
        <w:rPr>
          <w:rFonts w:ascii="Times New Roman" w:hAnsi="Times New Roman" w:cs="Times New Roman"/>
          <w:sz w:val="28"/>
          <w:szCs w:val="28"/>
          <w:lang w:val="kk-KZ"/>
        </w:rPr>
        <w:t>емлекеттік онлайн-ресурстарда орналастырылған жаңа стратегиялық құжаттарды көпшілік алдында талқылау әдеттегі тәжірибеге айналды.</w:t>
      </w:r>
    </w:p>
    <w:p w14:paraId="1F0F54A4" w14:textId="39A0A985"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Қазіргі уақытта Қазақстанда </w:t>
      </w:r>
      <w:r w:rsidR="00D7067B" w:rsidRPr="002C072F">
        <w:rPr>
          <w:rFonts w:ascii="Times New Roman" w:hAnsi="Times New Roman" w:cs="Times New Roman"/>
          <w:sz w:val="28"/>
          <w:szCs w:val="28"/>
          <w:lang w:val="kk-KZ"/>
        </w:rPr>
        <w:t>мемлекеттік стратегиялық жоспарлау және болжау жүйесін  мемлекеттің ұзақ мерзімді стратегиялық басымдықтарын қалыптастыру, жаһандық және ауқымды бағдарын жүзеге асыру, орталық және өңірлік билік жоспарларының, сондай-ақ жергілікті басқару органдарының келісілуін қамтамасыз ету, қабылданатын шешімдерді орта және ұзақ мерзімді кезеңдерге арналған бюджеттік шектеулермен байланыстыру құралы ретінде</w:t>
      </w:r>
      <w:r w:rsidRPr="002C072F">
        <w:rPr>
          <w:rFonts w:ascii="Times New Roman" w:hAnsi="Times New Roman" w:cs="Times New Roman"/>
          <w:sz w:val="28"/>
          <w:szCs w:val="28"/>
          <w:lang w:val="kk-KZ"/>
        </w:rPr>
        <w:t xml:space="preserve"> қарастыруға болады</w:t>
      </w:r>
      <w:r w:rsidR="00D7067B" w:rsidRPr="002C072F">
        <w:rPr>
          <w:rFonts w:ascii="Times New Roman" w:hAnsi="Times New Roman" w:cs="Times New Roman"/>
          <w:sz w:val="28"/>
          <w:szCs w:val="28"/>
          <w:lang w:val="kk-KZ"/>
        </w:rPr>
        <w:t>.</w:t>
      </w:r>
    </w:p>
    <w:p w14:paraId="59C2B3AD" w14:textId="2F011020"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Мысалы, 2025 жылға дейінгі ҚР Ұлттық </w:t>
      </w:r>
      <w:r w:rsidR="00327DE9"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жоспары [2] (бұдан әрі – «Ұлттық жоспар») 2025 жылға дейінгі елдің экономикасы мен әлеуметтік өміріндегі негізгі бағдарлар болып табылатын он жалпыұлттық басымдықтардың айналасында құрылған.</w:t>
      </w:r>
    </w:p>
    <w:p w14:paraId="2DDAEE40" w14:textId="139430F2"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Жоғарыда көрсетіліп кеткендей, ҚР Ұлттық </w:t>
      </w:r>
      <w:r w:rsidR="00327DE9"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жоспары 2018 жылғы «Стратегиялық жоспардың» орнына қабылданды, бұл, өз кезегінде, Қазақстанның сыртқы және ішкі даму факторларының өзгеруінен туындады: мұнайдың әлемдік бағасына, елдің барлық макроэкономикалық көрсеткіштері мен әлеуметтік саласына айтарлықтай әсер еткен COVID-19 пандемиясы. Сондай-ақ, 2020-2021 жылдары әлемде туындаған жағдай мемлекетке деген қоғам сенім</w:t>
      </w:r>
      <w:r w:rsidR="00C265FD" w:rsidRPr="002C072F">
        <w:rPr>
          <w:rFonts w:ascii="Times New Roman" w:hAnsi="Times New Roman" w:cs="Times New Roman"/>
          <w:sz w:val="28"/>
          <w:szCs w:val="28"/>
          <w:lang w:val="kk-KZ"/>
        </w:rPr>
        <w:t>і</w:t>
      </w:r>
      <w:r w:rsidRPr="002C072F">
        <w:rPr>
          <w:rFonts w:ascii="Times New Roman" w:hAnsi="Times New Roman" w:cs="Times New Roman"/>
          <w:sz w:val="28"/>
          <w:szCs w:val="28"/>
          <w:lang w:val="kk-KZ"/>
        </w:rPr>
        <w:t>нің маңыздылығына айрықша назар аударуына байланысты  ұлттық жоспарда цифрлық трансформациялауға бағытталу, ынталандырушы бағдарламалардың мақсаттарға жетудегі тиімділігі тұрғысынан қайта қарауға бет бұрылған.</w:t>
      </w:r>
    </w:p>
    <w:p w14:paraId="7C13C977" w14:textId="6DD91FFE"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Негізгі стратегиялық құжаттың құрылымы да түбегейлі өзгерді, егер 2018 жылғы Стратегиялық жоспарда әзірлеушілер жеті жүйелі реформаны, жеті басым саясатты (7×7 жоспар), міндеттер мен бастамалар жиынтығын бөліп көрсеткен болса, ал 2021 жылғы Ұлттық </w:t>
      </w:r>
      <w:r w:rsidR="00327DE9"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жоспар</w:t>
      </w:r>
      <w:r w:rsidR="00327DE9" w:rsidRPr="002C072F">
        <w:rPr>
          <w:rFonts w:ascii="Times New Roman" w:hAnsi="Times New Roman" w:cs="Times New Roman"/>
          <w:sz w:val="28"/>
          <w:szCs w:val="28"/>
          <w:lang w:val="kk-KZ"/>
        </w:rPr>
        <w:t>ын</w:t>
      </w:r>
      <w:r w:rsidRPr="002C072F">
        <w:rPr>
          <w:rFonts w:ascii="Times New Roman" w:hAnsi="Times New Roman" w:cs="Times New Roman"/>
          <w:sz w:val="28"/>
          <w:szCs w:val="28"/>
          <w:lang w:val="kk-KZ"/>
        </w:rPr>
        <w:t>да төмендегідей міндеттерге негізделген он жалпыұлттық басымдық тұжырымдалған:</w:t>
      </w:r>
    </w:p>
    <w:p w14:paraId="390E30B8" w14:textId="6491AFCB"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Әділ әлеуметтік саясат (міндеттері: 1) «Нәтижелі жұмыспен қамтуды дамыту»; 2) «Әлеуметтік әл-ауқатты қамтамасыз ету»).</w:t>
      </w:r>
    </w:p>
    <w:p w14:paraId="706FC321" w14:textId="172AC77A"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Қолжетімді және тиімді денсаулық сақтау жүйесі (міндеттері: 1) «Салауатты өмір салтын қалыптастыру»; 2) «Медициналық қызметтердің қолжетімділігі мен сапасын арттыру»; 3) «Кадрлық әлеуетті және ғылыми медицинаны дамыту»; 4) «Денсаулық сақтаудың бірыңғай цифрлық кеңістігін құру»).</w:t>
      </w:r>
    </w:p>
    <w:p w14:paraId="615BF8A2" w14:textId="3FCFB408"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3. Сапалы білім (міндеттері: 1) «Білім беру саласындағы қолжетімділік пен теңдікті қамтамасыз ету»; 2) «Оқыту үшін қолайлы жағдайлар мен орта жасау»; 3) «Білім беру сапасын арттыру»; 4) «Білім беруді басқару мен қаржыландырудың тиімділігін арттыру»; 5) «Цифрлық экономика үшін адами капиталды дамыту»; 6) «Қазақстандық ғылымның жаһандық бәсекеге </w:t>
      </w:r>
      <w:r w:rsidRPr="002C072F">
        <w:rPr>
          <w:rFonts w:ascii="Times New Roman" w:hAnsi="Times New Roman" w:cs="Times New Roman"/>
          <w:sz w:val="28"/>
          <w:szCs w:val="28"/>
          <w:lang w:val="kk-KZ"/>
        </w:rPr>
        <w:lastRenderedPageBreak/>
        <w:t>қабілеттілігін арттыру және оның елдің әлеуметтік-экономикалық дамуына қосқан үлесін арттыру»).</w:t>
      </w:r>
    </w:p>
    <w:p w14:paraId="0642A210" w14:textId="48B02386"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Азаматтардың мүдделерін қорғаудағы әділ және тиімді мемлекет (міндеттері: 1) «Сот жүйесіне және сот төрелігінің сапасына сенімділікті арттыру»; 2) «Құқық қорғау органдарының сервистік моделі»; 3) «Азаматтар мен бизнестің мүдделерін қорғау»; 4) «Сыбайлас жемқорлықтың алдын алу және парасаттылық саясаты»; 5) «Заңнаманы және құқық қолдануды жетілдіру»).</w:t>
      </w:r>
    </w:p>
    <w:p w14:paraId="454FEEF1" w14:textId="474ABDB3"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5. Мемлекеттік басқарудың жаңа </w:t>
      </w:r>
      <w:r w:rsidR="00790A4C" w:rsidRPr="002C072F">
        <w:rPr>
          <w:rFonts w:ascii="Times New Roman" w:hAnsi="Times New Roman" w:cs="Times New Roman"/>
          <w:sz w:val="28"/>
          <w:szCs w:val="28"/>
          <w:lang w:val="kk-KZ"/>
        </w:rPr>
        <w:t>үлгісі</w:t>
      </w:r>
      <w:r w:rsidRPr="002C072F">
        <w:rPr>
          <w:rFonts w:ascii="Times New Roman" w:hAnsi="Times New Roman" w:cs="Times New Roman"/>
          <w:sz w:val="28"/>
          <w:szCs w:val="28"/>
          <w:lang w:val="kk-KZ"/>
        </w:rPr>
        <w:t xml:space="preserve"> (міндеттері: 1) «Мемлекеттік басқару тиімділігіне бағарланған тәсіл»; 2) «Мемлекеттік басқарудың сервистік және</w:t>
      </w:r>
      <w:r w:rsidR="00790A4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адам</w:t>
      </w:r>
      <w:r w:rsidR="00790A4C" w:rsidRPr="002C072F">
        <w:rPr>
          <w:rFonts w:ascii="Times New Roman" w:hAnsi="Times New Roman" w:cs="Times New Roman"/>
          <w:sz w:val="28"/>
          <w:szCs w:val="28"/>
          <w:lang w:val="kk-KZ"/>
        </w:rPr>
        <w:t>ға бағдарланған» үлгісін</w:t>
      </w:r>
      <w:r w:rsidRPr="002C072F">
        <w:rPr>
          <w:rFonts w:ascii="Times New Roman" w:hAnsi="Times New Roman" w:cs="Times New Roman"/>
          <w:sz w:val="28"/>
          <w:szCs w:val="28"/>
          <w:lang w:val="kk-KZ"/>
        </w:rPr>
        <w:t xml:space="preserve"> қалыптастыру</w:t>
      </w:r>
      <w:r w:rsidR="00790A4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3) </w:t>
      </w:r>
      <w:r w:rsidR="00790A4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Ашық үкімет</w:t>
      </w:r>
      <w:r w:rsidR="00790A4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4) </w:t>
      </w:r>
      <w:r w:rsidR="00790A4C"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заматтардың нәтижесі мен мүдделеріне бағдарлануды арттыру</w:t>
      </w:r>
      <w:r w:rsidR="00790A4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5) </w:t>
      </w:r>
      <w:r w:rsidR="00790A4C" w:rsidRPr="002C072F">
        <w:rPr>
          <w:rFonts w:ascii="Times New Roman" w:hAnsi="Times New Roman" w:cs="Times New Roman"/>
          <w:sz w:val="28"/>
          <w:szCs w:val="28"/>
          <w:lang w:val="kk-KZ"/>
        </w:rPr>
        <w:t>«К</w:t>
      </w:r>
      <w:r w:rsidRPr="002C072F">
        <w:rPr>
          <w:rFonts w:ascii="Times New Roman" w:hAnsi="Times New Roman" w:cs="Times New Roman"/>
          <w:sz w:val="28"/>
          <w:szCs w:val="28"/>
          <w:lang w:val="kk-KZ"/>
        </w:rPr>
        <w:t>вазимемлекеттік сектордың тиімділігі</w:t>
      </w:r>
      <w:r w:rsidR="00790A4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w:t>
      </w:r>
    </w:p>
    <w:p w14:paraId="427A3651" w14:textId="77777777" w:rsidR="00E62926" w:rsidRPr="002C072F" w:rsidRDefault="00E6292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 Патриотизм құндылықтарын тәрбиелеу (басымдықтың мәні: күшті және жауапты адамдардың біртұтас ұлтын қалыптастыру).</w:t>
      </w:r>
    </w:p>
    <w:p w14:paraId="5F4BE8B5" w14:textId="709050C1" w:rsidR="00E62926" w:rsidRPr="002C072F" w:rsidRDefault="00790A4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 Ұлттық қауіпсіздікті нығайту (басымдықтың мәні: Қазақстан Республикасының ұлттық мүдделерін экономикалық, қоғамдық-саяси, әлеуметтік, ақпараттық, халықаралық, әскери және басқа да салалардағы нақты және әлеуетті қатерлерден тиімді қорғауды қамтамасыз ету).</w:t>
      </w:r>
    </w:p>
    <w:p w14:paraId="6B76F040" w14:textId="6F5D65AD" w:rsidR="00790A4C" w:rsidRPr="002C072F" w:rsidRDefault="00790A4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8. Әртараптандырылған және инновациялық экономиканы құру (міндеттері: 1) «Бәсекелестік салаларда мемлекет иелігінен шығару»; 2) «Кәсіпкерлікті теңгерімді реттеу»; 3) «ШОБ-тың өсуі мен дамуы үшін мүмкіндіктерді кеңейту»; 4) «Салауатты бәсекелестік ортаны қамтамасыз ету»; 5) «Жаңа жағдайларға бейімделу үшін агроөнеркәсіптік секторды реформалау»; 6) «Өнеркәсіп секторларында мамандандырылған факторлар мен нарықтық жағдайлар жасау»; 7) «Өзінің ғылыми-технологиялық және инновациялық базасын дамыту»; 8) «Көлік-логистика секторын реформалау және байланысты жақсарту»; 9) «Ішкі туризмді дамыту»; 10) «Инфрақұрылымды дамыту және экономиканың базалық салаларын цифрландыру»; 11) «Технологиялық даму есебінен экономиканы әртараптандыру»; 12) «Жасанды интеллект элементтерін енгізу және Big Data технологиясын кеңінен қолдану»; 13) «Венчурлік қаржыландыруды дамыту»; 14) салықтық - 15) монетарлық саясатты тиімді басқару»; 16) «Бәсекеге қабілетті және тиімді қаржы нарығы»; 17) «Инвестициялар тартудың жаңа тәсілдерін енгізу»).</w:t>
      </w:r>
    </w:p>
    <w:p w14:paraId="686A994C" w14:textId="21BCDFEB" w:rsidR="00790A4C" w:rsidRPr="002C072F" w:rsidRDefault="00790A4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Экономикалық және сауда дипломатиясын белсенді дамыту (міндеттері: 1) «Сауда-экономикалық ынтымақтастықты кеңейту, сондай-ақ халықаралық интеграциялық бірлестіктерге белсенді қатысу арқылы ұлттық мүдделерді ілгерілету және қорғау»; 2) «Қазақстандық өнімді ілгерілету үшін қолайлы жағдайлар жасау»).</w:t>
      </w:r>
    </w:p>
    <w:p w14:paraId="0A1B96DF" w14:textId="78DA3E27" w:rsidR="00790A4C" w:rsidRPr="002C072F" w:rsidRDefault="00790A4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10. Теңгерімді аумақтық даму (міндеттері: 1) «Елдің аумақтық тұтастығы және кеңістіктік дамуы»; 2) «Мемлекеттік басқаруды орталықсыздандыру»; 3) «Халықтың шоғырлануы мен ұтқырлығын ынталандыру»; 4) «С</w:t>
      </w:r>
      <w:r w:rsidR="00327DE9" w:rsidRPr="002C072F">
        <w:rPr>
          <w:rFonts w:ascii="Times New Roman" w:hAnsi="Times New Roman" w:cs="Times New Roman"/>
          <w:sz w:val="28"/>
          <w:szCs w:val="28"/>
          <w:lang w:val="kk-KZ"/>
        </w:rPr>
        <w:t>ы</w:t>
      </w:r>
      <w:r w:rsidRPr="002C072F">
        <w:rPr>
          <w:rFonts w:ascii="Times New Roman" w:hAnsi="Times New Roman" w:cs="Times New Roman"/>
          <w:sz w:val="28"/>
          <w:szCs w:val="28"/>
          <w:lang w:val="kk-KZ"/>
        </w:rPr>
        <w:t xml:space="preserve">ртқы және ішкі байланысты қамтамасыз ету»; 5) «Іскерлік белсенділікті ынталандыру үшін республикалық инфрақұрылымдық инвестицияларды жүзеге асыру»; 6) </w:t>
      </w:r>
      <w:r w:rsidRPr="002C072F">
        <w:rPr>
          <w:rFonts w:ascii="Times New Roman" w:hAnsi="Times New Roman" w:cs="Times New Roman"/>
          <w:sz w:val="28"/>
          <w:szCs w:val="28"/>
          <w:lang w:val="kk-KZ"/>
        </w:rPr>
        <w:lastRenderedPageBreak/>
        <w:t>«Smart City» (</w:t>
      </w:r>
      <w:r w:rsidR="00327DE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Ақылды қала</w:t>
      </w:r>
      <w:r w:rsidR="00327DE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тұжырымдамасын іске асыру; 7) «Жасыл» экономика және қоршаған ортаны қорғау)</w:t>
      </w:r>
      <w:r w:rsidR="00C265FD" w:rsidRPr="002C072F">
        <w:rPr>
          <w:rFonts w:ascii="Times New Roman" w:hAnsi="Times New Roman" w:cs="Times New Roman"/>
          <w:sz w:val="28"/>
          <w:szCs w:val="28"/>
          <w:lang w:val="kk-KZ"/>
        </w:rPr>
        <w:t xml:space="preserve"> [142]</w:t>
      </w:r>
      <w:r w:rsidRPr="002C072F">
        <w:rPr>
          <w:rFonts w:ascii="Times New Roman" w:hAnsi="Times New Roman" w:cs="Times New Roman"/>
          <w:sz w:val="28"/>
          <w:szCs w:val="28"/>
          <w:lang w:val="kk-KZ"/>
        </w:rPr>
        <w:t>.</w:t>
      </w:r>
    </w:p>
    <w:p w14:paraId="08915D51" w14:textId="4CD04B6C" w:rsidR="00D945AC" w:rsidRPr="002C072F" w:rsidRDefault="00D945AC"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«Жасыл» экономикаға ынталандыруды күшейтуге және «жасыл технологиялар» бағытына қатысты келесіні нақтылау керек. Аталған міндеттің тартымдылығына қарамастан, 2022 жылдан бастап ЕО-ң трансшекаралық көміртегі салығын енгізгенін ескеру қажет: Еуропалық одаққа қандай да бір т</w:t>
      </w:r>
      <w:r w:rsidR="00327DE9"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уарлар/қызметтер тасымалдайтын компаниялар отанында қалған көміртегі ізі үшін салық төлеуі керек. Көміртегі салығы бар және табиғатқа келтірілген зиян үшін салық төленген елдер үшін бұл талап қолданылмайды. Қазақстан Париждің климат жөніндегі белгілі келісімін ратификациялады және 2030 жылғы 31 желтоқсанға қарай республиканың көміртегі балансын 1990 жылғы деңгейден кемінде 15%-ға төмендетуді қамтамасыз етуді мақсат етіп қойды. Бірақ 2022 жылғы жағдай бойынша ҚР-да көміртегі салығы болған жоқ. Қазақстандық экспорттаушылар 2023 жылдан бастап Еуроодақта көміртегі салығын (</w:t>
      </w:r>
      <w:r w:rsidR="00177FE9" w:rsidRPr="002C072F">
        <w:rPr>
          <w:rFonts w:ascii="Times New Roman" w:hAnsi="Times New Roman" w:cs="Times New Roman"/>
          <w:sz w:val="28"/>
          <w:szCs w:val="28"/>
          <w:lang w:val="kk-KZ"/>
        </w:rPr>
        <w:t>СВАМ</w:t>
      </w:r>
      <w:r w:rsidRPr="002C072F">
        <w:rPr>
          <w:rFonts w:ascii="Times New Roman" w:hAnsi="Times New Roman" w:cs="Times New Roman"/>
          <w:sz w:val="28"/>
          <w:szCs w:val="28"/>
          <w:lang w:val="kk-KZ"/>
        </w:rPr>
        <w:t xml:space="preserve">) төлейді деп жоспарлануда. Реттеу цемент, электр энергиясы, тыңайтқыштар, темір және болат, алюминий </w:t>
      </w:r>
      <w:r w:rsidR="00177FE9" w:rsidRPr="002C072F">
        <w:rPr>
          <w:rFonts w:ascii="Times New Roman" w:hAnsi="Times New Roman" w:cs="Times New Roman"/>
          <w:sz w:val="28"/>
          <w:szCs w:val="28"/>
          <w:lang w:val="kk-KZ"/>
        </w:rPr>
        <w:t>жабдықтауларына</w:t>
      </w:r>
      <w:r w:rsidRPr="002C072F">
        <w:rPr>
          <w:rFonts w:ascii="Times New Roman" w:hAnsi="Times New Roman" w:cs="Times New Roman"/>
          <w:sz w:val="28"/>
          <w:szCs w:val="28"/>
          <w:lang w:val="kk-KZ"/>
        </w:rPr>
        <w:t xml:space="preserve"> </w:t>
      </w:r>
      <w:r w:rsidR="00367BA7" w:rsidRPr="002C072F">
        <w:rPr>
          <w:rFonts w:ascii="Times New Roman" w:hAnsi="Times New Roman" w:cs="Times New Roman"/>
          <w:sz w:val="28"/>
          <w:szCs w:val="28"/>
          <w:lang w:val="kk-KZ"/>
        </w:rPr>
        <w:t xml:space="preserve">қатысты </w:t>
      </w:r>
      <w:r w:rsidRPr="002C072F">
        <w:rPr>
          <w:rFonts w:ascii="Times New Roman" w:hAnsi="Times New Roman" w:cs="Times New Roman"/>
          <w:sz w:val="28"/>
          <w:szCs w:val="28"/>
          <w:lang w:val="kk-KZ"/>
        </w:rPr>
        <w:t>қолданылады. Салықтың мөлшері шығарылған көміртектің тоннасы үшін 76 еуроны құрайды. ҚР са</w:t>
      </w:r>
      <w:r w:rsidR="00177FE9" w:rsidRPr="002C072F">
        <w:rPr>
          <w:rFonts w:ascii="Times New Roman" w:hAnsi="Times New Roman" w:cs="Times New Roman"/>
          <w:sz w:val="28"/>
          <w:szCs w:val="28"/>
          <w:lang w:val="kk-KZ"/>
        </w:rPr>
        <w:t xml:space="preserve">уда және интеграция Министрлігінің </w:t>
      </w:r>
      <w:r w:rsidRPr="002C072F">
        <w:rPr>
          <w:rFonts w:ascii="Times New Roman" w:hAnsi="Times New Roman" w:cs="Times New Roman"/>
          <w:sz w:val="28"/>
          <w:szCs w:val="28"/>
          <w:lang w:val="kk-KZ"/>
        </w:rPr>
        <w:t>ақпаратына сәйкес, тікелей шығарындылардан төленуге жататын CBAM көлемі 1 15,5 млн</w:t>
      </w:r>
      <w:r w:rsidR="00177FE9" w:rsidRPr="002C072F">
        <w:rPr>
          <w:rFonts w:ascii="Times New Roman" w:hAnsi="Times New Roman" w:cs="Times New Roman"/>
          <w:sz w:val="28"/>
          <w:szCs w:val="28"/>
          <w:lang w:val="kk-KZ"/>
        </w:rPr>
        <w:t>.долларға</w:t>
      </w:r>
      <w:r w:rsidRPr="002C072F">
        <w:rPr>
          <w:rFonts w:ascii="Times New Roman" w:hAnsi="Times New Roman" w:cs="Times New Roman"/>
          <w:sz w:val="28"/>
          <w:szCs w:val="28"/>
          <w:lang w:val="kk-KZ"/>
        </w:rPr>
        <w:t xml:space="preserve"> бағаланады, бұл бағалау жүргізілген тауарлар бойынша экспорт көлемінің 6%</w:t>
      </w:r>
      <w:r w:rsidR="00177FE9" w:rsidRPr="002C072F">
        <w:rPr>
          <w:rFonts w:ascii="Times New Roman" w:hAnsi="Times New Roman" w:cs="Times New Roman"/>
          <w:sz w:val="28"/>
          <w:szCs w:val="28"/>
          <w:lang w:val="kk-KZ"/>
        </w:rPr>
        <w:t>-н құрайды</w:t>
      </w:r>
      <w:r w:rsidRPr="002C072F">
        <w:rPr>
          <w:rFonts w:ascii="Times New Roman" w:hAnsi="Times New Roman" w:cs="Times New Roman"/>
          <w:sz w:val="28"/>
          <w:szCs w:val="28"/>
          <w:lang w:val="kk-KZ"/>
        </w:rPr>
        <w:t xml:space="preserve">: алюминий </w:t>
      </w:r>
      <w:r w:rsidR="00177FE9" w:rsidRPr="002C072F">
        <w:rPr>
          <w:rFonts w:ascii="Times New Roman" w:hAnsi="Times New Roman" w:cs="Times New Roman"/>
          <w:sz w:val="28"/>
          <w:szCs w:val="28"/>
          <w:lang w:val="kk-KZ"/>
        </w:rPr>
        <w:t>экспорттаушыларға жүктеме 6,7%-ды</w:t>
      </w:r>
      <w:r w:rsidRPr="002C072F">
        <w:rPr>
          <w:rFonts w:ascii="Times New Roman" w:hAnsi="Times New Roman" w:cs="Times New Roman"/>
          <w:sz w:val="28"/>
          <w:szCs w:val="28"/>
          <w:lang w:val="kk-KZ"/>
        </w:rPr>
        <w:t>, металлургия өнімін экспорттаушыларға шамамен 1,1%</w:t>
      </w:r>
      <w:r w:rsidR="00177FE9" w:rsidRPr="002C072F">
        <w:rPr>
          <w:rFonts w:ascii="Times New Roman" w:hAnsi="Times New Roman" w:cs="Times New Roman"/>
          <w:sz w:val="28"/>
          <w:szCs w:val="28"/>
          <w:lang w:val="kk-KZ"/>
        </w:rPr>
        <w:t xml:space="preserve">-ды, ал тыңайтқыш экспорттаушыларға </w:t>
      </w:r>
      <w:r w:rsidRPr="002C072F">
        <w:rPr>
          <w:rFonts w:ascii="Times New Roman" w:hAnsi="Times New Roman" w:cs="Times New Roman"/>
          <w:sz w:val="28"/>
          <w:szCs w:val="28"/>
          <w:lang w:val="kk-KZ"/>
        </w:rPr>
        <w:t>0,8%</w:t>
      </w:r>
      <w:r w:rsidR="00177FE9" w:rsidRPr="002C072F">
        <w:rPr>
          <w:rFonts w:ascii="Times New Roman" w:hAnsi="Times New Roman" w:cs="Times New Roman"/>
          <w:sz w:val="28"/>
          <w:szCs w:val="28"/>
          <w:lang w:val="kk-KZ"/>
        </w:rPr>
        <w:t>-ды құрайтын бол</w:t>
      </w:r>
      <w:r w:rsidR="00367BA7" w:rsidRPr="002C072F">
        <w:rPr>
          <w:rFonts w:ascii="Times New Roman" w:hAnsi="Times New Roman" w:cs="Times New Roman"/>
          <w:sz w:val="28"/>
          <w:szCs w:val="28"/>
          <w:lang w:val="kk-KZ"/>
        </w:rPr>
        <w:t>ады</w:t>
      </w:r>
      <w:r w:rsidRPr="002C072F">
        <w:rPr>
          <w:rFonts w:ascii="Times New Roman" w:hAnsi="Times New Roman" w:cs="Times New Roman"/>
          <w:sz w:val="28"/>
          <w:szCs w:val="28"/>
          <w:lang w:val="kk-KZ"/>
        </w:rPr>
        <w:t xml:space="preserve"> [14</w:t>
      </w:r>
      <w:r w:rsidR="00C265FD" w:rsidRPr="002C072F">
        <w:rPr>
          <w:rFonts w:ascii="Times New Roman" w:hAnsi="Times New Roman" w:cs="Times New Roman"/>
          <w:sz w:val="28"/>
          <w:szCs w:val="28"/>
          <w:lang w:val="kk-KZ"/>
        </w:rPr>
        <w:t>3</w:t>
      </w:r>
      <w:r w:rsidRPr="002C072F">
        <w:rPr>
          <w:rFonts w:ascii="Times New Roman" w:hAnsi="Times New Roman" w:cs="Times New Roman"/>
          <w:sz w:val="28"/>
          <w:szCs w:val="28"/>
          <w:lang w:val="kk-KZ"/>
        </w:rPr>
        <w:t>].</w:t>
      </w:r>
    </w:p>
    <w:p w14:paraId="13B85C17" w14:textId="7A7A75CF" w:rsidR="00D945AC" w:rsidRPr="002C072F" w:rsidRDefault="00177FE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2025 жылға дейінгі Ұлттық </w:t>
      </w:r>
      <w:r w:rsidR="00761A4F"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жоспар</w:t>
      </w:r>
      <w:r w:rsidR="00761A4F" w:rsidRPr="002C072F">
        <w:rPr>
          <w:rFonts w:ascii="Times New Roman" w:hAnsi="Times New Roman" w:cs="Times New Roman"/>
          <w:sz w:val="28"/>
          <w:szCs w:val="28"/>
          <w:lang w:val="kk-KZ"/>
        </w:rPr>
        <w:t>ын</w:t>
      </w:r>
      <w:r w:rsidRPr="002C072F">
        <w:rPr>
          <w:rFonts w:ascii="Times New Roman" w:hAnsi="Times New Roman" w:cs="Times New Roman"/>
          <w:sz w:val="28"/>
          <w:szCs w:val="28"/>
          <w:lang w:val="kk-KZ"/>
        </w:rPr>
        <w:t>ың стратегиялық басымдықтарының картасы нақты және болжамды нысаналы көрсеткіштерді қамтиды (26.11.2022 жаңартылған).</w:t>
      </w:r>
    </w:p>
    <w:p w14:paraId="6EEB5F3B" w14:textId="3642CD4E" w:rsidR="00177FE9" w:rsidRPr="002C072F" w:rsidRDefault="00177FE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17 стратегиялық міндеттерді қамтитын «Әртараптандырылған және инновациялық экономиканы құру» жалпыұлттық басымдығы </w:t>
      </w:r>
      <w:r w:rsidR="00C265FD" w:rsidRPr="002C072F">
        <w:rPr>
          <w:rFonts w:ascii="Times New Roman" w:hAnsi="Times New Roman" w:cs="Times New Roman"/>
          <w:sz w:val="28"/>
          <w:szCs w:val="28"/>
          <w:lang w:val="kk-KZ"/>
        </w:rPr>
        <w:t xml:space="preserve">[142] </w:t>
      </w:r>
      <w:r w:rsidRPr="002C072F">
        <w:rPr>
          <w:rFonts w:ascii="Times New Roman" w:hAnsi="Times New Roman" w:cs="Times New Roman"/>
          <w:sz w:val="28"/>
          <w:szCs w:val="28"/>
          <w:lang w:val="kk-KZ"/>
        </w:rPr>
        <w:t xml:space="preserve">мазмұны </w:t>
      </w:r>
      <w:r w:rsidR="00761A4F" w:rsidRPr="002C072F">
        <w:rPr>
          <w:rFonts w:ascii="Times New Roman" w:hAnsi="Times New Roman" w:cs="Times New Roman"/>
          <w:sz w:val="28"/>
          <w:szCs w:val="28"/>
          <w:lang w:val="kk-KZ"/>
        </w:rPr>
        <w:t>жағынан ең ауқымды болып табылады</w:t>
      </w:r>
      <w:r w:rsidRPr="002C072F">
        <w:rPr>
          <w:rFonts w:ascii="Times New Roman" w:hAnsi="Times New Roman" w:cs="Times New Roman"/>
          <w:sz w:val="28"/>
          <w:szCs w:val="28"/>
          <w:lang w:val="kk-KZ"/>
        </w:rPr>
        <w:t>.</w:t>
      </w:r>
    </w:p>
    <w:p w14:paraId="367C9A64" w14:textId="1C505D72" w:rsidR="00177FE9" w:rsidRPr="002C072F" w:rsidRDefault="00177FE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2018 жылғы ҚР Стратегиялық жоспары мен 2021 жылғы ҚР Ұлттық </w:t>
      </w:r>
      <w:r w:rsidR="00761A4F"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 xml:space="preserve">жоспарын салыстырмалы талдау келесіні көрсетті: жаңа құжаттағы басымдықтар мен міндеттерді тұжырымдау бірқатар жаңа бағыттар бойынша өзектендірілген; міндеттер мен олардың мазмұны неғұрлым дәл бола бастаған; экономиканы дамытудың ғылыми, технологиялық және цифрлық құраушылары күшейтілген; барлық басымдықтар бойынша тиімділік пен сапаға назар аударыла бастаған; </w:t>
      </w:r>
      <w:r w:rsidR="00761A4F" w:rsidRPr="002C072F">
        <w:rPr>
          <w:rFonts w:ascii="Times New Roman" w:hAnsi="Times New Roman" w:cs="Times New Roman"/>
          <w:sz w:val="28"/>
          <w:szCs w:val="28"/>
          <w:lang w:val="kk-KZ"/>
        </w:rPr>
        <w:t>кейбір стратегиялық міндеттер</w:t>
      </w:r>
      <w:r w:rsidRPr="002C072F">
        <w:rPr>
          <w:rFonts w:ascii="Times New Roman" w:hAnsi="Times New Roman" w:cs="Times New Roman"/>
          <w:sz w:val="28"/>
          <w:szCs w:val="28"/>
          <w:lang w:val="kk-KZ"/>
        </w:rPr>
        <w:t xml:space="preserve"> әзірлеушілермен алғаш рет жоспарланған (мысалы, құқық қорғау органдарының сервистік моделіне көшу, сыбайлас жемқорлықтың алдын алу және парасаттылық саясаты, мемлекеттік басқарудың «адамға бағдарланған» моделіне көшу және т.б.).</w:t>
      </w:r>
    </w:p>
    <w:p w14:paraId="370A6B01" w14:textId="6D84C1F6" w:rsidR="00177FE9" w:rsidRPr="002C072F" w:rsidRDefault="00177FE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Әзірлеушілердің мемлекеттік жоспарлау мен болжауды ғылыми қамсыздандыру шеңберіндегі жаңа көзқарасы мынадай міндеттерден көрініс табады: «Қазақстандық ғылымның жаһандық бәсекеге қабілеттілігін арттыру және оның елдің әлеуметтік-экономикалық дамуына қосқан үлесін арттыру»; «Мемлекеттік басқару тиімділігіне интеграцияланған көзқарас»; «Өзіндік </w:t>
      </w:r>
      <w:r w:rsidRPr="002C072F">
        <w:rPr>
          <w:rFonts w:ascii="Times New Roman" w:hAnsi="Times New Roman" w:cs="Times New Roman"/>
          <w:sz w:val="28"/>
          <w:szCs w:val="28"/>
          <w:lang w:val="kk-KZ"/>
        </w:rPr>
        <w:lastRenderedPageBreak/>
        <w:t>ғылыми-технологиялық және инновациялық базасын дамыту».</w:t>
      </w:r>
    </w:p>
    <w:p w14:paraId="2A0DF4CE" w14:textId="66D43C79" w:rsidR="00177FE9" w:rsidRPr="009770FF" w:rsidRDefault="00177FE9" w:rsidP="00FA1D43">
      <w:pPr>
        <w:widowControl w:val="0"/>
        <w:spacing w:after="0" w:line="240" w:lineRule="auto"/>
        <w:ind w:firstLine="709"/>
        <w:contextualSpacing/>
        <w:jc w:val="both"/>
        <w:rPr>
          <w:rFonts w:ascii="Times New Roman" w:hAnsi="Times New Roman" w:cs="Times New Roman"/>
          <w:color w:val="000000" w:themeColor="text1"/>
          <w:sz w:val="28"/>
          <w:szCs w:val="28"/>
          <w:lang w:val="kk-KZ"/>
        </w:rPr>
      </w:pPr>
      <w:r w:rsidRPr="002C072F">
        <w:rPr>
          <w:rFonts w:ascii="Times New Roman" w:hAnsi="Times New Roman" w:cs="Times New Roman"/>
          <w:sz w:val="28"/>
          <w:szCs w:val="28"/>
          <w:lang w:val="kk-KZ"/>
        </w:rPr>
        <w:t xml:space="preserve">Сонымен қатар, Ұлттық жоспардың сыншылары да жоқ емес. Мысалы, М. Темірхановтың пікірінше «жаңа құжатта терең және түбегейлі реформалар жоқ. Онда кішкене косметикалық өзгерістер енгізумен барлық ескі ұрандардың қайталануы орын алады. Кейбір реформалар бойынша, тіпті көрсеткіштер бойынша </w:t>
      </w:r>
      <w:r w:rsidR="00761A4F" w:rsidRPr="002C072F">
        <w:rPr>
          <w:rFonts w:ascii="Times New Roman" w:hAnsi="Times New Roman" w:cs="Times New Roman"/>
          <w:sz w:val="28"/>
          <w:szCs w:val="28"/>
          <w:lang w:val="kk-KZ"/>
        </w:rPr>
        <w:t>артқа</w:t>
      </w:r>
      <w:r w:rsidRPr="002C072F">
        <w:rPr>
          <w:rFonts w:ascii="Times New Roman" w:hAnsi="Times New Roman" w:cs="Times New Roman"/>
          <w:sz w:val="28"/>
          <w:szCs w:val="28"/>
          <w:lang w:val="kk-KZ"/>
        </w:rPr>
        <w:t xml:space="preserve"> жылжу байқалуда. 2025 жылға дейінгі Ұлттық даму жоспары үкіметтің барлық мемлекеттік бағдарламалары мен басқа да стратегиялық құжаттарының стандартты ерекшелігін қайталады </w:t>
      </w:r>
      <w:r w:rsidRPr="009770FF">
        <w:rPr>
          <w:rFonts w:ascii="Times New Roman" w:hAnsi="Times New Roman" w:cs="Times New Roman"/>
          <w:color w:val="000000" w:themeColor="text1"/>
          <w:sz w:val="28"/>
          <w:szCs w:val="28"/>
          <w:lang w:val="kk-KZ"/>
        </w:rPr>
        <w:t>- алдыңғы жоспарлардың орындалуына сыни талдаудың жоқтығы" [</w:t>
      </w:r>
      <w:r w:rsidR="00C265FD" w:rsidRPr="009770FF">
        <w:rPr>
          <w:rFonts w:ascii="Times New Roman" w:hAnsi="Times New Roman" w:cs="Times New Roman"/>
          <w:color w:val="000000" w:themeColor="text1"/>
          <w:sz w:val="28"/>
          <w:szCs w:val="28"/>
          <w:lang w:val="kk-KZ"/>
        </w:rPr>
        <w:t>144</w:t>
      </w:r>
      <w:r w:rsidRPr="009770FF">
        <w:rPr>
          <w:rFonts w:ascii="Times New Roman" w:hAnsi="Times New Roman" w:cs="Times New Roman"/>
          <w:color w:val="000000" w:themeColor="text1"/>
          <w:sz w:val="28"/>
          <w:szCs w:val="28"/>
          <w:lang w:val="kk-KZ"/>
        </w:rPr>
        <w:t xml:space="preserve">]. М.Темірханов атап өткендей, жаңа ұлттық жоспарға </w:t>
      </w:r>
      <w:r w:rsidR="004831AB" w:rsidRPr="009770FF">
        <w:rPr>
          <w:rFonts w:ascii="Times New Roman" w:hAnsi="Times New Roman" w:cs="Times New Roman"/>
          <w:color w:val="000000" w:themeColor="text1"/>
          <w:sz w:val="28"/>
          <w:szCs w:val="28"/>
          <w:lang w:val="kk-KZ"/>
        </w:rPr>
        <w:t xml:space="preserve">қатысты басты сын - </w:t>
      </w:r>
      <w:r w:rsidRPr="009770FF">
        <w:rPr>
          <w:rFonts w:ascii="Times New Roman" w:hAnsi="Times New Roman" w:cs="Times New Roman"/>
          <w:color w:val="000000" w:themeColor="text1"/>
          <w:sz w:val="28"/>
          <w:szCs w:val="28"/>
          <w:lang w:val="kk-KZ"/>
        </w:rPr>
        <w:t>құжатта бірқатар маңызды индикаторлардың</w:t>
      </w:r>
      <w:r w:rsidR="004831AB" w:rsidRPr="009770FF">
        <w:rPr>
          <w:rFonts w:ascii="Times New Roman" w:hAnsi="Times New Roman" w:cs="Times New Roman"/>
          <w:color w:val="000000" w:themeColor="text1"/>
          <w:sz w:val="28"/>
          <w:szCs w:val="28"/>
          <w:lang w:val="kk-KZ"/>
        </w:rPr>
        <w:t xml:space="preserve"> көрініс таппауы</w:t>
      </w:r>
      <w:r w:rsidRPr="009770FF">
        <w:rPr>
          <w:rFonts w:ascii="Times New Roman" w:hAnsi="Times New Roman" w:cs="Times New Roman"/>
          <w:color w:val="000000" w:themeColor="text1"/>
          <w:sz w:val="28"/>
          <w:szCs w:val="28"/>
          <w:lang w:val="kk-KZ"/>
        </w:rPr>
        <w:t xml:space="preserve">, атап айтқанда </w:t>
      </w:r>
      <w:r w:rsidR="004831AB" w:rsidRPr="009770FF">
        <w:rPr>
          <w:rFonts w:ascii="Times New Roman" w:hAnsi="Times New Roman" w:cs="Times New Roman"/>
          <w:color w:val="000000" w:themeColor="text1"/>
          <w:sz w:val="28"/>
          <w:szCs w:val="28"/>
          <w:lang w:val="kk-KZ"/>
        </w:rPr>
        <w:t>«Түйінді ұлттық индикаторлар»</w:t>
      </w:r>
      <w:r w:rsidRPr="009770FF">
        <w:rPr>
          <w:rFonts w:ascii="Times New Roman" w:hAnsi="Times New Roman" w:cs="Times New Roman"/>
          <w:color w:val="000000" w:themeColor="text1"/>
          <w:sz w:val="28"/>
          <w:szCs w:val="28"/>
          <w:lang w:val="kk-KZ"/>
        </w:rPr>
        <w:t xml:space="preserve">, </w:t>
      </w:r>
      <w:r w:rsidR="004831AB" w:rsidRPr="009770FF">
        <w:rPr>
          <w:rFonts w:ascii="Times New Roman" w:hAnsi="Times New Roman" w:cs="Times New Roman"/>
          <w:color w:val="000000" w:themeColor="text1"/>
          <w:sz w:val="28"/>
          <w:szCs w:val="28"/>
          <w:lang w:val="kk-KZ"/>
        </w:rPr>
        <w:t>«ЭЫДҰ бәсекелестік</w:t>
      </w:r>
      <w:r w:rsidR="00761A4F" w:rsidRPr="009770FF">
        <w:rPr>
          <w:rFonts w:ascii="Times New Roman" w:hAnsi="Times New Roman" w:cs="Times New Roman"/>
          <w:color w:val="000000" w:themeColor="text1"/>
          <w:sz w:val="28"/>
          <w:szCs w:val="28"/>
          <w:lang w:val="kk-KZ"/>
        </w:rPr>
        <w:t>тің</w:t>
      </w:r>
      <w:r w:rsidR="004831AB" w:rsidRPr="009770FF">
        <w:rPr>
          <w:rFonts w:ascii="Times New Roman" w:hAnsi="Times New Roman" w:cs="Times New Roman"/>
          <w:color w:val="000000" w:themeColor="text1"/>
          <w:sz w:val="28"/>
          <w:szCs w:val="28"/>
          <w:lang w:val="kk-KZ"/>
        </w:rPr>
        <w:t xml:space="preserve"> орта</w:t>
      </w:r>
      <w:r w:rsidR="00761A4F" w:rsidRPr="009770FF">
        <w:rPr>
          <w:rFonts w:ascii="Times New Roman" w:hAnsi="Times New Roman" w:cs="Times New Roman"/>
          <w:color w:val="000000" w:themeColor="text1"/>
          <w:sz w:val="28"/>
          <w:szCs w:val="28"/>
          <w:lang w:val="kk-KZ"/>
        </w:rPr>
        <w:t>ша</w:t>
      </w:r>
      <w:r w:rsidR="004831AB" w:rsidRPr="009770FF">
        <w:rPr>
          <w:rFonts w:ascii="Times New Roman" w:hAnsi="Times New Roman" w:cs="Times New Roman"/>
          <w:color w:val="000000" w:themeColor="text1"/>
          <w:sz w:val="28"/>
          <w:szCs w:val="28"/>
          <w:lang w:val="kk-KZ"/>
        </w:rPr>
        <w:t xml:space="preserve"> индексі</w:t>
      </w:r>
      <w:r w:rsidRPr="009770FF">
        <w:rPr>
          <w:rFonts w:ascii="Times New Roman" w:hAnsi="Times New Roman" w:cs="Times New Roman"/>
          <w:color w:val="000000" w:themeColor="text1"/>
          <w:sz w:val="28"/>
          <w:szCs w:val="28"/>
          <w:lang w:val="kk-KZ"/>
        </w:rPr>
        <w:t xml:space="preserve"> (</w:t>
      </w:r>
      <w:r w:rsidR="004831AB" w:rsidRPr="009770FF">
        <w:rPr>
          <w:rFonts w:ascii="Times New Roman" w:hAnsi="Times New Roman" w:cs="Times New Roman"/>
          <w:color w:val="000000" w:themeColor="text1"/>
          <w:sz w:val="28"/>
          <w:szCs w:val="28"/>
          <w:lang w:val="kk-KZ"/>
        </w:rPr>
        <w:t>Product Market Regulation)»</w:t>
      </w:r>
      <w:r w:rsidRPr="009770FF">
        <w:rPr>
          <w:rFonts w:ascii="Times New Roman" w:hAnsi="Times New Roman" w:cs="Times New Roman"/>
          <w:color w:val="000000" w:themeColor="text1"/>
          <w:sz w:val="28"/>
          <w:szCs w:val="28"/>
          <w:lang w:val="kk-KZ"/>
        </w:rPr>
        <w:t xml:space="preserve">, </w:t>
      </w:r>
      <w:r w:rsidR="004831AB" w:rsidRPr="009770FF">
        <w:rPr>
          <w:rFonts w:ascii="Times New Roman" w:hAnsi="Times New Roman" w:cs="Times New Roman"/>
          <w:color w:val="000000" w:themeColor="text1"/>
          <w:sz w:val="28"/>
          <w:szCs w:val="28"/>
          <w:lang w:val="kk-KZ"/>
        </w:rPr>
        <w:t>«Э</w:t>
      </w:r>
      <w:r w:rsidRPr="009770FF">
        <w:rPr>
          <w:rFonts w:ascii="Times New Roman" w:hAnsi="Times New Roman" w:cs="Times New Roman"/>
          <w:color w:val="000000" w:themeColor="text1"/>
          <w:sz w:val="28"/>
          <w:szCs w:val="28"/>
          <w:lang w:val="kk-KZ"/>
        </w:rPr>
        <w:t>кономиканың күрделілік индексі (Гарвард)</w:t>
      </w:r>
      <w:r w:rsidR="004831AB" w:rsidRPr="009770FF">
        <w:rPr>
          <w:rFonts w:ascii="Times New Roman" w:hAnsi="Times New Roman" w:cs="Times New Roman"/>
          <w:color w:val="000000" w:themeColor="text1"/>
          <w:sz w:val="28"/>
          <w:szCs w:val="28"/>
          <w:lang w:val="kk-KZ"/>
        </w:rPr>
        <w:t>»</w:t>
      </w:r>
      <w:r w:rsidRPr="009770FF">
        <w:rPr>
          <w:rFonts w:ascii="Times New Roman" w:hAnsi="Times New Roman" w:cs="Times New Roman"/>
          <w:color w:val="000000" w:themeColor="text1"/>
          <w:sz w:val="28"/>
          <w:szCs w:val="28"/>
          <w:lang w:val="kk-KZ"/>
        </w:rPr>
        <w:t>.</w:t>
      </w:r>
    </w:p>
    <w:p w14:paraId="24F73E6B" w14:textId="4437EB98" w:rsidR="00177FE9" w:rsidRPr="002C072F" w:rsidRDefault="004831AB" w:rsidP="00FA1D43">
      <w:pPr>
        <w:widowControl w:val="0"/>
        <w:spacing w:after="0" w:line="240" w:lineRule="auto"/>
        <w:ind w:firstLine="709"/>
        <w:contextualSpacing/>
        <w:jc w:val="both"/>
        <w:rPr>
          <w:rFonts w:ascii="Times New Roman" w:hAnsi="Times New Roman" w:cs="Times New Roman"/>
          <w:sz w:val="28"/>
          <w:szCs w:val="28"/>
          <w:lang w:val="kk-KZ"/>
        </w:rPr>
      </w:pPr>
      <w:r w:rsidRPr="009770FF">
        <w:rPr>
          <w:rFonts w:ascii="Times New Roman" w:hAnsi="Times New Roman" w:cs="Times New Roman"/>
          <w:color w:val="000000" w:themeColor="text1"/>
          <w:sz w:val="28"/>
          <w:szCs w:val="28"/>
          <w:lang w:val="kk-KZ"/>
        </w:rPr>
        <w:t xml:space="preserve">М. Темірхановпен сөзсіз келісуге болатын нәрсе </w:t>
      </w:r>
      <w:r w:rsidR="00DD7994">
        <w:rPr>
          <w:rFonts w:ascii="Times New Roman" w:hAnsi="Times New Roman" w:cs="Times New Roman"/>
          <w:color w:val="000000" w:themeColor="text1"/>
          <w:sz w:val="28"/>
          <w:szCs w:val="28"/>
          <w:lang w:val="kk-KZ"/>
        </w:rPr>
        <w:t>–</w:t>
      </w:r>
      <w:r w:rsidRPr="009770FF">
        <w:rPr>
          <w:rFonts w:ascii="Times New Roman" w:hAnsi="Times New Roman" w:cs="Times New Roman"/>
          <w:color w:val="000000" w:themeColor="text1"/>
          <w:sz w:val="28"/>
          <w:szCs w:val="28"/>
          <w:lang w:val="kk-KZ"/>
        </w:rPr>
        <w:t xml:space="preserve"> бұл 2021 жылғы Ұлттық </w:t>
      </w:r>
      <w:r w:rsidR="00761A4F" w:rsidRPr="009770FF">
        <w:rPr>
          <w:rFonts w:ascii="Times New Roman" w:hAnsi="Times New Roman" w:cs="Times New Roman"/>
          <w:color w:val="000000" w:themeColor="text1"/>
          <w:sz w:val="28"/>
          <w:szCs w:val="28"/>
          <w:lang w:val="kk-KZ"/>
        </w:rPr>
        <w:t xml:space="preserve">даму </w:t>
      </w:r>
      <w:r w:rsidRPr="009770FF">
        <w:rPr>
          <w:rFonts w:ascii="Times New Roman" w:hAnsi="Times New Roman" w:cs="Times New Roman"/>
          <w:color w:val="000000" w:themeColor="text1"/>
          <w:sz w:val="28"/>
          <w:szCs w:val="28"/>
          <w:lang w:val="kk-KZ"/>
        </w:rPr>
        <w:t>жоспар</w:t>
      </w:r>
      <w:r w:rsidR="00761A4F" w:rsidRPr="009770FF">
        <w:rPr>
          <w:rFonts w:ascii="Times New Roman" w:hAnsi="Times New Roman" w:cs="Times New Roman"/>
          <w:color w:val="000000" w:themeColor="text1"/>
          <w:sz w:val="28"/>
          <w:szCs w:val="28"/>
          <w:lang w:val="kk-KZ"/>
        </w:rPr>
        <w:t>ын</w:t>
      </w:r>
      <w:r w:rsidRPr="009770FF">
        <w:rPr>
          <w:rFonts w:ascii="Times New Roman" w:hAnsi="Times New Roman" w:cs="Times New Roman"/>
          <w:color w:val="000000" w:themeColor="text1"/>
          <w:sz w:val="28"/>
          <w:szCs w:val="28"/>
          <w:lang w:val="kk-KZ"/>
        </w:rPr>
        <w:t xml:space="preserve">да алдыңғы жоспарлардың орындалуына сыни талдаудың жоқтығы туралы қорытынды. Ұлттық мемлекеттік стратегиялық жоспарлаудың </w:t>
      </w:r>
      <w:r w:rsidRPr="002C072F">
        <w:rPr>
          <w:rFonts w:ascii="Times New Roman" w:hAnsi="Times New Roman" w:cs="Times New Roman"/>
          <w:sz w:val="28"/>
          <w:szCs w:val="28"/>
          <w:lang w:val="kk-KZ"/>
        </w:rPr>
        <w:t>бұл жүйелі мәселесі жоғары деңгейдегі стратегиялық құжаттарды және олардың орындалуы бойынша есептілікті жасауға нақты әдістемелердің, ережелер мен талаптардың болмауымен байланысты. Мемлекеттік аппарат негізгі түйінді индикаторларды (көрсеткіштерді) анықтап, оларды тиісті регламентте бекітіп, стратегиялық жоспарлар мен көрсеткіштердің аналитикалық жүйесін құрудың белгілі бір құрылымын нақты ұстанып, сондай-ақ «жалпы сөздер», ұрандар мен декларациялау тәжірибесінен бас тартуы тиіс.</w:t>
      </w:r>
    </w:p>
    <w:p w14:paraId="79713B8E" w14:textId="4412DB70" w:rsidR="004831AB" w:rsidRPr="002C072F" w:rsidRDefault="004831A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 саласындағы маңызды қадамға 2021 жылы жобалық басқару қағидаттарында әзірленген ұлттық жобаларды әзірлеу және бекіту болды. Жоғарыда айтылғандай, қазіргі уақытта елде 12 ұлттық жоба іске асырылуда [14</w:t>
      </w:r>
      <w:r w:rsidR="00C265FD" w:rsidRPr="002C072F">
        <w:rPr>
          <w:rFonts w:ascii="Times New Roman" w:hAnsi="Times New Roman" w:cs="Times New Roman"/>
          <w:sz w:val="28"/>
          <w:szCs w:val="28"/>
          <w:lang w:val="kk-KZ"/>
        </w:rPr>
        <w:t>5</w:t>
      </w:r>
      <w:r w:rsidRPr="002C072F">
        <w:rPr>
          <w:rFonts w:ascii="Times New Roman" w:hAnsi="Times New Roman" w:cs="Times New Roman"/>
          <w:sz w:val="28"/>
          <w:szCs w:val="28"/>
          <w:lang w:val="kk-KZ"/>
        </w:rPr>
        <w:t>]:</w:t>
      </w:r>
    </w:p>
    <w:p w14:paraId="5148F1C6"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«Дені сау ұлт» әрбір азамат үшін сапалы және қолжетімді денсаулық сақтау» ұлттық жобасы.</w:t>
      </w:r>
    </w:p>
    <w:p w14:paraId="76702593"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«Білімді ұлт» сапалы білім беру» ұлттық жобасы.</w:t>
      </w:r>
    </w:p>
    <w:p w14:paraId="475E60C7"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«Ұлттық рухани жаңғыру» ұлттық жобасы.</w:t>
      </w:r>
    </w:p>
    <w:p w14:paraId="0AB38D2F"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«Цифрландыру, ғылым және инновациялар есебінен технологиялық серпіліс» ұлттық жобасы.</w:t>
      </w:r>
    </w:p>
    <w:p w14:paraId="253C0437"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Кәсіпкерлікті дамыту жөніндегі ұлттық жоба.</w:t>
      </w:r>
    </w:p>
    <w:p w14:paraId="0A7A780B"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 «Қуатты өңірлер – ел дамуының драйвері» ұлттық жобасы.</w:t>
      </w:r>
    </w:p>
    <w:p w14:paraId="175BEB1B" w14:textId="6DCBB6F0"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w:t>
      </w:r>
      <w:r w:rsidR="00DD7994">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«Қазақстандықтардың әл-ауқатын арттыруға бағытталған орнықты экономикалық өсу» ұлттық жобасы.</w:t>
      </w:r>
    </w:p>
    <w:p w14:paraId="3C572B9F"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8. «Жасыл Қазақстан» ұлттық жобасы.</w:t>
      </w:r>
    </w:p>
    <w:p w14:paraId="7731512B"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Агроөнеркәсіптік кешенді дамыту жөніндегі ұлттық жоба.</w:t>
      </w:r>
    </w:p>
    <w:p w14:paraId="619FCFAD" w14:textId="77777777"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10. «Қауіпсіз ел» ұлттық жобасы.</w:t>
      </w:r>
    </w:p>
    <w:p w14:paraId="3095E7CE" w14:textId="683E727C"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11. «Жайлы мектеп» білім беру саласындағы пилоттық ұлттық жобасы.</w:t>
      </w:r>
    </w:p>
    <w:p w14:paraId="7645A100" w14:textId="3126272B" w:rsidR="004831AB" w:rsidRPr="002C072F" w:rsidRDefault="004831AB" w:rsidP="00FA1D43">
      <w:pPr>
        <w:widowControl w:val="0"/>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C072F">
        <w:rPr>
          <w:rFonts w:ascii="Times New Roman" w:hAnsi="Times New Roman" w:cs="Times New Roman"/>
          <w:color w:val="000000" w:themeColor="text1"/>
          <w:sz w:val="28"/>
          <w:szCs w:val="28"/>
          <w:lang w:val="kk-KZ"/>
        </w:rPr>
        <w:t xml:space="preserve">12. </w:t>
      </w:r>
      <w:r w:rsidR="00761A4F" w:rsidRPr="002C072F">
        <w:rPr>
          <w:rFonts w:ascii="Times New Roman" w:hAnsi="Times New Roman" w:cs="Times New Roman"/>
          <w:color w:val="000000" w:themeColor="text1"/>
          <w:sz w:val="28"/>
          <w:szCs w:val="28"/>
          <w:lang w:val="kk-KZ"/>
        </w:rPr>
        <w:t>«Ауылда денсаулық сақтауды жаңғырту» пилоттық ұлттық жобасы.</w:t>
      </w:r>
    </w:p>
    <w:p w14:paraId="0A54F069" w14:textId="77AA8856" w:rsidR="009C2D36" w:rsidRPr="002C072F" w:rsidRDefault="004709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Аталған жобалардағы негізгі индикаторларды талдау, бір жағынан, </w:t>
      </w:r>
      <w:r w:rsidRPr="002C072F">
        <w:rPr>
          <w:rFonts w:ascii="Times New Roman" w:hAnsi="Times New Roman" w:cs="Times New Roman"/>
          <w:sz w:val="28"/>
          <w:szCs w:val="28"/>
          <w:lang w:val="kk-KZ"/>
        </w:rPr>
        <w:lastRenderedPageBreak/>
        <w:t xml:space="preserve">ұлттық жобалар көрсеткіштерінің басқа стратегиялық құжаттарда белгіленген көрсеткіштермен өзара байланыстылығын куәландырады. Мысалы, «Қазақстандықтардың әл-ауқатын арттыруға бағытталған орнықты экономикалық өсу» ұлттық жобасында </w:t>
      </w:r>
      <w:r w:rsidR="00594DE5" w:rsidRPr="002C072F">
        <w:rPr>
          <w:rFonts w:ascii="Times New Roman" w:hAnsi="Times New Roman" w:cs="Times New Roman"/>
          <w:sz w:val="28"/>
          <w:szCs w:val="28"/>
          <w:lang w:val="kk-KZ"/>
        </w:rPr>
        <w:t xml:space="preserve">[146] </w:t>
      </w:r>
      <w:r w:rsidRPr="002C072F">
        <w:rPr>
          <w:rFonts w:ascii="Times New Roman" w:hAnsi="Times New Roman" w:cs="Times New Roman"/>
          <w:sz w:val="28"/>
          <w:szCs w:val="28"/>
          <w:lang w:val="kk-KZ"/>
        </w:rPr>
        <w:t xml:space="preserve">айқындалған 2019 жылғы деңгейден (2019 жылғы бағамен) өсімнің %-бен өлшенетін халықтың нақты ақшалай табысының өсу индикаторы ҚР Ұлттық жоспарында 2025 жылға дейін 27,1% деңгейінде белгіленген индикаторға сәйкес келеді. Екінші жағынан, 2022 жылғы желтоқсанда жоспарлы көрсеткіштер нақты көрсеткіштерге сәйкес келмейтіні белгілі болды, атап айтқанда, халықтың нақты ақшалай табысы республикада баяу қарқынмен өсуде және бұл индикатордың 2025 жылға қарай орындалатынына күмән бар. Ұлттық </w:t>
      </w:r>
      <w:r w:rsidR="00761A4F" w:rsidRPr="002C072F">
        <w:rPr>
          <w:rFonts w:ascii="Times New Roman" w:hAnsi="Times New Roman" w:cs="Times New Roman"/>
          <w:sz w:val="28"/>
          <w:szCs w:val="28"/>
          <w:lang w:val="kk-KZ"/>
        </w:rPr>
        <w:t xml:space="preserve">даму </w:t>
      </w:r>
      <w:r w:rsidRPr="002C072F">
        <w:rPr>
          <w:rFonts w:ascii="Times New Roman" w:hAnsi="Times New Roman" w:cs="Times New Roman"/>
          <w:sz w:val="28"/>
          <w:szCs w:val="28"/>
          <w:lang w:val="kk-KZ"/>
        </w:rPr>
        <w:t>жоспар</w:t>
      </w:r>
      <w:r w:rsidR="00761A4F" w:rsidRPr="002C072F">
        <w:rPr>
          <w:rFonts w:ascii="Times New Roman" w:hAnsi="Times New Roman" w:cs="Times New Roman"/>
          <w:sz w:val="28"/>
          <w:szCs w:val="28"/>
          <w:lang w:val="kk-KZ"/>
        </w:rPr>
        <w:t>ын</w:t>
      </w:r>
      <w:r w:rsidRPr="002C072F">
        <w:rPr>
          <w:rFonts w:ascii="Times New Roman" w:hAnsi="Times New Roman" w:cs="Times New Roman"/>
          <w:sz w:val="28"/>
          <w:szCs w:val="28"/>
          <w:lang w:val="kk-KZ"/>
        </w:rPr>
        <w:t xml:space="preserve">да және </w:t>
      </w:r>
      <w:r w:rsidR="00D83DAE" w:rsidRPr="002C072F">
        <w:rPr>
          <w:rFonts w:ascii="Times New Roman" w:hAnsi="Times New Roman" w:cs="Times New Roman"/>
          <w:sz w:val="28"/>
          <w:szCs w:val="28"/>
          <w:lang w:val="kk-KZ"/>
        </w:rPr>
        <w:t>ұ</w:t>
      </w:r>
      <w:r w:rsidRPr="002C072F">
        <w:rPr>
          <w:rFonts w:ascii="Times New Roman" w:hAnsi="Times New Roman" w:cs="Times New Roman"/>
          <w:sz w:val="28"/>
          <w:szCs w:val="28"/>
          <w:lang w:val="kk-KZ"/>
        </w:rPr>
        <w:t xml:space="preserve">лттық жобаларда </w:t>
      </w:r>
      <w:r w:rsidR="00D83DAE" w:rsidRPr="002C072F">
        <w:rPr>
          <w:rFonts w:ascii="Times New Roman" w:hAnsi="Times New Roman" w:cs="Times New Roman"/>
          <w:sz w:val="28"/>
          <w:szCs w:val="28"/>
          <w:lang w:val="kk-KZ"/>
        </w:rPr>
        <w:t>көзделген</w:t>
      </w:r>
      <w:r w:rsidRPr="002C072F">
        <w:rPr>
          <w:rFonts w:ascii="Times New Roman" w:hAnsi="Times New Roman" w:cs="Times New Roman"/>
          <w:sz w:val="28"/>
          <w:szCs w:val="28"/>
          <w:lang w:val="kk-KZ"/>
        </w:rPr>
        <w:t xml:space="preserve"> басқа индикаторлар</w:t>
      </w:r>
      <w:r w:rsidR="00D83DAE" w:rsidRPr="002C072F">
        <w:rPr>
          <w:rFonts w:ascii="Times New Roman" w:hAnsi="Times New Roman" w:cs="Times New Roman"/>
          <w:sz w:val="28"/>
          <w:szCs w:val="28"/>
          <w:lang w:val="kk-KZ"/>
        </w:rPr>
        <w:t>ға қатысты да осындай жағдай орын алуда</w:t>
      </w:r>
      <w:r w:rsidRPr="002C072F">
        <w:rPr>
          <w:rFonts w:ascii="Times New Roman" w:hAnsi="Times New Roman" w:cs="Times New Roman"/>
          <w:sz w:val="28"/>
          <w:szCs w:val="28"/>
          <w:lang w:val="kk-KZ"/>
        </w:rPr>
        <w:t xml:space="preserve"> (</w:t>
      </w:r>
      <w:r w:rsidR="00DD7994">
        <w:rPr>
          <w:rFonts w:ascii="Times New Roman" w:hAnsi="Times New Roman" w:cs="Times New Roman"/>
          <w:sz w:val="28"/>
          <w:szCs w:val="28"/>
          <w:lang w:val="kk-KZ"/>
        </w:rPr>
        <w:t>2-</w:t>
      </w:r>
      <w:r w:rsidR="00D83DAE" w:rsidRPr="002C072F">
        <w:rPr>
          <w:rFonts w:ascii="Times New Roman" w:hAnsi="Times New Roman" w:cs="Times New Roman"/>
          <w:sz w:val="28"/>
          <w:szCs w:val="28"/>
          <w:lang w:val="kk-KZ"/>
        </w:rPr>
        <w:t>к</w:t>
      </w:r>
      <w:r w:rsidRPr="002C072F">
        <w:rPr>
          <w:rFonts w:ascii="Times New Roman" w:hAnsi="Times New Roman" w:cs="Times New Roman"/>
          <w:sz w:val="28"/>
          <w:szCs w:val="28"/>
          <w:lang w:val="kk-KZ"/>
        </w:rPr>
        <w:t>есте).</w:t>
      </w:r>
    </w:p>
    <w:p w14:paraId="0F239B24" w14:textId="77777777" w:rsidR="004709AE" w:rsidRPr="002C072F" w:rsidRDefault="004709AE" w:rsidP="006662E4">
      <w:pPr>
        <w:widowControl w:val="0"/>
        <w:spacing w:after="0" w:line="240" w:lineRule="auto"/>
        <w:ind w:firstLine="567"/>
        <w:contextualSpacing/>
        <w:jc w:val="both"/>
        <w:rPr>
          <w:rFonts w:ascii="Times New Roman" w:hAnsi="Times New Roman" w:cs="Times New Roman"/>
          <w:sz w:val="28"/>
          <w:szCs w:val="28"/>
          <w:lang w:val="kk-KZ"/>
        </w:rPr>
      </w:pPr>
    </w:p>
    <w:p w14:paraId="0A54F06A" w14:textId="1D6A72D6" w:rsidR="00BE26F6" w:rsidRDefault="00D83DAE" w:rsidP="00DD7994">
      <w:pPr>
        <w:pStyle w:val="af"/>
        <w:widowControl w:val="0"/>
        <w:spacing w:after="0"/>
        <w:jc w:val="both"/>
        <w:rPr>
          <w:rFonts w:ascii="Times New Roman" w:hAnsi="Times New Roman" w:cs="Times New Roman"/>
          <w:i w:val="0"/>
          <w:color w:val="auto"/>
          <w:sz w:val="28"/>
          <w:szCs w:val="28"/>
          <w:lang w:val="kk-KZ"/>
        </w:rPr>
      </w:pPr>
      <w:bookmarkStart w:id="15" w:name="_Toc123490662"/>
      <w:r w:rsidRPr="002C072F">
        <w:rPr>
          <w:rFonts w:ascii="Times New Roman" w:hAnsi="Times New Roman" w:cs="Times New Roman"/>
          <w:i w:val="0"/>
          <w:color w:val="auto"/>
          <w:sz w:val="28"/>
          <w:szCs w:val="28"/>
          <w:lang w:val="kk-KZ"/>
        </w:rPr>
        <w:t>Кесте 2</w:t>
      </w:r>
      <w:r w:rsidR="00BE26F6" w:rsidRPr="002C072F">
        <w:rPr>
          <w:rFonts w:ascii="Times New Roman" w:hAnsi="Times New Roman" w:cs="Times New Roman"/>
          <w:i w:val="0"/>
          <w:color w:val="auto"/>
          <w:sz w:val="28"/>
          <w:szCs w:val="28"/>
          <w:lang w:val="kk-KZ"/>
        </w:rPr>
        <w:t xml:space="preserve"> </w:t>
      </w:r>
      <w:r w:rsidR="00DD7994">
        <w:rPr>
          <w:rFonts w:ascii="Times New Roman" w:hAnsi="Times New Roman" w:cs="Times New Roman"/>
          <w:i w:val="0"/>
          <w:color w:val="auto"/>
          <w:sz w:val="28"/>
          <w:szCs w:val="28"/>
          <w:lang w:val="kk-KZ"/>
        </w:rPr>
        <w:t>–</w:t>
      </w:r>
      <w:r w:rsidR="00BE26F6"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iCs w:val="0"/>
          <w:color w:val="auto"/>
          <w:sz w:val="28"/>
          <w:szCs w:val="28"/>
          <w:lang w:val="kk-KZ"/>
        </w:rPr>
        <w:t>Кейбір жоспарлы стратегиялық индикаторлардың нақты көрсеткіштерге сәйкестігі</w:t>
      </w:r>
      <w:r w:rsidR="00BE26F6" w:rsidRPr="002C072F">
        <w:rPr>
          <w:rFonts w:ascii="Times New Roman" w:hAnsi="Times New Roman" w:cs="Times New Roman"/>
          <w:i w:val="0"/>
          <w:color w:val="auto"/>
          <w:sz w:val="28"/>
          <w:szCs w:val="28"/>
          <w:lang w:val="kk-KZ"/>
        </w:rPr>
        <w:t xml:space="preserve">, 2019-2025 </w:t>
      </w:r>
      <w:r w:rsidRPr="002C072F">
        <w:rPr>
          <w:rFonts w:ascii="Times New Roman" w:hAnsi="Times New Roman" w:cs="Times New Roman"/>
          <w:i w:val="0"/>
          <w:color w:val="auto"/>
          <w:sz w:val="28"/>
          <w:szCs w:val="28"/>
          <w:lang w:val="kk-KZ"/>
        </w:rPr>
        <w:t>жж</w:t>
      </w:r>
      <w:r w:rsidR="00BE26F6" w:rsidRPr="002C072F">
        <w:rPr>
          <w:rFonts w:ascii="Times New Roman" w:hAnsi="Times New Roman" w:cs="Times New Roman"/>
          <w:i w:val="0"/>
          <w:color w:val="auto"/>
          <w:sz w:val="28"/>
          <w:szCs w:val="28"/>
          <w:lang w:val="kk-KZ"/>
        </w:rPr>
        <w:t>.</w:t>
      </w:r>
      <w:bookmarkEnd w:id="15"/>
    </w:p>
    <w:p w14:paraId="17C449F8" w14:textId="77777777" w:rsidR="00DD7994" w:rsidRPr="00DD7994" w:rsidRDefault="00DD7994" w:rsidP="00D8090B">
      <w:pPr>
        <w:spacing w:after="0" w:line="240" w:lineRule="auto"/>
        <w:jc w:val="right"/>
        <w:rPr>
          <w:rFonts w:ascii="Times New Roman" w:hAnsi="Times New Roman" w:cs="Times New Roman"/>
          <w:sz w:val="16"/>
          <w:szCs w:val="16"/>
          <w:lang w:val="kk-KZ"/>
        </w:rPr>
      </w:pPr>
    </w:p>
    <w:tbl>
      <w:tblPr>
        <w:tblStyle w:val="a9"/>
        <w:tblW w:w="0" w:type="auto"/>
        <w:tblInd w:w="108" w:type="dxa"/>
        <w:tblLayout w:type="fixed"/>
        <w:tblLook w:val="04A0" w:firstRow="1" w:lastRow="0" w:firstColumn="1" w:lastColumn="0" w:noHBand="0" w:noVBand="1"/>
      </w:tblPr>
      <w:tblGrid>
        <w:gridCol w:w="2184"/>
        <w:gridCol w:w="686"/>
        <w:gridCol w:w="714"/>
        <w:gridCol w:w="672"/>
        <w:gridCol w:w="588"/>
        <w:gridCol w:w="658"/>
        <w:gridCol w:w="629"/>
        <w:gridCol w:w="728"/>
        <w:gridCol w:w="672"/>
        <w:gridCol w:w="672"/>
        <w:gridCol w:w="728"/>
        <w:gridCol w:w="742"/>
      </w:tblGrid>
      <w:tr w:rsidR="001963CC" w:rsidRPr="00DD7994" w14:paraId="0A54F073" w14:textId="77777777" w:rsidTr="009C5CDA">
        <w:tc>
          <w:tcPr>
            <w:tcW w:w="2184" w:type="dxa"/>
            <w:vMerge w:val="restart"/>
            <w:shd w:val="clear" w:color="auto" w:fill="auto"/>
            <w:vAlign w:val="center"/>
          </w:tcPr>
          <w:p w14:paraId="0A54F06B" w14:textId="558F1A55" w:rsidR="00277E67" w:rsidRPr="00632BF6" w:rsidRDefault="00632BF6" w:rsidP="00DD7994">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Көрсеткіштер</w:t>
            </w:r>
          </w:p>
        </w:tc>
        <w:tc>
          <w:tcPr>
            <w:tcW w:w="1400" w:type="dxa"/>
            <w:gridSpan w:val="2"/>
            <w:shd w:val="clear" w:color="auto" w:fill="auto"/>
            <w:vAlign w:val="center"/>
          </w:tcPr>
          <w:p w14:paraId="0A54F06C" w14:textId="3A2192E2" w:rsidR="00277E67" w:rsidRPr="00DD7994"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2019</w:t>
            </w:r>
            <w:r w:rsidR="00DD7994">
              <w:rPr>
                <w:rFonts w:ascii="Times New Roman" w:hAnsi="Times New Roman" w:cs="Times New Roman"/>
                <w:sz w:val="24"/>
                <w:szCs w:val="24"/>
                <w:lang w:val="kk-KZ"/>
              </w:rPr>
              <w:t xml:space="preserve"> жыл</w:t>
            </w:r>
          </w:p>
        </w:tc>
        <w:tc>
          <w:tcPr>
            <w:tcW w:w="1260" w:type="dxa"/>
            <w:gridSpan w:val="2"/>
            <w:shd w:val="clear" w:color="auto" w:fill="auto"/>
            <w:vAlign w:val="center"/>
          </w:tcPr>
          <w:p w14:paraId="0A54F06D" w14:textId="0AC7DC32" w:rsidR="00277E67" w:rsidRPr="00D8090B"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2020</w:t>
            </w:r>
            <w:r w:rsidR="00D8090B">
              <w:rPr>
                <w:rFonts w:ascii="Times New Roman" w:hAnsi="Times New Roman" w:cs="Times New Roman"/>
                <w:sz w:val="24"/>
                <w:szCs w:val="24"/>
                <w:lang w:val="kk-KZ"/>
              </w:rPr>
              <w:t xml:space="preserve"> жыл</w:t>
            </w:r>
          </w:p>
        </w:tc>
        <w:tc>
          <w:tcPr>
            <w:tcW w:w="1287" w:type="dxa"/>
            <w:gridSpan w:val="2"/>
            <w:shd w:val="clear" w:color="auto" w:fill="auto"/>
            <w:vAlign w:val="center"/>
          </w:tcPr>
          <w:p w14:paraId="0A54F06E" w14:textId="305712B4" w:rsidR="00277E67" w:rsidRPr="00D8090B"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2021</w:t>
            </w:r>
            <w:r w:rsidR="00D8090B">
              <w:rPr>
                <w:rFonts w:ascii="Times New Roman" w:hAnsi="Times New Roman" w:cs="Times New Roman"/>
                <w:sz w:val="24"/>
                <w:szCs w:val="24"/>
                <w:lang w:val="kk-KZ"/>
              </w:rPr>
              <w:t xml:space="preserve"> жыл</w:t>
            </w:r>
          </w:p>
        </w:tc>
        <w:tc>
          <w:tcPr>
            <w:tcW w:w="1400" w:type="dxa"/>
            <w:gridSpan w:val="2"/>
            <w:shd w:val="clear" w:color="auto" w:fill="auto"/>
            <w:vAlign w:val="center"/>
          </w:tcPr>
          <w:p w14:paraId="0A54F06F" w14:textId="17754122" w:rsidR="00277E67" w:rsidRPr="00D8090B"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2022</w:t>
            </w:r>
            <w:r w:rsidR="00D8090B">
              <w:rPr>
                <w:rFonts w:ascii="Times New Roman" w:hAnsi="Times New Roman" w:cs="Times New Roman"/>
                <w:sz w:val="24"/>
                <w:szCs w:val="24"/>
                <w:lang w:val="kk-KZ"/>
              </w:rPr>
              <w:t xml:space="preserve"> жыл</w:t>
            </w:r>
          </w:p>
        </w:tc>
        <w:tc>
          <w:tcPr>
            <w:tcW w:w="672" w:type="dxa"/>
            <w:shd w:val="clear" w:color="auto" w:fill="auto"/>
            <w:vAlign w:val="center"/>
          </w:tcPr>
          <w:p w14:paraId="0A54F070" w14:textId="0850829B" w:rsidR="00277E67" w:rsidRPr="00D8090B" w:rsidRDefault="00277E67" w:rsidP="00D8090B">
            <w:pPr>
              <w:widowControl w:val="0"/>
              <w:ind w:left="-108" w:right="-122"/>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2023</w:t>
            </w:r>
            <w:r w:rsidR="00D8090B">
              <w:rPr>
                <w:rFonts w:ascii="Times New Roman" w:hAnsi="Times New Roman" w:cs="Times New Roman"/>
                <w:sz w:val="24"/>
                <w:szCs w:val="24"/>
                <w:lang w:val="kk-KZ"/>
              </w:rPr>
              <w:t xml:space="preserve"> жыл</w:t>
            </w:r>
          </w:p>
        </w:tc>
        <w:tc>
          <w:tcPr>
            <w:tcW w:w="728" w:type="dxa"/>
            <w:shd w:val="clear" w:color="auto" w:fill="auto"/>
            <w:vAlign w:val="center"/>
          </w:tcPr>
          <w:p w14:paraId="0A54F071" w14:textId="13AF3234" w:rsidR="00277E67" w:rsidRPr="00D8090B"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2024</w:t>
            </w:r>
            <w:r w:rsidR="00D8090B">
              <w:rPr>
                <w:rFonts w:ascii="Times New Roman" w:hAnsi="Times New Roman" w:cs="Times New Roman"/>
                <w:sz w:val="24"/>
                <w:szCs w:val="24"/>
                <w:lang w:val="kk-KZ"/>
              </w:rPr>
              <w:t xml:space="preserve"> жыл</w:t>
            </w:r>
          </w:p>
        </w:tc>
        <w:tc>
          <w:tcPr>
            <w:tcW w:w="742" w:type="dxa"/>
            <w:shd w:val="clear" w:color="auto" w:fill="auto"/>
            <w:vAlign w:val="center"/>
          </w:tcPr>
          <w:p w14:paraId="0A54F072" w14:textId="4325A9B7" w:rsidR="00277E67" w:rsidRPr="00D8090B" w:rsidRDefault="00277E67" w:rsidP="00DD7994">
            <w:pPr>
              <w:widowControl w:val="0"/>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rPr>
              <w:t>2025</w:t>
            </w:r>
            <w:r w:rsidR="00D8090B">
              <w:rPr>
                <w:rFonts w:ascii="Times New Roman" w:hAnsi="Times New Roman" w:cs="Times New Roman"/>
                <w:sz w:val="24"/>
                <w:szCs w:val="24"/>
                <w:lang w:val="kk-KZ"/>
              </w:rPr>
              <w:t xml:space="preserve"> жыл</w:t>
            </w:r>
          </w:p>
        </w:tc>
      </w:tr>
      <w:tr w:rsidR="00D8090B" w:rsidRPr="00DD7994" w14:paraId="0A54F080" w14:textId="77777777" w:rsidTr="009C5CDA">
        <w:tc>
          <w:tcPr>
            <w:tcW w:w="2184" w:type="dxa"/>
            <w:vMerge/>
            <w:shd w:val="clear" w:color="auto" w:fill="auto"/>
            <w:vAlign w:val="center"/>
          </w:tcPr>
          <w:p w14:paraId="0A54F074" w14:textId="77777777" w:rsidR="00D8090B" w:rsidRPr="00DD7994" w:rsidRDefault="00D8090B" w:rsidP="00DD7994">
            <w:pPr>
              <w:widowControl w:val="0"/>
              <w:contextualSpacing/>
              <w:jc w:val="center"/>
              <w:rPr>
                <w:rFonts w:ascii="Times New Roman" w:hAnsi="Times New Roman" w:cs="Times New Roman"/>
                <w:sz w:val="24"/>
                <w:szCs w:val="24"/>
              </w:rPr>
            </w:pPr>
          </w:p>
        </w:tc>
        <w:tc>
          <w:tcPr>
            <w:tcW w:w="686" w:type="dxa"/>
            <w:shd w:val="clear" w:color="auto" w:fill="auto"/>
            <w:vAlign w:val="center"/>
          </w:tcPr>
          <w:p w14:paraId="0A54F075" w14:textId="16ECAD7F" w:rsidR="00D8090B" w:rsidRPr="00DD7994" w:rsidRDefault="00D8090B" w:rsidP="00D8090B">
            <w:pPr>
              <w:widowControl w:val="0"/>
              <w:ind w:left="-108" w:right="-122"/>
              <w:contextualSpacing/>
              <w:jc w:val="center"/>
              <w:rPr>
                <w:rFonts w:ascii="Times New Roman" w:hAnsi="Times New Roman" w:cs="Times New Roman"/>
                <w:sz w:val="24"/>
                <w:szCs w:val="24"/>
                <w:lang w:val="kk-KZ"/>
              </w:rPr>
            </w:pPr>
            <w:r w:rsidRPr="00DD7994">
              <w:rPr>
                <w:rFonts w:ascii="Times New Roman" w:hAnsi="Times New Roman" w:cs="Times New Roman"/>
                <w:sz w:val="24"/>
                <w:szCs w:val="24"/>
                <w:lang w:val="kk-KZ"/>
              </w:rPr>
              <w:t>жос</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пар</w:t>
            </w:r>
          </w:p>
        </w:tc>
        <w:tc>
          <w:tcPr>
            <w:tcW w:w="714" w:type="dxa"/>
            <w:shd w:val="clear" w:color="auto" w:fill="auto"/>
            <w:vAlign w:val="center"/>
          </w:tcPr>
          <w:p w14:paraId="0A54F076" w14:textId="39974927"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нақты</w:t>
            </w:r>
          </w:p>
        </w:tc>
        <w:tc>
          <w:tcPr>
            <w:tcW w:w="672" w:type="dxa"/>
            <w:shd w:val="clear" w:color="auto" w:fill="auto"/>
            <w:vAlign w:val="center"/>
          </w:tcPr>
          <w:p w14:paraId="0A54F077" w14:textId="50189280"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жос</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пар</w:t>
            </w:r>
          </w:p>
        </w:tc>
        <w:tc>
          <w:tcPr>
            <w:tcW w:w="588" w:type="dxa"/>
            <w:shd w:val="clear" w:color="auto" w:fill="auto"/>
            <w:vAlign w:val="center"/>
          </w:tcPr>
          <w:p w14:paraId="0A54F078" w14:textId="2D3D3E51"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нақ</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ты</w:t>
            </w:r>
          </w:p>
        </w:tc>
        <w:tc>
          <w:tcPr>
            <w:tcW w:w="658" w:type="dxa"/>
            <w:shd w:val="clear" w:color="auto" w:fill="auto"/>
            <w:vAlign w:val="center"/>
          </w:tcPr>
          <w:p w14:paraId="0A54F079" w14:textId="1BF5EC01"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жос</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пар</w:t>
            </w:r>
          </w:p>
        </w:tc>
        <w:tc>
          <w:tcPr>
            <w:tcW w:w="629" w:type="dxa"/>
            <w:shd w:val="clear" w:color="auto" w:fill="auto"/>
            <w:vAlign w:val="center"/>
          </w:tcPr>
          <w:p w14:paraId="0A54F07A" w14:textId="71A8A05D"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нақ</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ты</w:t>
            </w:r>
          </w:p>
        </w:tc>
        <w:tc>
          <w:tcPr>
            <w:tcW w:w="728" w:type="dxa"/>
            <w:shd w:val="clear" w:color="auto" w:fill="auto"/>
            <w:vAlign w:val="center"/>
          </w:tcPr>
          <w:p w14:paraId="0A54F07B" w14:textId="37EB1A3D"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жос</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пар</w:t>
            </w:r>
          </w:p>
        </w:tc>
        <w:tc>
          <w:tcPr>
            <w:tcW w:w="672" w:type="dxa"/>
            <w:shd w:val="clear" w:color="auto" w:fill="auto"/>
            <w:vAlign w:val="center"/>
          </w:tcPr>
          <w:p w14:paraId="0A54F07C" w14:textId="5CCEF1FD"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нақ</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ты</w:t>
            </w:r>
          </w:p>
        </w:tc>
        <w:tc>
          <w:tcPr>
            <w:tcW w:w="2142" w:type="dxa"/>
            <w:gridSpan w:val="3"/>
            <w:shd w:val="clear" w:color="auto" w:fill="auto"/>
            <w:vAlign w:val="center"/>
          </w:tcPr>
          <w:p w14:paraId="0A54F07F" w14:textId="7F2BE9B7" w:rsidR="00D8090B" w:rsidRPr="00DD7994" w:rsidRDefault="00D8090B" w:rsidP="00D8090B">
            <w:pPr>
              <w:widowControl w:val="0"/>
              <w:ind w:left="-108" w:right="-122"/>
              <w:contextualSpacing/>
              <w:jc w:val="center"/>
              <w:rPr>
                <w:rFonts w:ascii="Times New Roman" w:hAnsi="Times New Roman" w:cs="Times New Roman"/>
                <w:sz w:val="24"/>
                <w:szCs w:val="24"/>
              </w:rPr>
            </w:pPr>
            <w:r w:rsidRPr="00DD7994">
              <w:rPr>
                <w:rFonts w:ascii="Times New Roman" w:hAnsi="Times New Roman" w:cs="Times New Roman"/>
                <w:sz w:val="24"/>
                <w:szCs w:val="24"/>
                <w:lang w:val="kk-KZ"/>
              </w:rPr>
              <w:t>жос</w:t>
            </w:r>
            <w:r>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пар</w:t>
            </w:r>
          </w:p>
        </w:tc>
      </w:tr>
      <w:tr w:rsidR="00B73FF7" w:rsidRPr="00DD7994" w14:paraId="0A54F08D" w14:textId="77777777" w:rsidTr="009C5CDA">
        <w:tc>
          <w:tcPr>
            <w:tcW w:w="2184" w:type="dxa"/>
            <w:shd w:val="clear" w:color="auto" w:fill="auto"/>
          </w:tcPr>
          <w:p w14:paraId="0A54F081" w14:textId="36F12290" w:rsidR="00547FF1" w:rsidRPr="00DD7994" w:rsidRDefault="00D83DAE" w:rsidP="006662E4">
            <w:pPr>
              <w:widowControl w:val="0"/>
              <w:contextualSpacing/>
              <w:rPr>
                <w:rFonts w:ascii="Times New Roman" w:hAnsi="Times New Roman" w:cs="Times New Roman"/>
                <w:sz w:val="24"/>
                <w:szCs w:val="24"/>
              </w:rPr>
            </w:pPr>
            <w:r w:rsidRPr="00DD7994">
              <w:rPr>
                <w:rFonts w:ascii="Times New Roman" w:hAnsi="Times New Roman" w:cs="Times New Roman"/>
                <w:sz w:val="24"/>
                <w:szCs w:val="24"/>
              </w:rPr>
              <w:t>Халықтың нақты ақшалай табыста</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rPr>
              <w:t>рының өсу қарқы</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rPr>
              <w:t>ны, өткен жылдың деңгейіне %</w:t>
            </w:r>
            <w:r w:rsidRPr="00DD7994">
              <w:rPr>
                <w:rFonts w:ascii="Times New Roman" w:hAnsi="Times New Roman" w:cs="Times New Roman"/>
                <w:sz w:val="24"/>
                <w:szCs w:val="24"/>
                <w:lang w:val="kk-KZ"/>
              </w:rPr>
              <w:t>-</w:t>
            </w:r>
            <w:r w:rsidRPr="00DD7994">
              <w:rPr>
                <w:rFonts w:ascii="Times New Roman" w:hAnsi="Times New Roman" w:cs="Times New Roman"/>
                <w:sz w:val="24"/>
                <w:szCs w:val="24"/>
              </w:rPr>
              <w:t>бен</w:t>
            </w:r>
          </w:p>
        </w:tc>
        <w:tc>
          <w:tcPr>
            <w:tcW w:w="686" w:type="dxa"/>
            <w:shd w:val="clear" w:color="auto" w:fill="auto"/>
            <w:vAlign w:val="center"/>
          </w:tcPr>
          <w:p w14:paraId="0A54F082"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0</w:t>
            </w:r>
            <w:r w:rsidR="00600E9A" w:rsidRPr="00DD7994">
              <w:rPr>
                <w:rFonts w:ascii="Times New Roman" w:hAnsi="Times New Roman" w:cs="Times New Roman"/>
                <w:sz w:val="24"/>
                <w:szCs w:val="24"/>
              </w:rPr>
              <w:t>,0</w:t>
            </w:r>
          </w:p>
        </w:tc>
        <w:tc>
          <w:tcPr>
            <w:tcW w:w="714" w:type="dxa"/>
            <w:shd w:val="clear" w:color="auto" w:fill="auto"/>
            <w:vAlign w:val="center"/>
          </w:tcPr>
          <w:p w14:paraId="0A54F083" w14:textId="77777777" w:rsidR="00547FF1" w:rsidRPr="00DD7994" w:rsidRDefault="00232042"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6,4</w:t>
            </w:r>
          </w:p>
        </w:tc>
        <w:tc>
          <w:tcPr>
            <w:tcW w:w="672" w:type="dxa"/>
            <w:shd w:val="clear" w:color="auto" w:fill="auto"/>
            <w:vAlign w:val="center"/>
          </w:tcPr>
          <w:p w14:paraId="0A54F084"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0,5</w:t>
            </w:r>
          </w:p>
        </w:tc>
        <w:tc>
          <w:tcPr>
            <w:tcW w:w="588" w:type="dxa"/>
            <w:shd w:val="clear" w:color="auto" w:fill="auto"/>
            <w:vAlign w:val="center"/>
          </w:tcPr>
          <w:p w14:paraId="0A54F085" w14:textId="77777777" w:rsidR="00547FF1" w:rsidRPr="00DD7994" w:rsidRDefault="00232042"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4,3</w:t>
            </w:r>
          </w:p>
        </w:tc>
        <w:tc>
          <w:tcPr>
            <w:tcW w:w="658" w:type="dxa"/>
            <w:shd w:val="clear" w:color="auto" w:fill="auto"/>
            <w:vAlign w:val="center"/>
          </w:tcPr>
          <w:p w14:paraId="0A54F086"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5,0</w:t>
            </w:r>
          </w:p>
        </w:tc>
        <w:tc>
          <w:tcPr>
            <w:tcW w:w="629" w:type="dxa"/>
            <w:shd w:val="clear" w:color="auto" w:fill="auto"/>
            <w:vAlign w:val="center"/>
          </w:tcPr>
          <w:p w14:paraId="0A54F087" w14:textId="77777777" w:rsidR="00547FF1" w:rsidRPr="00DD7994" w:rsidRDefault="00232042"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5,1</w:t>
            </w:r>
          </w:p>
        </w:tc>
        <w:tc>
          <w:tcPr>
            <w:tcW w:w="728" w:type="dxa"/>
            <w:shd w:val="clear" w:color="auto" w:fill="auto"/>
            <w:vAlign w:val="center"/>
          </w:tcPr>
          <w:p w14:paraId="0A54F088"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10,0</w:t>
            </w:r>
          </w:p>
        </w:tc>
        <w:tc>
          <w:tcPr>
            <w:tcW w:w="672" w:type="dxa"/>
            <w:shd w:val="clear" w:color="auto" w:fill="auto"/>
            <w:vAlign w:val="center"/>
          </w:tcPr>
          <w:p w14:paraId="0A54F089" w14:textId="77777777" w:rsidR="00B73FF7" w:rsidRPr="00DD7994" w:rsidRDefault="00232042"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1,9</w:t>
            </w:r>
          </w:p>
        </w:tc>
        <w:tc>
          <w:tcPr>
            <w:tcW w:w="672" w:type="dxa"/>
            <w:shd w:val="clear" w:color="auto" w:fill="auto"/>
            <w:vAlign w:val="center"/>
          </w:tcPr>
          <w:p w14:paraId="0A54F08A"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15,4</w:t>
            </w:r>
          </w:p>
        </w:tc>
        <w:tc>
          <w:tcPr>
            <w:tcW w:w="728" w:type="dxa"/>
            <w:shd w:val="clear" w:color="auto" w:fill="auto"/>
            <w:vAlign w:val="center"/>
          </w:tcPr>
          <w:p w14:paraId="0A54F08B"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21,1</w:t>
            </w:r>
          </w:p>
        </w:tc>
        <w:tc>
          <w:tcPr>
            <w:tcW w:w="742" w:type="dxa"/>
            <w:shd w:val="clear" w:color="auto" w:fill="auto"/>
            <w:vAlign w:val="center"/>
          </w:tcPr>
          <w:p w14:paraId="0A54F08C" w14:textId="77777777" w:rsidR="00547FF1" w:rsidRPr="00DD7994" w:rsidRDefault="004A2A9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27,1</w:t>
            </w:r>
          </w:p>
        </w:tc>
      </w:tr>
      <w:tr w:rsidR="00D446CA" w:rsidRPr="00DD7994" w14:paraId="0A54F09A" w14:textId="77777777" w:rsidTr="009C5CDA">
        <w:tc>
          <w:tcPr>
            <w:tcW w:w="2184" w:type="dxa"/>
            <w:shd w:val="clear" w:color="auto" w:fill="auto"/>
          </w:tcPr>
          <w:p w14:paraId="0A54F08E" w14:textId="3B02ACF6" w:rsidR="005835DA" w:rsidRPr="00DD7994" w:rsidRDefault="00D83DAE" w:rsidP="006662E4">
            <w:pPr>
              <w:widowControl w:val="0"/>
              <w:contextualSpacing/>
              <w:rPr>
                <w:rFonts w:ascii="Times New Roman" w:hAnsi="Times New Roman" w:cs="Times New Roman"/>
                <w:sz w:val="24"/>
                <w:szCs w:val="24"/>
              </w:rPr>
            </w:pPr>
            <w:r w:rsidRPr="00DD7994">
              <w:rPr>
                <w:rFonts w:ascii="Times New Roman" w:hAnsi="Times New Roman" w:cs="Times New Roman"/>
                <w:sz w:val="24"/>
                <w:szCs w:val="24"/>
                <w:lang w:val="kk-KZ"/>
              </w:rPr>
              <w:t xml:space="preserve">Күтілетін өмір сүру ұзақтығы </w:t>
            </w:r>
            <w:r w:rsidR="00600E9A" w:rsidRPr="00DD7994">
              <w:rPr>
                <w:rFonts w:ascii="Times New Roman" w:hAnsi="Times New Roman" w:cs="Times New Roman"/>
                <w:sz w:val="24"/>
                <w:szCs w:val="24"/>
              </w:rPr>
              <w:t>(</w:t>
            </w:r>
            <w:r w:rsidRPr="00DD7994">
              <w:rPr>
                <w:rFonts w:ascii="Times New Roman" w:hAnsi="Times New Roman" w:cs="Times New Roman"/>
                <w:sz w:val="24"/>
                <w:szCs w:val="24"/>
                <w:lang w:val="kk-KZ"/>
              </w:rPr>
              <w:t>жас</w:t>
            </w:r>
            <w:r w:rsidR="00600E9A" w:rsidRPr="00DD7994">
              <w:rPr>
                <w:rFonts w:ascii="Times New Roman" w:hAnsi="Times New Roman" w:cs="Times New Roman"/>
                <w:sz w:val="24"/>
                <w:szCs w:val="24"/>
              </w:rPr>
              <w:t>)</w:t>
            </w:r>
          </w:p>
        </w:tc>
        <w:tc>
          <w:tcPr>
            <w:tcW w:w="686" w:type="dxa"/>
            <w:shd w:val="clear" w:color="auto" w:fill="auto"/>
            <w:vAlign w:val="center"/>
          </w:tcPr>
          <w:p w14:paraId="0A54F08F"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73,2</w:t>
            </w:r>
          </w:p>
        </w:tc>
        <w:tc>
          <w:tcPr>
            <w:tcW w:w="714" w:type="dxa"/>
            <w:shd w:val="clear" w:color="auto" w:fill="auto"/>
            <w:vAlign w:val="center"/>
          </w:tcPr>
          <w:p w14:paraId="0A54F090"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w:t>
            </w:r>
            <w:r w:rsidR="00B73FF7" w:rsidRPr="00DD7994">
              <w:rPr>
                <w:rFonts w:ascii="Times New Roman" w:hAnsi="Times New Roman" w:cs="Times New Roman"/>
                <w:sz w:val="24"/>
                <w:szCs w:val="24"/>
              </w:rPr>
              <w:t>3,2</w:t>
            </w:r>
          </w:p>
        </w:tc>
        <w:tc>
          <w:tcPr>
            <w:tcW w:w="672" w:type="dxa"/>
            <w:shd w:val="clear" w:color="auto" w:fill="auto"/>
            <w:vAlign w:val="center"/>
          </w:tcPr>
          <w:p w14:paraId="0A54F091"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73,2</w:t>
            </w:r>
          </w:p>
        </w:tc>
        <w:tc>
          <w:tcPr>
            <w:tcW w:w="588" w:type="dxa"/>
            <w:shd w:val="clear" w:color="auto" w:fill="auto"/>
            <w:vAlign w:val="center"/>
          </w:tcPr>
          <w:p w14:paraId="0A54F092" w14:textId="77777777" w:rsidR="005835DA" w:rsidRPr="00DD7994" w:rsidRDefault="00B73F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71,4</w:t>
            </w:r>
          </w:p>
        </w:tc>
        <w:tc>
          <w:tcPr>
            <w:tcW w:w="658" w:type="dxa"/>
            <w:shd w:val="clear" w:color="auto" w:fill="auto"/>
            <w:vAlign w:val="center"/>
          </w:tcPr>
          <w:p w14:paraId="0A54F093"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73,2</w:t>
            </w:r>
          </w:p>
        </w:tc>
        <w:tc>
          <w:tcPr>
            <w:tcW w:w="629" w:type="dxa"/>
            <w:shd w:val="clear" w:color="auto" w:fill="auto"/>
            <w:vAlign w:val="center"/>
          </w:tcPr>
          <w:p w14:paraId="0A54F094" w14:textId="77777777" w:rsidR="005835DA" w:rsidRPr="00DD7994" w:rsidRDefault="00B73FF7" w:rsidP="009C5CDA">
            <w:pPr>
              <w:widowControl w:val="0"/>
              <w:ind w:left="-108" w:right="-66"/>
              <w:contextualSpacing/>
              <w:jc w:val="center"/>
              <w:rPr>
                <w:rFonts w:ascii="Times New Roman" w:hAnsi="Times New Roman" w:cs="Times New Roman"/>
                <w:sz w:val="24"/>
                <w:szCs w:val="24"/>
              </w:rPr>
            </w:pPr>
            <w:r w:rsidRPr="00DD7994">
              <w:rPr>
                <w:rFonts w:ascii="Times New Roman" w:hAnsi="Times New Roman" w:cs="Times New Roman"/>
                <w:sz w:val="24"/>
                <w:szCs w:val="24"/>
              </w:rPr>
              <w:t>70,2</w:t>
            </w:r>
          </w:p>
        </w:tc>
        <w:tc>
          <w:tcPr>
            <w:tcW w:w="728" w:type="dxa"/>
            <w:shd w:val="clear" w:color="auto" w:fill="auto"/>
            <w:vAlign w:val="center"/>
          </w:tcPr>
          <w:p w14:paraId="0A54F095"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73,7</w:t>
            </w:r>
          </w:p>
        </w:tc>
        <w:tc>
          <w:tcPr>
            <w:tcW w:w="672" w:type="dxa"/>
            <w:shd w:val="clear" w:color="auto" w:fill="auto"/>
            <w:vAlign w:val="center"/>
          </w:tcPr>
          <w:p w14:paraId="0A54F096" w14:textId="77777777" w:rsidR="005835DA" w:rsidRPr="00DD7994" w:rsidRDefault="00B73F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71,1</w:t>
            </w:r>
          </w:p>
        </w:tc>
        <w:tc>
          <w:tcPr>
            <w:tcW w:w="672" w:type="dxa"/>
            <w:shd w:val="clear" w:color="auto" w:fill="auto"/>
            <w:vAlign w:val="center"/>
          </w:tcPr>
          <w:p w14:paraId="0A54F097"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74,2</w:t>
            </w:r>
          </w:p>
        </w:tc>
        <w:tc>
          <w:tcPr>
            <w:tcW w:w="728" w:type="dxa"/>
            <w:shd w:val="clear" w:color="auto" w:fill="auto"/>
            <w:vAlign w:val="center"/>
          </w:tcPr>
          <w:p w14:paraId="0A54F098"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74,6</w:t>
            </w:r>
          </w:p>
        </w:tc>
        <w:tc>
          <w:tcPr>
            <w:tcW w:w="742" w:type="dxa"/>
            <w:shd w:val="clear" w:color="auto" w:fill="auto"/>
            <w:vAlign w:val="center"/>
          </w:tcPr>
          <w:p w14:paraId="0A54F099" w14:textId="77777777" w:rsidR="005835DA" w:rsidRPr="00DD7994" w:rsidRDefault="001963CC"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75,0</w:t>
            </w:r>
          </w:p>
        </w:tc>
      </w:tr>
      <w:tr w:rsidR="00B73FF7" w:rsidRPr="00DD7994" w14:paraId="0A54F0A7" w14:textId="77777777" w:rsidTr="009C5CDA">
        <w:tc>
          <w:tcPr>
            <w:tcW w:w="2184" w:type="dxa"/>
            <w:shd w:val="clear" w:color="auto" w:fill="auto"/>
          </w:tcPr>
          <w:p w14:paraId="0A54F09B" w14:textId="19D7D788" w:rsidR="00D523BB" w:rsidRPr="00DD7994" w:rsidRDefault="00D83DAE" w:rsidP="006662E4">
            <w:pPr>
              <w:widowControl w:val="0"/>
              <w:contextualSpacing/>
              <w:rPr>
                <w:rFonts w:ascii="Times New Roman" w:hAnsi="Times New Roman" w:cs="Times New Roman"/>
                <w:sz w:val="24"/>
                <w:szCs w:val="24"/>
              </w:rPr>
            </w:pPr>
            <w:r w:rsidRPr="00DD7994">
              <w:rPr>
                <w:rFonts w:ascii="Times New Roman" w:hAnsi="Times New Roman" w:cs="Times New Roman"/>
                <w:sz w:val="24"/>
                <w:szCs w:val="24"/>
              </w:rPr>
              <w:t>Сыбайлас жемқор</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rPr>
              <w:t xml:space="preserve">лықты қабылдау индексі </w:t>
            </w:r>
            <w:r w:rsidR="00D4184A" w:rsidRPr="00DD7994">
              <w:rPr>
                <w:rFonts w:ascii="Times New Roman" w:hAnsi="Times New Roman" w:cs="Times New Roman"/>
                <w:sz w:val="24"/>
                <w:szCs w:val="24"/>
              </w:rPr>
              <w:t>(</w:t>
            </w:r>
            <w:r w:rsidR="00D4184A" w:rsidRPr="00DD7994">
              <w:rPr>
                <w:rFonts w:ascii="Times New Roman" w:hAnsi="Times New Roman" w:cs="Times New Roman"/>
                <w:sz w:val="24"/>
                <w:szCs w:val="24"/>
                <w:lang w:val="en-US"/>
              </w:rPr>
              <w:t>Corrup</w:t>
            </w:r>
            <w:r w:rsidR="009C5CDA">
              <w:rPr>
                <w:rFonts w:ascii="Times New Roman" w:hAnsi="Times New Roman" w:cs="Times New Roman"/>
                <w:sz w:val="24"/>
                <w:szCs w:val="24"/>
                <w:lang w:val="kk-KZ"/>
              </w:rPr>
              <w:t xml:space="preserve"> </w:t>
            </w:r>
            <w:r w:rsidR="00D4184A" w:rsidRPr="00DD7994">
              <w:rPr>
                <w:rFonts w:ascii="Times New Roman" w:hAnsi="Times New Roman" w:cs="Times New Roman"/>
                <w:sz w:val="24"/>
                <w:szCs w:val="24"/>
                <w:lang w:val="en-US"/>
              </w:rPr>
              <w:t>tion</w:t>
            </w:r>
            <w:r w:rsidR="00D4184A" w:rsidRPr="00DD7994">
              <w:rPr>
                <w:rFonts w:ascii="Times New Roman" w:hAnsi="Times New Roman" w:cs="Times New Roman"/>
                <w:sz w:val="24"/>
                <w:szCs w:val="24"/>
              </w:rPr>
              <w:t xml:space="preserve"> </w:t>
            </w:r>
            <w:r w:rsidR="00D4184A" w:rsidRPr="00DD7994">
              <w:rPr>
                <w:rFonts w:ascii="Times New Roman" w:hAnsi="Times New Roman" w:cs="Times New Roman"/>
                <w:sz w:val="24"/>
                <w:szCs w:val="24"/>
                <w:lang w:val="en-US"/>
              </w:rPr>
              <w:t>Perception</w:t>
            </w:r>
            <w:r w:rsidR="00D4184A" w:rsidRPr="00DD7994">
              <w:rPr>
                <w:rFonts w:ascii="Times New Roman" w:hAnsi="Times New Roman" w:cs="Times New Roman"/>
                <w:sz w:val="24"/>
                <w:szCs w:val="24"/>
              </w:rPr>
              <w:t xml:space="preserve"> </w:t>
            </w:r>
            <w:r w:rsidR="00D4184A" w:rsidRPr="00DD7994">
              <w:rPr>
                <w:rFonts w:ascii="Times New Roman" w:hAnsi="Times New Roman" w:cs="Times New Roman"/>
                <w:sz w:val="24"/>
                <w:szCs w:val="24"/>
                <w:lang w:val="en-US"/>
              </w:rPr>
              <w:t>Index</w:t>
            </w:r>
            <w:r w:rsidR="004C54F7" w:rsidRPr="00DD7994">
              <w:rPr>
                <w:rFonts w:ascii="Times New Roman" w:hAnsi="Times New Roman" w:cs="Times New Roman"/>
                <w:sz w:val="24"/>
                <w:szCs w:val="24"/>
              </w:rPr>
              <w:t>), балл</w:t>
            </w:r>
          </w:p>
        </w:tc>
        <w:tc>
          <w:tcPr>
            <w:tcW w:w="686" w:type="dxa"/>
            <w:shd w:val="clear" w:color="auto" w:fill="auto"/>
            <w:vAlign w:val="center"/>
          </w:tcPr>
          <w:p w14:paraId="0A54F09C"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34</w:t>
            </w:r>
          </w:p>
        </w:tc>
        <w:tc>
          <w:tcPr>
            <w:tcW w:w="714" w:type="dxa"/>
            <w:shd w:val="clear" w:color="auto" w:fill="auto"/>
            <w:vAlign w:val="center"/>
          </w:tcPr>
          <w:p w14:paraId="0A54F09D" w14:textId="77777777" w:rsidR="00D523BB" w:rsidRPr="00DD7994" w:rsidRDefault="00506FE0"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31</w:t>
            </w:r>
          </w:p>
        </w:tc>
        <w:tc>
          <w:tcPr>
            <w:tcW w:w="672" w:type="dxa"/>
            <w:shd w:val="clear" w:color="auto" w:fill="auto"/>
            <w:vAlign w:val="center"/>
          </w:tcPr>
          <w:p w14:paraId="0A54F09E"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38</w:t>
            </w:r>
          </w:p>
        </w:tc>
        <w:tc>
          <w:tcPr>
            <w:tcW w:w="588" w:type="dxa"/>
            <w:shd w:val="clear" w:color="auto" w:fill="auto"/>
            <w:vAlign w:val="center"/>
          </w:tcPr>
          <w:p w14:paraId="0A54F09F" w14:textId="77777777" w:rsidR="00D523BB" w:rsidRPr="00DD7994" w:rsidRDefault="00506FE0"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34</w:t>
            </w:r>
          </w:p>
        </w:tc>
        <w:tc>
          <w:tcPr>
            <w:tcW w:w="658" w:type="dxa"/>
            <w:shd w:val="clear" w:color="auto" w:fill="auto"/>
            <w:vAlign w:val="center"/>
          </w:tcPr>
          <w:p w14:paraId="0A54F0A0"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40</w:t>
            </w:r>
          </w:p>
        </w:tc>
        <w:tc>
          <w:tcPr>
            <w:tcW w:w="629" w:type="dxa"/>
            <w:shd w:val="clear" w:color="auto" w:fill="auto"/>
            <w:vAlign w:val="center"/>
          </w:tcPr>
          <w:p w14:paraId="0A54F0A1" w14:textId="77777777" w:rsidR="00D523BB" w:rsidRPr="00DD7994" w:rsidRDefault="00506FE0"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37</w:t>
            </w:r>
          </w:p>
        </w:tc>
        <w:tc>
          <w:tcPr>
            <w:tcW w:w="728" w:type="dxa"/>
            <w:shd w:val="clear" w:color="auto" w:fill="auto"/>
            <w:vAlign w:val="center"/>
          </w:tcPr>
          <w:p w14:paraId="0A54F0A2"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42</w:t>
            </w:r>
          </w:p>
        </w:tc>
        <w:tc>
          <w:tcPr>
            <w:tcW w:w="672" w:type="dxa"/>
            <w:shd w:val="clear" w:color="auto" w:fill="auto"/>
            <w:vAlign w:val="center"/>
          </w:tcPr>
          <w:p w14:paraId="0A54F0A3" w14:textId="77777777" w:rsidR="00D523BB" w:rsidRPr="00DD7994" w:rsidRDefault="00506FE0"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w:t>
            </w:r>
          </w:p>
        </w:tc>
        <w:tc>
          <w:tcPr>
            <w:tcW w:w="672" w:type="dxa"/>
            <w:shd w:val="clear" w:color="auto" w:fill="auto"/>
            <w:vAlign w:val="center"/>
          </w:tcPr>
          <w:p w14:paraId="0A54F0A4"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43</w:t>
            </w:r>
          </w:p>
        </w:tc>
        <w:tc>
          <w:tcPr>
            <w:tcW w:w="728" w:type="dxa"/>
            <w:shd w:val="clear" w:color="auto" w:fill="auto"/>
            <w:vAlign w:val="center"/>
          </w:tcPr>
          <w:p w14:paraId="0A54F0A5"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44</w:t>
            </w:r>
          </w:p>
        </w:tc>
        <w:tc>
          <w:tcPr>
            <w:tcW w:w="742" w:type="dxa"/>
            <w:shd w:val="clear" w:color="auto" w:fill="auto"/>
            <w:vAlign w:val="center"/>
          </w:tcPr>
          <w:p w14:paraId="0A54F0A6" w14:textId="77777777" w:rsidR="00D523BB" w:rsidRPr="00DD7994" w:rsidRDefault="004C54F7"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45</w:t>
            </w:r>
          </w:p>
        </w:tc>
      </w:tr>
      <w:tr w:rsidR="00F40228" w:rsidRPr="00DD7994" w14:paraId="0A54F0B4" w14:textId="77777777" w:rsidTr="009C5CDA">
        <w:tc>
          <w:tcPr>
            <w:tcW w:w="2184" w:type="dxa"/>
            <w:shd w:val="clear" w:color="auto" w:fill="auto"/>
          </w:tcPr>
          <w:p w14:paraId="0A54F0A8" w14:textId="08744B4F" w:rsidR="00F40228" w:rsidRPr="00DD7994" w:rsidRDefault="00D83DAE" w:rsidP="006662E4">
            <w:pPr>
              <w:widowControl w:val="0"/>
              <w:contextualSpacing/>
              <w:rPr>
                <w:rFonts w:ascii="Times New Roman" w:hAnsi="Times New Roman" w:cs="Times New Roman"/>
                <w:sz w:val="24"/>
                <w:szCs w:val="24"/>
              </w:rPr>
            </w:pPr>
            <w:r w:rsidRPr="00DD7994">
              <w:rPr>
                <w:rFonts w:ascii="Times New Roman" w:hAnsi="Times New Roman" w:cs="Times New Roman"/>
                <w:sz w:val="24"/>
                <w:szCs w:val="24"/>
                <w:lang w:val="kk-KZ"/>
              </w:rPr>
              <w:t>Көлеңкелі эконо</w:t>
            </w:r>
            <w:r w:rsidR="009C5CDA">
              <w:rPr>
                <w:rFonts w:ascii="Times New Roman" w:hAnsi="Times New Roman" w:cs="Times New Roman"/>
                <w:sz w:val="24"/>
                <w:szCs w:val="24"/>
                <w:lang w:val="kk-KZ"/>
              </w:rPr>
              <w:t xml:space="preserve"> </w:t>
            </w:r>
            <w:r w:rsidRPr="00DD7994">
              <w:rPr>
                <w:rFonts w:ascii="Times New Roman" w:hAnsi="Times New Roman" w:cs="Times New Roman"/>
                <w:sz w:val="24"/>
                <w:szCs w:val="24"/>
                <w:lang w:val="kk-KZ"/>
              </w:rPr>
              <w:t>мика үлесі</w:t>
            </w:r>
            <w:r w:rsidR="00F40228" w:rsidRPr="00DD7994">
              <w:rPr>
                <w:rFonts w:ascii="Times New Roman" w:hAnsi="Times New Roman" w:cs="Times New Roman"/>
                <w:sz w:val="24"/>
                <w:szCs w:val="24"/>
              </w:rPr>
              <w:t>, %</w:t>
            </w:r>
          </w:p>
        </w:tc>
        <w:tc>
          <w:tcPr>
            <w:tcW w:w="686" w:type="dxa"/>
            <w:shd w:val="clear" w:color="auto" w:fill="auto"/>
            <w:vAlign w:val="center"/>
          </w:tcPr>
          <w:p w14:paraId="0A54F0A9"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27,0</w:t>
            </w:r>
          </w:p>
        </w:tc>
        <w:tc>
          <w:tcPr>
            <w:tcW w:w="714" w:type="dxa"/>
            <w:shd w:val="clear" w:color="auto" w:fill="auto"/>
            <w:vAlign w:val="center"/>
          </w:tcPr>
          <w:p w14:paraId="0A54F0AA" w14:textId="77777777" w:rsidR="00F40228" w:rsidRPr="00DD7994" w:rsidRDefault="0024011F"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23,6</w:t>
            </w:r>
          </w:p>
        </w:tc>
        <w:tc>
          <w:tcPr>
            <w:tcW w:w="672" w:type="dxa"/>
            <w:shd w:val="clear" w:color="auto" w:fill="auto"/>
            <w:vAlign w:val="center"/>
          </w:tcPr>
          <w:p w14:paraId="0A54F0AB"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23,1</w:t>
            </w:r>
          </w:p>
        </w:tc>
        <w:tc>
          <w:tcPr>
            <w:tcW w:w="588" w:type="dxa"/>
            <w:shd w:val="clear" w:color="auto" w:fill="auto"/>
            <w:vAlign w:val="center"/>
          </w:tcPr>
          <w:p w14:paraId="0A54F0AC" w14:textId="77777777" w:rsidR="00F40228" w:rsidRPr="00DD7994" w:rsidRDefault="0024011F"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20,0</w:t>
            </w:r>
          </w:p>
        </w:tc>
        <w:tc>
          <w:tcPr>
            <w:tcW w:w="658" w:type="dxa"/>
            <w:shd w:val="clear" w:color="auto" w:fill="auto"/>
            <w:vAlign w:val="center"/>
          </w:tcPr>
          <w:p w14:paraId="0A54F0AD"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21,5</w:t>
            </w:r>
          </w:p>
        </w:tc>
        <w:tc>
          <w:tcPr>
            <w:tcW w:w="629" w:type="dxa"/>
            <w:shd w:val="clear" w:color="auto" w:fill="auto"/>
            <w:vAlign w:val="center"/>
          </w:tcPr>
          <w:p w14:paraId="0A54F0AE" w14:textId="77777777" w:rsidR="00F40228" w:rsidRPr="00DD7994" w:rsidRDefault="0024011F" w:rsidP="009C5CDA">
            <w:pPr>
              <w:widowControl w:val="0"/>
              <w:ind w:left="-94" w:right="-80"/>
              <w:contextualSpacing/>
              <w:jc w:val="center"/>
              <w:rPr>
                <w:rFonts w:ascii="Times New Roman" w:hAnsi="Times New Roman" w:cs="Times New Roman"/>
                <w:sz w:val="24"/>
                <w:szCs w:val="24"/>
              </w:rPr>
            </w:pPr>
            <w:r w:rsidRPr="00DD7994">
              <w:rPr>
                <w:rFonts w:ascii="Times New Roman" w:hAnsi="Times New Roman" w:cs="Times New Roman"/>
                <w:sz w:val="24"/>
                <w:szCs w:val="24"/>
              </w:rPr>
              <w:t>19,0</w:t>
            </w:r>
          </w:p>
        </w:tc>
        <w:tc>
          <w:tcPr>
            <w:tcW w:w="728" w:type="dxa"/>
            <w:shd w:val="clear" w:color="auto" w:fill="auto"/>
            <w:vAlign w:val="center"/>
          </w:tcPr>
          <w:p w14:paraId="0A54F0AF"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19,9</w:t>
            </w:r>
          </w:p>
        </w:tc>
        <w:tc>
          <w:tcPr>
            <w:tcW w:w="672" w:type="dxa"/>
            <w:shd w:val="clear" w:color="auto" w:fill="auto"/>
            <w:vAlign w:val="center"/>
          </w:tcPr>
          <w:p w14:paraId="0A54F0B0" w14:textId="77777777" w:rsidR="00F40228" w:rsidRPr="00DD7994" w:rsidRDefault="0024011F"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w:t>
            </w:r>
          </w:p>
        </w:tc>
        <w:tc>
          <w:tcPr>
            <w:tcW w:w="672" w:type="dxa"/>
            <w:shd w:val="clear" w:color="auto" w:fill="auto"/>
            <w:vAlign w:val="center"/>
          </w:tcPr>
          <w:p w14:paraId="0A54F0B1"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18,2</w:t>
            </w:r>
          </w:p>
        </w:tc>
        <w:tc>
          <w:tcPr>
            <w:tcW w:w="728" w:type="dxa"/>
            <w:shd w:val="clear" w:color="auto" w:fill="auto"/>
            <w:vAlign w:val="center"/>
          </w:tcPr>
          <w:p w14:paraId="0A54F0B2"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16,6</w:t>
            </w:r>
          </w:p>
        </w:tc>
        <w:tc>
          <w:tcPr>
            <w:tcW w:w="742" w:type="dxa"/>
            <w:shd w:val="clear" w:color="auto" w:fill="auto"/>
            <w:vAlign w:val="center"/>
          </w:tcPr>
          <w:p w14:paraId="0A54F0B3" w14:textId="77777777" w:rsidR="00F40228" w:rsidRPr="00DD7994" w:rsidRDefault="00F40228" w:rsidP="009C5CDA">
            <w:pPr>
              <w:widowControl w:val="0"/>
              <w:contextualSpacing/>
              <w:jc w:val="center"/>
              <w:rPr>
                <w:rFonts w:ascii="Times New Roman" w:hAnsi="Times New Roman" w:cs="Times New Roman"/>
                <w:sz w:val="24"/>
                <w:szCs w:val="24"/>
              </w:rPr>
            </w:pPr>
            <w:r w:rsidRPr="00DD7994">
              <w:rPr>
                <w:rFonts w:ascii="Times New Roman" w:hAnsi="Times New Roman" w:cs="Times New Roman"/>
                <w:sz w:val="24"/>
                <w:szCs w:val="24"/>
              </w:rPr>
              <w:t>15,0</w:t>
            </w:r>
          </w:p>
        </w:tc>
      </w:tr>
      <w:tr w:rsidR="00B51472" w:rsidRPr="00DD7994" w14:paraId="0A54F0B6" w14:textId="77777777" w:rsidTr="00D8090B">
        <w:tc>
          <w:tcPr>
            <w:tcW w:w="9673" w:type="dxa"/>
            <w:gridSpan w:val="12"/>
            <w:shd w:val="clear" w:color="auto" w:fill="auto"/>
          </w:tcPr>
          <w:p w14:paraId="0A54F0B5" w14:textId="36E8439F" w:rsidR="00B51472" w:rsidRPr="00DD7994" w:rsidRDefault="009C5CDA" w:rsidP="009C5CDA">
            <w:pPr>
              <w:widowControl w:val="0"/>
              <w:ind w:firstLine="606"/>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Pr="00AF622C">
              <w:rPr>
                <w:rFonts w:ascii="Times New Roman" w:eastAsia="Calibri" w:hAnsi="Times New Roman" w:cs="Times New Roman"/>
                <w:bCs/>
                <w:color w:val="000000" w:themeColor="text1"/>
                <w:sz w:val="24"/>
                <w:szCs w:val="24"/>
                <w:lang w:val="kk-KZ"/>
              </w:rPr>
              <w:t>[</w:t>
            </w:r>
            <w:r w:rsidR="00AF622C" w:rsidRPr="00AF622C">
              <w:rPr>
                <w:rFonts w:ascii="Times New Roman" w:eastAsia="Calibri" w:hAnsi="Times New Roman" w:cs="Times New Roman"/>
                <w:bCs/>
                <w:color w:val="000000" w:themeColor="text1"/>
                <w:sz w:val="24"/>
                <w:szCs w:val="24"/>
                <w:lang w:val="kk-KZ"/>
              </w:rPr>
              <w:t>128</w:t>
            </w:r>
            <w:r w:rsidRPr="00AF622C">
              <w:rPr>
                <w:rFonts w:ascii="Times New Roman" w:eastAsia="Calibri" w:hAnsi="Times New Roman" w:cs="Times New Roman"/>
                <w:bCs/>
                <w:color w:val="000000" w:themeColor="text1"/>
                <w:sz w:val="24"/>
                <w:szCs w:val="24"/>
                <w:lang w:val="kk-KZ"/>
              </w:rPr>
              <w:t xml:space="preserve">] </w:t>
            </w:r>
          </w:p>
        </w:tc>
      </w:tr>
    </w:tbl>
    <w:p w14:paraId="09D523D2" w14:textId="77777777" w:rsidR="00D83DAE" w:rsidRPr="002C072F" w:rsidRDefault="00D83DAE" w:rsidP="006662E4">
      <w:pPr>
        <w:widowControl w:val="0"/>
        <w:spacing w:after="0" w:line="240" w:lineRule="auto"/>
        <w:ind w:firstLine="709"/>
        <w:contextualSpacing/>
        <w:jc w:val="both"/>
        <w:rPr>
          <w:rFonts w:ascii="Times New Roman" w:hAnsi="Times New Roman" w:cs="Times New Roman"/>
          <w:sz w:val="28"/>
          <w:szCs w:val="28"/>
          <w:lang w:val="kk-KZ"/>
        </w:rPr>
      </w:pPr>
    </w:p>
    <w:p w14:paraId="05F9D6D7" w14:textId="74D3F949" w:rsidR="00D83DAE" w:rsidRPr="002C072F" w:rsidRDefault="00D83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2-кестеде көрсетілгендей, іс жүзінде сыбайлас жемқорлықты қабылдау индексі жоспарланғаннан төмен болып шықты, ал ҚР-да «Көлеңкелі экономика» деңгейі айтарлықтай жоғары болып қала бер</w:t>
      </w:r>
      <w:r w:rsidR="00761A4F" w:rsidRPr="002C072F">
        <w:rPr>
          <w:rFonts w:ascii="Times New Roman" w:hAnsi="Times New Roman" w:cs="Times New Roman"/>
          <w:sz w:val="28"/>
          <w:szCs w:val="28"/>
          <w:lang w:val="kk-KZ"/>
        </w:rPr>
        <w:t>уде</w:t>
      </w:r>
      <w:r w:rsidRPr="002C072F">
        <w:rPr>
          <w:rFonts w:ascii="Times New Roman" w:hAnsi="Times New Roman" w:cs="Times New Roman"/>
          <w:sz w:val="28"/>
          <w:szCs w:val="28"/>
          <w:lang w:val="kk-KZ"/>
        </w:rPr>
        <w:t>. Шетелдік сарапшылардың пікірінше, 202</w:t>
      </w:r>
      <w:r w:rsidR="00487DE4">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жылғы жағдай бойынша бұл деңгей 31,9% құрады [14</w:t>
      </w:r>
      <w:r w:rsidR="00594DE5" w:rsidRPr="002C072F">
        <w:rPr>
          <w:rFonts w:ascii="Times New Roman" w:hAnsi="Times New Roman" w:cs="Times New Roman"/>
          <w:sz w:val="28"/>
          <w:szCs w:val="28"/>
          <w:lang w:val="kk-KZ"/>
        </w:rPr>
        <w:t>7</w:t>
      </w:r>
      <w:r w:rsidRPr="002C072F">
        <w:rPr>
          <w:rFonts w:ascii="Times New Roman" w:hAnsi="Times New Roman" w:cs="Times New Roman"/>
          <w:sz w:val="28"/>
          <w:szCs w:val="28"/>
          <w:lang w:val="kk-KZ"/>
        </w:rPr>
        <w:t xml:space="preserve">]. </w:t>
      </w:r>
    </w:p>
    <w:p w14:paraId="72C59313" w14:textId="78718A0A" w:rsidR="00D83DAE" w:rsidRPr="002C072F" w:rsidRDefault="00D83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Жоспарлы және нақты индикаторларды салыстыруға сүйене отырып, стратегиялық </w:t>
      </w:r>
      <w:r w:rsidR="00761A4F" w:rsidRPr="002C072F">
        <w:rPr>
          <w:rFonts w:ascii="Times New Roman" w:hAnsi="Times New Roman" w:cs="Times New Roman"/>
          <w:sz w:val="28"/>
          <w:szCs w:val="28"/>
          <w:lang w:val="kk-KZ"/>
        </w:rPr>
        <w:t xml:space="preserve">және бағдарламалық </w:t>
      </w:r>
      <w:r w:rsidRPr="002C072F">
        <w:rPr>
          <w:rFonts w:ascii="Times New Roman" w:hAnsi="Times New Roman" w:cs="Times New Roman"/>
          <w:sz w:val="28"/>
          <w:szCs w:val="28"/>
          <w:lang w:val="kk-KZ"/>
        </w:rPr>
        <w:t>құжаттарды әзірлеушілердің болжамдары ақталмайды, және бұл стратегиялық жоспарлау мен болжаудың сапасының төмендігін көрсетеді.</w:t>
      </w:r>
    </w:p>
    <w:p w14:paraId="4AD8DCAA" w14:textId="5428FEDF" w:rsidR="00D83DAE" w:rsidRPr="002C072F" w:rsidRDefault="00D83DA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«Қазақстан Республикасында мемлекеттік жоспарлау жүйесін бекіту туралы» ҚР Үкіметінің 2017 жылғы 29 қарашадағы №790 қаулысында </w:t>
      </w:r>
      <w:r w:rsidR="00594DE5" w:rsidRPr="002C072F">
        <w:rPr>
          <w:rFonts w:ascii="Times New Roman" w:hAnsi="Times New Roman" w:cs="Times New Roman"/>
          <w:sz w:val="28"/>
          <w:szCs w:val="28"/>
          <w:lang w:val="kk-KZ"/>
        </w:rPr>
        <w:t xml:space="preserve">[140] </w:t>
      </w:r>
      <w:r w:rsidRPr="002C072F">
        <w:rPr>
          <w:rFonts w:ascii="Times New Roman" w:hAnsi="Times New Roman" w:cs="Times New Roman"/>
          <w:sz w:val="28"/>
          <w:szCs w:val="28"/>
          <w:lang w:val="kk-KZ"/>
        </w:rPr>
        <w:t>бекітілген қағидаттарға негізделген мемлекеттік стратегиялық жоспарлаудың ұлттық жүйесін дамыту кешенді теңдестірілген нормативтік құқықтық базаны және лайықты әдістемелік сүйемелдеуді қалыптастыруды талап етеді. Аталған міндеттің маңыздылығы мен күрделілігі мемлекеттік басқару мен жоспарлаудың барлық деңгейлерінде нормативтік актілерді түсіну, қабылдау және орындау деңгейін сапалы арттыратын көптеген құжаттарды құру қажеттілігінен тұрады. Бұл мәселені шешу «сапалы» әдіснаманың болмауымен және әдістемелік құралдардың фрагментарлығымен күрделенеді.</w:t>
      </w:r>
    </w:p>
    <w:p w14:paraId="0A54F0BA" w14:textId="77777777" w:rsidR="00567264" w:rsidRPr="002C072F" w:rsidRDefault="00567264" w:rsidP="00FA1D43">
      <w:pPr>
        <w:widowControl w:val="0"/>
        <w:spacing w:after="0" w:line="240" w:lineRule="auto"/>
        <w:ind w:firstLine="709"/>
        <w:jc w:val="both"/>
        <w:rPr>
          <w:rFonts w:ascii="Times New Roman" w:hAnsi="Times New Roman" w:cs="Times New Roman"/>
          <w:sz w:val="28"/>
          <w:szCs w:val="28"/>
          <w:lang w:val="kk-KZ"/>
        </w:rPr>
      </w:pPr>
    </w:p>
    <w:p w14:paraId="0A54F0BB" w14:textId="406E1F2E" w:rsidR="00304D39" w:rsidRPr="002C072F" w:rsidRDefault="00304D39" w:rsidP="00FA1D43">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16" w:name="_Toc123388576"/>
      <w:r w:rsidRPr="002C072F">
        <w:rPr>
          <w:rFonts w:ascii="Times New Roman" w:hAnsi="Times New Roman" w:cs="Times New Roman"/>
          <w:b/>
          <w:color w:val="auto"/>
          <w:sz w:val="28"/>
          <w:szCs w:val="28"/>
          <w:lang w:val="kk-KZ"/>
        </w:rPr>
        <w:t xml:space="preserve">2.2 </w:t>
      </w:r>
      <w:bookmarkEnd w:id="16"/>
      <w:r w:rsidR="00626B22" w:rsidRPr="002C072F">
        <w:rPr>
          <w:rFonts w:ascii="Times New Roman" w:hAnsi="Times New Roman" w:cs="Times New Roman"/>
          <w:b/>
          <w:color w:val="auto"/>
          <w:sz w:val="28"/>
          <w:szCs w:val="28"/>
          <w:lang w:val="kk-KZ"/>
        </w:rPr>
        <w:t>Жекелеген мемлекеттік стратегиялық жоспарларды ғылыми қамсыздандырудың сапасы мен нәтижелілігін бағалау</w:t>
      </w:r>
    </w:p>
    <w:p w14:paraId="18FEF23F" w14:textId="5E60F2E8" w:rsidR="007B0D01" w:rsidRPr="002C072F" w:rsidRDefault="007B0D0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Қазіргі уақытта әлемдік ғылымда ғылыми қамсыздандырудың сапасы мен нәтижелілігін бағалаудың бекітілген әдістемесі әзірленбеген.  </w:t>
      </w:r>
    </w:p>
    <w:p w14:paraId="255BF48A" w14:textId="6D60AB34" w:rsidR="007B0D01" w:rsidRPr="002C072F" w:rsidRDefault="007B0D0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Шетелдік ғылым мен практикада мемлекеттік басқарудың макро деңгейінде сапаны бағалаудың келесі әдістері мен көрсеткіштері қолданылады:</w:t>
      </w:r>
    </w:p>
    <w:p w14:paraId="3C9E51B2" w14:textId="42356EBF"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B0D01" w:rsidRPr="002C072F">
        <w:rPr>
          <w:rFonts w:ascii="Times New Roman" w:hAnsi="Times New Roman" w:cs="Times New Roman"/>
          <w:sz w:val="28"/>
          <w:szCs w:val="28"/>
          <w:lang w:val="kk-KZ"/>
        </w:rPr>
        <w:t xml:space="preserve"> GRICS (Governance Research Indicator Country Snapshot) интегралды көрсеткішін есептеу әдісі, ол 1996 жылдан бастап әр екі жыл сайын 200-ге жуық ел бойынша есептеледі</w:t>
      </w:r>
      <w:r>
        <w:rPr>
          <w:rFonts w:ascii="Times New Roman" w:hAnsi="Times New Roman" w:cs="Times New Roman"/>
          <w:sz w:val="28"/>
          <w:szCs w:val="28"/>
          <w:lang w:val="kk-KZ"/>
        </w:rPr>
        <w:t>.</w:t>
      </w:r>
      <w:r w:rsidR="007B0D01" w:rsidRPr="002C072F">
        <w:rPr>
          <w:rFonts w:ascii="Times New Roman" w:hAnsi="Times New Roman" w:cs="Times New Roman"/>
          <w:sz w:val="28"/>
          <w:szCs w:val="28"/>
          <w:lang w:val="kk-KZ"/>
        </w:rPr>
        <w:t xml:space="preserve"> </w:t>
      </w:r>
    </w:p>
    <w:p w14:paraId="20B0FF0B" w14:textId="56BFE307"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B0D0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Атқарушы </w:t>
      </w:r>
      <w:r w:rsidR="007B0D01" w:rsidRPr="002C072F">
        <w:rPr>
          <w:rFonts w:ascii="Times New Roman" w:hAnsi="Times New Roman" w:cs="Times New Roman"/>
          <w:sz w:val="28"/>
          <w:szCs w:val="28"/>
          <w:lang w:val="kk-KZ"/>
        </w:rPr>
        <w:t>билік органдарындағы қаржылық басқару сапасының рейтингі</w:t>
      </w:r>
      <w:r>
        <w:rPr>
          <w:rFonts w:ascii="Times New Roman" w:hAnsi="Times New Roman" w:cs="Times New Roman"/>
          <w:sz w:val="28"/>
          <w:szCs w:val="28"/>
          <w:lang w:val="kk-KZ"/>
        </w:rPr>
        <w:t>.</w:t>
      </w:r>
    </w:p>
    <w:p w14:paraId="4135199F" w14:textId="730AAB95"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B0D01" w:rsidRPr="002C072F">
        <w:rPr>
          <w:rFonts w:ascii="Times New Roman" w:hAnsi="Times New Roman" w:cs="Times New Roman"/>
          <w:sz w:val="28"/>
          <w:szCs w:val="28"/>
          <w:lang w:val="kk-KZ"/>
        </w:rPr>
        <w:t xml:space="preserve"> IMD және WEF әдістері</w:t>
      </w:r>
      <w:r>
        <w:rPr>
          <w:rFonts w:ascii="Times New Roman" w:hAnsi="Times New Roman" w:cs="Times New Roman"/>
          <w:sz w:val="28"/>
          <w:szCs w:val="28"/>
          <w:lang w:val="kk-KZ"/>
        </w:rPr>
        <w:t>.</w:t>
      </w:r>
    </w:p>
    <w:p w14:paraId="2D24AD53" w14:textId="7D627CEB"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7B0D01" w:rsidRPr="002C072F">
        <w:rPr>
          <w:rFonts w:ascii="Times New Roman" w:hAnsi="Times New Roman" w:cs="Times New Roman"/>
          <w:sz w:val="28"/>
          <w:szCs w:val="28"/>
          <w:lang w:val="kk-KZ"/>
        </w:rPr>
        <w:t xml:space="preserve"> BEEPS әдісі</w:t>
      </w:r>
      <w:r>
        <w:rPr>
          <w:rFonts w:ascii="Times New Roman" w:hAnsi="Times New Roman" w:cs="Times New Roman"/>
          <w:sz w:val="28"/>
          <w:szCs w:val="28"/>
          <w:lang w:val="kk-KZ"/>
        </w:rPr>
        <w:t>.</w:t>
      </w:r>
    </w:p>
    <w:p w14:paraId="731A0458" w14:textId="5056E8A6"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7B0D01" w:rsidRPr="002C072F">
        <w:rPr>
          <w:rFonts w:ascii="Times New Roman" w:hAnsi="Times New Roman" w:cs="Times New Roman"/>
          <w:sz w:val="28"/>
          <w:szCs w:val="28"/>
          <w:lang w:val="kk-KZ"/>
        </w:rPr>
        <w:t xml:space="preserve"> «Transparency International» ұйымының Сыбайлас жемқорлықты қабылдау индексі</w:t>
      </w:r>
      <w:r>
        <w:rPr>
          <w:rFonts w:ascii="Times New Roman" w:hAnsi="Times New Roman" w:cs="Times New Roman"/>
          <w:sz w:val="28"/>
          <w:szCs w:val="28"/>
          <w:lang w:val="kk-KZ"/>
        </w:rPr>
        <w:t>.</w:t>
      </w:r>
    </w:p>
    <w:p w14:paraId="482590D7" w14:textId="668DFB1F"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7B0D01" w:rsidRPr="002C072F">
        <w:rPr>
          <w:rFonts w:ascii="Times New Roman" w:hAnsi="Times New Roman" w:cs="Times New Roman"/>
          <w:sz w:val="28"/>
          <w:szCs w:val="28"/>
          <w:lang w:val="kk-KZ"/>
        </w:rPr>
        <w:t xml:space="preserve"> </w:t>
      </w:r>
      <w:r w:rsidR="007B0D01" w:rsidRPr="009C5CDA">
        <w:rPr>
          <w:rFonts w:ascii="Times New Roman" w:hAnsi="Times New Roman" w:cs="Times New Roman"/>
          <w:sz w:val="28"/>
          <w:szCs w:val="28"/>
          <w:lang w:val="kk-KZ"/>
        </w:rPr>
        <w:t>«Heritage Foundation»</w:t>
      </w:r>
      <w:r w:rsidR="007B0D01" w:rsidRPr="002C072F">
        <w:rPr>
          <w:rFonts w:ascii="Times New Roman" w:hAnsi="Times New Roman" w:cs="Times New Roman"/>
          <w:sz w:val="28"/>
          <w:szCs w:val="28"/>
          <w:lang w:val="kk-KZ"/>
        </w:rPr>
        <w:t xml:space="preserve"> экономикалық еркіндік индексі</w:t>
      </w:r>
      <w:r>
        <w:rPr>
          <w:rFonts w:ascii="Times New Roman" w:hAnsi="Times New Roman" w:cs="Times New Roman"/>
          <w:sz w:val="28"/>
          <w:szCs w:val="28"/>
          <w:lang w:val="kk-KZ"/>
        </w:rPr>
        <w:t>.</w:t>
      </w:r>
    </w:p>
    <w:p w14:paraId="64325F18" w14:textId="27E3780A"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7B0D01" w:rsidRPr="002C072F">
        <w:rPr>
          <w:rFonts w:ascii="Times New Roman" w:hAnsi="Times New Roman" w:cs="Times New Roman"/>
          <w:sz w:val="28"/>
          <w:szCs w:val="28"/>
          <w:lang w:val="kk-KZ"/>
        </w:rPr>
        <w:t xml:space="preserve"> «Pricewaterhouse Coopers» жабықтық индексі</w:t>
      </w:r>
      <w:r>
        <w:rPr>
          <w:rFonts w:ascii="Times New Roman" w:hAnsi="Times New Roman" w:cs="Times New Roman"/>
          <w:sz w:val="28"/>
          <w:szCs w:val="28"/>
          <w:lang w:val="kk-KZ"/>
        </w:rPr>
        <w:t>.</w:t>
      </w:r>
    </w:p>
    <w:p w14:paraId="6E038124" w14:textId="67547CC3"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7B0D01" w:rsidRPr="002C072F">
        <w:rPr>
          <w:rFonts w:ascii="Times New Roman" w:hAnsi="Times New Roman" w:cs="Times New Roman"/>
          <w:sz w:val="28"/>
          <w:szCs w:val="28"/>
          <w:lang w:val="kk-KZ"/>
        </w:rPr>
        <w:t xml:space="preserve"> мемлекеттік қызметшілер мен халыққа әлеуметтік сауалнама жүргізу негізінде өлшенетін мемлекеттік басқару тиімділігінің көрсеткіштері, басқа әдістер мен әдістемелер.</w:t>
      </w:r>
    </w:p>
    <w:p w14:paraId="22CD660A" w14:textId="1F258B0B" w:rsidR="007B0D01" w:rsidRPr="002C072F" w:rsidRDefault="007B0D0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Сонымен, GRICS интегралды көрсеткіші алты ішкі индексті қамтиды:</w:t>
      </w:r>
    </w:p>
    <w:p w14:paraId="47BF628E" w14:textId="26C82508"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B0D01" w:rsidRPr="002C072F">
        <w:rPr>
          <w:rFonts w:ascii="Times New Roman" w:hAnsi="Times New Roman" w:cs="Times New Roman"/>
          <w:sz w:val="28"/>
          <w:szCs w:val="28"/>
          <w:lang w:val="kk-KZ"/>
        </w:rPr>
        <w:t xml:space="preserve"> «Дауыс беру және есеп беру құқығы» (Voice and Accountability) - индекс саяси </w:t>
      </w:r>
      <w:r w:rsidR="00626B22" w:rsidRPr="002C072F">
        <w:rPr>
          <w:rFonts w:ascii="Times New Roman" w:hAnsi="Times New Roman" w:cs="Times New Roman"/>
          <w:sz w:val="28"/>
          <w:szCs w:val="28"/>
          <w:lang w:val="kk-KZ"/>
        </w:rPr>
        <w:t>үдерістердің</w:t>
      </w:r>
      <w:r w:rsidR="007B0D01" w:rsidRPr="002C072F">
        <w:rPr>
          <w:rFonts w:ascii="Times New Roman" w:hAnsi="Times New Roman" w:cs="Times New Roman"/>
          <w:sz w:val="28"/>
          <w:szCs w:val="28"/>
          <w:lang w:val="kk-KZ"/>
        </w:rPr>
        <w:t>, азаматтық бостандықтардың және саяси құқықтардың әртүрлі аспектілерін өлшейтін көрсеткіштерді қамтиды.</w:t>
      </w:r>
    </w:p>
    <w:p w14:paraId="1434C026" w14:textId="510CD8E9"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B0D01" w:rsidRPr="002C072F">
        <w:rPr>
          <w:rFonts w:ascii="Times New Roman" w:hAnsi="Times New Roman" w:cs="Times New Roman"/>
          <w:sz w:val="28"/>
          <w:szCs w:val="28"/>
          <w:lang w:val="kk-KZ"/>
        </w:rPr>
        <w:t xml:space="preserve"> «Саяси тұрақтылық және зорлық-зомбылықтың болмауы» (</w:t>
      </w:r>
      <w:r w:rsidR="00626B22" w:rsidRPr="002C072F">
        <w:rPr>
          <w:rFonts w:ascii="Times New Roman" w:hAnsi="Times New Roman" w:cs="Times New Roman"/>
          <w:sz w:val="28"/>
          <w:szCs w:val="28"/>
          <w:lang w:val="kk-KZ"/>
        </w:rPr>
        <w:t>Political Stability and Absence of Violence</w:t>
      </w:r>
      <w:r w:rsidR="007B0D01" w:rsidRPr="002C072F">
        <w:rPr>
          <w:rFonts w:ascii="Times New Roman" w:hAnsi="Times New Roman" w:cs="Times New Roman"/>
          <w:sz w:val="28"/>
          <w:szCs w:val="28"/>
          <w:lang w:val="kk-KZ"/>
        </w:rPr>
        <w:t xml:space="preserve">) - индекске Үкіметтің тұрақсыздану ықтималдығын және зорлық-зомбылық (соның ішінде терроризм мен ішкі зорлық-зомбылық) нәтижесінде мәжбүрлі түрде отставкаға кету ықтималдығын өлшейтін көрсеткіштер тобы кіреді. </w:t>
      </w:r>
    </w:p>
    <w:p w14:paraId="46BC2E1F" w14:textId="3B36AD8B"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B0D01" w:rsidRPr="002C072F">
        <w:rPr>
          <w:rFonts w:ascii="Times New Roman" w:hAnsi="Times New Roman" w:cs="Times New Roman"/>
          <w:sz w:val="28"/>
          <w:szCs w:val="28"/>
          <w:lang w:val="kk-KZ"/>
        </w:rPr>
        <w:t xml:space="preserve"> «Үкіметтің тиімділігі» (Government Effectiveness) </w:t>
      </w:r>
      <w:r>
        <w:rPr>
          <w:rFonts w:ascii="Times New Roman" w:hAnsi="Times New Roman" w:cs="Times New Roman"/>
          <w:sz w:val="28"/>
          <w:szCs w:val="28"/>
          <w:lang w:val="kk-KZ"/>
        </w:rPr>
        <w:t>–</w:t>
      </w:r>
      <w:r w:rsidR="007B0D01" w:rsidRPr="002C072F">
        <w:rPr>
          <w:rFonts w:ascii="Times New Roman" w:hAnsi="Times New Roman" w:cs="Times New Roman"/>
          <w:sz w:val="28"/>
          <w:szCs w:val="28"/>
          <w:lang w:val="kk-KZ"/>
        </w:rPr>
        <w:t xml:space="preserve"> индекс мемлекеттік</w:t>
      </w:r>
      <w:r w:rsidR="00626B22" w:rsidRPr="002C072F">
        <w:rPr>
          <w:rFonts w:ascii="Times New Roman" w:hAnsi="Times New Roman" w:cs="Times New Roman"/>
          <w:sz w:val="28"/>
          <w:szCs w:val="28"/>
          <w:lang w:val="kk-KZ"/>
        </w:rPr>
        <w:t xml:space="preserve"> көрсетілетін</w:t>
      </w:r>
      <w:r w:rsidR="007B0D01" w:rsidRPr="002C072F">
        <w:rPr>
          <w:rFonts w:ascii="Times New Roman" w:hAnsi="Times New Roman" w:cs="Times New Roman"/>
          <w:sz w:val="28"/>
          <w:szCs w:val="28"/>
          <w:lang w:val="kk-KZ"/>
        </w:rPr>
        <w:t xml:space="preserve"> қызметтердің сапасын, бюрократия сапасын, мемлекеттік қызметшілердің құзыретін, мемлекеттік қызметтің саяси қысымнан </w:t>
      </w:r>
      <w:r w:rsidR="00626B22" w:rsidRPr="002C072F">
        <w:rPr>
          <w:rFonts w:ascii="Times New Roman" w:hAnsi="Times New Roman" w:cs="Times New Roman"/>
          <w:sz w:val="28"/>
          <w:szCs w:val="28"/>
          <w:lang w:val="kk-KZ"/>
        </w:rPr>
        <w:t>т</w:t>
      </w:r>
      <w:r w:rsidR="007B0D01" w:rsidRPr="002C072F">
        <w:rPr>
          <w:rFonts w:ascii="Times New Roman" w:hAnsi="Times New Roman" w:cs="Times New Roman"/>
          <w:sz w:val="28"/>
          <w:szCs w:val="28"/>
          <w:lang w:val="kk-KZ"/>
        </w:rPr>
        <w:t>әуелсіздік деңгейін, үкімет жүргізетін саясатқа деген сенім деңгейін көрсетеді.</w:t>
      </w:r>
    </w:p>
    <w:p w14:paraId="3C423D91" w14:textId="6770A05E"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007B0D01" w:rsidRPr="002C072F">
        <w:rPr>
          <w:rFonts w:ascii="Times New Roman" w:hAnsi="Times New Roman" w:cs="Times New Roman"/>
          <w:sz w:val="28"/>
          <w:szCs w:val="28"/>
          <w:lang w:val="kk-KZ"/>
        </w:rPr>
        <w:t xml:space="preserve"> «Заңнаманың сапасы» (Regulatory Quality) </w:t>
      </w:r>
      <w:r>
        <w:rPr>
          <w:rFonts w:ascii="Times New Roman" w:hAnsi="Times New Roman" w:cs="Times New Roman"/>
          <w:sz w:val="28"/>
          <w:szCs w:val="28"/>
          <w:lang w:val="kk-KZ"/>
        </w:rPr>
        <w:t>–</w:t>
      </w:r>
      <w:r w:rsidR="007B0D01" w:rsidRPr="002C072F">
        <w:rPr>
          <w:rFonts w:ascii="Times New Roman" w:hAnsi="Times New Roman" w:cs="Times New Roman"/>
          <w:sz w:val="28"/>
          <w:szCs w:val="28"/>
          <w:lang w:val="kk-KZ"/>
        </w:rPr>
        <w:t xml:space="preserve"> осы индекстің мәні жүргізіліп жатқан саясатпен байланысты. </w:t>
      </w:r>
    </w:p>
    <w:p w14:paraId="5440C981" w14:textId="32C67A47"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7B0D01" w:rsidRPr="002C072F">
        <w:rPr>
          <w:rFonts w:ascii="Times New Roman" w:hAnsi="Times New Roman" w:cs="Times New Roman"/>
          <w:sz w:val="28"/>
          <w:szCs w:val="28"/>
          <w:lang w:val="kk-KZ"/>
        </w:rPr>
        <w:t xml:space="preserve"> «Заңның үстемдігі» (</w:t>
      </w:r>
      <w:r w:rsidR="00626B22" w:rsidRPr="002C072F">
        <w:rPr>
          <w:rFonts w:ascii="Times New Roman" w:hAnsi="Times New Roman" w:cs="Times New Roman"/>
          <w:sz w:val="28"/>
          <w:szCs w:val="28"/>
          <w:lang w:val="kk-KZ"/>
        </w:rPr>
        <w:t>Rule of Law</w:t>
      </w:r>
      <w:r w:rsidR="007B0D01"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B0D01" w:rsidRPr="002C072F">
        <w:rPr>
          <w:rFonts w:ascii="Times New Roman" w:hAnsi="Times New Roman" w:cs="Times New Roman"/>
          <w:sz w:val="28"/>
          <w:szCs w:val="28"/>
          <w:lang w:val="kk-KZ"/>
        </w:rPr>
        <w:t xml:space="preserve"> индекс азаматтардың қоғам заңдарына деген сенім деңгейін және осы заңдардың орындалуына деген адалдығын өлшейді. </w:t>
      </w:r>
      <w:r w:rsidR="00626B22" w:rsidRPr="002C072F">
        <w:rPr>
          <w:rFonts w:ascii="Times New Roman" w:hAnsi="Times New Roman" w:cs="Times New Roman"/>
          <w:sz w:val="28"/>
          <w:szCs w:val="28"/>
          <w:lang w:val="kk-KZ"/>
        </w:rPr>
        <w:t xml:space="preserve"> </w:t>
      </w:r>
    </w:p>
    <w:p w14:paraId="177E46A1" w14:textId="5BD86360" w:rsidR="007B0D01" w:rsidRPr="002C072F"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7B0D01" w:rsidRPr="002C072F">
        <w:rPr>
          <w:rFonts w:ascii="Times New Roman" w:hAnsi="Times New Roman" w:cs="Times New Roman"/>
          <w:sz w:val="28"/>
          <w:szCs w:val="28"/>
          <w:lang w:val="kk-KZ"/>
        </w:rPr>
        <w:t xml:space="preserve"> «Сыбайлас жемқорлықты бақылау» (</w:t>
      </w:r>
      <w:r w:rsidR="00626B22" w:rsidRPr="002C072F">
        <w:rPr>
          <w:rFonts w:ascii="Times New Roman" w:hAnsi="Times New Roman" w:cs="Times New Roman"/>
          <w:sz w:val="28"/>
          <w:szCs w:val="28"/>
          <w:lang w:val="kk-KZ"/>
        </w:rPr>
        <w:t>Control of Corruption</w:t>
      </w:r>
      <w:r w:rsidR="007B0D01"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B0D01" w:rsidRPr="002C072F">
        <w:rPr>
          <w:rFonts w:ascii="Times New Roman" w:hAnsi="Times New Roman" w:cs="Times New Roman"/>
          <w:sz w:val="28"/>
          <w:szCs w:val="28"/>
          <w:lang w:val="kk-KZ"/>
        </w:rPr>
        <w:t xml:space="preserve"> индекс қоғамдағы сыбайлас жемқорлықты қабылдау</w:t>
      </w:r>
      <w:r w:rsidR="00055A94" w:rsidRPr="002C072F">
        <w:rPr>
          <w:rFonts w:ascii="Times New Roman" w:hAnsi="Times New Roman" w:cs="Times New Roman"/>
          <w:sz w:val="28"/>
          <w:szCs w:val="28"/>
          <w:lang w:val="kk-KZ"/>
        </w:rPr>
        <w:t xml:space="preserve"> деңгейін</w:t>
      </w:r>
      <w:r w:rsidR="007B0D01" w:rsidRPr="002C072F">
        <w:rPr>
          <w:rFonts w:ascii="Times New Roman" w:hAnsi="Times New Roman" w:cs="Times New Roman"/>
          <w:sz w:val="28"/>
          <w:szCs w:val="28"/>
          <w:lang w:val="kk-KZ"/>
        </w:rPr>
        <w:t xml:space="preserve"> </w:t>
      </w:r>
      <w:r w:rsidR="00626B22" w:rsidRPr="002C072F">
        <w:rPr>
          <w:rFonts w:ascii="Times New Roman" w:hAnsi="Times New Roman" w:cs="Times New Roman"/>
          <w:sz w:val="28"/>
          <w:szCs w:val="28"/>
          <w:lang w:val="kk-KZ"/>
        </w:rPr>
        <w:t>сипаттайды</w:t>
      </w:r>
      <w:r w:rsidR="007B0D01" w:rsidRPr="002C072F">
        <w:rPr>
          <w:rFonts w:ascii="Times New Roman" w:hAnsi="Times New Roman" w:cs="Times New Roman"/>
          <w:sz w:val="28"/>
          <w:szCs w:val="28"/>
          <w:lang w:val="kk-KZ"/>
        </w:rPr>
        <w:t>.</w:t>
      </w:r>
    </w:p>
    <w:p w14:paraId="0A54F0CF" w14:textId="53438110" w:rsidR="003816E2" w:rsidRPr="002C072F" w:rsidRDefault="009F37F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2019-2021 жылдар аралығында динамикада Қазақстан GRICS ішкі индекстері бойынша мынадай көрсеткіштерге ие болды (</w:t>
      </w:r>
      <w:r w:rsidR="009C5CDA">
        <w:rPr>
          <w:rFonts w:ascii="Times New Roman" w:hAnsi="Times New Roman" w:cs="Times New Roman"/>
          <w:sz w:val="28"/>
          <w:szCs w:val="28"/>
          <w:lang w:val="kk-KZ"/>
        </w:rPr>
        <w:t>4-</w:t>
      </w:r>
      <w:r w:rsidR="009C5CDA" w:rsidRPr="002C072F">
        <w:rPr>
          <w:rFonts w:ascii="Times New Roman" w:hAnsi="Times New Roman" w:cs="Times New Roman"/>
          <w:sz w:val="28"/>
          <w:szCs w:val="28"/>
          <w:lang w:val="kk-KZ"/>
        </w:rPr>
        <w:t>сурет</w:t>
      </w:r>
      <w:r w:rsidRPr="002C072F">
        <w:rPr>
          <w:rFonts w:ascii="Times New Roman" w:hAnsi="Times New Roman" w:cs="Times New Roman"/>
          <w:sz w:val="28"/>
          <w:szCs w:val="28"/>
          <w:lang w:val="kk-KZ"/>
        </w:rPr>
        <w:t>)</w:t>
      </w:r>
      <w:r w:rsidR="00A936EE" w:rsidRPr="002C072F">
        <w:rPr>
          <w:rFonts w:ascii="Times New Roman" w:hAnsi="Times New Roman" w:cs="Times New Roman"/>
          <w:sz w:val="28"/>
          <w:szCs w:val="28"/>
          <w:lang w:val="kk-KZ"/>
        </w:rPr>
        <w:t xml:space="preserve"> </w:t>
      </w:r>
      <w:r w:rsidR="00066AAA" w:rsidRPr="002C072F">
        <w:rPr>
          <w:rFonts w:ascii="Times New Roman" w:hAnsi="Times New Roman" w:cs="Times New Roman"/>
          <w:sz w:val="28"/>
          <w:szCs w:val="28"/>
          <w:lang w:val="kk-KZ"/>
        </w:rPr>
        <w:t>[14</w:t>
      </w:r>
      <w:r w:rsidR="00594DE5" w:rsidRPr="002C072F">
        <w:rPr>
          <w:rFonts w:ascii="Times New Roman" w:hAnsi="Times New Roman" w:cs="Times New Roman"/>
          <w:sz w:val="28"/>
          <w:szCs w:val="28"/>
          <w:lang w:val="kk-KZ"/>
        </w:rPr>
        <w:t>8</w:t>
      </w:r>
      <w:r w:rsidR="00A936EE" w:rsidRPr="002C072F">
        <w:rPr>
          <w:rFonts w:ascii="Times New Roman" w:hAnsi="Times New Roman" w:cs="Times New Roman"/>
          <w:sz w:val="28"/>
          <w:szCs w:val="28"/>
          <w:lang w:val="kk-KZ"/>
        </w:rPr>
        <w:t>].</w:t>
      </w:r>
    </w:p>
    <w:p w14:paraId="0A54F0D0" w14:textId="77777777" w:rsidR="003816E2" w:rsidRPr="002C072F" w:rsidRDefault="003816E2" w:rsidP="000117A0">
      <w:pPr>
        <w:widowControl w:val="0"/>
        <w:spacing w:after="0" w:line="240" w:lineRule="auto"/>
        <w:contextualSpacing/>
        <w:jc w:val="center"/>
        <w:rPr>
          <w:rFonts w:ascii="Times New Roman" w:hAnsi="Times New Roman" w:cs="Times New Roman"/>
          <w:sz w:val="28"/>
          <w:szCs w:val="28"/>
          <w:lang w:val="kk-KZ"/>
        </w:rPr>
      </w:pPr>
    </w:p>
    <w:p w14:paraId="0A54F0D1" w14:textId="77777777" w:rsidR="00BE7A13" w:rsidRPr="002C072F" w:rsidRDefault="00BE7A13" w:rsidP="000117A0">
      <w:pPr>
        <w:widowControl w:val="0"/>
        <w:spacing w:after="0" w:line="240" w:lineRule="auto"/>
        <w:contextualSpacing/>
        <w:jc w:val="center"/>
      </w:pPr>
      <w:r w:rsidRPr="002C072F">
        <w:rPr>
          <w:rFonts w:ascii="Times New Roman" w:hAnsi="Times New Roman" w:cs="Times New Roman"/>
          <w:noProof/>
          <w:sz w:val="28"/>
          <w:szCs w:val="28"/>
          <w:lang w:eastAsia="ru-RU"/>
        </w:rPr>
        <w:drawing>
          <wp:inline distT="0" distB="0" distL="0" distR="0" wp14:anchorId="0A54F8C3" wp14:editId="5FBB12AF">
            <wp:extent cx="5619750" cy="3638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C8B58B" w14:textId="77777777" w:rsidR="009C5CDA" w:rsidRPr="009C5CDA" w:rsidRDefault="009C5CDA" w:rsidP="009C5CDA">
      <w:pPr>
        <w:pStyle w:val="af"/>
        <w:widowControl w:val="0"/>
        <w:spacing w:after="0"/>
        <w:jc w:val="center"/>
        <w:rPr>
          <w:rFonts w:ascii="Times New Roman" w:hAnsi="Times New Roman" w:cs="Times New Roman"/>
          <w:i w:val="0"/>
          <w:color w:val="auto"/>
          <w:sz w:val="16"/>
          <w:szCs w:val="16"/>
          <w:lang w:val="kk-KZ"/>
        </w:rPr>
      </w:pPr>
      <w:bookmarkStart w:id="17" w:name="_Toc123490702"/>
    </w:p>
    <w:p w14:paraId="2A043CED" w14:textId="77777777" w:rsidR="009C5CDA" w:rsidRDefault="009F37F1" w:rsidP="009C5CDA">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BE7A13" w:rsidRPr="009C5CDA">
        <w:rPr>
          <w:rFonts w:ascii="Times New Roman" w:hAnsi="Times New Roman" w:cs="Times New Roman"/>
          <w:i w:val="0"/>
          <w:color w:val="auto"/>
          <w:sz w:val="28"/>
          <w:szCs w:val="28"/>
          <w:lang w:val="kk-KZ"/>
        </w:rPr>
        <w:t xml:space="preserve"> </w:t>
      </w:r>
      <w:r w:rsidR="00BE7A13" w:rsidRPr="002C072F">
        <w:rPr>
          <w:rFonts w:ascii="Times New Roman" w:hAnsi="Times New Roman" w:cs="Times New Roman"/>
          <w:i w:val="0"/>
          <w:color w:val="auto"/>
          <w:sz w:val="28"/>
          <w:szCs w:val="28"/>
        </w:rPr>
        <w:fldChar w:fldCharType="begin"/>
      </w:r>
      <w:r w:rsidR="00BE7A13" w:rsidRPr="009C5CDA">
        <w:rPr>
          <w:rFonts w:ascii="Times New Roman" w:hAnsi="Times New Roman" w:cs="Times New Roman"/>
          <w:i w:val="0"/>
          <w:color w:val="auto"/>
          <w:sz w:val="28"/>
          <w:szCs w:val="28"/>
          <w:lang w:val="kk-KZ"/>
        </w:rPr>
        <w:instrText xml:space="preserve"> SEQ Рисунок \* ARABIC </w:instrText>
      </w:r>
      <w:r w:rsidR="00BE7A13" w:rsidRPr="002C072F">
        <w:rPr>
          <w:rFonts w:ascii="Times New Roman" w:hAnsi="Times New Roman" w:cs="Times New Roman"/>
          <w:i w:val="0"/>
          <w:color w:val="auto"/>
          <w:sz w:val="28"/>
          <w:szCs w:val="28"/>
        </w:rPr>
        <w:fldChar w:fldCharType="separate"/>
      </w:r>
      <w:r w:rsidR="00EF79FC" w:rsidRPr="009C5CDA">
        <w:rPr>
          <w:rFonts w:ascii="Times New Roman" w:hAnsi="Times New Roman" w:cs="Times New Roman"/>
          <w:i w:val="0"/>
          <w:noProof/>
          <w:color w:val="auto"/>
          <w:sz w:val="28"/>
          <w:szCs w:val="28"/>
          <w:lang w:val="kk-KZ"/>
        </w:rPr>
        <w:t>4</w:t>
      </w:r>
      <w:r w:rsidR="00BE7A13" w:rsidRPr="002C072F">
        <w:rPr>
          <w:rFonts w:ascii="Times New Roman" w:hAnsi="Times New Roman" w:cs="Times New Roman"/>
          <w:i w:val="0"/>
          <w:color w:val="auto"/>
          <w:sz w:val="28"/>
          <w:szCs w:val="28"/>
        </w:rPr>
        <w:fldChar w:fldCharType="end"/>
      </w:r>
      <w:r w:rsidR="00EC2335" w:rsidRPr="009C5CDA">
        <w:rPr>
          <w:rFonts w:ascii="Times New Roman" w:hAnsi="Times New Roman" w:cs="Times New Roman"/>
          <w:i w:val="0"/>
          <w:color w:val="auto"/>
          <w:sz w:val="28"/>
          <w:szCs w:val="28"/>
          <w:lang w:val="kk-KZ"/>
        </w:rPr>
        <w:t xml:space="preserve"> – </w:t>
      </w:r>
      <w:r w:rsidRPr="002C072F">
        <w:rPr>
          <w:rFonts w:ascii="Times New Roman" w:hAnsi="Times New Roman" w:cs="Times New Roman"/>
          <w:i w:val="0"/>
          <w:color w:val="auto"/>
          <w:sz w:val="28"/>
          <w:szCs w:val="28"/>
          <w:lang w:val="kk-KZ"/>
        </w:rPr>
        <w:t xml:space="preserve">Қазақстан үшін </w:t>
      </w:r>
      <w:r w:rsidRPr="009C5CDA">
        <w:rPr>
          <w:rFonts w:ascii="Times New Roman" w:hAnsi="Times New Roman" w:cs="Times New Roman"/>
          <w:i w:val="0"/>
          <w:color w:val="auto"/>
          <w:sz w:val="28"/>
          <w:szCs w:val="28"/>
          <w:lang w:val="kk-KZ"/>
        </w:rPr>
        <w:t xml:space="preserve">GRICS </w:t>
      </w:r>
      <w:r w:rsidRPr="002C072F">
        <w:rPr>
          <w:rFonts w:ascii="Times New Roman" w:hAnsi="Times New Roman" w:cs="Times New Roman"/>
          <w:i w:val="0"/>
          <w:color w:val="auto"/>
          <w:sz w:val="28"/>
          <w:szCs w:val="28"/>
          <w:lang w:val="kk-KZ"/>
        </w:rPr>
        <w:t>индекстері көрсеткіштерінің қарқыны</w:t>
      </w:r>
      <w:r w:rsidR="00BE7A13" w:rsidRPr="009C5CDA">
        <w:rPr>
          <w:rFonts w:ascii="Times New Roman" w:hAnsi="Times New Roman" w:cs="Times New Roman"/>
          <w:i w:val="0"/>
          <w:color w:val="auto"/>
          <w:sz w:val="28"/>
          <w:szCs w:val="28"/>
          <w:lang w:val="kk-KZ"/>
        </w:rPr>
        <w:t xml:space="preserve">, </w:t>
      </w:r>
    </w:p>
    <w:p w14:paraId="0A54F0D2" w14:textId="7FA219E6" w:rsidR="00BE7A13" w:rsidRDefault="00BE7A13" w:rsidP="009C5CDA">
      <w:pPr>
        <w:pStyle w:val="af"/>
        <w:widowControl w:val="0"/>
        <w:spacing w:after="0"/>
        <w:jc w:val="center"/>
        <w:rPr>
          <w:rFonts w:ascii="Times New Roman" w:hAnsi="Times New Roman" w:cs="Times New Roman"/>
          <w:i w:val="0"/>
          <w:color w:val="auto"/>
          <w:sz w:val="28"/>
          <w:szCs w:val="28"/>
          <w:lang w:val="kk-KZ"/>
        </w:rPr>
      </w:pPr>
      <w:r w:rsidRPr="009C5CDA">
        <w:rPr>
          <w:rFonts w:ascii="Times New Roman" w:hAnsi="Times New Roman" w:cs="Times New Roman"/>
          <w:i w:val="0"/>
          <w:color w:val="auto"/>
          <w:sz w:val="28"/>
          <w:szCs w:val="28"/>
          <w:lang w:val="kk-KZ"/>
        </w:rPr>
        <w:t>2019</w:t>
      </w:r>
      <w:r w:rsidR="00C21773" w:rsidRPr="009C5CDA">
        <w:rPr>
          <w:rFonts w:ascii="Times New Roman" w:hAnsi="Times New Roman" w:cs="Times New Roman"/>
          <w:i w:val="0"/>
          <w:color w:val="auto"/>
          <w:sz w:val="28"/>
          <w:szCs w:val="28"/>
          <w:lang w:val="kk-KZ"/>
        </w:rPr>
        <w:t>-2021</w:t>
      </w:r>
      <w:r w:rsidRPr="009C5CDA">
        <w:rPr>
          <w:rFonts w:ascii="Times New Roman" w:hAnsi="Times New Roman" w:cs="Times New Roman"/>
          <w:i w:val="0"/>
          <w:color w:val="auto"/>
          <w:sz w:val="28"/>
          <w:szCs w:val="28"/>
          <w:lang w:val="kk-KZ"/>
        </w:rPr>
        <w:t xml:space="preserve"> </w:t>
      </w:r>
      <w:r w:rsidR="009F37F1" w:rsidRPr="002C072F">
        <w:rPr>
          <w:rFonts w:ascii="Times New Roman" w:hAnsi="Times New Roman" w:cs="Times New Roman"/>
          <w:i w:val="0"/>
          <w:color w:val="auto"/>
          <w:sz w:val="28"/>
          <w:szCs w:val="28"/>
          <w:lang w:val="kk-KZ"/>
        </w:rPr>
        <w:t>жж</w:t>
      </w:r>
      <w:r w:rsidRPr="009C5CDA">
        <w:rPr>
          <w:rFonts w:ascii="Times New Roman" w:hAnsi="Times New Roman" w:cs="Times New Roman"/>
          <w:i w:val="0"/>
          <w:color w:val="auto"/>
          <w:sz w:val="28"/>
          <w:szCs w:val="28"/>
          <w:lang w:val="kk-KZ"/>
        </w:rPr>
        <w:t>.</w:t>
      </w:r>
      <w:bookmarkEnd w:id="17"/>
    </w:p>
    <w:p w14:paraId="08C8898A" w14:textId="77777777" w:rsidR="009C5CDA" w:rsidRPr="009C5CDA" w:rsidRDefault="009C5CDA" w:rsidP="009C5CDA">
      <w:pPr>
        <w:spacing w:after="0" w:line="240" w:lineRule="auto"/>
        <w:rPr>
          <w:sz w:val="16"/>
          <w:szCs w:val="16"/>
          <w:lang w:val="kk-KZ"/>
        </w:rPr>
      </w:pPr>
    </w:p>
    <w:p w14:paraId="0A54F0D3" w14:textId="23B5E9D7" w:rsidR="00BF3392" w:rsidRPr="009C5CDA" w:rsidRDefault="009C5CDA" w:rsidP="009C5CDA">
      <w:pPr>
        <w:widowControl w:val="0"/>
        <w:spacing w:after="0" w:line="240" w:lineRule="auto"/>
        <w:ind w:firstLine="709"/>
        <w:contextualSpacing/>
        <w:rPr>
          <w:rFonts w:ascii="Times New Roman" w:hAnsi="Times New Roman" w:cs="Times New Roman"/>
          <w:sz w:val="24"/>
          <w:szCs w:val="24"/>
          <w:lang w:val="kk-KZ"/>
        </w:rPr>
      </w:pPr>
      <w:r w:rsidRPr="009C5CDA">
        <w:rPr>
          <w:rFonts w:ascii="Times New Roman" w:eastAsia="Calibri" w:hAnsi="Times New Roman" w:cs="Times New Roman"/>
          <w:sz w:val="24"/>
          <w:szCs w:val="24"/>
          <w:lang w:val="kk-KZ"/>
        </w:rPr>
        <w:t>Ескерту –</w:t>
      </w:r>
      <w:r w:rsidRPr="009C5CDA">
        <w:rPr>
          <w:rFonts w:ascii="Times New Roman" w:eastAsia="Calibri" w:hAnsi="Times New Roman" w:cs="Times New Roman"/>
          <w:bCs/>
          <w:sz w:val="24"/>
          <w:szCs w:val="24"/>
          <w:lang w:val="kk-KZ"/>
        </w:rPr>
        <w:t xml:space="preserve"> Әдебиет негізінде құралған</w:t>
      </w:r>
      <w:r w:rsidR="00D53B55" w:rsidRPr="009C5CDA">
        <w:rPr>
          <w:rFonts w:ascii="Times New Roman" w:hAnsi="Times New Roman" w:cs="Times New Roman"/>
          <w:sz w:val="24"/>
          <w:szCs w:val="24"/>
          <w:lang w:val="kk-KZ"/>
        </w:rPr>
        <w:t xml:space="preserve"> </w:t>
      </w:r>
      <w:r w:rsidR="00066AAA" w:rsidRPr="009C5CDA">
        <w:rPr>
          <w:rFonts w:ascii="Times New Roman" w:hAnsi="Times New Roman" w:cs="Times New Roman"/>
          <w:sz w:val="24"/>
          <w:szCs w:val="24"/>
          <w:lang w:val="kk-KZ"/>
        </w:rPr>
        <w:t>[14</w:t>
      </w:r>
      <w:r w:rsidR="00594DE5" w:rsidRPr="009C5CDA">
        <w:rPr>
          <w:rFonts w:ascii="Times New Roman" w:hAnsi="Times New Roman" w:cs="Times New Roman"/>
          <w:sz w:val="24"/>
          <w:szCs w:val="24"/>
          <w:lang w:val="kk-KZ"/>
        </w:rPr>
        <w:t>8</w:t>
      </w:r>
      <w:r w:rsidR="00BF3392" w:rsidRPr="009C5CDA">
        <w:rPr>
          <w:rFonts w:ascii="Times New Roman" w:hAnsi="Times New Roman" w:cs="Times New Roman"/>
          <w:sz w:val="24"/>
          <w:szCs w:val="24"/>
          <w:lang w:val="kk-KZ"/>
        </w:rPr>
        <w:t>]</w:t>
      </w:r>
    </w:p>
    <w:p w14:paraId="0A54F0D4" w14:textId="77777777" w:rsidR="00BE7A13" w:rsidRPr="009C5CDA" w:rsidRDefault="00BE7A13" w:rsidP="009C5CDA">
      <w:pPr>
        <w:widowControl w:val="0"/>
        <w:spacing w:after="0" w:line="240" w:lineRule="auto"/>
        <w:ind w:firstLine="709"/>
        <w:contextualSpacing/>
        <w:jc w:val="both"/>
        <w:rPr>
          <w:rFonts w:ascii="Times New Roman" w:hAnsi="Times New Roman" w:cs="Times New Roman"/>
          <w:sz w:val="28"/>
          <w:szCs w:val="28"/>
          <w:lang w:val="kk-KZ"/>
        </w:rPr>
      </w:pPr>
    </w:p>
    <w:p w14:paraId="7D14B63B" w14:textId="4538E361" w:rsidR="009F37F1" w:rsidRPr="002C072F" w:rsidRDefault="009F37F1" w:rsidP="009C5CDA">
      <w:pPr>
        <w:widowControl w:val="0"/>
        <w:spacing w:after="0" w:line="240" w:lineRule="auto"/>
        <w:ind w:firstLine="709"/>
        <w:contextualSpacing/>
        <w:jc w:val="both"/>
        <w:rPr>
          <w:rFonts w:ascii="Times New Roman" w:hAnsi="Times New Roman" w:cs="Times New Roman"/>
          <w:sz w:val="28"/>
          <w:szCs w:val="28"/>
          <w:lang w:val="kk-KZ"/>
        </w:rPr>
      </w:pPr>
      <w:r w:rsidRPr="009C5CDA">
        <w:rPr>
          <w:rFonts w:ascii="Times New Roman" w:hAnsi="Times New Roman" w:cs="Times New Roman"/>
          <w:sz w:val="28"/>
          <w:szCs w:val="28"/>
          <w:lang w:val="kk-KZ"/>
        </w:rPr>
        <w:t>4-сурет индекстегі Қазақстан позицияларының теріс мәнге ие</w:t>
      </w:r>
      <w:r w:rsidRPr="002C072F">
        <w:rPr>
          <w:rFonts w:ascii="Times New Roman" w:hAnsi="Times New Roman" w:cs="Times New Roman"/>
          <w:sz w:val="28"/>
          <w:szCs w:val="28"/>
          <w:lang w:val="kk-KZ"/>
        </w:rPr>
        <w:t xml:space="preserve"> болатынын көрсет</w:t>
      </w:r>
      <w:r w:rsidR="00055A94" w:rsidRPr="002C072F">
        <w:rPr>
          <w:rFonts w:ascii="Times New Roman" w:hAnsi="Times New Roman" w:cs="Times New Roman"/>
          <w:sz w:val="28"/>
          <w:szCs w:val="28"/>
          <w:lang w:val="kk-KZ"/>
        </w:rPr>
        <w:t>іп отыр</w:t>
      </w:r>
      <w:r w:rsidRPr="002C072F">
        <w:rPr>
          <w:rFonts w:ascii="Times New Roman" w:hAnsi="Times New Roman" w:cs="Times New Roman"/>
          <w:sz w:val="28"/>
          <w:szCs w:val="28"/>
          <w:lang w:val="kk-KZ"/>
        </w:rPr>
        <w:t xml:space="preserve">, бұл, өз кезегінде, </w:t>
      </w:r>
      <w:r w:rsidRPr="009C5CDA">
        <w:rPr>
          <w:rFonts w:ascii="Times New Roman" w:hAnsi="Times New Roman" w:cs="Times New Roman"/>
          <w:sz w:val="28"/>
          <w:szCs w:val="28"/>
          <w:lang w:val="kk-KZ"/>
        </w:rPr>
        <w:t>мемлекеттік басқару сапасының төмендігін көрсетеді</w:t>
      </w:r>
      <w:r w:rsidR="00C76888" w:rsidRPr="009C5CDA">
        <w:rPr>
          <w:rFonts w:ascii="Times New Roman" w:hAnsi="Times New Roman" w:cs="Times New Roman"/>
          <w:sz w:val="28"/>
          <w:szCs w:val="28"/>
          <w:lang w:val="kk-KZ"/>
        </w:rPr>
        <w:t>.</w:t>
      </w:r>
      <w:r w:rsidR="00D40B0C" w:rsidRPr="009C5CDA">
        <w:rPr>
          <w:rFonts w:ascii="Times New Roman" w:hAnsi="Times New Roman" w:cs="Times New Roman"/>
          <w:sz w:val="28"/>
          <w:szCs w:val="28"/>
          <w:lang w:val="kk-KZ"/>
        </w:rPr>
        <w:t xml:space="preserve"> </w:t>
      </w:r>
      <w:r w:rsidR="00055A94" w:rsidRPr="002C072F">
        <w:rPr>
          <w:rFonts w:ascii="Times New Roman" w:hAnsi="Times New Roman" w:cs="Times New Roman"/>
          <w:sz w:val="28"/>
          <w:szCs w:val="28"/>
          <w:lang w:val="kk-KZ"/>
        </w:rPr>
        <w:t>І</w:t>
      </w:r>
      <w:r w:rsidRPr="004D0824">
        <w:rPr>
          <w:rFonts w:ascii="Times New Roman" w:hAnsi="Times New Roman" w:cs="Times New Roman"/>
          <w:sz w:val="28"/>
          <w:szCs w:val="28"/>
          <w:lang w:val="kk-KZ"/>
        </w:rPr>
        <w:t>шкі индекстерді талдау негіз</w:t>
      </w:r>
      <w:r w:rsidRPr="002C072F">
        <w:rPr>
          <w:rFonts w:ascii="Times New Roman" w:hAnsi="Times New Roman" w:cs="Times New Roman"/>
          <w:sz w:val="28"/>
          <w:szCs w:val="28"/>
          <w:lang w:val="kk-KZ"/>
        </w:rPr>
        <w:t>інде</w:t>
      </w:r>
      <w:r w:rsidRPr="004D0824">
        <w:rPr>
          <w:rFonts w:ascii="Times New Roman" w:hAnsi="Times New Roman" w:cs="Times New Roman"/>
          <w:sz w:val="28"/>
          <w:szCs w:val="28"/>
          <w:lang w:val="kk-KZ"/>
        </w:rPr>
        <w:t xml:space="preserve"> бағалау тәжірибесі тұрғысынан GRICS-тің негізгі кемшілігі</w:t>
      </w:r>
      <w:r w:rsidRPr="002C072F">
        <w:rPr>
          <w:rFonts w:ascii="Times New Roman" w:hAnsi="Times New Roman" w:cs="Times New Roman"/>
          <w:sz w:val="28"/>
          <w:szCs w:val="28"/>
          <w:lang w:val="kk-KZ"/>
        </w:rPr>
        <w:t xml:space="preserve"> </w:t>
      </w:r>
      <w:r w:rsidRPr="004D0824">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Pr="004D0824">
        <w:rPr>
          <w:rFonts w:ascii="Times New Roman" w:hAnsi="Times New Roman" w:cs="Times New Roman"/>
          <w:sz w:val="28"/>
          <w:szCs w:val="28"/>
          <w:lang w:val="kk-KZ"/>
        </w:rPr>
        <w:t>елдің қорытынды бағасы мен рейтингін арттыру үшін басқару жүйесінде нақты нені өзгерту керектігін түсіну</w:t>
      </w:r>
      <w:r w:rsidRPr="002C072F">
        <w:rPr>
          <w:rFonts w:ascii="Times New Roman" w:hAnsi="Times New Roman" w:cs="Times New Roman"/>
          <w:sz w:val="28"/>
          <w:szCs w:val="28"/>
          <w:lang w:val="kk-KZ"/>
        </w:rPr>
        <w:t>дің мүмкін болмауы</w:t>
      </w:r>
      <w:r w:rsidRPr="004D0824">
        <w:rPr>
          <w:rFonts w:ascii="Times New Roman" w:hAnsi="Times New Roman" w:cs="Times New Roman"/>
          <w:sz w:val="28"/>
          <w:szCs w:val="28"/>
          <w:lang w:val="kk-KZ"/>
        </w:rPr>
        <w:t>.</w:t>
      </w:r>
    </w:p>
    <w:p w14:paraId="1CC3EFBD" w14:textId="23E9A655" w:rsidR="009F37F1" w:rsidRPr="002C072F" w:rsidRDefault="009F37F1"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 облыстардың, республикалық маңызы бар қалалардың, астананың орталық мемлекеттік және жергілікті атқарушы органдары қызметінің тиімділігін жыл сайынғы бағалау жүйесін іске асыру мақсатында әзірленген </w:t>
      </w:r>
      <w:r w:rsidR="00915361" w:rsidRPr="002C072F">
        <w:rPr>
          <w:rFonts w:ascii="Times New Roman" w:hAnsi="Times New Roman" w:cs="Times New Roman"/>
          <w:sz w:val="28"/>
          <w:szCs w:val="28"/>
          <w:lang w:val="kk-KZ"/>
        </w:rPr>
        <w:t>«М</w:t>
      </w:r>
      <w:r w:rsidRPr="002C072F">
        <w:rPr>
          <w:rFonts w:ascii="Times New Roman" w:hAnsi="Times New Roman" w:cs="Times New Roman"/>
          <w:sz w:val="28"/>
          <w:szCs w:val="28"/>
          <w:lang w:val="kk-KZ"/>
        </w:rPr>
        <w:t>емлекеттік органның ұйымдық дамуы</w:t>
      </w:r>
      <w:r w:rsidR="0091536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блогы бойынша Мемлекеттік органдардың қызметін операциялық бағалау әдістемесі бекітілді (ҚР Президентінің 2010 жылғы 19 наурыздағы №954 [14</w:t>
      </w:r>
      <w:r w:rsidR="00594DE5" w:rsidRPr="002C072F">
        <w:rPr>
          <w:rFonts w:ascii="Times New Roman" w:hAnsi="Times New Roman" w:cs="Times New Roman"/>
          <w:sz w:val="28"/>
          <w:szCs w:val="28"/>
          <w:lang w:val="kk-KZ"/>
        </w:rPr>
        <w:t>9</w:t>
      </w:r>
      <w:r w:rsidRPr="002C072F">
        <w:rPr>
          <w:rFonts w:ascii="Times New Roman" w:hAnsi="Times New Roman" w:cs="Times New Roman"/>
          <w:sz w:val="28"/>
          <w:szCs w:val="28"/>
          <w:lang w:val="kk-KZ"/>
        </w:rPr>
        <w:t>]</w:t>
      </w:r>
      <w:r w:rsidR="00594DE5"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Жарлығымен </w:t>
      </w:r>
      <w:r w:rsidRPr="002C072F">
        <w:rPr>
          <w:rFonts w:ascii="Times New Roman" w:hAnsi="Times New Roman" w:cs="Times New Roman"/>
          <w:sz w:val="28"/>
          <w:szCs w:val="28"/>
          <w:lang w:val="kk-KZ"/>
        </w:rPr>
        <w:lastRenderedPageBreak/>
        <w:t>бекітілген). Бірақ бұл әдіс мемлекеттік стратегиялық жоспарларды ғылыми қам</w:t>
      </w:r>
      <w:r w:rsidR="00915361" w:rsidRPr="002C072F">
        <w:rPr>
          <w:rFonts w:ascii="Times New Roman" w:hAnsi="Times New Roman" w:cs="Times New Roman"/>
          <w:sz w:val="28"/>
          <w:szCs w:val="28"/>
          <w:lang w:val="kk-KZ"/>
        </w:rPr>
        <w:t>сыздандырудың</w:t>
      </w:r>
      <w:r w:rsidRPr="002C072F">
        <w:rPr>
          <w:rFonts w:ascii="Times New Roman" w:hAnsi="Times New Roman" w:cs="Times New Roman"/>
          <w:sz w:val="28"/>
          <w:szCs w:val="28"/>
          <w:lang w:val="kk-KZ"/>
        </w:rPr>
        <w:t xml:space="preserve"> сапасы мен тиімділігін бағалауға бейімделмеген.</w:t>
      </w:r>
    </w:p>
    <w:p w14:paraId="557A0920" w14:textId="559EE099" w:rsidR="00AA67E0" w:rsidRPr="002C072F" w:rsidRDefault="00AA67E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 </w:t>
      </w:r>
      <w:r w:rsidR="009F37F1" w:rsidRPr="002C072F">
        <w:rPr>
          <w:rFonts w:ascii="Times New Roman" w:hAnsi="Times New Roman" w:cs="Times New Roman"/>
          <w:sz w:val="28"/>
          <w:szCs w:val="28"/>
          <w:lang w:val="kk-KZ"/>
        </w:rPr>
        <w:t>«Орталық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 туралы» Қазақстан Республикасы Президентінің 2010 жылғы 19 наурыздағы №954 Жарлығы</w:t>
      </w:r>
      <w:r w:rsidRPr="002C072F">
        <w:rPr>
          <w:rFonts w:ascii="Times New Roman" w:hAnsi="Times New Roman" w:cs="Times New Roman"/>
          <w:sz w:val="28"/>
          <w:szCs w:val="28"/>
          <w:lang w:val="kk-KZ"/>
        </w:rPr>
        <w:t>н [1</w:t>
      </w:r>
      <w:r w:rsidR="00594DE5" w:rsidRPr="002C072F">
        <w:rPr>
          <w:rFonts w:ascii="Times New Roman" w:hAnsi="Times New Roman" w:cs="Times New Roman"/>
          <w:sz w:val="28"/>
          <w:szCs w:val="28"/>
          <w:lang w:val="kk-KZ"/>
        </w:rPr>
        <w:t>50</w:t>
      </w:r>
      <w:r w:rsidRPr="002C072F">
        <w:rPr>
          <w:rFonts w:ascii="Times New Roman" w:hAnsi="Times New Roman" w:cs="Times New Roman"/>
          <w:sz w:val="28"/>
          <w:szCs w:val="28"/>
          <w:lang w:val="kk-KZ"/>
        </w:rPr>
        <w:t>] іске асыру мақсатында «Мемлекеттік органның ұйымдастырушылық дамуы» блогы бойынша мемлекеттік органдар қызметін операциялық бағалау әдістемесі [1</w:t>
      </w:r>
      <w:r w:rsidR="00594DE5" w:rsidRPr="002C072F">
        <w:rPr>
          <w:rFonts w:ascii="Times New Roman" w:hAnsi="Times New Roman" w:cs="Times New Roman"/>
          <w:sz w:val="28"/>
          <w:szCs w:val="28"/>
          <w:lang w:val="kk-KZ"/>
        </w:rPr>
        <w:t>49</w:t>
      </w:r>
      <w:r w:rsidRPr="002C072F">
        <w:rPr>
          <w:rFonts w:ascii="Times New Roman" w:hAnsi="Times New Roman" w:cs="Times New Roman"/>
          <w:sz w:val="28"/>
          <w:szCs w:val="28"/>
          <w:lang w:val="kk-KZ"/>
        </w:rPr>
        <w:t>] әзірленген. Алайда аталған әдістеме</w:t>
      </w:r>
      <w:r w:rsidR="00654343" w:rsidRPr="002C072F">
        <w:rPr>
          <w:rFonts w:ascii="Times New Roman" w:hAnsi="Times New Roman" w:cs="Times New Roman"/>
          <w:sz w:val="28"/>
          <w:szCs w:val="28"/>
          <w:lang w:val="kk-KZ"/>
        </w:rPr>
        <w:t xml:space="preserve"> де</w:t>
      </w:r>
      <w:r w:rsidRPr="002C072F">
        <w:rPr>
          <w:rFonts w:ascii="Times New Roman" w:hAnsi="Times New Roman" w:cs="Times New Roman"/>
          <w:sz w:val="28"/>
          <w:szCs w:val="28"/>
          <w:lang w:val="kk-KZ"/>
        </w:rPr>
        <w:t xml:space="preserve"> мемлекеттік стратегиялық жоспарларды ғылыми қамсыздандырудың сапасы мен тиімділігін бағалауға бейімделмеген</w:t>
      </w:r>
      <w:r w:rsidR="00D51056" w:rsidRPr="002C072F">
        <w:rPr>
          <w:rFonts w:ascii="Times New Roman" w:hAnsi="Times New Roman" w:cs="Times New Roman"/>
          <w:sz w:val="28"/>
          <w:szCs w:val="28"/>
          <w:lang w:val="kk-KZ"/>
        </w:rPr>
        <w:t>.</w:t>
      </w:r>
    </w:p>
    <w:p w14:paraId="2F362B7E" w14:textId="4B1B1FA1" w:rsidR="00AA67E0" w:rsidRPr="002C072F" w:rsidRDefault="00AA67E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Ұлттық даму жоспарын, Елдің аумақтық даму жоспарын, тұжырымдамаларды, мемлекеттік органдардың даму жоспарларын, облыстың, республикалық маңызы бар қаланың, астананың даму жоспарларын әзірлеу, мониторингтеу, іске асыру, бағалау және бақылау әдістемесін бекіту туралы» Қазақстан Республикасы Ұлттық экономика министрінің 2021 жылғы 25 қазандағы №93 бұйрығында [</w:t>
      </w:r>
      <w:r w:rsidR="00594DE5" w:rsidRPr="002C072F">
        <w:rPr>
          <w:rFonts w:ascii="Times New Roman" w:hAnsi="Times New Roman" w:cs="Times New Roman"/>
          <w:sz w:val="28"/>
          <w:szCs w:val="28"/>
          <w:lang w:val="kk-KZ"/>
        </w:rPr>
        <w:t>151</w:t>
      </w:r>
      <w:r w:rsidRPr="002C072F">
        <w:rPr>
          <w:rFonts w:ascii="Times New Roman" w:hAnsi="Times New Roman" w:cs="Times New Roman"/>
          <w:sz w:val="28"/>
          <w:szCs w:val="28"/>
          <w:lang w:val="kk-KZ"/>
        </w:rPr>
        <w:t>] мемлекеттік жоспарлау жүйесінің екі кезеңі ғана қарастырылғанын атап өту керек:</w:t>
      </w:r>
    </w:p>
    <w:p w14:paraId="0A54F0D8" w14:textId="29D34480" w:rsidR="000A655F" w:rsidRPr="002C072F" w:rsidRDefault="000A655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 </w:t>
      </w:r>
      <w:r w:rsidR="00AA67E0" w:rsidRPr="002C072F">
        <w:rPr>
          <w:rFonts w:ascii="Times New Roman" w:hAnsi="Times New Roman" w:cs="Times New Roman"/>
          <w:sz w:val="28"/>
          <w:szCs w:val="28"/>
          <w:lang w:val="kk-KZ"/>
        </w:rPr>
        <w:t>талдау кезеңі</w:t>
      </w:r>
      <w:r w:rsidRPr="002C072F">
        <w:rPr>
          <w:rFonts w:ascii="Times New Roman" w:hAnsi="Times New Roman" w:cs="Times New Roman"/>
          <w:sz w:val="28"/>
          <w:szCs w:val="28"/>
          <w:lang w:val="kk-KZ"/>
        </w:rPr>
        <w:t>;</w:t>
      </w:r>
    </w:p>
    <w:p w14:paraId="0A54F0D9" w14:textId="7F810FD6" w:rsidR="000A655F" w:rsidRPr="002C072F" w:rsidRDefault="000A655F"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 </w:t>
      </w:r>
      <w:r w:rsidR="00AA67E0" w:rsidRPr="002C072F">
        <w:rPr>
          <w:rFonts w:ascii="Times New Roman" w:hAnsi="Times New Roman" w:cs="Times New Roman"/>
          <w:sz w:val="28"/>
          <w:szCs w:val="28"/>
          <w:lang w:val="kk-KZ"/>
        </w:rPr>
        <w:t>жоспарлау кезеңі</w:t>
      </w:r>
      <w:r w:rsidRPr="002C072F">
        <w:rPr>
          <w:rFonts w:ascii="Times New Roman" w:hAnsi="Times New Roman" w:cs="Times New Roman"/>
          <w:sz w:val="28"/>
          <w:szCs w:val="28"/>
          <w:lang w:val="kk-KZ"/>
        </w:rPr>
        <w:t>.</w:t>
      </w:r>
    </w:p>
    <w:p w14:paraId="483C6F02" w14:textId="3544BA68" w:rsidR="00AA67E0" w:rsidRPr="002C072F" w:rsidRDefault="00AA67E0"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Ұлттық жоспар бойынша есеп беру және түзету кезеңі түсініксіз себептермен мүлдем қарастырылмаған. Әрине, стратегиялық жоспарлау бойынша есептілік нысаналы индикаторлардың нақты мәнге сәйкестігі тұрғысынан жарияланады, алайда ҚР-да мемлекеттік стратегиялық жоспарлауды ғылыми қамсыздандыру</w:t>
      </w:r>
      <w:r w:rsidR="004E1A6C" w:rsidRPr="002C072F">
        <w:rPr>
          <w:rFonts w:ascii="Times New Roman" w:hAnsi="Times New Roman" w:cs="Times New Roman"/>
          <w:sz w:val="28"/>
          <w:szCs w:val="28"/>
          <w:lang w:val="kk-KZ"/>
        </w:rPr>
        <w:t>ға</w:t>
      </w:r>
      <w:r w:rsidRPr="002C072F">
        <w:rPr>
          <w:rFonts w:ascii="Times New Roman" w:hAnsi="Times New Roman" w:cs="Times New Roman"/>
          <w:sz w:val="28"/>
          <w:szCs w:val="28"/>
          <w:lang w:val="kk-KZ"/>
        </w:rPr>
        <w:t xml:space="preserve"> бағалау жүргізілмейді.</w:t>
      </w:r>
      <w:r w:rsidR="0048571B"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Осы зерттеуде Қазақстандағы мемлекеттік стратегиялық және бағдарламалық құжаттарды ғылыми қамсыздандырудың сапасы мен нәтижелілігіне бағалау жүргізу қажет болғандықтан, екі кезеңді қамтитын тәсіл ұсынылады:</w:t>
      </w:r>
    </w:p>
    <w:p w14:paraId="0A54F0DB" w14:textId="133A380B" w:rsidR="00914AC9" w:rsidRPr="002C072F" w:rsidRDefault="00914AC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1 </w:t>
      </w:r>
      <w:r w:rsidR="00AA67E0" w:rsidRPr="002C072F">
        <w:rPr>
          <w:rFonts w:ascii="Times New Roman" w:hAnsi="Times New Roman" w:cs="Times New Roman"/>
          <w:sz w:val="28"/>
          <w:szCs w:val="28"/>
          <w:lang w:val="kk-KZ"/>
        </w:rPr>
        <w:t>кезең</w:t>
      </w:r>
      <w:r w:rsidRPr="002C072F">
        <w:rPr>
          <w:rFonts w:ascii="Times New Roman" w:hAnsi="Times New Roman" w:cs="Times New Roman"/>
          <w:sz w:val="28"/>
          <w:szCs w:val="28"/>
          <w:lang w:val="kk-KZ"/>
        </w:rPr>
        <w:t xml:space="preserve"> </w:t>
      </w:r>
      <w:r w:rsidR="009C5CDA">
        <w:rPr>
          <w:rFonts w:ascii="Times New Roman" w:hAnsi="Times New Roman" w:cs="Times New Roman"/>
          <w:sz w:val="28"/>
          <w:szCs w:val="28"/>
          <w:lang w:val="kk-KZ"/>
        </w:rPr>
        <w:t>–</w:t>
      </w:r>
      <w:r w:rsidR="008C583A" w:rsidRPr="002C072F">
        <w:rPr>
          <w:rFonts w:ascii="Times New Roman" w:hAnsi="Times New Roman" w:cs="Times New Roman"/>
          <w:sz w:val="28"/>
          <w:szCs w:val="28"/>
          <w:lang w:val="kk-KZ"/>
        </w:rPr>
        <w:t xml:space="preserve"> </w:t>
      </w:r>
      <w:r w:rsidR="00AA67E0" w:rsidRPr="002C072F">
        <w:rPr>
          <w:rFonts w:ascii="Times New Roman" w:hAnsi="Times New Roman" w:cs="Times New Roman"/>
          <w:sz w:val="28"/>
          <w:szCs w:val="28"/>
          <w:lang w:val="kk-KZ"/>
        </w:rPr>
        <w:t>жекелеген жалпыреспубликалық стратегиялық және бағдарламалық құжаттардың сапасы мен нәтижелілігін бағалау</w:t>
      </w:r>
      <w:r w:rsidR="00464961" w:rsidRPr="002C072F">
        <w:rPr>
          <w:rFonts w:ascii="Times New Roman" w:hAnsi="Times New Roman" w:cs="Times New Roman"/>
          <w:sz w:val="28"/>
          <w:szCs w:val="28"/>
          <w:lang w:val="kk-KZ"/>
        </w:rPr>
        <w:t>.</w:t>
      </w:r>
    </w:p>
    <w:p w14:paraId="335531A2" w14:textId="7084737E" w:rsidR="00AA67E0" w:rsidRPr="002C072F" w:rsidRDefault="008C583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w:t>
      </w:r>
      <w:r w:rsidR="00914AC9" w:rsidRPr="002C072F">
        <w:rPr>
          <w:rFonts w:ascii="Times New Roman" w:hAnsi="Times New Roman" w:cs="Times New Roman"/>
          <w:sz w:val="28"/>
          <w:szCs w:val="28"/>
          <w:lang w:val="kk-KZ"/>
        </w:rPr>
        <w:t xml:space="preserve"> </w:t>
      </w:r>
      <w:r w:rsidR="00AA67E0" w:rsidRPr="002C072F">
        <w:rPr>
          <w:rFonts w:ascii="Times New Roman" w:hAnsi="Times New Roman" w:cs="Times New Roman"/>
          <w:sz w:val="28"/>
          <w:szCs w:val="28"/>
          <w:lang w:val="kk-KZ"/>
        </w:rPr>
        <w:t>кезең</w:t>
      </w:r>
      <w:r w:rsidR="00914AC9" w:rsidRPr="002C072F">
        <w:rPr>
          <w:rFonts w:ascii="Times New Roman" w:hAnsi="Times New Roman" w:cs="Times New Roman"/>
          <w:sz w:val="28"/>
          <w:szCs w:val="28"/>
          <w:lang w:val="kk-KZ"/>
        </w:rPr>
        <w:t xml:space="preserve"> </w:t>
      </w:r>
      <w:r w:rsidR="009C5CDA">
        <w:rPr>
          <w:rFonts w:ascii="Times New Roman" w:hAnsi="Times New Roman" w:cs="Times New Roman"/>
          <w:sz w:val="28"/>
          <w:szCs w:val="28"/>
          <w:lang w:val="kk-KZ"/>
        </w:rPr>
        <w:t>–</w:t>
      </w:r>
      <w:r w:rsidR="00914AC9" w:rsidRPr="002C072F">
        <w:rPr>
          <w:rFonts w:ascii="Times New Roman" w:hAnsi="Times New Roman" w:cs="Times New Roman"/>
          <w:sz w:val="28"/>
          <w:szCs w:val="28"/>
          <w:lang w:val="kk-KZ"/>
        </w:rPr>
        <w:t xml:space="preserve"> </w:t>
      </w:r>
      <w:r w:rsidR="00AA67E0" w:rsidRPr="002C072F">
        <w:rPr>
          <w:rFonts w:ascii="Times New Roman" w:hAnsi="Times New Roman" w:cs="Times New Roman"/>
          <w:sz w:val="28"/>
          <w:szCs w:val="28"/>
          <w:lang w:val="kk-KZ"/>
        </w:rPr>
        <w:t xml:space="preserve">өңірлік стратегиялық </w:t>
      </w:r>
      <w:r w:rsidR="00F5515E" w:rsidRPr="002C072F">
        <w:rPr>
          <w:rFonts w:ascii="Times New Roman" w:hAnsi="Times New Roman" w:cs="Times New Roman"/>
          <w:sz w:val="28"/>
          <w:szCs w:val="28"/>
          <w:lang w:val="kk-KZ"/>
        </w:rPr>
        <w:t>және бағдарламалық құжаттардың</w:t>
      </w:r>
      <w:r w:rsidR="00AA67E0" w:rsidRPr="002C072F">
        <w:rPr>
          <w:rFonts w:ascii="Times New Roman" w:hAnsi="Times New Roman" w:cs="Times New Roman"/>
          <w:sz w:val="28"/>
          <w:szCs w:val="28"/>
          <w:lang w:val="kk-KZ"/>
        </w:rPr>
        <w:t xml:space="preserve"> сапасы мен нәтижелілігін бағалау (Қарағанды облысының мысалында).</w:t>
      </w:r>
    </w:p>
    <w:p w14:paraId="55D8795F" w14:textId="02176CB6" w:rsidR="00C461E9" w:rsidRPr="002C072F" w:rsidRDefault="00AA67E0" w:rsidP="00FA1D43">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1 кезең - жекелеген жалпыреспубликалық стратегиялық және бағдарламалық құжаттардың сапасы мен нәтижелілігін бағалау</w:t>
      </w:r>
      <w:r w:rsidR="00464961" w:rsidRPr="002C072F">
        <w:rPr>
          <w:rFonts w:ascii="Times New Roman" w:hAnsi="Times New Roman" w:cs="Times New Roman"/>
          <w:i/>
          <w:sz w:val="28"/>
          <w:szCs w:val="28"/>
          <w:lang w:val="kk-KZ"/>
        </w:rPr>
        <w:t>.</w:t>
      </w:r>
    </w:p>
    <w:p w14:paraId="44F15FDC" w14:textId="62C4643F" w:rsidR="00756E13" w:rsidRPr="002C072F" w:rsidRDefault="00C461E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Жалпыреспубликалық деңгейдегі маңызды стратегиялық құжаттардың біріне «Қазақстанның әлемнің ең дамыған 30 мемлекетінің қатарына кіруі жөніндегі тұжырымдамасы» </w:t>
      </w:r>
      <w:r w:rsidR="00594DE5" w:rsidRPr="002C072F">
        <w:rPr>
          <w:rFonts w:ascii="Times New Roman" w:hAnsi="Times New Roman" w:cs="Times New Roman"/>
          <w:sz w:val="28"/>
          <w:szCs w:val="28"/>
          <w:lang w:val="kk-KZ"/>
        </w:rPr>
        <w:t xml:space="preserve">[137] </w:t>
      </w:r>
      <w:r w:rsidRPr="002C072F">
        <w:rPr>
          <w:rFonts w:ascii="Times New Roman" w:hAnsi="Times New Roman" w:cs="Times New Roman"/>
          <w:sz w:val="28"/>
          <w:szCs w:val="28"/>
          <w:lang w:val="kk-KZ"/>
        </w:rPr>
        <w:t xml:space="preserve">жатқызылады. </w:t>
      </w:r>
      <w:r w:rsidR="00756E13" w:rsidRPr="002C072F">
        <w:rPr>
          <w:rFonts w:ascii="Times New Roman" w:hAnsi="Times New Roman" w:cs="Times New Roman"/>
          <w:sz w:val="28"/>
          <w:szCs w:val="28"/>
          <w:lang w:val="kk-KZ"/>
        </w:rPr>
        <w:t>Тұжырымдаманы әзірлеушілердің пікірінше 2</w:t>
      </w:r>
      <w:r w:rsidR="006E51F9" w:rsidRPr="002C072F">
        <w:rPr>
          <w:rFonts w:ascii="Times New Roman" w:hAnsi="Times New Roman" w:cs="Times New Roman"/>
          <w:sz w:val="28"/>
          <w:szCs w:val="28"/>
          <w:lang w:val="kk-KZ"/>
        </w:rPr>
        <w:t xml:space="preserve">050 </w:t>
      </w:r>
      <w:r w:rsidR="00756E13" w:rsidRPr="002C072F">
        <w:rPr>
          <w:rFonts w:ascii="Times New Roman" w:hAnsi="Times New Roman" w:cs="Times New Roman"/>
          <w:sz w:val="28"/>
          <w:szCs w:val="28"/>
          <w:lang w:val="kk-KZ"/>
        </w:rPr>
        <w:t>жылға қарай мынадай көрсеткіштерге қол жеткізу көзделеді: Қазақстанда кәсіпкерлікті дамыту және әрбір азаматтың өзін-өзі жүзеге асыруы үшін қолайлы жағдай жасайтын экономикалық және саяси-құқықтық институттардың икемді және тиімді жүйесі құрылатын болады; жан басына шаққандағы ЖІӨ деңгейі бойынша Қазақстан әлемнің ең дамыған 30 мемлекетінің қатарына кіреді; әлемдік экономиканың қалыпты өсуі жағдайында Қазақстанда жан басына шаққандағы ЖІӨ 12 мыңна</w:t>
      </w:r>
      <w:r w:rsidR="00F5515E" w:rsidRPr="002C072F">
        <w:rPr>
          <w:rFonts w:ascii="Times New Roman" w:hAnsi="Times New Roman" w:cs="Times New Roman"/>
          <w:sz w:val="28"/>
          <w:szCs w:val="28"/>
          <w:lang w:val="kk-KZ"/>
        </w:rPr>
        <w:t>н</w:t>
      </w:r>
      <w:r w:rsidR="00756E13" w:rsidRPr="002C072F">
        <w:rPr>
          <w:rFonts w:ascii="Times New Roman" w:hAnsi="Times New Roman" w:cs="Times New Roman"/>
          <w:sz w:val="28"/>
          <w:szCs w:val="28"/>
          <w:lang w:val="kk-KZ"/>
        </w:rPr>
        <w:t xml:space="preserve"> 60 мың АҚШ </w:t>
      </w:r>
      <w:r w:rsidR="00756E13" w:rsidRPr="002C072F">
        <w:rPr>
          <w:rFonts w:ascii="Times New Roman" w:hAnsi="Times New Roman" w:cs="Times New Roman"/>
          <w:sz w:val="28"/>
          <w:szCs w:val="28"/>
          <w:lang w:val="kk-KZ"/>
        </w:rPr>
        <w:lastRenderedPageBreak/>
        <w:t>долларына дейін артады (ол үшін орташа жылдық өсу қарқынын 4,3%-ға жеткізу қажет); қолайлы экономикалық жағдай сақталған жағдайда Қазақстанда жан басына шаққандағы ЖІӨ деңгейі 70 мың доллардан асады, ал ЖІӨ-нің орташа жылдық өсімі 5,5%-ды құрауы тиіс.</w:t>
      </w:r>
    </w:p>
    <w:p w14:paraId="3BF599D5" w14:textId="3721A2F8" w:rsidR="00B22248" w:rsidRPr="002C072F" w:rsidRDefault="00B2224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ЖІӨ-нің өзгеру серпінін</w:t>
      </w:r>
      <w:r w:rsidR="00491624" w:rsidRPr="002C072F">
        <w:rPr>
          <w:rFonts w:ascii="Times New Roman" w:hAnsi="Times New Roman" w:cs="Times New Roman"/>
          <w:sz w:val="28"/>
          <w:szCs w:val="28"/>
          <w:lang w:val="kk-KZ"/>
        </w:rPr>
        <w:t xml:space="preserve"> талдайтын болсақ</w:t>
      </w:r>
      <w:r w:rsidRPr="002C072F">
        <w:rPr>
          <w:rFonts w:ascii="Times New Roman" w:hAnsi="Times New Roman" w:cs="Times New Roman"/>
          <w:sz w:val="28"/>
          <w:szCs w:val="28"/>
          <w:lang w:val="kk-KZ"/>
        </w:rPr>
        <w:t xml:space="preserve">, </w:t>
      </w:r>
      <w:r w:rsidR="00594DE5" w:rsidRPr="002C072F">
        <w:rPr>
          <w:rFonts w:ascii="Times New Roman" w:hAnsi="Times New Roman" w:cs="Times New Roman"/>
          <w:sz w:val="28"/>
          <w:szCs w:val="28"/>
          <w:lang w:val="kk-KZ"/>
        </w:rPr>
        <w:t>жоғарыда аталған құжатта</w:t>
      </w:r>
      <w:r w:rsidRPr="002C072F">
        <w:rPr>
          <w:rFonts w:ascii="Times New Roman" w:hAnsi="Times New Roman" w:cs="Times New Roman"/>
          <w:sz w:val="28"/>
          <w:szCs w:val="28"/>
          <w:lang w:val="kk-KZ"/>
        </w:rPr>
        <w:t xml:space="preserve"> қарастырылған ЖІӨ өсімінің болжамының ақталмағанын байқауға болады (2014-2022 жылдар аралығында ЖІӨ орташа жылдық мәнде 2,6%-ды құрады) (</w:t>
      </w:r>
      <w:r w:rsidR="009C5CDA">
        <w:rPr>
          <w:rFonts w:ascii="Times New Roman" w:hAnsi="Times New Roman" w:cs="Times New Roman"/>
          <w:sz w:val="28"/>
          <w:szCs w:val="28"/>
          <w:lang w:val="kk-KZ"/>
        </w:rPr>
        <w:t>5-</w:t>
      </w:r>
      <w:r w:rsidRPr="002C072F">
        <w:rPr>
          <w:rFonts w:ascii="Times New Roman" w:hAnsi="Times New Roman" w:cs="Times New Roman"/>
          <w:sz w:val="28"/>
          <w:szCs w:val="28"/>
          <w:lang w:val="kk-KZ"/>
        </w:rPr>
        <w:t>сурет).</w:t>
      </w:r>
    </w:p>
    <w:p w14:paraId="0A54F0E0" w14:textId="77777777" w:rsidR="00815940" w:rsidRPr="002C072F" w:rsidRDefault="00815940" w:rsidP="00FA1D43">
      <w:pPr>
        <w:widowControl w:val="0"/>
        <w:spacing w:after="0" w:line="240" w:lineRule="auto"/>
        <w:ind w:firstLine="709"/>
        <w:contextualSpacing/>
        <w:rPr>
          <w:rFonts w:ascii="Times New Roman" w:hAnsi="Times New Roman" w:cs="Times New Roman"/>
          <w:sz w:val="28"/>
          <w:szCs w:val="28"/>
          <w:lang w:val="kk-KZ"/>
        </w:rPr>
      </w:pPr>
    </w:p>
    <w:p w14:paraId="0A54F0E1" w14:textId="77777777" w:rsidR="0035727D" w:rsidRPr="002C072F" w:rsidRDefault="006E51F9" w:rsidP="000117A0">
      <w:pPr>
        <w:widowControl w:val="0"/>
        <w:spacing w:after="0" w:line="240" w:lineRule="auto"/>
        <w:contextualSpacing/>
        <w:jc w:val="center"/>
      </w:pPr>
      <w:r w:rsidRPr="002C072F">
        <w:rPr>
          <w:rFonts w:ascii="Times New Roman" w:hAnsi="Times New Roman" w:cs="Times New Roman"/>
          <w:noProof/>
          <w:sz w:val="28"/>
          <w:szCs w:val="28"/>
          <w:lang w:eastAsia="ru-RU"/>
        </w:rPr>
        <w:drawing>
          <wp:inline distT="0" distB="0" distL="0" distR="0" wp14:anchorId="0A54F8C5" wp14:editId="62F2C0F6">
            <wp:extent cx="5248275" cy="28384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E196AE" w14:textId="77777777" w:rsidR="009C5CDA" w:rsidRPr="009C5CDA" w:rsidRDefault="009C5CDA" w:rsidP="00360DA1">
      <w:pPr>
        <w:pStyle w:val="af"/>
        <w:widowControl w:val="0"/>
        <w:spacing w:after="0"/>
        <w:ind w:firstLine="567"/>
        <w:jc w:val="center"/>
        <w:rPr>
          <w:rFonts w:ascii="Times New Roman" w:hAnsi="Times New Roman" w:cs="Times New Roman"/>
          <w:i w:val="0"/>
          <w:color w:val="auto"/>
          <w:sz w:val="16"/>
          <w:szCs w:val="16"/>
          <w:lang w:val="kk-KZ"/>
        </w:rPr>
      </w:pPr>
      <w:bookmarkStart w:id="18" w:name="_Toc123490703"/>
    </w:p>
    <w:p w14:paraId="0A54F0E2" w14:textId="07455543" w:rsidR="006E51F9" w:rsidRPr="009C5CDA" w:rsidRDefault="00491624" w:rsidP="009C5CDA">
      <w:pPr>
        <w:pStyle w:val="af"/>
        <w:widowControl w:val="0"/>
        <w:spacing w:after="0"/>
        <w:jc w:val="center"/>
        <w:rPr>
          <w:color w:val="auto"/>
          <w:lang w:val="kk-KZ"/>
        </w:rPr>
      </w:pPr>
      <w:r w:rsidRPr="009C5CDA">
        <w:rPr>
          <w:rFonts w:ascii="Times New Roman" w:hAnsi="Times New Roman" w:cs="Times New Roman"/>
          <w:i w:val="0"/>
          <w:color w:val="auto"/>
          <w:sz w:val="28"/>
          <w:szCs w:val="28"/>
          <w:lang w:val="kk-KZ"/>
        </w:rPr>
        <w:t>Сурет</w:t>
      </w:r>
      <w:r w:rsidR="0035727D" w:rsidRPr="009C5CDA">
        <w:rPr>
          <w:rFonts w:ascii="Times New Roman" w:hAnsi="Times New Roman" w:cs="Times New Roman"/>
          <w:i w:val="0"/>
          <w:color w:val="auto"/>
          <w:sz w:val="28"/>
          <w:szCs w:val="28"/>
          <w:lang w:val="kk-KZ"/>
        </w:rPr>
        <w:t xml:space="preserve"> </w:t>
      </w:r>
      <w:r w:rsidR="0035727D" w:rsidRPr="002C072F">
        <w:rPr>
          <w:rFonts w:ascii="Times New Roman" w:hAnsi="Times New Roman" w:cs="Times New Roman"/>
          <w:i w:val="0"/>
          <w:color w:val="auto"/>
          <w:sz w:val="28"/>
          <w:szCs w:val="28"/>
        </w:rPr>
        <w:fldChar w:fldCharType="begin"/>
      </w:r>
      <w:r w:rsidR="0035727D" w:rsidRPr="009C5CDA">
        <w:rPr>
          <w:rFonts w:ascii="Times New Roman" w:hAnsi="Times New Roman" w:cs="Times New Roman"/>
          <w:i w:val="0"/>
          <w:color w:val="auto"/>
          <w:sz w:val="28"/>
          <w:szCs w:val="28"/>
          <w:lang w:val="kk-KZ"/>
        </w:rPr>
        <w:instrText xml:space="preserve"> SEQ Рисунок \* ARABIC </w:instrText>
      </w:r>
      <w:r w:rsidR="0035727D" w:rsidRPr="002C072F">
        <w:rPr>
          <w:rFonts w:ascii="Times New Roman" w:hAnsi="Times New Roman" w:cs="Times New Roman"/>
          <w:i w:val="0"/>
          <w:color w:val="auto"/>
          <w:sz w:val="28"/>
          <w:szCs w:val="28"/>
        </w:rPr>
        <w:fldChar w:fldCharType="separate"/>
      </w:r>
      <w:r w:rsidR="00EF79FC" w:rsidRPr="009C5CDA">
        <w:rPr>
          <w:rFonts w:ascii="Times New Roman" w:hAnsi="Times New Roman" w:cs="Times New Roman"/>
          <w:i w:val="0"/>
          <w:color w:val="auto"/>
          <w:sz w:val="28"/>
          <w:szCs w:val="28"/>
          <w:lang w:val="kk-KZ"/>
        </w:rPr>
        <w:t>5</w:t>
      </w:r>
      <w:r w:rsidR="0035727D" w:rsidRPr="002C072F">
        <w:rPr>
          <w:rFonts w:ascii="Times New Roman" w:hAnsi="Times New Roman" w:cs="Times New Roman"/>
          <w:i w:val="0"/>
          <w:color w:val="auto"/>
          <w:sz w:val="28"/>
          <w:szCs w:val="28"/>
        </w:rPr>
        <w:fldChar w:fldCharType="end"/>
      </w:r>
      <w:r w:rsidR="0035727D" w:rsidRPr="009C5CDA">
        <w:rPr>
          <w:rFonts w:ascii="Times New Roman" w:hAnsi="Times New Roman" w:cs="Times New Roman"/>
          <w:i w:val="0"/>
          <w:color w:val="auto"/>
          <w:sz w:val="28"/>
          <w:szCs w:val="28"/>
          <w:lang w:val="kk-KZ"/>
        </w:rPr>
        <w:t xml:space="preserve"> </w:t>
      </w:r>
      <w:r w:rsidRPr="009C5CDA">
        <w:rPr>
          <w:rFonts w:ascii="Times New Roman" w:hAnsi="Times New Roman" w:cs="Times New Roman"/>
          <w:i w:val="0"/>
          <w:color w:val="auto"/>
          <w:sz w:val="28"/>
          <w:szCs w:val="28"/>
          <w:lang w:val="kk-KZ"/>
        </w:rPr>
        <w:t>–</w:t>
      </w:r>
      <w:r w:rsidR="0035727D" w:rsidRPr="009C5CDA">
        <w:rPr>
          <w:rFonts w:ascii="Times New Roman" w:hAnsi="Times New Roman" w:cs="Times New Roman"/>
          <w:i w:val="0"/>
          <w:color w:val="auto"/>
          <w:sz w:val="28"/>
          <w:szCs w:val="28"/>
          <w:lang w:val="kk-KZ"/>
        </w:rPr>
        <w:t xml:space="preserve"> </w:t>
      </w:r>
      <w:r w:rsidRPr="009C5CDA">
        <w:rPr>
          <w:rFonts w:ascii="Times New Roman" w:hAnsi="Times New Roman" w:cs="Times New Roman"/>
          <w:i w:val="0"/>
          <w:color w:val="auto"/>
          <w:sz w:val="28"/>
          <w:szCs w:val="28"/>
          <w:lang w:val="kk-KZ"/>
        </w:rPr>
        <w:t xml:space="preserve">2014-2022 жж. аралғындағы </w:t>
      </w:r>
      <w:r w:rsidRPr="002C072F">
        <w:rPr>
          <w:rFonts w:ascii="Times New Roman" w:hAnsi="Times New Roman" w:cs="Times New Roman"/>
          <w:i w:val="0"/>
          <w:color w:val="auto"/>
          <w:sz w:val="28"/>
          <w:szCs w:val="28"/>
          <w:lang w:val="kk-KZ"/>
        </w:rPr>
        <w:t>ЖІӨ өсімінің қарқыны</w:t>
      </w:r>
      <w:r w:rsidR="006E51F9" w:rsidRPr="009C5CDA">
        <w:rPr>
          <w:rFonts w:ascii="Times New Roman" w:hAnsi="Times New Roman" w:cs="Times New Roman"/>
          <w:i w:val="0"/>
          <w:color w:val="auto"/>
          <w:sz w:val="28"/>
          <w:szCs w:val="28"/>
          <w:lang w:val="kk-KZ"/>
        </w:rPr>
        <w:t>, %</w:t>
      </w:r>
      <w:bookmarkEnd w:id="18"/>
    </w:p>
    <w:p w14:paraId="119E002F" w14:textId="77777777" w:rsidR="00F5515E" w:rsidRPr="009C5CDA" w:rsidRDefault="00F5515E" w:rsidP="00360DA1">
      <w:pPr>
        <w:widowControl w:val="0"/>
        <w:spacing w:after="0" w:line="240" w:lineRule="auto"/>
        <w:ind w:firstLine="567"/>
        <w:contextualSpacing/>
        <w:jc w:val="both"/>
        <w:rPr>
          <w:rFonts w:ascii="Times New Roman" w:hAnsi="Times New Roman" w:cs="Times New Roman"/>
          <w:sz w:val="16"/>
          <w:szCs w:val="16"/>
          <w:lang w:val="kk-KZ"/>
        </w:rPr>
      </w:pPr>
    </w:p>
    <w:p w14:paraId="38621112" w14:textId="37B3007C" w:rsidR="00491624" w:rsidRPr="002C072F" w:rsidRDefault="009C5CDA" w:rsidP="009C5CDA">
      <w:pPr>
        <w:widowControl w:val="0"/>
        <w:spacing w:after="0" w:line="240" w:lineRule="auto"/>
        <w:ind w:firstLine="709"/>
        <w:contextualSpacing/>
        <w:jc w:val="both"/>
        <w:rPr>
          <w:rFonts w:ascii="Times New Roman" w:hAnsi="Times New Roman" w:cs="Times New Roman"/>
          <w:sz w:val="24"/>
          <w:szCs w:val="24"/>
          <w:lang w:val="kk-KZ"/>
        </w:rPr>
      </w:pPr>
      <w:r w:rsidRPr="004D0824">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491624" w:rsidRPr="002C072F">
        <w:rPr>
          <w:rFonts w:ascii="Times New Roman" w:hAnsi="Times New Roman" w:cs="Times New Roman"/>
          <w:sz w:val="24"/>
          <w:szCs w:val="24"/>
          <w:lang w:val="kk-KZ"/>
        </w:rPr>
        <w:t>[</w:t>
      </w:r>
      <w:r w:rsidR="00594DE5" w:rsidRPr="002C072F">
        <w:rPr>
          <w:rFonts w:ascii="Times New Roman" w:hAnsi="Times New Roman" w:cs="Times New Roman"/>
          <w:sz w:val="24"/>
          <w:szCs w:val="24"/>
          <w:lang w:val="kk-KZ"/>
        </w:rPr>
        <w:t>152</w:t>
      </w:r>
      <w:r w:rsidR="00491624" w:rsidRPr="002C072F">
        <w:rPr>
          <w:rFonts w:ascii="Times New Roman" w:hAnsi="Times New Roman" w:cs="Times New Roman"/>
          <w:sz w:val="24"/>
          <w:szCs w:val="24"/>
          <w:lang w:val="kk-KZ"/>
        </w:rPr>
        <w:t xml:space="preserve">] </w:t>
      </w:r>
    </w:p>
    <w:p w14:paraId="5DFF126C" w14:textId="77777777" w:rsidR="009C5CDA"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p>
    <w:p w14:paraId="31655B67" w14:textId="29707E70" w:rsidR="00491624" w:rsidRPr="002C072F" w:rsidRDefault="0049162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ҚР Президентінің жыл сайынғы Жолдауларын іске асыру үшін мемлекет Басшысының Қазақстан халқына Жолдауын іске асыру жөніндегі Жалпыұлттық іс-шаралар жоспары әзірленіп жатқанына қарамастан, 2022 жылғы жағдай бойынша Қазақстанның әлемнің ең дамыған 30 мемлекетінің қатарына кіруі жөніндегі тұжырымдаманың </w:t>
      </w:r>
      <w:r w:rsidR="00594DE5" w:rsidRPr="002C072F">
        <w:rPr>
          <w:rFonts w:ascii="Times New Roman" w:hAnsi="Times New Roman" w:cs="Times New Roman"/>
          <w:sz w:val="28"/>
          <w:szCs w:val="28"/>
          <w:lang w:val="kk-KZ"/>
        </w:rPr>
        <w:t xml:space="preserve">[137] </w:t>
      </w:r>
      <w:r w:rsidRPr="002C072F">
        <w:rPr>
          <w:rFonts w:ascii="Times New Roman" w:hAnsi="Times New Roman" w:cs="Times New Roman"/>
          <w:sz w:val="28"/>
          <w:szCs w:val="28"/>
          <w:lang w:val="kk-KZ"/>
        </w:rPr>
        <w:t>кейбір негізгі индикаторлары сыртқы және ішкі факторлардың да ықпалына байланысты орындалмады. Атап айтқанда</w:t>
      </w:r>
      <w:r w:rsidR="003D5AC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сыртқы факторларға жаһандық күйзелістер, көмірсутектерге әлемдік бағаның төмендеуі, коронавирус пандемиясы (COVID-2019), Ресейдің Украинадағы арнайы әскери операциясының басталуымен байланысты геосаяси жағдайдың күрт күрделенуі, ал ішкі факторларға – Қазақстандағы 2022 жылғы қаңтар оқиғалары, сыбайлас жемқорлық пен көлеңкелі экономиканың жоғары деңгейі, Қазақстан Республикасының экономикасының төмендеуі</w:t>
      </w:r>
      <w:r w:rsidR="00264494" w:rsidRPr="002C072F">
        <w:rPr>
          <w:rFonts w:ascii="Times New Roman" w:hAnsi="Times New Roman" w:cs="Times New Roman"/>
          <w:sz w:val="28"/>
          <w:szCs w:val="28"/>
          <w:lang w:val="kk-KZ"/>
        </w:rPr>
        <w:t xml:space="preserve">н, </w:t>
      </w:r>
      <w:r w:rsidRPr="002C072F">
        <w:rPr>
          <w:rFonts w:ascii="Times New Roman" w:hAnsi="Times New Roman" w:cs="Times New Roman"/>
          <w:sz w:val="28"/>
          <w:szCs w:val="28"/>
          <w:lang w:val="kk-KZ"/>
        </w:rPr>
        <w:t>ЖІӨ өсімі</w:t>
      </w:r>
      <w:r w:rsidR="00264494" w:rsidRPr="002C072F">
        <w:rPr>
          <w:rFonts w:ascii="Times New Roman" w:hAnsi="Times New Roman" w:cs="Times New Roman"/>
          <w:sz w:val="28"/>
          <w:szCs w:val="28"/>
          <w:lang w:val="kk-KZ"/>
        </w:rPr>
        <w:t>нің төмендеуі</w:t>
      </w:r>
      <w:r w:rsidR="003D5AC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мемлекеттік стратегиялық жоспарлауды ғылыми қам</w:t>
      </w:r>
      <w:r w:rsidR="00264494" w:rsidRPr="002C072F">
        <w:rPr>
          <w:rFonts w:ascii="Times New Roman" w:hAnsi="Times New Roman" w:cs="Times New Roman"/>
          <w:sz w:val="28"/>
          <w:szCs w:val="28"/>
          <w:lang w:val="kk-KZ"/>
        </w:rPr>
        <w:t>сыздандырудың</w:t>
      </w:r>
      <w:r w:rsidRPr="002C072F">
        <w:rPr>
          <w:rFonts w:ascii="Times New Roman" w:hAnsi="Times New Roman" w:cs="Times New Roman"/>
          <w:sz w:val="28"/>
          <w:szCs w:val="28"/>
          <w:lang w:val="kk-KZ"/>
        </w:rPr>
        <w:t xml:space="preserve"> төмен деңгейі</w:t>
      </w:r>
      <w:r w:rsidR="00264494" w:rsidRPr="002C072F">
        <w:rPr>
          <w:rFonts w:ascii="Times New Roman" w:hAnsi="Times New Roman" w:cs="Times New Roman"/>
          <w:sz w:val="28"/>
          <w:szCs w:val="28"/>
          <w:lang w:val="kk-KZ"/>
        </w:rPr>
        <w:t>.</w:t>
      </w:r>
    </w:p>
    <w:p w14:paraId="18704527" w14:textId="5963C311" w:rsidR="00491624" w:rsidRPr="002C072F" w:rsidRDefault="00264494"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Мысалы, сыбайлас жемқорлыққа қарсы іс-қимылға тоқталатын болсақ, бір қарағанда, республикада сыбайлас жемқорлықты жою үшін көптеген жұмыстардың атқарылғанын байқауға болады. 2019 жылы Қазақстан алғаш рет </w:t>
      </w:r>
      <w:r w:rsidRPr="002C072F">
        <w:rPr>
          <w:rFonts w:ascii="Times New Roman" w:hAnsi="Times New Roman" w:cs="Times New Roman"/>
          <w:sz w:val="28"/>
          <w:szCs w:val="28"/>
          <w:lang w:val="kk-KZ"/>
        </w:rPr>
        <w:lastRenderedPageBreak/>
        <w:t>Халықаралық сыбайлас жемқорлықты қабылдау индексінде 34 балды иеленіп, рейтингтегі өз позициясын 11 тармаққа көтерді (124-тен 113-ке дейін); азаматтардың 2/3 бөлігі сыбайлас жемқорлыққа қарсы күрес соңғы 3 жылда күшейе түсті деп есептейді. Алайда, 60% жағдайда сыбайлас жемқорлықтың көріністері бұрынғысынша мынадай себептер есебінен орын ал</w:t>
      </w:r>
      <w:r w:rsidR="00AF1DF9" w:rsidRPr="002C072F">
        <w:rPr>
          <w:rFonts w:ascii="Times New Roman" w:hAnsi="Times New Roman" w:cs="Times New Roman"/>
          <w:sz w:val="28"/>
          <w:szCs w:val="28"/>
          <w:lang w:val="kk-KZ"/>
        </w:rPr>
        <w:t>уда</w:t>
      </w:r>
      <w:r w:rsidRPr="002C072F">
        <w:rPr>
          <w:rFonts w:ascii="Times New Roman" w:hAnsi="Times New Roman" w:cs="Times New Roman"/>
          <w:sz w:val="28"/>
          <w:szCs w:val="28"/>
          <w:lang w:val="kk-KZ"/>
        </w:rPr>
        <w:t>: мемлекеттік ауруханалар мен емханалар, полиция, жер қатынастары басқармасы, мемлекеттік балабақшалар мен мемлекеттік жоғары оқу орындары. Соңғы уақыттағы сыбайлас жемқорлыққа қарсы заңнаманың негізгі жаңалықтарының ішінде келесілерді атап өткен жөн: бағыныстылардың жемқорлық іс-қимылдары үшін басшылардың жауапкершілігі; НҚА жобаларына сыбайлас жемқорлыққа қарсы сараптама жасау; ұлттық және жеке компанияларда комплаенс-қызметтер құру; мемлекеттік қатысудың кез келген үлесі бар ұйымдар қызметкерлері есебінен сыбайлас жемқорлық субъектілерінің шеңберін кеңейту; мемлекеттік қызметшілер үшін сыйлықтар беруге және алуға толық тыйым салу; жақын туыстарының бірлескен жұмысын шектеу. Пандемия кезеңінде 2020 жылы 170-тен астам сыбайлас жемқорлыққа қарсы мониторинг іс-шаралары жүргізілді, оның қорытындысы бойынша мемлекеттік органдар мен ұйымдарға 800 ұсыныс енгізілді. Сыбайлас жемқорлық тәуекелдеріне 80 талдау жүргізіліп, олар бойынша 60 НҚА-ға түзетулер енгізе отырып, 1 100-ден астам ұсынымдар орындалды [</w:t>
      </w:r>
      <w:r w:rsidR="00594DE5" w:rsidRPr="002C072F">
        <w:rPr>
          <w:rFonts w:ascii="Times New Roman" w:hAnsi="Times New Roman" w:cs="Times New Roman"/>
          <w:sz w:val="28"/>
          <w:szCs w:val="28"/>
          <w:lang w:val="kk-KZ"/>
        </w:rPr>
        <w:t>153</w:t>
      </w:r>
      <w:r w:rsidRPr="002C072F">
        <w:rPr>
          <w:rFonts w:ascii="Times New Roman" w:hAnsi="Times New Roman" w:cs="Times New Roman"/>
          <w:sz w:val="28"/>
          <w:szCs w:val="28"/>
          <w:lang w:val="kk-KZ"/>
        </w:rPr>
        <w:t xml:space="preserve">]. </w:t>
      </w:r>
    </w:p>
    <w:p w14:paraId="095C8F4D" w14:textId="7331895B" w:rsidR="00264494" w:rsidRPr="002C072F" w:rsidRDefault="0035017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сыбайлас жемқорлыққа қарсы қызмет пен тергеу бөлімшелері белсенді түрде «цифрға» көшуде. «Цифрлық Антикор» жобасы аясында ведомстволық статистиканы, кадрлық есепті қалыптастыруды автоматтандыру, коммуникациялық байланыстарды жақсарту жоспарлануда. Мамандар аналитикалық барлаудың заманауи технологияларын, оның ішінде жасанды интеллект</w:t>
      </w:r>
      <w:r w:rsidR="00AF1DF9" w:rsidRPr="002C072F">
        <w:rPr>
          <w:rFonts w:ascii="Times New Roman" w:hAnsi="Times New Roman" w:cs="Times New Roman"/>
          <w:sz w:val="28"/>
          <w:szCs w:val="28"/>
          <w:lang w:val="kk-KZ"/>
        </w:rPr>
        <w:t>іні</w:t>
      </w:r>
      <w:r w:rsidRPr="002C072F">
        <w:rPr>
          <w:rFonts w:ascii="Times New Roman" w:hAnsi="Times New Roman" w:cs="Times New Roman"/>
          <w:sz w:val="28"/>
          <w:szCs w:val="28"/>
          <w:lang w:val="kk-KZ"/>
        </w:rPr>
        <w:t xml:space="preserve"> қолдана отырып енгізу мүмкіндіктерін, сондай-ақ Big Data технологиясы негізінде сыбайлас жемқорлық қылмыстарды анықтаудың предикативті-талдамалық құралдары әзірленуде.</w:t>
      </w:r>
    </w:p>
    <w:p w14:paraId="3EF22BE1" w14:textId="4A6E2733" w:rsidR="00264494" w:rsidRPr="002C072F" w:rsidRDefault="0035017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Бірақ</w:t>
      </w:r>
      <w:r w:rsidR="00AF1DF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тұтастай алғанда</w:t>
      </w:r>
      <w:r w:rsidR="00AF1DF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мемлекеттік және квазимемлекеттік құрылымдар қызметі ашықтығының төмендігі, ірі инвестициялық жобаларға бюджеттік инвестициялар тиімділігінің жеткіліксіздігі, елдің әлеуметтік-экономикалық дамуы болжамдары дәлдігінің төмендігі сақталуда.</w:t>
      </w:r>
    </w:p>
    <w:p w14:paraId="7FFD10B2" w14:textId="3133A064" w:rsidR="00350178" w:rsidRPr="002C072F" w:rsidRDefault="00350178"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Мысалы, ҚР Үкіметінің болжамына сәйкес, сатып алу қабілетінің паритеті (</w:t>
      </w:r>
      <w:r w:rsidR="005D0829" w:rsidRPr="002C072F">
        <w:rPr>
          <w:rFonts w:ascii="Times New Roman" w:hAnsi="Times New Roman" w:cs="Times New Roman"/>
          <w:sz w:val="28"/>
          <w:szCs w:val="28"/>
          <w:lang w:val="kk-KZ"/>
        </w:rPr>
        <w:t>СҚП</w:t>
      </w:r>
      <w:r w:rsidRPr="002C072F">
        <w:rPr>
          <w:rFonts w:ascii="Times New Roman" w:hAnsi="Times New Roman" w:cs="Times New Roman"/>
          <w:sz w:val="28"/>
          <w:szCs w:val="28"/>
          <w:lang w:val="kk-KZ"/>
        </w:rPr>
        <w:t xml:space="preserve">) бойынша 2021 жылы жан басына шаққандағы ЖІӨ 34 600 АҚШ долларына жетуі тиіс еді. Алайда, </w:t>
      </w:r>
      <w:r w:rsidR="005D0829" w:rsidRPr="002C072F">
        <w:rPr>
          <w:rFonts w:ascii="Times New Roman" w:hAnsi="Times New Roman" w:cs="Times New Roman"/>
          <w:sz w:val="28"/>
          <w:szCs w:val="28"/>
          <w:lang w:val="kk-KZ"/>
        </w:rPr>
        <w:t>СҚП</w:t>
      </w:r>
      <w:r w:rsidRPr="002C072F">
        <w:rPr>
          <w:rFonts w:ascii="Times New Roman" w:hAnsi="Times New Roman" w:cs="Times New Roman"/>
          <w:sz w:val="28"/>
          <w:szCs w:val="28"/>
          <w:lang w:val="kk-KZ"/>
        </w:rPr>
        <w:t xml:space="preserve"> бойынша жан басына шаққандағы ЖІӨ-нің нақты және болжамды көрсеткіштері </w:t>
      </w:r>
      <w:r w:rsidR="000B42C7" w:rsidRPr="002C072F">
        <w:rPr>
          <w:rFonts w:ascii="Times New Roman" w:hAnsi="Times New Roman" w:cs="Times New Roman"/>
          <w:sz w:val="28"/>
          <w:szCs w:val="28"/>
          <w:lang w:val="kk-KZ"/>
        </w:rPr>
        <w:t>сәйкессіздікті</w:t>
      </w:r>
      <w:r w:rsidRPr="002C072F">
        <w:rPr>
          <w:rFonts w:ascii="Times New Roman" w:hAnsi="Times New Roman" w:cs="Times New Roman"/>
          <w:sz w:val="28"/>
          <w:szCs w:val="28"/>
          <w:lang w:val="kk-KZ"/>
        </w:rPr>
        <w:t xml:space="preserve"> көрсетті (</w:t>
      </w:r>
      <w:r w:rsidR="009C5CDA">
        <w:rPr>
          <w:rFonts w:ascii="Times New Roman" w:hAnsi="Times New Roman" w:cs="Times New Roman"/>
          <w:sz w:val="28"/>
          <w:szCs w:val="28"/>
          <w:lang w:val="kk-KZ"/>
        </w:rPr>
        <w:t>6-</w:t>
      </w:r>
      <w:r w:rsidR="001768B8" w:rsidRPr="002C072F">
        <w:rPr>
          <w:rFonts w:ascii="Times New Roman" w:hAnsi="Times New Roman" w:cs="Times New Roman"/>
          <w:sz w:val="28"/>
          <w:szCs w:val="28"/>
          <w:lang w:val="kk-KZ"/>
        </w:rPr>
        <w:t>с</w:t>
      </w:r>
      <w:r w:rsidR="000B42C7" w:rsidRPr="002C072F">
        <w:rPr>
          <w:rFonts w:ascii="Times New Roman" w:hAnsi="Times New Roman" w:cs="Times New Roman"/>
          <w:sz w:val="28"/>
          <w:szCs w:val="28"/>
          <w:lang w:val="kk-KZ"/>
        </w:rPr>
        <w:t>урет</w:t>
      </w:r>
      <w:r w:rsidRPr="002C072F">
        <w:rPr>
          <w:rFonts w:ascii="Times New Roman" w:hAnsi="Times New Roman" w:cs="Times New Roman"/>
          <w:sz w:val="28"/>
          <w:szCs w:val="28"/>
          <w:lang w:val="kk-KZ"/>
        </w:rPr>
        <w:t>).</w:t>
      </w:r>
    </w:p>
    <w:p w14:paraId="0A54F0EC" w14:textId="77777777" w:rsidR="00E063E9" w:rsidRPr="002C072F" w:rsidRDefault="00E063E9" w:rsidP="00FA1D43">
      <w:pPr>
        <w:widowControl w:val="0"/>
        <w:spacing w:after="0" w:line="240" w:lineRule="auto"/>
        <w:ind w:firstLine="709"/>
        <w:contextualSpacing/>
        <w:jc w:val="center"/>
        <w:rPr>
          <w:lang w:val="kk-KZ"/>
        </w:rPr>
      </w:pPr>
    </w:p>
    <w:p w14:paraId="0A54F0ED" w14:textId="77777777" w:rsidR="00DC1373" w:rsidRPr="002C072F" w:rsidRDefault="00E063E9" w:rsidP="000117A0">
      <w:pPr>
        <w:widowControl w:val="0"/>
        <w:spacing w:after="0" w:line="240" w:lineRule="auto"/>
        <w:contextualSpacing/>
        <w:jc w:val="center"/>
      </w:pPr>
      <w:r w:rsidRPr="002C072F">
        <w:rPr>
          <w:rFonts w:ascii="Times New Roman" w:hAnsi="Times New Roman" w:cs="Times New Roman"/>
          <w:noProof/>
          <w:sz w:val="28"/>
          <w:szCs w:val="28"/>
          <w:lang w:eastAsia="ru-RU"/>
        </w:rPr>
        <w:lastRenderedPageBreak/>
        <w:drawing>
          <wp:inline distT="0" distB="0" distL="0" distR="0" wp14:anchorId="0A54F8C7" wp14:editId="31F35FF2">
            <wp:extent cx="5410200" cy="221157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B48B8C" w14:textId="77777777" w:rsidR="009C5CDA" w:rsidRPr="009C5CDA" w:rsidRDefault="009C5CDA" w:rsidP="00360DA1">
      <w:pPr>
        <w:pStyle w:val="af"/>
        <w:widowControl w:val="0"/>
        <w:spacing w:after="0"/>
        <w:ind w:firstLine="567"/>
        <w:jc w:val="center"/>
        <w:rPr>
          <w:rFonts w:ascii="Times New Roman" w:hAnsi="Times New Roman" w:cs="Times New Roman"/>
          <w:i w:val="0"/>
          <w:color w:val="auto"/>
          <w:sz w:val="16"/>
          <w:szCs w:val="16"/>
          <w:lang w:val="kk-KZ"/>
        </w:rPr>
      </w:pPr>
      <w:bookmarkStart w:id="19" w:name="_Toc123490704"/>
    </w:p>
    <w:p w14:paraId="0A54F0EE" w14:textId="7196C731" w:rsidR="00B66759" w:rsidRPr="002C072F" w:rsidRDefault="000B42C7" w:rsidP="009C5CDA">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DC1373" w:rsidRPr="004D0824">
        <w:rPr>
          <w:rFonts w:ascii="Times New Roman" w:hAnsi="Times New Roman" w:cs="Times New Roman"/>
          <w:i w:val="0"/>
          <w:color w:val="auto"/>
          <w:sz w:val="28"/>
          <w:szCs w:val="28"/>
          <w:lang w:val="kk-KZ"/>
        </w:rPr>
        <w:t xml:space="preserve"> </w:t>
      </w:r>
      <w:r w:rsidR="00DC1373" w:rsidRPr="002C072F">
        <w:rPr>
          <w:rFonts w:ascii="Times New Roman" w:hAnsi="Times New Roman" w:cs="Times New Roman"/>
          <w:i w:val="0"/>
          <w:color w:val="auto"/>
          <w:sz w:val="28"/>
          <w:szCs w:val="28"/>
        </w:rPr>
        <w:fldChar w:fldCharType="begin"/>
      </w:r>
      <w:r w:rsidR="00DC1373" w:rsidRPr="004D0824">
        <w:rPr>
          <w:rFonts w:ascii="Times New Roman" w:hAnsi="Times New Roman" w:cs="Times New Roman"/>
          <w:i w:val="0"/>
          <w:color w:val="auto"/>
          <w:sz w:val="28"/>
          <w:szCs w:val="28"/>
          <w:lang w:val="kk-KZ"/>
        </w:rPr>
        <w:instrText xml:space="preserve"> SEQ Рисунок \* ARABIC </w:instrText>
      </w:r>
      <w:r w:rsidR="00DC1373" w:rsidRPr="002C072F">
        <w:rPr>
          <w:rFonts w:ascii="Times New Roman" w:hAnsi="Times New Roman" w:cs="Times New Roman"/>
          <w:i w:val="0"/>
          <w:color w:val="auto"/>
          <w:sz w:val="28"/>
          <w:szCs w:val="28"/>
        </w:rPr>
        <w:fldChar w:fldCharType="separate"/>
      </w:r>
      <w:r w:rsidR="00EF79FC" w:rsidRPr="004D0824">
        <w:rPr>
          <w:rFonts w:ascii="Times New Roman" w:hAnsi="Times New Roman" w:cs="Times New Roman"/>
          <w:i w:val="0"/>
          <w:noProof/>
          <w:color w:val="auto"/>
          <w:sz w:val="28"/>
          <w:szCs w:val="28"/>
          <w:lang w:val="kk-KZ"/>
        </w:rPr>
        <w:t>6</w:t>
      </w:r>
      <w:r w:rsidR="00DC1373" w:rsidRPr="002C072F">
        <w:rPr>
          <w:rFonts w:ascii="Times New Roman" w:hAnsi="Times New Roman" w:cs="Times New Roman"/>
          <w:i w:val="0"/>
          <w:color w:val="auto"/>
          <w:sz w:val="28"/>
          <w:szCs w:val="28"/>
        </w:rPr>
        <w:fldChar w:fldCharType="end"/>
      </w:r>
      <w:r w:rsidR="00DC1373" w:rsidRPr="004D0824">
        <w:rPr>
          <w:rFonts w:ascii="Times New Roman" w:hAnsi="Times New Roman" w:cs="Times New Roman"/>
          <w:i w:val="0"/>
          <w:color w:val="auto"/>
          <w:sz w:val="28"/>
          <w:szCs w:val="28"/>
          <w:lang w:val="kk-KZ"/>
        </w:rPr>
        <w:t xml:space="preserve"> </w:t>
      </w:r>
      <w:r w:rsidRPr="004D0824">
        <w:rPr>
          <w:rFonts w:ascii="Times New Roman" w:hAnsi="Times New Roman" w:cs="Times New Roman"/>
          <w:i w:val="0"/>
          <w:color w:val="auto"/>
          <w:sz w:val="28"/>
          <w:szCs w:val="28"/>
          <w:lang w:val="kk-KZ"/>
        </w:rPr>
        <w:t>–</w:t>
      </w:r>
      <w:r w:rsidR="00DC1373" w:rsidRPr="004D0824">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 xml:space="preserve">2014-2050 жж. Қазақстанда </w:t>
      </w:r>
      <w:r w:rsidR="005D0829" w:rsidRPr="002C072F">
        <w:rPr>
          <w:rFonts w:ascii="Times New Roman" w:hAnsi="Times New Roman" w:cs="Times New Roman"/>
          <w:i w:val="0"/>
          <w:color w:val="auto"/>
          <w:sz w:val="28"/>
          <w:szCs w:val="28"/>
          <w:lang w:val="kk-KZ"/>
        </w:rPr>
        <w:t>СҚП</w:t>
      </w:r>
      <w:r w:rsidRPr="002C072F">
        <w:rPr>
          <w:rFonts w:ascii="Times New Roman" w:hAnsi="Times New Roman" w:cs="Times New Roman"/>
          <w:i w:val="0"/>
          <w:color w:val="auto"/>
          <w:sz w:val="28"/>
          <w:szCs w:val="28"/>
          <w:lang w:val="kk-KZ"/>
        </w:rPr>
        <w:t xml:space="preserve"> бойынша жан басына шаққандағы ЖІӨ қарқыны мен болжамы, АҚШ </w:t>
      </w:r>
      <w:r w:rsidR="00DC1373" w:rsidRPr="002C072F">
        <w:rPr>
          <w:rFonts w:ascii="Times New Roman" w:hAnsi="Times New Roman" w:cs="Times New Roman"/>
          <w:i w:val="0"/>
          <w:color w:val="auto"/>
          <w:sz w:val="28"/>
          <w:szCs w:val="28"/>
          <w:lang w:val="kk-KZ"/>
        </w:rPr>
        <w:t>долл.</w:t>
      </w:r>
      <w:bookmarkEnd w:id="19"/>
    </w:p>
    <w:p w14:paraId="2332A2C4" w14:textId="77777777" w:rsidR="00360DA1" w:rsidRPr="009C5CDA" w:rsidRDefault="00360DA1" w:rsidP="00360DA1">
      <w:pPr>
        <w:widowControl w:val="0"/>
        <w:spacing w:after="0" w:line="240" w:lineRule="auto"/>
        <w:ind w:firstLine="567"/>
        <w:contextualSpacing/>
        <w:jc w:val="both"/>
        <w:rPr>
          <w:rFonts w:ascii="Times New Roman" w:hAnsi="Times New Roman" w:cs="Times New Roman"/>
          <w:sz w:val="16"/>
          <w:szCs w:val="16"/>
          <w:lang w:val="kk-KZ"/>
        </w:rPr>
      </w:pPr>
    </w:p>
    <w:p w14:paraId="1F58799B" w14:textId="666E2ACD" w:rsidR="000B42C7" w:rsidRPr="002C072F" w:rsidRDefault="009C5CDA" w:rsidP="009C5CDA">
      <w:pPr>
        <w:widowControl w:val="0"/>
        <w:spacing w:after="0" w:line="240" w:lineRule="auto"/>
        <w:ind w:firstLine="709"/>
        <w:contextualSpacing/>
        <w:jc w:val="both"/>
        <w:rPr>
          <w:rFonts w:ascii="Times New Roman" w:hAnsi="Times New Roman" w:cs="Times New Roman"/>
          <w:sz w:val="24"/>
          <w:szCs w:val="24"/>
          <w:lang w:val="kk-KZ"/>
        </w:rPr>
      </w:pPr>
      <w:r w:rsidRPr="009C5CD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0B42C7" w:rsidRPr="002C072F">
        <w:rPr>
          <w:rFonts w:ascii="Times New Roman" w:hAnsi="Times New Roman" w:cs="Times New Roman"/>
          <w:sz w:val="24"/>
          <w:szCs w:val="24"/>
          <w:lang w:val="kk-KZ"/>
        </w:rPr>
        <w:t xml:space="preserve"> [15</w:t>
      </w:r>
      <w:r w:rsidR="00594DE5" w:rsidRPr="002C072F">
        <w:rPr>
          <w:rFonts w:ascii="Times New Roman" w:hAnsi="Times New Roman" w:cs="Times New Roman"/>
          <w:sz w:val="24"/>
          <w:szCs w:val="24"/>
          <w:lang w:val="kk-KZ"/>
        </w:rPr>
        <w:t>4</w:t>
      </w:r>
      <w:r w:rsidR="000B42C7" w:rsidRPr="002C072F">
        <w:rPr>
          <w:rFonts w:ascii="Times New Roman" w:hAnsi="Times New Roman" w:cs="Times New Roman"/>
          <w:sz w:val="24"/>
          <w:szCs w:val="24"/>
          <w:lang w:val="kk-KZ"/>
        </w:rPr>
        <w:t xml:space="preserve">] </w:t>
      </w:r>
    </w:p>
    <w:p w14:paraId="203DF658" w14:textId="77777777" w:rsidR="000B42C7" w:rsidRPr="002C072F" w:rsidRDefault="000B42C7" w:rsidP="00360DA1">
      <w:pPr>
        <w:widowControl w:val="0"/>
        <w:spacing w:after="0" w:line="240" w:lineRule="auto"/>
        <w:ind w:firstLine="567"/>
        <w:contextualSpacing/>
        <w:jc w:val="both"/>
        <w:rPr>
          <w:rFonts w:ascii="Times New Roman" w:hAnsi="Times New Roman" w:cs="Times New Roman"/>
          <w:sz w:val="24"/>
          <w:szCs w:val="24"/>
          <w:lang w:val="kk-KZ"/>
        </w:rPr>
      </w:pPr>
    </w:p>
    <w:p w14:paraId="10CFEA04" w14:textId="42908AF9" w:rsidR="00AF1DF9" w:rsidRPr="002C072F" w:rsidRDefault="00AF1DF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6-сурет СҚП бойынша ЖІӨ көрсеткішінің өсу траекториясы тұрақты екенін көрсетеді, бірақ 2014 жылдан 2020 жылға дейін «серпіліс» байқалмаған.</w:t>
      </w:r>
    </w:p>
    <w:p w14:paraId="135151B4" w14:textId="751E3DA9" w:rsidR="00AF1DF9" w:rsidRPr="002C072F" w:rsidRDefault="00AF1DF9"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Осылайша, </w:t>
      </w:r>
      <w:r w:rsidR="001768B8" w:rsidRPr="002C072F">
        <w:rPr>
          <w:rFonts w:ascii="Times New Roman" w:hAnsi="Times New Roman" w:cs="Times New Roman"/>
          <w:sz w:val="28"/>
          <w:szCs w:val="28"/>
          <w:lang w:val="kk-KZ"/>
        </w:rPr>
        <w:t xml:space="preserve">талдау барысында </w:t>
      </w:r>
      <w:r w:rsidRPr="002C072F">
        <w:rPr>
          <w:rFonts w:ascii="Times New Roman" w:hAnsi="Times New Roman" w:cs="Times New Roman"/>
          <w:sz w:val="28"/>
          <w:szCs w:val="28"/>
          <w:lang w:val="kk-KZ"/>
        </w:rPr>
        <w:t xml:space="preserve">келесідей мәселе анықталды - стратегиялық болжамдардың талданатын индикаторлары тым жоғары </w:t>
      </w:r>
      <w:r w:rsidR="001768B8" w:rsidRPr="002C072F">
        <w:rPr>
          <w:rFonts w:ascii="Times New Roman" w:hAnsi="Times New Roman" w:cs="Times New Roman"/>
          <w:sz w:val="28"/>
          <w:szCs w:val="28"/>
          <w:lang w:val="kk-KZ"/>
        </w:rPr>
        <w:t>мәнге ие</w:t>
      </w:r>
      <w:r w:rsidRPr="002C072F">
        <w:rPr>
          <w:rFonts w:ascii="Times New Roman" w:hAnsi="Times New Roman" w:cs="Times New Roman"/>
          <w:sz w:val="28"/>
          <w:szCs w:val="28"/>
          <w:lang w:val="kk-KZ"/>
        </w:rPr>
        <w:t>, бұл, өз кезегінде, мемлекеттік стратегиялық жоспарлауды ғылыми қамсыздандырудың төмен сапасын, соның салдары ретінде стратегиялық және бағдарламалық құжаттарды орындаудың төмен нәтижелілігін көрсетеді.</w:t>
      </w:r>
    </w:p>
    <w:p w14:paraId="347B1BD3" w14:textId="620984E4" w:rsidR="000B42C7" w:rsidRPr="002C072F" w:rsidRDefault="000B42C7"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Соңғы жылдары республикалық деңгейде Орнықты даму мақсаттарына (ОДМ) айрықша көңіл бөлінуде. 2018 жылы Қазақстанда орнықты даму саласындағы өлшем мен саясатты үйлестіру құрылымы құрылған (</w:t>
      </w:r>
      <w:r w:rsidR="009C5CDA">
        <w:rPr>
          <w:rFonts w:ascii="Times New Roman" w:hAnsi="Times New Roman" w:cs="Times New Roman"/>
          <w:sz w:val="28"/>
          <w:szCs w:val="28"/>
          <w:lang w:val="kk-KZ"/>
        </w:rPr>
        <w:t>7-</w:t>
      </w:r>
      <w:r w:rsidR="001768B8"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урет).</w:t>
      </w:r>
    </w:p>
    <w:p w14:paraId="0A54F0F2" w14:textId="77777777" w:rsidR="002F54EB" w:rsidRPr="002C072F" w:rsidRDefault="002F54EB" w:rsidP="000117A0">
      <w:pPr>
        <w:widowControl w:val="0"/>
        <w:spacing w:after="0" w:line="240" w:lineRule="auto"/>
        <w:ind w:firstLine="709"/>
        <w:contextualSpacing/>
        <w:jc w:val="both"/>
        <w:rPr>
          <w:rFonts w:ascii="Times New Roman" w:hAnsi="Times New Roman" w:cs="Times New Roman"/>
          <w:sz w:val="28"/>
          <w:szCs w:val="28"/>
          <w:lang w:val="kk-KZ"/>
        </w:rPr>
      </w:pPr>
    </w:p>
    <w:p w14:paraId="0A54F0F3" w14:textId="77777777" w:rsidR="003B5CD0" w:rsidRPr="002C072F" w:rsidRDefault="00940F57" w:rsidP="000117A0">
      <w:pPr>
        <w:widowControl w:val="0"/>
        <w:spacing w:after="0" w:line="240" w:lineRule="auto"/>
        <w:contextualSpacing/>
        <w:jc w:val="center"/>
      </w:pPr>
      <w:r w:rsidRPr="002C072F">
        <w:rPr>
          <w:noProof/>
          <w:lang w:eastAsia="ru-RU"/>
        </w:rPr>
        <w:drawing>
          <wp:inline distT="0" distB="0" distL="0" distR="0" wp14:anchorId="0A54F8C9" wp14:editId="6C7A9519">
            <wp:extent cx="6086475" cy="2488019"/>
            <wp:effectExtent l="0" t="38100" r="47625" b="4572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5B6C35D" w14:textId="77777777" w:rsidR="009C5CDA" w:rsidRPr="009C5CDA" w:rsidRDefault="009C5CDA" w:rsidP="00360DA1">
      <w:pPr>
        <w:pStyle w:val="af"/>
        <w:widowControl w:val="0"/>
        <w:spacing w:after="0"/>
        <w:ind w:firstLine="567"/>
        <w:jc w:val="center"/>
        <w:rPr>
          <w:rFonts w:ascii="Times New Roman" w:hAnsi="Times New Roman" w:cs="Times New Roman"/>
          <w:i w:val="0"/>
          <w:color w:val="auto"/>
          <w:sz w:val="16"/>
          <w:szCs w:val="16"/>
          <w:lang w:val="kk-KZ"/>
        </w:rPr>
      </w:pPr>
      <w:bookmarkStart w:id="20" w:name="_Toc123490705"/>
    </w:p>
    <w:p w14:paraId="0A54F0F4" w14:textId="3B6D4100" w:rsidR="00940F57" w:rsidRPr="009C5CDA" w:rsidRDefault="000B42C7" w:rsidP="009C5CDA">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3B5CD0" w:rsidRPr="009C5CDA">
        <w:rPr>
          <w:rFonts w:ascii="Times New Roman" w:hAnsi="Times New Roman" w:cs="Times New Roman"/>
          <w:i w:val="0"/>
          <w:color w:val="auto"/>
          <w:sz w:val="28"/>
          <w:szCs w:val="28"/>
          <w:lang w:val="kk-KZ"/>
        </w:rPr>
        <w:t xml:space="preserve"> </w:t>
      </w:r>
      <w:r w:rsidR="003B5CD0" w:rsidRPr="002C072F">
        <w:rPr>
          <w:rFonts w:ascii="Times New Roman" w:hAnsi="Times New Roman" w:cs="Times New Roman"/>
          <w:i w:val="0"/>
          <w:color w:val="auto"/>
          <w:sz w:val="28"/>
          <w:szCs w:val="28"/>
        </w:rPr>
        <w:fldChar w:fldCharType="begin"/>
      </w:r>
      <w:r w:rsidR="003B5CD0" w:rsidRPr="009C5CDA">
        <w:rPr>
          <w:rFonts w:ascii="Times New Roman" w:hAnsi="Times New Roman" w:cs="Times New Roman"/>
          <w:i w:val="0"/>
          <w:color w:val="auto"/>
          <w:sz w:val="28"/>
          <w:szCs w:val="28"/>
          <w:lang w:val="kk-KZ"/>
        </w:rPr>
        <w:instrText xml:space="preserve"> SEQ Рисунок \* ARABIC </w:instrText>
      </w:r>
      <w:r w:rsidR="003B5CD0" w:rsidRPr="002C072F">
        <w:rPr>
          <w:rFonts w:ascii="Times New Roman" w:hAnsi="Times New Roman" w:cs="Times New Roman"/>
          <w:i w:val="0"/>
          <w:color w:val="auto"/>
          <w:sz w:val="28"/>
          <w:szCs w:val="28"/>
        </w:rPr>
        <w:fldChar w:fldCharType="separate"/>
      </w:r>
      <w:r w:rsidR="00EF79FC" w:rsidRPr="009C5CDA">
        <w:rPr>
          <w:rFonts w:ascii="Times New Roman" w:hAnsi="Times New Roman" w:cs="Times New Roman"/>
          <w:i w:val="0"/>
          <w:noProof/>
          <w:color w:val="auto"/>
          <w:sz w:val="28"/>
          <w:szCs w:val="28"/>
          <w:lang w:val="kk-KZ"/>
        </w:rPr>
        <w:t>7</w:t>
      </w:r>
      <w:r w:rsidR="003B5CD0" w:rsidRPr="002C072F">
        <w:rPr>
          <w:rFonts w:ascii="Times New Roman" w:hAnsi="Times New Roman" w:cs="Times New Roman"/>
          <w:i w:val="0"/>
          <w:color w:val="auto"/>
          <w:sz w:val="28"/>
          <w:szCs w:val="28"/>
        </w:rPr>
        <w:fldChar w:fldCharType="end"/>
      </w:r>
      <w:r w:rsidR="003B5CD0" w:rsidRPr="009C5CDA">
        <w:rPr>
          <w:rFonts w:ascii="Times New Roman" w:hAnsi="Times New Roman" w:cs="Times New Roman"/>
          <w:i w:val="0"/>
          <w:color w:val="auto"/>
          <w:sz w:val="28"/>
          <w:szCs w:val="28"/>
          <w:lang w:val="kk-KZ"/>
        </w:rPr>
        <w:t xml:space="preserve"> </w:t>
      </w:r>
      <w:r w:rsidR="009C5CDA">
        <w:rPr>
          <w:rFonts w:ascii="Times New Roman" w:hAnsi="Times New Roman" w:cs="Times New Roman"/>
          <w:i w:val="0"/>
          <w:color w:val="auto"/>
          <w:sz w:val="28"/>
          <w:szCs w:val="28"/>
          <w:lang w:val="kk-KZ"/>
        </w:rPr>
        <w:t>–</w:t>
      </w:r>
      <w:r w:rsidR="003B5CD0" w:rsidRPr="009C5CDA">
        <w:rPr>
          <w:rFonts w:ascii="Times New Roman" w:hAnsi="Times New Roman" w:cs="Times New Roman"/>
          <w:i w:val="0"/>
          <w:color w:val="auto"/>
          <w:sz w:val="28"/>
          <w:szCs w:val="28"/>
          <w:lang w:val="kk-KZ"/>
        </w:rPr>
        <w:t xml:space="preserve"> </w:t>
      </w:r>
      <w:bookmarkEnd w:id="20"/>
      <w:r w:rsidRPr="002C072F">
        <w:rPr>
          <w:rFonts w:ascii="Times New Roman" w:hAnsi="Times New Roman" w:cs="Times New Roman"/>
          <w:i w:val="0"/>
          <w:color w:val="auto"/>
          <w:sz w:val="28"/>
          <w:szCs w:val="28"/>
          <w:lang w:val="kk-KZ"/>
        </w:rPr>
        <w:t>Қазақстанда орнықты даму саласындағы өлшем мен саясатты үйлестіру құрылымы</w:t>
      </w:r>
    </w:p>
    <w:p w14:paraId="37A6282D" w14:textId="77777777" w:rsidR="001768B8" w:rsidRPr="009C5CDA" w:rsidRDefault="001768B8" w:rsidP="00360DA1">
      <w:pPr>
        <w:widowControl w:val="0"/>
        <w:spacing w:after="0" w:line="240" w:lineRule="auto"/>
        <w:ind w:firstLine="567"/>
        <w:contextualSpacing/>
        <w:jc w:val="both"/>
        <w:rPr>
          <w:rFonts w:ascii="Times New Roman" w:hAnsi="Times New Roman" w:cs="Times New Roman"/>
          <w:sz w:val="16"/>
          <w:szCs w:val="16"/>
          <w:lang w:val="kk-KZ"/>
        </w:rPr>
      </w:pPr>
    </w:p>
    <w:p w14:paraId="0A54F0F5" w14:textId="4CC44E27" w:rsidR="00310D56" w:rsidRPr="002C072F" w:rsidRDefault="009C5CDA" w:rsidP="00360DA1">
      <w:pPr>
        <w:widowControl w:val="0"/>
        <w:spacing w:after="0" w:line="240" w:lineRule="auto"/>
        <w:ind w:firstLine="567"/>
        <w:contextualSpacing/>
        <w:jc w:val="both"/>
        <w:rPr>
          <w:rFonts w:ascii="Times New Roman" w:hAnsi="Times New Roman" w:cs="Times New Roman"/>
          <w:sz w:val="24"/>
          <w:szCs w:val="24"/>
          <w:lang w:val="kk-KZ"/>
        </w:rPr>
      </w:pPr>
      <w:r w:rsidRPr="004D0824">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FA5785" w:rsidRPr="002C072F">
        <w:rPr>
          <w:rFonts w:ascii="Times New Roman" w:hAnsi="Times New Roman" w:cs="Times New Roman"/>
          <w:sz w:val="24"/>
          <w:szCs w:val="24"/>
          <w:lang w:val="kk-KZ"/>
        </w:rPr>
        <w:t>[</w:t>
      </w:r>
      <w:r w:rsidR="00FC0814" w:rsidRPr="002C072F">
        <w:rPr>
          <w:rFonts w:ascii="Times New Roman" w:hAnsi="Times New Roman" w:cs="Times New Roman"/>
          <w:sz w:val="24"/>
          <w:szCs w:val="24"/>
          <w:lang w:val="kk-KZ"/>
        </w:rPr>
        <w:t>15</w:t>
      </w:r>
      <w:r w:rsidR="00352901" w:rsidRPr="002C072F">
        <w:rPr>
          <w:rFonts w:ascii="Times New Roman" w:hAnsi="Times New Roman" w:cs="Times New Roman"/>
          <w:sz w:val="24"/>
          <w:szCs w:val="24"/>
          <w:lang w:val="kk-KZ"/>
        </w:rPr>
        <w:t>6</w:t>
      </w:r>
      <w:r w:rsidR="00FA5785" w:rsidRPr="002C072F">
        <w:rPr>
          <w:rFonts w:ascii="Times New Roman" w:hAnsi="Times New Roman" w:cs="Times New Roman"/>
          <w:sz w:val="24"/>
          <w:szCs w:val="24"/>
          <w:lang w:val="kk-KZ"/>
        </w:rPr>
        <w:t>]</w:t>
      </w:r>
      <w:r w:rsidR="000B42C7" w:rsidRPr="002C072F">
        <w:rPr>
          <w:rFonts w:ascii="Times New Roman" w:hAnsi="Times New Roman" w:cs="Times New Roman"/>
          <w:sz w:val="24"/>
          <w:szCs w:val="24"/>
          <w:lang w:val="kk-KZ"/>
        </w:rPr>
        <w:t xml:space="preserve"> </w:t>
      </w:r>
    </w:p>
    <w:p w14:paraId="53E17757" w14:textId="77777777" w:rsidR="009C5CDA" w:rsidRDefault="009C5CDA" w:rsidP="00FA1D43">
      <w:pPr>
        <w:widowControl w:val="0"/>
        <w:spacing w:after="0" w:line="240" w:lineRule="auto"/>
        <w:ind w:firstLine="709"/>
        <w:contextualSpacing/>
        <w:jc w:val="both"/>
        <w:rPr>
          <w:rFonts w:ascii="Times New Roman" w:hAnsi="Times New Roman" w:cs="Times New Roman"/>
          <w:sz w:val="28"/>
          <w:szCs w:val="28"/>
          <w:lang w:val="kk-KZ"/>
        </w:rPr>
      </w:pPr>
    </w:p>
    <w:p w14:paraId="4C6FCECA" w14:textId="48FF13CD" w:rsidR="00F52FFA" w:rsidRPr="002C072F" w:rsidRDefault="00F52FFA"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Бұл инфрақұрылым Қазақстанның орнықты даму саласындағы міндеттемелерін қайта қарау үшін мүмкіндіктер береді. 2018 жылғы қарашада Қазақстанда ұлттық саясат пен басымдықтардың жаһандық ОДМ-мен келісілу деңгейі бағаланды. Бағалау негізіне </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Қазақстан-2050</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Стратегиясы, </w:t>
      </w:r>
      <w:r w:rsidR="00A01D51" w:rsidRPr="002C072F">
        <w:rPr>
          <w:rFonts w:ascii="Times New Roman" w:hAnsi="Times New Roman" w:cs="Times New Roman"/>
          <w:sz w:val="28"/>
          <w:szCs w:val="28"/>
          <w:lang w:val="kk-KZ"/>
        </w:rPr>
        <w:t>Бе</w:t>
      </w:r>
      <w:r w:rsidRPr="002C072F">
        <w:rPr>
          <w:rFonts w:ascii="Times New Roman" w:hAnsi="Times New Roman" w:cs="Times New Roman"/>
          <w:sz w:val="28"/>
          <w:szCs w:val="28"/>
          <w:lang w:val="kk-KZ"/>
        </w:rPr>
        <w:t xml:space="preserve">с институционалдық реформаны іске асыру бойынша 100 нақты қадам және </w:t>
      </w:r>
      <w:r w:rsidR="00A01D51" w:rsidRPr="002C072F">
        <w:rPr>
          <w:rFonts w:ascii="Times New Roman" w:hAnsi="Times New Roman" w:cs="Times New Roman"/>
          <w:sz w:val="28"/>
          <w:szCs w:val="28"/>
          <w:lang w:val="kk-KZ"/>
        </w:rPr>
        <w:t>өзге де</w:t>
      </w:r>
      <w:r w:rsidRPr="002C072F">
        <w:rPr>
          <w:rFonts w:ascii="Times New Roman" w:hAnsi="Times New Roman" w:cs="Times New Roman"/>
          <w:sz w:val="28"/>
          <w:szCs w:val="28"/>
          <w:lang w:val="kk-KZ"/>
        </w:rPr>
        <w:t xml:space="preserve"> стратегиялық </w:t>
      </w:r>
      <w:r w:rsidR="00A01D51" w:rsidRPr="002C072F">
        <w:rPr>
          <w:rFonts w:ascii="Times New Roman" w:hAnsi="Times New Roman" w:cs="Times New Roman"/>
          <w:sz w:val="28"/>
          <w:szCs w:val="28"/>
          <w:lang w:val="kk-KZ"/>
        </w:rPr>
        <w:t xml:space="preserve">жне бағдарламалық </w:t>
      </w:r>
      <w:r w:rsidRPr="002C072F">
        <w:rPr>
          <w:rFonts w:ascii="Times New Roman" w:hAnsi="Times New Roman" w:cs="Times New Roman"/>
          <w:sz w:val="28"/>
          <w:szCs w:val="28"/>
          <w:lang w:val="kk-KZ"/>
        </w:rPr>
        <w:t>құжаттар қаланды. 2019 жылдан бастап Қазақстан есептілікті ұсыну жөніндегі ұлттық платформаны</w:t>
      </w:r>
      <w:r w:rsidR="00A01D51" w:rsidRPr="002C072F">
        <w:rPr>
          <w:rFonts w:ascii="Times New Roman" w:hAnsi="Times New Roman" w:cs="Times New Roman"/>
          <w:sz w:val="28"/>
          <w:szCs w:val="28"/>
          <w:lang w:val="kk-KZ"/>
        </w:rPr>
        <w:t xml:space="preserve"> дамытуда. Бұл</w:t>
      </w:r>
      <w:r w:rsidRPr="002C072F">
        <w:rPr>
          <w:rFonts w:ascii="Times New Roman" w:hAnsi="Times New Roman" w:cs="Times New Roman"/>
          <w:sz w:val="28"/>
          <w:szCs w:val="28"/>
          <w:lang w:val="kk-KZ"/>
        </w:rPr>
        <w:t xml:space="preserve"> атқарушы органдар, мүдделі тараптар және жұртшылық үшін Ұлттық ресми статистиканы оңай және қолжетімді ұсынуға мүмкіндік беретін </w:t>
      </w:r>
      <w:r w:rsidR="00A01D51"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ДМ-ға қол жеткізудегі прогресті мониторинг</w:t>
      </w:r>
      <w:r w:rsidR="00A01D51" w:rsidRPr="002C072F">
        <w:rPr>
          <w:rFonts w:ascii="Times New Roman" w:hAnsi="Times New Roman" w:cs="Times New Roman"/>
          <w:sz w:val="28"/>
          <w:szCs w:val="28"/>
          <w:lang w:val="kk-KZ"/>
        </w:rPr>
        <w:t>ілеудің</w:t>
      </w:r>
      <w:r w:rsidRPr="002C072F">
        <w:rPr>
          <w:rFonts w:ascii="Times New Roman" w:hAnsi="Times New Roman" w:cs="Times New Roman"/>
          <w:sz w:val="28"/>
          <w:szCs w:val="28"/>
          <w:lang w:val="kk-KZ"/>
        </w:rPr>
        <w:t xml:space="preserve"> онлайн құралы. ҚР Ұлттық экономика министрлігінің (ҰЭМ) Экономикалық зерттеулер институты (ERI) ҚР Мемлекеттік жоспарлау құжаттары жүйесіндегі орнықты даму мақсаттары мен міндеттерінің интеграциясына бағалау жүргізді. Бағалау </w:t>
      </w:r>
      <w:r w:rsidR="00A01D51" w:rsidRPr="002C072F">
        <w:rPr>
          <w:rFonts w:ascii="Times New Roman" w:hAnsi="Times New Roman" w:cs="Times New Roman"/>
          <w:sz w:val="28"/>
          <w:szCs w:val="28"/>
          <w:lang w:val="kk-KZ"/>
        </w:rPr>
        <w:t>ж</w:t>
      </w:r>
      <w:r w:rsidRPr="002C072F">
        <w:rPr>
          <w:rFonts w:ascii="Times New Roman" w:hAnsi="Times New Roman" w:cs="Times New Roman"/>
          <w:sz w:val="28"/>
          <w:szCs w:val="28"/>
          <w:lang w:val="kk-KZ"/>
        </w:rPr>
        <w:t>ылдам интеграцияланған бағалау</w:t>
      </w:r>
      <w:r w:rsidR="00A01D51" w:rsidRPr="002C072F">
        <w:rPr>
          <w:rFonts w:ascii="Times New Roman" w:hAnsi="Times New Roman" w:cs="Times New Roman"/>
          <w:sz w:val="28"/>
          <w:szCs w:val="28"/>
          <w:lang w:val="kk-KZ"/>
        </w:rPr>
        <w:t>ды</w:t>
      </w:r>
      <w:r w:rsidRPr="002C072F">
        <w:rPr>
          <w:rFonts w:ascii="Times New Roman" w:hAnsi="Times New Roman" w:cs="Times New Roman"/>
          <w:sz w:val="28"/>
          <w:szCs w:val="28"/>
          <w:lang w:val="kk-KZ"/>
        </w:rPr>
        <w:t xml:space="preserve"> (QIA)</w:t>
      </w:r>
      <w:r w:rsidR="00A01D51" w:rsidRPr="002C072F">
        <w:rPr>
          <w:rFonts w:ascii="Times New Roman" w:hAnsi="Times New Roman" w:cs="Times New Roman"/>
          <w:sz w:val="28"/>
          <w:szCs w:val="28"/>
          <w:lang w:val="kk-KZ"/>
        </w:rPr>
        <w:t xml:space="preserve"> қолдану</w:t>
      </w:r>
      <w:r w:rsidRPr="002C072F">
        <w:rPr>
          <w:rFonts w:ascii="Times New Roman" w:hAnsi="Times New Roman" w:cs="Times New Roman"/>
          <w:sz w:val="28"/>
          <w:szCs w:val="28"/>
          <w:lang w:val="kk-KZ"/>
        </w:rPr>
        <w:t xml:space="preserve"> көмегімен жүргізілді </w:t>
      </w:r>
      <w:r w:rsidR="009C5CDA">
        <w:rPr>
          <w:rFonts w:ascii="Times New Roman" w:hAnsi="Times New Roman" w:cs="Times New Roman"/>
          <w:sz w:val="28"/>
          <w:szCs w:val="28"/>
          <w:lang w:val="kk-KZ"/>
        </w:rPr>
        <w:t>(</w:t>
      </w:r>
      <w:r w:rsidR="009C5CDA" w:rsidRPr="009C5CDA">
        <w:rPr>
          <w:rFonts w:ascii="Times New Roman" w:hAnsi="Times New Roman" w:cs="Times New Roman"/>
          <w:sz w:val="28"/>
          <w:szCs w:val="28"/>
          <w:lang w:val="kk-KZ"/>
        </w:rPr>
        <w:t>Қ</w:t>
      </w:r>
      <w:r w:rsidRPr="009C5CDA">
        <w:rPr>
          <w:rFonts w:ascii="Times New Roman" w:hAnsi="Times New Roman" w:cs="Times New Roman"/>
          <w:sz w:val="28"/>
          <w:szCs w:val="28"/>
          <w:lang w:val="kk-KZ"/>
        </w:rPr>
        <w:t>осымша</w:t>
      </w:r>
      <w:r w:rsidR="009C5CDA" w:rsidRPr="009C5CDA">
        <w:rPr>
          <w:rFonts w:ascii="Times New Roman" w:hAnsi="Times New Roman" w:cs="Times New Roman"/>
          <w:sz w:val="28"/>
          <w:szCs w:val="28"/>
          <w:lang w:val="kk-KZ"/>
        </w:rPr>
        <w:t> </w:t>
      </w:r>
      <w:r w:rsidR="00F61FC3">
        <w:rPr>
          <w:rFonts w:ascii="Times New Roman" w:hAnsi="Times New Roman" w:cs="Times New Roman"/>
          <w:sz w:val="28"/>
          <w:szCs w:val="28"/>
          <w:lang w:val="kk-KZ"/>
        </w:rPr>
        <w:t>Ә</w:t>
      </w:r>
      <w:r w:rsidR="009C5CDA" w:rsidRPr="009C5CDA">
        <w:rPr>
          <w:rFonts w:ascii="Times New Roman" w:hAnsi="Times New Roman" w:cs="Times New Roman"/>
          <w:sz w:val="28"/>
          <w:szCs w:val="28"/>
          <w:lang w:val="kk-KZ"/>
        </w:rPr>
        <w:t>)-</w:t>
      </w:r>
      <w:r w:rsidRPr="009C5CDA">
        <w:rPr>
          <w:rFonts w:ascii="Times New Roman" w:hAnsi="Times New Roman" w:cs="Times New Roman"/>
          <w:sz w:val="28"/>
          <w:szCs w:val="28"/>
          <w:lang w:val="kk-KZ"/>
        </w:rPr>
        <w:t>да</w:t>
      </w:r>
      <w:r w:rsidRPr="002C072F">
        <w:rPr>
          <w:rFonts w:ascii="Times New Roman" w:hAnsi="Times New Roman" w:cs="Times New Roman"/>
          <w:sz w:val="28"/>
          <w:szCs w:val="28"/>
          <w:lang w:val="kk-KZ"/>
        </w:rPr>
        <w:t xml:space="preserve"> бағалау </w:t>
      </w:r>
      <w:r w:rsidR="00A01D51" w:rsidRPr="002C072F">
        <w:rPr>
          <w:rFonts w:ascii="Times New Roman" w:hAnsi="Times New Roman" w:cs="Times New Roman"/>
          <w:sz w:val="28"/>
          <w:szCs w:val="28"/>
          <w:lang w:val="kk-KZ"/>
        </w:rPr>
        <w:t>сызбасы</w:t>
      </w:r>
      <w:r w:rsidRPr="002C072F">
        <w:rPr>
          <w:rFonts w:ascii="Times New Roman" w:hAnsi="Times New Roman" w:cs="Times New Roman"/>
          <w:sz w:val="28"/>
          <w:szCs w:val="28"/>
          <w:lang w:val="kk-KZ"/>
        </w:rPr>
        <w:t xml:space="preserve"> мен нәтижелері көрсетілген. </w:t>
      </w:r>
      <w:r w:rsidR="00A01D51" w:rsidRPr="002C072F">
        <w:rPr>
          <w:rFonts w:ascii="Times New Roman" w:hAnsi="Times New Roman" w:cs="Times New Roman"/>
          <w:sz w:val="28"/>
          <w:szCs w:val="28"/>
          <w:lang w:val="kk-KZ"/>
        </w:rPr>
        <w:t>Келесідей мақсаттар бойынша о</w:t>
      </w:r>
      <w:r w:rsidRPr="002C072F">
        <w:rPr>
          <w:rFonts w:ascii="Times New Roman" w:hAnsi="Times New Roman" w:cs="Times New Roman"/>
          <w:sz w:val="28"/>
          <w:szCs w:val="28"/>
          <w:lang w:val="kk-KZ"/>
        </w:rPr>
        <w:t xml:space="preserve">рташа және төмен көрсеткіштер </w:t>
      </w:r>
      <w:r w:rsidR="00A01D51" w:rsidRPr="002C072F">
        <w:rPr>
          <w:rFonts w:ascii="Times New Roman" w:hAnsi="Times New Roman" w:cs="Times New Roman"/>
          <w:sz w:val="28"/>
          <w:szCs w:val="28"/>
          <w:lang w:val="kk-KZ"/>
        </w:rPr>
        <w:t>орын</w:t>
      </w:r>
      <w:r w:rsidRPr="002C072F">
        <w:rPr>
          <w:rFonts w:ascii="Times New Roman" w:hAnsi="Times New Roman" w:cs="Times New Roman"/>
          <w:sz w:val="28"/>
          <w:szCs w:val="28"/>
          <w:lang w:val="kk-KZ"/>
        </w:rPr>
        <w:t xml:space="preserve"> алынды: </w:t>
      </w:r>
      <w:r w:rsidR="00A01D51"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ДМ</w:t>
      </w:r>
      <w:r w:rsidR="00A01D5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5 </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Гендерлік теңдік</w:t>
      </w:r>
      <w:r w:rsidR="00A01D51" w:rsidRPr="002C072F">
        <w:rPr>
          <w:rFonts w:ascii="Times New Roman" w:hAnsi="Times New Roman" w:cs="Times New Roman"/>
          <w:sz w:val="28"/>
          <w:szCs w:val="28"/>
          <w:lang w:val="kk-KZ"/>
        </w:rPr>
        <w:t>» (77,8%), О</w:t>
      </w:r>
      <w:r w:rsidRPr="002C072F">
        <w:rPr>
          <w:rFonts w:ascii="Times New Roman" w:hAnsi="Times New Roman" w:cs="Times New Roman"/>
          <w:sz w:val="28"/>
          <w:szCs w:val="28"/>
          <w:lang w:val="kk-KZ"/>
        </w:rPr>
        <w:t>ДМ</w:t>
      </w:r>
      <w:r w:rsidR="00A01D5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17 </w:t>
      </w:r>
      <w:r w:rsidR="00A01D51" w:rsidRPr="002C072F">
        <w:rPr>
          <w:rFonts w:ascii="Times New Roman" w:hAnsi="Times New Roman" w:cs="Times New Roman"/>
          <w:sz w:val="28"/>
          <w:szCs w:val="28"/>
          <w:lang w:val="kk-KZ"/>
        </w:rPr>
        <w:t>«Әр</w:t>
      </w:r>
      <w:r w:rsidRPr="002C072F">
        <w:rPr>
          <w:rFonts w:ascii="Times New Roman" w:hAnsi="Times New Roman" w:cs="Times New Roman"/>
          <w:sz w:val="28"/>
          <w:szCs w:val="28"/>
          <w:lang w:val="kk-KZ"/>
        </w:rPr>
        <w:t>іптестік</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(73,7%), </w:t>
      </w:r>
      <w:r w:rsidR="00A01D51"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ДМ</w:t>
      </w:r>
      <w:r w:rsidR="00A01D5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13 </w:t>
      </w:r>
      <w:r w:rsidR="00A01D51" w:rsidRPr="002C072F">
        <w:rPr>
          <w:rFonts w:ascii="Times New Roman" w:hAnsi="Times New Roman" w:cs="Times New Roman"/>
          <w:sz w:val="28"/>
          <w:szCs w:val="28"/>
          <w:lang w:val="kk-KZ"/>
        </w:rPr>
        <w:t>«К</w:t>
      </w:r>
      <w:r w:rsidRPr="002C072F">
        <w:rPr>
          <w:rFonts w:ascii="Times New Roman" w:hAnsi="Times New Roman" w:cs="Times New Roman"/>
          <w:sz w:val="28"/>
          <w:szCs w:val="28"/>
          <w:lang w:val="kk-KZ"/>
        </w:rPr>
        <w:t>лиматтың өзгеруіне қарсы күрес</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(60%), </w:t>
      </w:r>
      <w:r w:rsidR="00A01D51"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ДМ</w:t>
      </w:r>
      <w:r w:rsidR="00A01D51" w:rsidRPr="002C072F">
        <w:rPr>
          <w:rFonts w:ascii="Times New Roman" w:hAnsi="Times New Roman" w:cs="Times New Roman"/>
          <w:sz w:val="28"/>
          <w:szCs w:val="28"/>
          <w:lang w:val="kk-KZ"/>
        </w:rPr>
        <w:t xml:space="preserve"> 15 «Қ</w:t>
      </w:r>
      <w:r w:rsidRPr="002C072F">
        <w:rPr>
          <w:rFonts w:ascii="Times New Roman" w:hAnsi="Times New Roman" w:cs="Times New Roman"/>
          <w:sz w:val="28"/>
          <w:szCs w:val="28"/>
          <w:lang w:val="kk-KZ"/>
        </w:rPr>
        <w:t>ұрлық экожүйесі</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(25%), </w:t>
      </w:r>
      <w:r w:rsidR="00A01D51" w:rsidRPr="002C072F">
        <w:rPr>
          <w:rFonts w:ascii="Times New Roman" w:hAnsi="Times New Roman" w:cs="Times New Roman"/>
          <w:sz w:val="28"/>
          <w:szCs w:val="28"/>
          <w:lang w:val="kk-KZ"/>
        </w:rPr>
        <w:t>О</w:t>
      </w:r>
      <w:r w:rsidRPr="002C072F">
        <w:rPr>
          <w:rFonts w:ascii="Times New Roman" w:hAnsi="Times New Roman" w:cs="Times New Roman"/>
          <w:sz w:val="28"/>
          <w:szCs w:val="28"/>
          <w:lang w:val="kk-KZ"/>
        </w:rPr>
        <w:t>ДМ</w:t>
      </w:r>
      <w:r w:rsidR="00A01D51" w:rsidRPr="002C072F">
        <w:rPr>
          <w:rFonts w:ascii="Times New Roman" w:hAnsi="Times New Roman" w:cs="Times New Roman"/>
          <w:sz w:val="28"/>
          <w:szCs w:val="28"/>
          <w:lang w:val="kk-KZ"/>
        </w:rPr>
        <w:t xml:space="preserve"> 14 «Т</w:t>
      </w:r>
      <w:r w:rsidRPr="002C072F">
        <w:rPr>
          <w:rFonts w:ascii="Times New Roman" w:hAnsi="Times New Roman" w:cs="Times New Roman"/>
          <w:sz w:val="28"/>
          <w:szCs w:val="28"/>
          <w:lang w:val="kk-KZ"/>
        </w:rPr>
        <w:t>еңіз экожүйесі</w:t>
      </w:r>
      <w:r w:rsidR="00A01D51"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(10%).</w:t>
      </w:r>
    </w:p>
    <w:p w14:paraId="20554799" w14:textId="21C1941B" w:rsidR="00F52FFA" w:rsidRPr="002C072F" w:rsidRDefault="00007A5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Бағалау нәтижелері бойынша</w:t>
      </w:r>
      <w:r w:rsidR="00A01D51" w:rsidRPr="002C072F">
        <w:rPr>
          <w:rFonts w:ascii="Times New Roman" w:hAnsi="Times New Roman" w:cs="Times New Roman"/>
          <w:sz w:val="28"/>
          <w:szCs w:val="28"/>
          <w:lang w:val="kk-KZ"/>
        </w:rPr>
        <w:t xml:space="preserve"> ұлттық саясат пен басымдықтардың жаһандық </w:t>
      </w:r>
      <w:r w:rsidRPr="002C072F">
        <w:rPr>
          <w:rFonts w:ascii="Times New Roman" w:hAnsi="Times New Roman" w:cs="Times New Roman"/>
          <w:sz w:val="28"/>
          <w:szCs w:val="28"/>
          <w:lang w:val="kk-KZ"/>
        </w:rPr>
        <w:t>О</w:t>
      </w:r>
      <w:r w:rsidR="00A01D51" w:rsidRPr="002C072F">
        <w:rPr>
          <w:rFonts w:ascii="Times New Roman" w:hAnsi="Times New Roman" w:cs="Times New Roman"/>
          <w:sz w:val="28"/>
          <w:szCs w:val="28"/>
          <w:lang w:val="kk-KZ"/>
        </w:rPr>
        <w:t>ДМ-мен сәйкес</w:t>
      </w:r>
      <w:r w:rsidRPr="002C072F">
        <w:rPr>
          <w:rFonts w:ascii="Times New Roman" w:hAnsi="Times New Roman" w:cs="Times New Roman"/>
          <w:sz w:val="28"/>
          <w:szCs w:val="28"/>
          <w:lang w:val="kk-KZ"/>
        </w:rPr>
        <w:t>тігінің жеткіліксіздігін байқауға болады</w:t>
      </w:r>
      <w:r w:rsidR="00A01D51" w:rsidRPr="002C072F">
        <w:rPr>
          <w:rFonts w:ascii="Times New Roman" w:hAnsi="Times New Roman" w:cs="Times New Roman"/>
          <w:sz w:val="28"/>
          <w:szCs w:val="28"/>
          <w:lang w:val="kk-KZ"/>
        </w:rPr>
        <w:t>.</w:t>
      </w:r>
    </w:p>
    <w:p w14:paraId="0A54F0F9" w14:textId="1F0E1EAC" w:rsidR="00464961" w:rsidRPr="002C072F" w:rsidRDefault="00007A5B" w:rsidP="00FA1D43">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 xml:space="preserve">2 кезең - </w:t>
      </w:r>
      <w:r w:rsidR="00766475" w:rsidRPr="002C072F">
        <w:rPr>
          <w:rFonts w:ascii="Times New Roman" w:hAnsi="Times New Roman" w:cs="Times New Roman"/>
          <w:i/>
          <w:iCs/>
          <w:sz w:val="28"/>
          <w:szCs w:val="28"/>
          <w:lang w:val="kk-KZ"/>
        </w:rPr>
        <w:t>өңірлік стратегиялық және бағдарламалық құжаттардың сапасы мен нәтижелілігін бағалау (Қарағанды облысының мысалында)</w:t>
      </w:r>
    </w:p>
    <w:p w14:paraId="5060252D" w14:textId="362EFCE9" w:rsidR="000E2986" w:rsidRPr="002C072F" w:rsidRDefault="00007A5B"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color w:val="000000" w:themeColor="text1"/>
          <w:sz w:val="28"/>
          <w:szCs w:val="28"/>
          <w:lang w:val="kk-KZ"/>
        </w:rPr>
        <w:t>Қарағанды облысының құрамына</w:t>
      </w:r>
      <w:r w:rsidR="00E11F44" w:rsidRPr="002C072F">
        <w:rPr>
          <w:rFonts w:ascii="Times New Roman" w:hAnsi="Times New Roman" w:cs="Times New Roman"/>
          <w:color w:val="000000" w:themeColor="text1"/>
          <w:sz w:val="28"/>
          <w:szCs w:val="28"/>
          <w:lang w:val="kk-KZ"/>
        </w:rPr>
        <w:t xml:space="preserve"> </w:t>
      </w:r>
      <w:r w:rsidRPr="002C072F">
        <w:rPr>
          <w:rFonts w:ascii="Times New Roman" w:hAnsi="Times New Roman" w:cs="Times New Roman"/>
          <w:color w:val="000000" w:themeColor="text1"/>
          <w:sz w:val="28"/>
          <w:szCs w:val="28"/>
          <w:lang w:val="kk-KZ"/>
        </w:rPr>
        <w:t>7</w:t>
      </w:r>
      <w:r w:rsidR="00E11F44" w:rsidRPr="002C072F">
        <w:rPr>
          <w:rFonts w:ascii="Times New Roman" w:hAnsi="Times New Roman" w:cs="Times New Roman"/>
          <w:color w:val="000000" w:themeColor="text1"/>
          <w:sz w:val="28"/>
          <w:szCs w:val="28"/>
          <w:lang w:val="kk-KZ"/>
        </w:rPr>
        <w:t xml:space="preserve"> </w:t>
      </w:r>
      <w:r w:rsidRPr="002C072F">
        <w:rPr>
          <w:rFonts w:ascii="Times New Roman" w:hAnsi="Times New Roman" w:cs="Times New Roman"/>
          <w:color w:val="000000" w:themeColor="text1"/>
          <w:sz w:val="28"/>
          <w:szCs w:val="28"/>
          <w:lang w:val="kk-KZ"/>
        </w:rPr>
        <w:t>аудан</w:t>
      </w:r>
      <w:r w:rsidR="00E11F44" w:rsidRPr="002C072F">
        <w:rPr>
          <w:rFonts w:ascii="Times New Roman" w:hAnsi="Times New Roman" w:cs="Times New Roman"/>
          <w:color w:val="000000" w:themeColor="text1"/>
          <w:sz w:val="28"/>
          <w:szCs w:val="28"/>
          <w:lang w:val="kk-KZ"/>
        </w:rPr>
        <w:t xml:space="preserve">, </w:t>
      </w:r>
      <w:r w:rsidRPr="002C072F">
        <w:rPr>
          <w:rFonts w:ascii="Times New Roman" w:hAnsi="Times New Roman" w:cs="Times New Roman"/>
          <w:color w:val="000000" w:themeColor="text1"/>
          <w:sz w:val="28"/>
          <w:szCs w:val="28"/>
          <w:lang w:val="kk-KZ"/>
        </w:rPr>
        <w:t>облыстық бағыныстағы 6 қала</w:t>
      </w:r>
      <w:r w:rsidR="00E11F44" w:rsidRPr="002C072F">
        <w:rPr>
          <w:rFonts w:ascii="Times New Roman" w:hAnsi="Times New Roman" w:cs="Times New Roman"/>
          <w:color w:val="000000" w:themeColor="text1"/>
          <w:sz w:val="28"/>
          <w:szCs w:val="28"/>
          <w:lang w:val="kk-KZ"/>
        </w:rPr>
        <w:t xml:space="preserve">, 10 </w:t>
      </w:r>
      <w:r w:rsidRPr="002C072F">
        <w:rPr>
          <w:rFonts w:ascii="Times New Roman" w:hAnsi="Times New Roman" w:cs="Times New Roman"/>
          <w:color w:val="000000" w:themeColor="text1"/>
          <w:sz w:val="28"/>
          <w:szCs w:val="28"/>
          <w:lang w:val="kk-KZ"/>
        </w:rPr>
        <w:t xml:space="preserve">кент, </w:t>
      </w:r>
      <w:r w:rsidR="00E11F44" w:rsidRPr="002C072F">
        <w:rPr>
          <w:rFonts w:ascii="Times New Roman" w:hAnsi="Times New Roman" w:cs="Times New Roman"/>
          <w:color w:val="000000" w:themeColor="text1"/>
          <w:sz w:val="28"/>
          <w:szCs w:val="28"/>
          <w:lang w:val="kk-KZ"/>
        </w:rPr>
        <w:t xml:space="preserve">421 </w:t>
      </w:r>
      <w:r w:rsidRPr="002C072F">
        <w:rPr>
          <w:rFonts w:ascii="Times New Roman" w:hAnsi="Times New Roman" w:cs="Times New Roman"/>
          <w:color w:val="000000" w:themeColor="text1"/>
          <w:sz w:val="28"/>
          <w:szCs w:val="28"/>
          <w:lang w:val="kk-KZ"/>
        </w:rPr>
        <w:t>ауылдық елді мекен кіреді</w:t>
      </w:r>
      <w:r w:rsidR="00E11F44" w:rsidRPr="002C072F">
        <w:rPr>
          <w:rFonts w:ascii="Times New Roman" w:hAnsi="Times New Roman" w:cs="Times New Roman"/>
          <w:color w:val="000000" w:themeColor="text1"/>
          <w:sz w:val="28"/>
          <w:szCs w:val="28"/>
          <w:lang w:val="kk-KZ"/>
        </w:rPr>
        <w:t xml:space="preserve">. </w:t>
      </w:r>
      <w:r w:rsidR="000E2986" w:rsidRPr="002C072F">
        <w:rPr>
          <w:rFonts w:ascii="Times New Roman" w:hAnsi="Times New Roman" w:cs="Times New Roman"/>
          <w:sz w:val="28"/>
          <w:szCs w:val="28"/>
          <w:lang w:val="kk-KZ"/>
        </w:rPr>
        <w:t xml:space="preserve">ҚР Стратегиялық жоспарлау және реформалар агенттігінің Ұлттық статистика бюросының және Қарағанды облысы әкімдігінің деректері бойынша 2022 жылғы 1 қарашадағы жағдай бойынша облыс халқының саны 1 371,9 мың адамды құрады, оның ішінде 80,1% - қалалық, 19,9% </w:t>
      </w:r>
      <w:r w:rsidR="00506A36">
        <w:rPr>
          <w:rFonts w:ascii="Times New Roman" w:hAnsi="Times New Roman" w:cs="Times New Roman"/>
          <w:sz w:val="28"/>
          <w:szCs w:val="28"/>
          <w:lang w:val="kk-KZ"/>
        </w:rPr>
        <w:t>–</w:t>
      </w:r>
      <w:r w:rsidR="000E2986" w:rsidRPr="002C072F">
        <w:rPr>
          <w:rFonts w:ascii="Times New Roman" w:hAnsi="Times New Roman" w:cs="Times New Roman"/>
          <w:sz w:val="28"/>
          <w:szCs w:val="28"/>
          <w:lang w:val="kk-KZ"/>
        </w:rPr>
        <w:t xml:space="preserve"> ауыл тұрғындары. </w:t>
      </w:r>
    </w:p>
    <w:p w14:paraId="5A6D091F" w14:textId="25F1DC5C" w:rsidR="000E2986" w:rsidRPr="002C072F" w:rsidRDefault="000E2986"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Облыс бойынша орташа жан басына шаққандағы ең төменгі күнкөріс деңгейі 2022 жылғы маусымда 42 854 теңгені құрады, бұл 2021 жылғы желтоқсанмен салыстырғанда 20%-ға артық. </w:t>
      </w:r>
      <w:r w:rsidR="00783F5E" w:rsidRPr="002C072F">
        <w:rPr>
          <w:rFonts w:ascii="Times New Roman" w:hAnsi="Times New Roman" w:cs="Times New Roman"/>
          <w:sz w:val="28"/>
          <w:szCs w:val="28"/>
          <w:lang w:val="kk-KZ"/>
        </w:rPr>
        <w:t xml:space="preserve">Өңірде жұмыссыздық деңгейі - 4,3%. </w:t>
      </w:r>
      <w:r w:rsidRPr="002C072F">
        <w:rPr>
          <w:rFonts w:ascii="Times New Roman" w:hAnsi="Times New Roman" w:cs="Times New Roman"/>
          <w:sz w:val="28"/>
          <w:szCs w:val="28"/>
          <w:lang w:val="kk-KZ"/>
        </w:rPr>
        <w:t>2022 жылғы қарашадағы инфляция деңгейі 20,2%</w:t>
      </w:r>
      <w:r w:rsidR="00783F5E" w:rsidRPr="002C072F">
        <w:rPr>
          <w:rFonts w:ascii="Times New Roman" w:hAnsi="Times New Roman" w:cs="Times New Roman"/>
          <w:sz w:val="28"/>
          <w:szCs w:val="28"/>
          <w:lang w:val="kk-KZ"/>
        </w:rPr>
        <w:t>-ды</w:t>
      </w:r>
      <w:r w:rsidRPr="002C072F">
        <w:rPr>
          <w:rFonts w:ascii="Times New Roman" w:hAnsi="Times New Roman" w:cs="Times New Roman"/>
          <w:sz w:val="28"/>
          <w:szCs w:val="28"/>
          <w:lang w:val="kk-KZ"/>
        </w:rPr>
        <w:t xml:space="preserve"> құрады. Облыстың ЖӨӨ (2022 жылғы қаңтар-маусым 2021 жылғы қаңтар-маусымға) 104,0% деңгейінде тіркелген.</w:t>
      </w:r>
    </w:p>
    <w:p w14:paraId="43B71AE1" w14:textId="7282125C" w:rsidR="000E2986" w:rsidRPr="002C072F" w:rsidRDefault="00783F5E" w:rsidP="00FA1D43">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2019-2021 жылдар аралығында Қарағанды облысындағы халықтың нақты ақшалай кірістері индексінің динамикасын талдау бұл индикатордың республикалық индикатордың және болжамды мәндерден едәуір асып түсетінін көрсетеді (</w:t>
      </w:r>
      <w:r w:rsidR="00506A36">
        <w:rPr>
          <w:rFonts w:ascii="Times New Roman" w:hAnsi="Times New Roman" w:cs="Times New Roman"/>
          <w:sz w:val="28"/>
          <w:szCs w:val="28"/>
          <w:lang w:val="kk-KZ"/>
        </w:rPr>
        <w:t>8-</w:t>
      </w:r>
      <w:r w:rsidR="00633DBC"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урет). Осылайша, көрсеткіштердің сәйкессіздігі орын алуд</w:t>
      </w:r>
      <w:r w:rsidR="00633DBC"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w:t>
      </w:r>
    </w:p>
    <w:p w14:paraId="0A54F0FF" w14:textId="77777777" w:rsidR="00C20F3A" w:rsidRPr="002C072F" w:rsidRDefault="00C20F3A" w:rsidP="000117A0">
      <w:pPr>
        <w:widowControl w:val="0"/>
        <w:spacing w:after="0" w:line="240" w:lineRule="auto"/>
        <w:contextualSpacing/>
        <w:jc w:val="both"/>
        <w:rPr>
          <w:rFonts w:ascii="Times New Roman" w:hAnsi="Times New Roman" w:cs="Times New Roman"/>
          <w:sz w:val="28"/>
          <w:szCs w:val="28"/>
          <w:lang w:val="kk-KZ"/>
        </w:rPr>
      </w:pPr>
    </w:p>
    <w:p w14:paraId="0A54F100" w14:textId="77777777" w:rsidR="00C20F3A" w:rsidRPr="002C072F" w:rsidRDefault="00C20F3A" w:rsidP="000117A0">
      <w:pPr>
        <w:widowControl w:val="0"/>
        <w:spacing w:after="0" w:line="240" w:lineRule="auto"/>
        <w:contextualSpacing/>
        <w:jc w:val="center"/>
      </w:pPr>
      <w:r w:rsidRPr="002C072F">
        <w:rPr>
          <w:rFonts w:ascii="Times New Roman" w:hAnsi="Times New Roman" w:cs="Times New Roman"/>
          <w:noProof/>
          <w:sz w:val="28"/>
          <w:szCs w:val="28"/>
          <w:lang w:eastAsia="ru-RU"/>
        </w:rPr>
        <w:lastRenderedPageBreak/>
        <w:drawing>
          <wp:inline distT="0" distB="0" distL="0" distR="0" wp14:anchorId="0A54F8CB" wp14:editId="47AD7A80">
            <wp:extent cx="5486400" cy="24479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415911" w14:textId="77777777" w:rsidR="00506A36" w:rsidRPr="00506A36" w:rsidRDefault="00506A36" w:rsidP="00360DA1">
      <w:pPr>
        <w:pStyle w:val="af"/>
        <w:widowControl w:val="0"/>
        <w:spacing w:after="0"/>
        <w:ind w:firstLine="567"/>
        <w:jc w:val="center"/>
        <w:rPr>
          <w:rFonts w:ascii="Times New Roman" w:hAnsi="Times New Roman" w:cs="Times New Roman"/>
          <w:i w:val="0"/>
          <w:color w:val="auto"/>
          <w:sz w:val="16"/>
          <w:szCs w:val="16"/>
          <w:lang w:val="kk-KZ"/>
        </w:rPr>
      </w:pPr>
      <w:bookmarkStart w:id="21" w:name="_Toc123490706"/>
    </w:p>
    <w:p w14:paraId="0A54F101" w14:textId="383DF1B4" w:rsidR="00C20F3A" w:rsidRPr="002C072F" w:rsidRDefault="00783F5E" w:rsidP="00506A36">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C20F3A" w:rsidRPr="004D0824">
        <w:rPr>
          <w:rFonts w:ascii="Times New Roman" w:hAnsi="Times New Roman" w:cs="Times New Roman"/>
          <w:i w:val="0"/>
          <w:color w:val="auto"/>
          <w:sz w:val="28"/>
          <w:szCs w:val="28"/>
          <w:lang w:val="kk-KZ"/>
        </w:rPr>
        <w:t xml:space="preserve"> </w:t>
      </w:r>
      <w:r w:rsidR="00C20F3A" w:rsidRPr="002C072F">
        <w:rPr>
          <w:rFonts w:ascii="Times New Roman" w:hAnsi="Times New Roman" w:cs="Times New Roman"/>
          <w:i w:val="0"/>
          <w:color w:val="auto"/>
          <w:sz w:val="28"/>
          <w:szCs w:val="28"/>
        </w:rPr>
        <w:fldChar w:fldCharType="begin"/>
      </w:r>
      <w:r w:rsidR="00C20F3A" w:rsidRPr="004D0824">
        <w:rPr>
          <w:rFonts w:ascii="Times New Roman" w:hAnsi="Times New Roman" w:cs="Times New Roman"/>
          <w:i w:val="0"/>
          <w:color w:val="auto"/>
          <w:sz w:val="28"/>
          <w:szCs w:val="28"/>
          <w:lang w:val="kk-KZ"/>
        </w:rPr>
        <w:instrText xml:space="preserve"> SEQ Рисунок \* ARABIC </w:instrText>
      </w:r>
      <w:r w:rsidR="00C20F3A" w:rsidRPr="002C072F">
        <w:rPr>
          <w:rFonts w:ascii="Times New Roman" w:hAnsi="Times New Roman" w:cs="Times New Roman"/>
          <w:i w:val="0"/>
          <w:color w:val="auto"/>
          <w:sz w:val="28"/>
          <w:szCs w:val="28"/>
        </w:rPr>
        <w:fldChar w:fldCharType="separate"/>
      </w:r>
      <w:r w:rsidR="00EF79FC" w:rsidRPr="004D0824">
        <w:rPr>
          <w:rFonts w:ascii="Times New Roman" w:hAnsi="Times New Roman" w:cs="Times New Roman"/>
          <w:i w:val="0"/>
          <w:noProof/>
          <w:color w:val="auto"/>
          <w:sz w:val="28"/>
          <w:szCs w:val="28"/>
          <w:lang w:val="kk-KZ"/>
        </w:rPr>
        <w:t>8</w:t>
      </w:r>
      <w:r w:rsidR="00C20F3A" w:rsidRPr="002C072F">
        <w:rPr>
          <w:rFonts w:ascii="Times New Roman" w:hAnsi="Times New Roman" w:cs="Times New Roman"/>
          <w:i w:val="0"/>
          <w:color w:val="auto"/>
          <w:sz w:val="28"/>
          <w:szCs w:val="28"/>
        </w:rPr>
        <w:fldChar w:fldCharType="end"/>
      </w:r>
      <w:r w:rsidR="00C20F3A" w:rsidRPr="004D0824">
        <w:rPr>
          <w:rFonts w:ascii="Times New Roman" w:hAnsi="Times New Roman" w:cs="Times New Roman"/>
          <w:i w:val="0"/>
          <w:color w:val="auto"/>
          <w:sz w:val="28"/>
          <w:szCs w:val="28"/>
          <w:lang w:val="kk-KZ"/>
        </w:rPr>
        <w:t xml:space="preserve"> </w:t>
      </w:r>
      <w:r w:rsidR="00506A36">
        <w:rPr>
          <w:rFonts w:ascii="Times New Roman" w:hAnsi="Times New Roman" w:cs="Times New Roman"/>
          <w:i w:val="0"/>
          <w:color w:val="auto"/>
          <w:sz w:val="28"/>
          <w:szCs w:val="28"/>
          <w:lang w:val="kk-KZ"/>
        </w:rPr>
        <w:t>–</w:t>
      </w:r>
      <w:r w:rsidR="00C20F3A" w:rsidRPr="004D0824">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2019-2021 жж. ҚР және Қарағанды облысындағы халықтың нақты ақшалай табыстары индексінің динамикасы</w:t>
      </w:r>
      <w:r w:rsidR="00C20F3A" w:rsidRPr="002C072F">
        <w:rPr>
          <w:rFonts w:ascii="Times New Roman" w:hAnsi="Times New Roman" w:cs="Times New Roman"/>
          <w:i w:val="0"/>
          <w:color w:val="auto"/>
          <w:sz w:val="28"/>
          <w:szCs w:val="28"/>
          <w:lang w:val="kk-KZ"/>
        </w:rPr>
        <w:t>, %</w:t>
      </w:r>
      <w:bookmarkEnd w:id="21"/>
    </w:p>
    <w:p w14:paraId="689AFCB6" w14:textId="77777777" w:rsidR="00360DA1" w:rsidRPr="00506A36" w:rsidRDefault="00360DA1" w:rsidP="00360DA1">
      <w:pPr>
        <w:widowControl w:val="0"/>
        <w:spacing w:after="0" w:line="240" w:lineRule="auto"/>
        <w:ind w:firstLine="567"/>
        <w:contextualSpacing/>
        <w:jc w:val="both"/>
        <w:rPr>
          <w:rFonts w:ascii="Times New Roman" w:hAnsi="Times New Roman" w:cs="Times New Roman"/>
          <w:sz w:val="16"/>
          <w:szCs w:val="16"/>
          <w:lang w:val="kk-KZ"/>
        </w:rPr>
      </w:pPr>
    </w:p>
    <w:p w14:paraId="72775C51" w14:textId="480FDC09" w:rsidR="00783F5E" w:rsidRPr="00632BF6" w:rsidRDefault="00506A36" w:rsidP="00506A36">
      <w:pPr>
        <w:widowControl w:val="0"/>
        <w:spacing w:after="0" w:line="240" w:lineRule="auto"/>
        <w:ind w:firstLine="709"/>
        <w:contextualSpacing/>
        <w:jc w:val="both"/>
        <w:rPr>
          <w:rFonts w:ascii="Times New Roman" w:hAnsi="Times New Roman" w:cs="Times New Roman"/>
          <w:color w:val="000000" w:themeColor="text1"/>
          <w:sz w:val="24"/>
          <w:szCs w:val="24"/>
          <w:lang w:val="kk-KZ"/>
        </w:rPr>
      </w:pPr>
      <w:r w:rsidRPr="00506A3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Pr>
          <w:rFonts w:ascii="Times New Roman" w:eastAsia="Calibri" w:hAnsi="Times New Roman" w:cs="Times New Roman"/>
          <w:bCs/>
          <w:sz w:val="24"/>
          <w:szCs w:val="24"/>
          <w:lang w:val="kk-KZ"/>
        </w:rPr>
        <w:t xml:space="preserve"> </w:t>
      </w:r>
      <w:r w:rsidRPr="00632BF6">
        <w:rPr>
          <w:rFonts w:ascii="Times New Roman" w:eastAsia="Calibri" w:hAnsi="Times New Roman" w:cs="Times New Roman"/>
          <w:bCs/>
          <w:color w:val="000000" w:themeColor="text1"/>
          <w:sz w:val="24"/>
          <w:szCs w:val="24"/>
          <w:lang w:val="kk-KZ"/>
        </w:rPr>
        <w:t>[</w:t>
      </w:r>
      <w:r w:rsidR="00632BF6" w:rsidRPr="00B004AF">
        <w:rPr>
          <w:rFonts w:ascii="Times New Roman" w:eastAsia="Calibri" w:hAnsi="Times New Roman" w:cs="Times New Roman"/>
          <w:bCs/>
          <w:color w:val="000000" w:themeColor="text1"/>
          <w:sz w:val="24"/>
          <w:szCs w:val="24"/>
          <w:lang w:val="kk-KZ"/>
        </w:rPr>
        <w:t>157</w:t>
      </w:r>
      <w:r w:rsidRPr="00632BF6">
        <w:rPr>
          <w:rFonts w:ascii="Times New Roman" w:eastAsia="Calibri" w:hAnsi="Times New Roman" w:cs="Times New Roman"/>
          <w:bCs/>
          <w:color w:val="000000" w:themeColor="text1"/>
          <w:sz w:val="24"/>
          <w:szCs w:val="24"/>
          <w:lang w:val="kk-KZ"/>
        </w:rPr>
        <w:t>]</w:t>
      </w:r>
      <w:r w:rsidR="00783F5E" w:rsidRPr="00632BF6">
        <w:rPr>
          <w:rFonts w:ascii="Times New Roman" w:hAnsi="Times New Roman" w:cs="Times New Roman"/>
          <w:color w:val="000000" w:themeColor="text1"/>
          <w:sz w:val="24"/>
          <w:szCs w:val="24"/>
          <w:lang w:val="kk-KZ"/>
        </w:rPr>
        <w:t xml:space="preserve"> </w:t>
      </w:r>
    </w:p>
    <w:p w14:paraId="0A54F103" w14:textId="77777777" w:rsidR="00C20F3A" w:rsidRPr="002C072F" w:rsidRDefault="00C20F3A" w:rsidP="00360DA1">
      <w:pPr>
        <w:widowControl w:val="0"/>
        <w:spacing w:after="0" w:line="240" w:lineRule="auto"/>
        <w:ind w:firstLine="567"/>
        <w:contextualSpacing/>
        <w:jc w:val="both"/>
        <w:rPr>
          <w:rFonts w:ascii="Times New Roman" w:hAnsi="Times New Roman" w:cs="Times New Roman"/>
          <w:sz w:val="28"/>
          <w:szCs w:val="28"/>
          <w:lang w:val="kk-KZ"/>
        </w:rPr>
      </w:pPr>
    </w:p>
    <w:p w14:paraId="4F1C53DB" w14:textId="437523A2" w:rsidR="00783F5E" w:rsidRPr="002C072F" w:rsidRDefault="00783F5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Сәйкессіздіктер өзге индикаторлар бойынша да анықталды. Мысалы, өңір республикалық деңгейдің жоспарлы және нақты мәндерімен салыстырғанда өмір сүру ұзақтығының төмен көрсеткіштеріне ие (</w:t>
      </w:r>
      <w:r w:rsidR="00BA0BEB">
        <w:rPr>
          <w:rFonts w:ascii="Times New Roman" w:hAnsi="Times New Roman" w:cs="Times New Roman"/>
          <w:sz w:val="28"/>
          <w:szCs w:val="28"/>
          <w:lang w:val="kk-KZ"/>
        </w:rPr>
        <w:t>9-</w:t>
      </w:r>
      <w:r w:rsidR="00633DBC"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урет).</w:t>
      </w:r>
    </w:p>
    <w:p w14:paraId="0A54F105" w14:textId="77777777" w:rsidR="00CC0021" w:rsidRPr="002C072F" w:rsidRDefault="00CC0021" w:rsidP="000117A0">
      <w:pPr>
        <w:widowControl w:val="0"/>
        <w:spacing w:after="0" w:line="240" w:lineRule="auto"/>
        <w:ind w:firstLine="709"/>
        <w:contextualSpacing/>
        <w:jc w:val="both"/>
        <w:rPr>
          <w:rFonts w:ascii="Times New Roman" w:hAnsi="Times New Roman" w:cs="Times New Roman"/>
          <w:sz w:val="28"/>
          <w:szCs w:val="28"/>
          <w:lang w:val="kk-KZ"/>
        </w:rPr>
      </w:pPr>
    </w:p>
    <w:p w14:paraId="0A54F106" w14:textId="77777777" w:rsidR="00CC0021" w:rsidRPr="002C072F" w:rsidRDefault="00CC0021" w:rsidP="000117A0">
      <w:pPr>
        <w:widowControl w:val="0"/>
        <w:spacing w:after="0" w:line="240" w:lineRule="auto"/>
        <w:contextualSpacing/>
        <w:jc w:val="center"/>
      </w:pPr>
      <w:r w:rsidRPr="002C072F">
        <w:rPr>
          <w:rFonts w:ascii="Times New Roman" w:hAnsi="Times New Roman" w:cs="Times New Roman"/>
          <w:noProof/>
          <w:sz w:val="28"/>
          <w:szCs w:val="28"/>
          <w:lang w:eastAsia="ru-RU"/>
        </w:rPr>
        <w:drawing>
          <wp:inline distT="0" distB="0" distL="0" distR="0" wp14:anchorId="0A54F8CD" wp14:editId="57F1EE64">
            <wp:extent cx="5486400" cy="24479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5355E8" w14:textId="77777777" w:rsidR="00506A36" w:rsidRPr="00506A36" w:rsidRDefault="00506A36" w:rsidP="00506A36">
      <w:pPr>
        <w:pStyle w:val="af"/>
        <w:widowControl w:val="0"/>
        <w:spacing w:after="0"/>
        <w:jc w:val="center"/>
        <w:rPr>
          <w:rFonts w:ascii="Times New Roman" w:hAnsi="Times New Roman" w:cs="Times New Roman"/>
          <w:i w:val="0"/>
          <w:color w:val="auto"/>
          <w:sz w:val="16"/>
          <w:szCs w:val="16"/>
          <w:lang w:val="kk-KZ"/>
        </w:rPr>
      </w:pPr>
      <w:bookmarkStart w:id="22" w:name="_Toc123490707"/>
    </w:p>
    <w:p w14:paraId="0A54F107" w14:textId="0F8828C7" w:rsidR="00CC0021" w:rsidRPr="002C072F" w:rsidRDefault="00783F5E" w:rsidP="00506A36">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CC0021" w:rsidRPr="004D0824">
        <w:rPr>
          <w:rFonts w:ascii="Times New Roman" w:hAnsi="Times New Roman" w:cs="Times New Roman"/>
          <w:i w:val="0"/>
          <w:color w:val="auto"/>
          <w:sz w:val="28"/>
          <w:szCs w:val="28"/>
          <w:lang w:val="kk-KZ"/>
        </w:rPr>
        <w:t xml:space="preserve"> </w:t>
      </w:r>
      <w:r w:rsidR="00CC0021" w:rsidRPr="002C072F">
        <w:rPr>
          <w:rFonts w:ascii="Times New Roman" w:hAnsi="Times New Roman" w:cs="Times New Roman"/>
          <w:i w:val="0"/>
          <w:color w:val="auto"/>
          <w:sz w:val="28"/>
          <w:szCs w:val="28"/>
        </w:rPr>
        <w:fldChar w:fldCharType="begin"/>
      </w:r>
      <w:r w:rsidR="00CC0021" w:rsidRPr="004D0824">
        <w:rPr>
          <w:rFonts w:ascii="Times New Roman" w:hAnsi="Times New Roman" w:cs="Times New Roman"/>
          <w:i w:val="0"/>
          <w:color w:val="auto"/>
          <w:sz w:val="28"/>
          <w:szCs w:val="28"/>
          <w:lang w:val="kk-KZ"/>
        </w:rPr>
        <w:instrText xml:space="preserve"> SEQ Рисунок \* ARABIC </w:instrText>
      </w:r>
      <w:r w:rsidR="00CC0021" w:rsidRPr="002C072F">
        <w:rPr>
          <w:rFonts w:ascii="Times New Roman" w:hAnsi="Times New Roman" w:cs="Times New Roman"/>
          <w:i w:val="0"/>
          <w:color w:val="auto"/>
          <w:sz w:val="28"/>
          <w:szCs w:val="28"/>
        </w:rPr>
        <w:fldChar w:fldCharType="separate"/>
      </w:r>
      <w:r w:rsidR="00EF79FC" w:rsidRPr="004D0824">
        <w:rPr>
          <w:rFonts w:ascii="Times New Roman" w:hAnsi="Times New Roman" w:cs="Times New Roman"/>
          <w:i w:val="0"/>
          <w:noProof/>
          <w:color w:val="auto"/>
          <w:sz w:val="28"/>
          <w:szCs w:val="28"/>
          <w:lang w:val="kk-KZ"/>
        </w:rPr>
        <w:t>9</w:t>
      </w:r>
      <w:r w:rsidR="00CC0021" w:rsidRPr="002C072F">
        <w:rPr>
          <w:rFonts w:ascii="Times New Roman" w:hAnsi="Times New Roman" w:cs="Times New Roman"/>
          <w:i w:val="0"/>
          <w:color w:val="auto"/>
          <w:sz w:val="28"/>
          <w:szCs w:val="28"/>
        </w:rPr>
        <w:fldChar w:fldCharType="end"/>
      </w:r>
      <w:r w:rsidR="00CC0021" w:rsidRPr="004D0824">
        <w:rPr>
          <w:rFonts w:ascii="Times New Roman" w:hAnsi="Times New Roman" w:cs="Times New Roman"/>
          <w:i w:val="0"/>
          <w:color w:val="auto"/>
          <w:sz w:val="28"/>
          <w:szCs w:val="28"/>
          <w:lang w:val="kk-KZ"/>
        </w:rPr>
        <w:t xml:space="preserve"> </w:t>
      </w:r>
      <w:r w:rsidR="00506A36">
        <w:rPr>
          <w:rFonts w:ascii="Times New Roman" w:hAnsi="Times New Roman" w:cs="Times New Roman"/>
          <w:i w:val="0"/>
          <w:color w:val="auto"/>
          <w:sz w:val="28"/>
          <w:szCs w:val="28"/>
          <w:lang w:val="kk-KZ"/>
        </w:rPr>
        <w:t>–</w:t>
      </w:r>
      <w:r w:rsidR="00CC0021" w:rsidRPr="004D0824">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2019-2021 жж. ҚР және Қарағанды облысындағы күтілетін өмір сүру ұзақтығы</w:t>
      </w:r>
      <w:r w:rsidR="00CC0021" w:rsidRPr="002C072F">
        <w:rPr>
          <w:rFonts w:ascii="Times New Roman" w:hAnsi="Times New Roman" w:cs="Times New Roman"/>
          <w:i w:val="0"/>
          <w:color w:val="auto"/>
          <w:sz w:val="28"/>
          <w:szCs w:val="28"/>
          <w:lang w:val="kk-KZ"/>
        </w:rPr>
        <w:t xml:space="preserve">, </w:t>
      </w:r>
      <w:bookmarkEnd w:id="22"/>
      <w:r w:rsidRPr="002C072F">
        <w:rPr>
          <w:rFonts w:ascii="Times New Roman" w:hAnsi="Times New Roman" w:cs="Times New Roman"/>
          <w:i w:val="0"/>
          <w:color w:val="auto"/>
          <w:sz w:val="28"/>
          <w:szCs w:val="28"/>
          <w:lang w:val="kk-KZ"/>
        </w:rPr>
        <w:t>жас</w:t>
      </w:r>
    </w:p>
    <w:p w14:paraId="1CDDC536" w14:textId="77777777" w:rsidR="00360DA1" w:rsidRPr="00506A36" w:rsidRDefault="00360DA1" w:rsidP="00360DA1">
      <w:pPr>
        <w:widowControl w:val="0"/>
        <w:spacing w:after="0" w:line="240" w:lineRule="auto"/>
        <w:ind w:firstLine="567"/>
        <w:contextualSpacing/>
        <w:jc w:val="both"/>
        <w:rPr>
          <w:rFonts w:ascii="Times New Roman" w:hAnsi="Times New Roman" w:cs="Times New Roman"/>
          <w:sz w:val="16"/>
          <w:szCs w:val="16"/>
          <w:lang w:val="kk-KZ"/>
        </w:rPr>
      </w:pPr>
    </w:p>
    <w:p w14:paraId="03EEF14A" w14:textId="2CCD07A6" w:rsidR="00783F5E" w:rsidRPr="00632BF6" w:rsidRDefault="00506A36" w:rsidP="00506A36">
      <w:pPr>
        <w:widowControl w:val="0"/>
        <w:spacing w:after="0" w:line="240" w:lineRule="auto"/>
        <w:ind w:firstLine="709"/>
        <w:contextualSpacing/>
        <w:jc w:val="both"/>
        <w:rPr>
          <w:rFonts w:ascii="Times New Roman" w:hAnsi="Times New Roman" w:cs="Times New Roman"/>
          <w:color w:val="000000" w:themeColor="text1"/>
          <w:sz w:val="16"/>
          <w:szCs w:val="16"/>
          <w:lang w:val="kk-KZ"/>
        </w:rPr>
      </w:pPr>
      <w:r w:rsidRPr="00506A3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632BF6">
        <w:rPr>
          <w:rFonts w:ascii="Times New Roman" w:eastAsia="Calibri" w:hAnsi="Times New Roman" w:cs="Times New Roman"/>
          <w:bCs/>
          <w:color w:val="000000" w:themeColor="text1"/>
          <w:sz w:val="24"/>
          <w:szCs w:val="24"/>
          <w:lang w:val="kk-KZ"/>
        </w:rPr>
        <w:t>[</w:t>
      </w:r>
      <w:r w:rsidR="00632BF6" w:rsidRPr="00632BF6">
        <w:rPr>
          <w:rFonts w:ascii="Times New Roman" w:eastAsia="Calibri" w:hAnsi="Times New Roman" w:cs="Times New Roman"/>
          <w:bCs/>
          <w:color w:val="000000" w:themeColor="text1"/>
          <w:sz w:val="24"/>
          <w:szCs w:val="24"/>
          <w:lang w:val="kk-KZ"/>
        </w:rPr>
        <w:t>157</w:t>
      </w:r>
      <w:r w:rsidRPr="00632BF6">
        <w:rPr>
          <w:rFonts w:ascii="Times New Roman" w:eastAsia="Calibri" w:hAnsi="Times New Roman" w:cs="Times New Roman"/>
          <w:bCs/>
          <w:color w:val="000000" w:themeColor="text1"/>
          <w:sz w:val="24"/>
          <w:szCs w:val="24"/>
          <w:lang w:val="kk-KZ"/>
        </w:rPr>
        <w:t xml:space="preserve">] </w:t>
      </w:r>
    </w:p>
    <w:p w14:paraId="0A54F10B" w14:textId="77777777" w:rsidR="00C20F3A" w:rsidRPr="002C072F" w:rsidRDefault="00C20F3A" w:rsidP="00360DA1">
      <w:pPr>
        <w:widowControl w:val="0"/>
        <w:spacing w:after="0" w:line="240" w:lineRule="auto"/>
        <w:ind w:firstLine="567"/>
        <w:contextualSpacing/>
        <w:jc w:val="both"/>
        <w:rPr>
          <w:rFonts w:ascii="Times New Roman" w:hAnsi="Times New Roman" w:cs="Times New Roman"/>
          <w:sz w:val="28"/>
          <w:szCs w:val="28"/>
          <w:lang w:val="kk-KZ"/>
        </w:rPr>
      </w:pPr>
    </w:p>
    <w:p w14:paraId="546D34EF" w14:textId="1B1FE5D1" w:rsidR="00DA5B18" w:rsidRPr="002C072F" w:rsidRDefault="00DA5B1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Қарағанды облысы елдің жетекші индустриалды өңірі болды және болып қала береді. Өнеркәсіп өңір экономикасының жартысын құрайды. Өнеркәсіп қуатты тау-кен металлургия кешенімен ұсынылған. Қарағанды көмір бассейні кокстелетін көмірдің негізгі тасымалдаушысы болып табылады. Жетекші көмір өндіруші кәсіпорындарға «АрселорМиттал Теміртау» АҚ, «Қазақмыс корпорациясы» ЖШС, «Шұбаркөл Көмір» АҚ, «Сарыарқа Energy» ЖШС, </w:t>
      </w:r>
      <w:r w:rsidRPr="002C072F">
        <w:rPr>
          <w:rFonts w:ascii="Times New Roman" w:hAnsi="Times New Roman" w:cs="Times New Roman"/>
          <w:sz w:val="28"/>
          <w:szCs w:val="28"/>
          <w:lang w:val="kk-KZ"/>
        </w:rPr>
        <w:lastRenderedPageBreak/>
        <w:t>«Satkomir» ЖШС жатады.</w:t>
      </w:r>
    </w:p>
    <w:p w14:paraId="6B121757" w14:textId="71CA4719" w:rsidR="00DA5B18" w:rsidRPr="002C072F" w:rsidRDefault="00DA5B1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2020 жылы өңірде индустрияландырудың үшінші бесжылдығы басталды, оның негізгі міндеттеріне индустриялық кәсіпкерліктің әлеуетін арттыру, ішкі және сыртқы нарықтарда сұранысқа ие өңделген тауарлар номенклатурасын кеңейту, өңдеу өнеркәсібі салаларын технологиялық дамыту және цифрландыру кіреді.</w:t>
      </w:r>
    </w:p>
    <w:p w14:paraId="593D07AE" w14:textId="35487A23" w:rsidR="00DA5B18" w:rsidRPr="002C072F" w:rsidRDefault="00633DB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Жоғарыда айтылғандай, </w:t>
      </w:r>
      <w:r w:rsidR="00DA5B18" w:rsidRPr="002C072F">
        <w:rPr>
          <w:rFonts w:ascii="Times New Roman" w:hAnsi="Times New Roman" w:cs="Times New Roman"/>
          <w:sz w:val="28"/>
          <w:szCs w:val="28"/>
          <w:lang w:val="kk-KZ"/>
        </w:rPr>
        <w:t xml:space="preserve">2019 жылғы желтоқсанда Қазақстанда «Өңірлерді дамытудың 2020-2025 жылдарға арналған мемлекеттік бағдарламасы» </w:t>
      </w:r>
      <w:r w:rsidR="00352901" w:rsidRPr="002C072F">
        <w:rPr>
          <w:rFonts w:ascii="Times New Roman" w:hAnsi="Times New Roman" w:cs="Times New Roman"/>
          <w:sz w:val="28"/>
          <w:szCs w:val="28"/>
          <w:lang w:val="kk-KZ"/>
        </w:rPr>
        <w:t xml:space="preserve">[156] </w:t>
      </w:r>
      <w:r w:rsidR="00DA5B18" w:rsidRPr="002C072F">
        <w:rPr>
          <w:rFonts w:ascii="Times New Roman" w:hAnsi="Times New Roman" w:cs="Times New Roman"/>
          <w:sz w:val="28"/>
          <w:szCs w:val="28"/>
          <w:lang w:val="kk-KZ"/>
        </w:rPr>
        <w:t xml:space="preserve">(ҚР өңірлері үшін негізгі стратегиялық құжат) бекітілді. Қарағанды облысы үшін нысаналы индикаторлар </w:t>
      </w:r>
      <w:r w:rsidR="007F35DA" w:rsidRPr="002C072F">
        <w:rPr>
          <w:rFonts w:ascii="Times New Roman" w:hAnsi="Times New Roman" w:cs="Times New Roman"/>
          <w:sz w:val="28"/>
          <w:szCs w:val="28"/>
          <w:lang w:val="kk-KZ"/>
        </w:rPr>
        <w:t>3</w:t>
      </w:r>
      <w:r w:rsidR="00DA5B18" w:rsidRPr="002C072F">
        <w:rPr>
          <w:rFonts w:ascii="Times New Roman" w:hAnsi="Times New Roman" w:cs="Times New Roman"/>
          <w:sz w:val="28"/>
          <w:szCs w:val="28"/>
          <w:lang w:val="kk-KZ"/>
        </w:rPr>
        <w:t>-кестеде көрсетілген.</w:t>
      </w:r>
    </w:p>
    <w:p w14:paraId="0A54F10F" w14:textId="77777777" w:rsidR="009111F1" w:rsidRPr="002C072F" w:rsidRDefault="009111F1" w:rsidP="00360DA1">
      <w:pPr>
        <w:widowControl w:val="0"/>
        <w:spacing w:after="0" w:line="240" w:lineRule="auto"/>
        <w:ind w:firstLine="567"/>
        <w:contextualSpacing/>
        <w:jc w:val="both"/>
        <w:rPr>
          <w:rFonts w:ascii="Times New Roman" w:hAnsi="Times New Roman" w:cs="Times New Roman"/>
          <w:b/>
          <w:sz w:val="28"/>
          <w:szCs w:val="28"/>
          <w:lang w:val="kk-KZ"/>
        </w:rPr>
      </w:pPr>
    </w:p>
    <w:p w14:paraId="5D11ACEF" w14:textId="56AA5EE9" w:rsidR="00DA5B18" w:rsidRDefault="00DA5B18" w:rsidP="00506A36">
      <w:pPr>
        <w:pStyle w:val="af"/>
        <w:widowControl w:val="0"/>
        <w:spacing w:after="0"/>
        <w:jc w:val="both"/>
        <w:rPr>
          <w:rFonts w:ascii="Times New Roman" w:hAnsi="Times New Roman" w:cs="Times New Roman"/>
          <w:i w:val="0"/>
          <w:color w:val="auto"/>
          <w:sz w:val="28"/>
          <w:szCs w:val="28"/>
          <w:lang w:val="kk-KZ"/>
        </w:rPr>
      </w:pPr>
      <w:bookmarkStart w:id="23" w:name="_Toc123490663"/>
      <w:r w:rsidRPr="002C072F">
        <w:rPr>
          <w:rFonts w:ascii="Times New Roman" w:hAnsi="Times New Roman" w:cs="Times New Roman"/>
          <w:i w:val="0"/>
          <w:color w:val="auto"/>
          <w:sz w:val="28"/>
          <w:szCs w:val="28"/>
          <w:lang w:val="kk-KZ"/>
        </w:rPr>
        <w:t>Кесте</w:t>
      </w:r>
      <w:r w:rsidR="00734725" w:rsidRPr="002C072F">
        <w:rPr>
          <w:rFonts w:ascii="Times New Roman" w:hAnsi="Times New Roman" w:cs="Times New Roman"/>
          <w:i w:val="0"/>
          <w:color w:val="auto"/>
          <w:sz w:val="28"/>
          <w:szCs w:val="28"/>
          <w:lang w:val="kk-KZ"/>
        </w:rPr>
        <w:t xml:space="preserve"> </w:t>
      </w:r>
      <w:r w:rsidR="007F35DA" w:rsidRPr="002C072F">
        <w:rPr>
          <w:rFonts w:ascii="Times New Roman" w:hAnsi="Times New Roman" w:cs="Times New Roman"/>
          <w:i w:val="0"/>
          <w:color w:val="auto"/>
          <w:sz w:val="28"/>
          <w:szCs w:val="28"/>
          <w:lang w:val="kk-KZ"/>
        </w:rPr>
        <w:t>3</w:t>
      </w:r>
      <w:r w:rsidR="00734725" w:rsidRPr="002C072F">
        <w:rPr>
          <w:rFonts w:ascii="Times New Roman" w:hAnsi="Times New Roman" w:cs="Times New Roman"/>
          <w:i w:val="0"/>
          <w:color w:val="auto"/>
          <w:sz w:val="28"/>
          <w:szCs w:val="28"/>
          <w:lang w:val="kk-KZ"/>
        </w:rPr>
        <w:t xml:space="preserve"> </w:t>
      </w:r>
      <w:r w:rsidR="00506A36">
        <w:rPr>
          <w:rFonts w:ascii="Times New Roman" w:hAnsi="Times New Roman" w:cs="Times New Roman"/>
          <w:i w:val="0"/>
          <w:color w:val="auto"/>
          <w:sz w:val="28"/>
          <w:szCs w:val="28"/>
          <w:lang w:val="kk-KZ"/>
        </w:rPr>
        <w:t>–</w:t>
      </w:r>
      <w:r w:rsidR="00734725"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 xml:space="preserve">Қарағанды облысы үшін Өңірлерді дамытудың 2020-2025 жылдарға арналған мемлекеттік бағдарламасының нысаналы индикаторлары </w:t>
      </w:r>
    </w:p>
    <w:p w14:paraId="0C8B5CB9" w14:textId="77777777" w:rsidR="00506A36" w:rsidRPr="00506A36" w:rsidRDefault="00506A36" w:rsidP="00506A36">
      <w:pPr>
        <w:spacing w:after="0" w:line="240" w:lineRule="auto"/>
        <w:rPr>
          <w:rFonts w:ascii="Times New Roman" w:hAnsi="Times New Roman" w:cs="Times New Roman"/>
          <w:sz w:val="16"/>
          <w:szCs w:val="16"/>
          <w:lang w:val="kk-KZ"/>
        </w:rPr>
      </w:pPr>
    </w:p>
    <w:tbl>
      <w:tblPr>
        <w:tblStyle w:val="a9"/>
        <w:tblW w:w="0" w:type="auto"/>
        <w:tblInd w:w="108" w:type="dxa"/>
        <w:tblLook w:val="04A0" w:firstRow="1" w:lastRow="0" w:firstColumn="1" w:lastColumn="0" w:noHBand="0" w:noVBand="1"/>
      </w:tblPr>
      <w:tblGrid>
        <w:gridCol w:w="3192"/>
        <w:gridCol w:w="1050"/>
        <w:gridCol w:w="1176"/>
        <w:gridCol w:w="1063"/>
        <w:gridCol w:w="1022"/>
        <w:gridCol w:w="1064"/>
        <w:gridCol w:w="1064"/>
      </w:tblGrid>
      <w:tr w:rsidR="00EF2C11" w:rsidRPr="002C072F" w14:paraId="0A54F118" w14:textId="77777777" w:rsidTr="00506A36">
        <w:trPr>
          <w:trHeight w:val="491"/>
          <w:tblHeader/>
        </w:trPr>
        <w:tc>
          <w:tcPr>
            <w:tcW w:w="3192" w:type="dxa"/>
            <w:vAlign w:val="center"/>
          </w:tcPr>
          <w:bookmarkEnd w:id="23"/>
          <w:p w14:paraId="0A54F111" w14:textId="6E9963F8" w:rsidR="00996B25" w:rsidRPr="00506A36" w:rsidRDefault="00DA5B18" w:rsidP="00506A36">
            <w:pPr>
              <w:widowControl w:val="0"/>
              <w:contextualSpacing/>
              <w:rPr>
                <w:rFonts w:ascii="Times New Roman" w:hAnsi="Times New Roman" w:cs="Times New Roman"/>
                <w:sz w:val="24"/>
                <w:szCs w:val="24"/>
                <w:lang w:val="kk-KZ"/>
              </w:rPr>
            </w:pPr>
            <w:r w:rsidRPr="00506A36">
              <w:rPr>
                <w:rFonts w:ascii="Times New Roman" w:hAnsi="Times New Roman" w:cs="Times New Roman"/>
                <w:sz w:val="24"/>
                <w:szCs w:val="24"/>
                <w:lang w:val="kk-KZ"/>
              </w:rPr>
              <w:t>Нысаналы</w:t>
            </w:r>
            <w:r w:rsidRPr="00506A36">
              <w:rPr>
                <w:rFonts w:ascii="Times New Roman" w:hAnsi="Times New Roman" w:cs="Times New Roman"/>
                <w:sz w:val="24"/>
                <w:szCs w:val="24"/>
              </w:rPr>
              <w:t xml:space="preserve"> индикатор</w:t>
            </w:r>
            <w:r w:rsidRPr="00506A36">
              <w:rPr>
                <w:rFonts w:ascii="Times New Roman" w:hAnsi="Times New Roman" w:cs="Times New Roman"/>
                <w:sz w:val="24"/>
                <w:szCs w:val="24"/>
                <w:lang w:val="kk-KZ"/>
              </w:rPr>
              <w:t>лар</w:t>
            </w:r>
          </w:p>
        </w:tc>
        <w:tc>
          <w:tcPr>
            <w:tcW w:w="1050" w:type="dxa"/>
            <w:vAlign w:val="center"/>
          </w:tcPr>
          <w:p w14:paraId="0A54F112" w14:textId="6107FCEA"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2020</w:t>
            </w:r>
            <w:r w:rsidR="00506A36">
              <w:rPr>
                <w:rFonts w:ascii="Times New Roman" w:hAnsi="Times New Roman" w:cs="Times New Roman"/>
                <w:sz w:val="24"/>
                <w:szCs w:val="24"/>
                <w:lang w:val="kk-KZ"/>
              </w:rPr>
              <w:t xml:space="preserve"> жыл</w:t>
            </w:r>
          </w:p>
        </w:tc>
        <w:tc>
          <w:tcPr>
            <w:tcW w:w="1176" w:type="dxa"/>
            <w:vAlign w:val="center"/>
          </w:tcPr>
          <w:p w14:paraId="0A54F113" w14:textId="0A7E88E8"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2021</w:t>
            </w:r>
            <w:r w:rsidR="00506A36">
              <w:rPr>
                <w:rFonts w:ascii="Times New Roman" w:hAnsi="Times New Roman" w:cs="Times New Roman"/>
                <w:sz w:val="24"/>
                <w:szCs w:val="24"/>
                <w:lang w:val="kk-KZ"/>
              </w:rPr>
              <w:t xml:space="preserve"> жыл</w:t>
            </w:r>
          </w:p>
        </w:tc>
        <w:tc>
          <w:tcPr>
            <w:tcW w:w="1063" w:type="dxa"/>
            <w:vAlign w:val="center"/>
          </w:tcPr>
          <w:p w14:paraId="0A54F114" w14:textId="3356F556"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2022</w:t>
            </w:r>
            <w:r w:rsidR="00506A36">
              <w:rPr>
                <w:rFonts w:ascii="Times New Roman" w:hAnsi="Times New Roman" w:cs="Times New Roman"/>
                <w:sz w:val="24"/>
                <w:szCs w:val="24"/>
                <w:lang w:val="kk-KZ"/>
              </w:rPr>
              <w:t xml:space="preserve"> жыл</w:t>
            </w:r>
          </w:p>
        </w:tc>
        <w:tc>
          <w:tcPr>
            <w:tcW w:w="1022" w:type="dxa"/>
            <w:vAlign w:val="center"/>
          </w:tcPr>
          <w:p w14:paraId="0A54F115" w14:textId="51761EAC"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2023</w:t>
            </w:r>
            <w:r w:rsidR="00506A36">
              <w:rPr>
                <w:rFonts w:ascii="Times New Roman" w:hAnsi="Times New Roman" w:cs="Times New Roman"/>
                <w:sz w:val="24"/>
                <w:szCs w:val="24"/>
                <w:lang w:val="kk-KZ"/>
              </w:rPr>
              <w:t xml:space="preserve"> жыл</w:t>
            </w:r>
          </w:p>
        </w:tc>
        <w:tc>
          <w:tcPr>
            <w:tcW w:w="1064" w:type="dxa"/>
            <w:vAlign w:val="center"/>
          </w:tcPr>
          <w:p w14:paraId="0A54F116" w14:textId="133196B5"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2024</w:t>
            </w:r>
            <w:r w:rsidR="00506A36">
              <w:rPr>
                <w:rFonts w:ascii="Times New Roman" w:hAnsi="Times New Roman" w:cs="Times New Roman"/>
                <w:sz w:val="24"/>
                <w:szCs w:val="24"/>
                <w:lang w:val="kk-KZ"/>
              </w:rPr>
              <w:t xml:space="preserve"> жыл</w:t>
            </w:r>
          </w:p>
        </w:tc>
        <w:tc>
          <w:tcPr>
            <w:tcW w:w="1064" w:type="dxa"/>
            <w:vAlign w:val="center"/>
          </w:tcPr>
          <w:p w14:paraId="0A54F117" w14:textId="706F64C9" w:rsidR="00996B25" w:rsidRPr="00506A36" w:rsidRDefault="00996B25" w:rsidP="00506A36">
            <w:pPr>
              <w:widowControl w:val="0"/>
              <w:ind w:left="-95" w:right="-123"/>
              <w:contextualSpacing/>
              <w:jc w:val="center"/>
              <w:rPr>
                <w:rFonts w:ascii="Times New Roman" w:hAnsi="Times New Roman" w:cs="Times New Roman"/>
                <w:sz w:val="24"/>
                <w:szCs w:val="24"/>
                <w:lang w:val="kk-KZ"/>
              </w:rPr>
            </w:pPr>
            <w:r w:rsidRPr="00506A36">
              <w:rPr>
                <w:rFonts w:ascii="Times New Roman" w:hAnsi="Times New Roman" w:cs="Times New Roman"/>
                <w:sz w:val="24"/>
                <w:szCs w:val="24"/>
              </w:rPr>
              <w:t>2025</w:t>
            </w:r>
            <w:r w:rsidR="00506A36">
              <w:rPr>
                <w:rFonts w:ascii="Times New Roman" w:hAnsi="Times New Roman" w:cs="Times New Roman"/>
                <w:sz w:val="24"/>
                <w:szCs w:val="24"/>
                <w:lang w:val="kk-KZ"/>
              </w:rPr>
              <w:t xml:space="preserve"> жыл</w:t>
            </w:r>
          </w:p>
        </w:tc>
      </w:tr>
      <w:tr w:rsidR="00EF2C11" w:rsidRPr="002C072F" w14:paraId="0A54F120" w14:textId="77777777" w:rsidTr="00506A36">
        <w:tc>
          <w:tcPr>
            <w:tcW w:w="3192" w:type="dxa"/>
          </w:tcPr>
          <w:p w14:paraId="0A54F119" w14:textId="67054176" w:rsidR="00A95E49" w:rsidRPr="002C072F" w:rsidRDefault="00A95E49" w:rsidP="000117A0">
            <w:pPr>
              <w:widowControl w:val="0"/>
              <w:contextualSpacing/>
              <w:rPr>
                <w:rFonts w:ascii="Times New Roman" w:hAnsi="Times New Roman" w:cs="Times New Roman"/>
                <w:sz w:val="24"/>
                <w:szCs w:val="24"/>
              </w:rPr>
            </w:pPr>
            <w:r w:rsidRPr="002C072F">
              <w:rPr>
                <w:rFonts w:ascii="Times New Roman" w:hAnsi="Times New Roman" w:cs="Times New Roman"/>
                <w:sz w:val="24"/>
                <w:szCs w:val="24"/>
              </w:rPr>
              <w:t xml:space="preserve">1. </w:t>
            </w:r>
            <w:r w:rsidR="00DA5B18" w:rsidRPr="002C072F">
              <w:rPr>
                <w:rFonts w:ascii="Times New Roman" w:hAnsi="Times New Roman" w:cs="Times New Roman"/>
                <w:sz w:val="24"/>
                <w:szCs w:val="24"/>
                <w:lang w:val="kk-KZ"/>
              </w:rPr>
              <w:t>Урбандалу деңгейі</w:t>
            </w:r>
            <w:r w:rsidRPr="002C072F">
              <w:rPr>
                <w:rFonts w:ascii="Times New Roman" w:hAnsi="Times New Roman" w:cs="Times New Roman"/>
                <w:sz w:val="24"/>
                <w:szCs w:val="24"/>
              </w:rPr>
              <w:t xml:space="preserve">, % </w:t>
            </w:r>
            <w:r w:rsidRPr="002C072F">
              <w:rPr>
                <w:rFonts w:ascii="Times New Roman" w:hAnsi="Times New Roman" w:cs="Times New Roman"/>
                <w:sz w:val="24"/>
                <w:szCs w:val="24"/>
              </w:rPr>
              <w:br/>
              <w:t>(</w:t>
            </w:r>
            <w:r w:rsidR="00DA5B18" w:rsidRPr="002C072F">
              <w:rPr>
                <w:rFonts w:ascii="Times New Roman" w:hAnsi="Times New Roman" w:cs="Times New Roman"/>
                <w:sz w:val="24"/>
                <w:szCs w:val="24"/>
                <w:lang w:val="kk-KZ"/>
              </w:rPr>
              <w:t>жыл соңына</w:t>
            </w:r>
            <w:r w:rsidRPr="002C072F">
              <w:rPr>
                <w:rFonts w:ascii="Times New Roman" w:hAnsi="Times New Roman" w:cs="Times New Roman"/>
                <w:sz w:val="24"/>
                <w:szCs w:val="24"/>
              </w:rPr>
              <w:t>)</w:t>
            </w:r>
          </w:p>
        </w:tc>
        <w:tc>
          <w:tcPr>
            <w:tcW w:w="1050" w:type="dxa"/>
            <w:vAlign w:val="center"/>
          </w:tcPr>
          <w:p w14:paraId="0A54F11A"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80,8</w:t>
            </w:r>
          </w:p>
        </w:tc>
        <w:tc>
          <w:tcPr>
            <w:tcW w:w="1176" w:type="dxa"/>
            <w:vAlign w:val="center"/>
          </w:tcPr>
          <w:p w14:paraId="0A54F11B"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81,3</w:t>
            </w:r>
          </w:p>
        </w:tc>
        <w:tc>
          <w:tcPr>
            <w:tcW w:w="1063" w:type="dxa"/>
            <w:vAlign w:val="center"/>
          </w:tcPr>
          <w:p w14:paraId="0A54F11C"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81,9</w:t>
            </w:r>
          </w:p>
        </w:tc>
        <w:tc>
          <w:tcPr>
            <w:tcW w:w="1022" w:type="dxa"/>
            <w:vAlign w:val="center"/>
          </w:tcPr>
          <w:p w14:paraId="0A54F11D"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82,5</w:t>
            </w:r>
          </w:p>
        </w:tc>
        <w:tc>
          <w:tcPr>
            <w:tcW w:w="1064" w:type="dxa"/>
            <w:vAlign w:val="center"/>
          </w:tcPr>
          <w:p w14:paraId="0A54F11E"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83,0</w:t>
            </w:r>
          </w:p>
        </w:tc>
        <w:tc>
          <w:tcPr>
            <w:tcW w:w="1064" w:type="dxa"/>
            <w:vAlign w:val="center"/>
          </w:tcPr>
          <w:p w14:paraId="0A54F11F" w14:textId="77777777" w:rsidR="00A95E49"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83,6</w:t>
            </w:r>
          </w:p>
        </w:tc>
      </w:tr>
      <w:tr w:rsidR="00EF2C11" w:rsidRPr="002C072F" w14:paraId="0A54F128" w14:textId="77777777" w:rsidTr="00506A36">
        <w:tc>
          <w:tcPr>
            <w:tcW w:w="3192" w:type="dxa"/>
          </w:tcPr>
          <w:p w14:paraId="0A54F121" w14:textId="4950AB69" w:rsidR="00996B25" w:rsidRPr="002C072F" w:rsidRDefault="00996B25" w:rsidP="000117A0">
            <w:pPr>
              <w:widowControl w:val="0"/>
              <w:contextualSpacing/>
              <w:rPr>
                <w:rFonts w:ascii="Times New Roman" w:hAnsi="Times New Roman" w:cs="Times New Roman"/>
                <w:sz w:val="24"/>
                <w:szCs w:val="24"/>
                <w:lang w:val="kk-KZ"/>
              </w:rPr>
            </w:pPr>
            <w:r w:rsidRPr="002C072F">
              <w:rPr>
                <w:rFonts w:ascii="Times New Roman" w:hAnsi="Times New Roman" w:cs="Times New Roman"/>
                <w:sz w:val="24"/>
                <w:szCs w:val="24"/>
              </w:rPr>
              <w:t xml:space="preserve">2. </w:t>
            </w:r>
            <w:r w:rsidR="00DA5B18" w:rsidRPr="002C072F">
              <w:rPr>
                <w:rFonts w:ascii="Times New Roman" w:hAnsi="Times New Roman" w:cs="Times New Roman"/>
                <w:sz w:val="24"/>
                <w:szCs w:val="24"/>
                <w:lang w:val="kk-KZ"/>
              </w:rPr>
              <w:t>Өңірлер арасында жан басына шаққандағы ЖӨӨ айырмасы</w:t>
            </w:r>
            <w:r w:rsidRPr="002C072F">
              <w:rPr>
                <w:rFonts w:ascii="Times New Roman" w:hAnsi="Times New Roman" w:cs="Times New Roman"/>
                <w:sz w:val="24"/>
                <w:szCs w:val="24"/>
              </w:rPr>
              <w:t xml:space="preserve">, </w:t>
            </w:r>
            <w:r w:rsidR="00DA5B18" w:rsidRPr="002C072F">
              <w:rPr>
                <w:rFonts w:ascii="Times New Roman" w:hAnsi="Times New Roman" w:cs="Times New Roman"/>
                <w:sz w:val="24"/>
                <w:szCs w:val="24"/>
                <w:lang w:val="kk-KZ"/>
              </w:rPr>
              <w:t>есе</w:t>
            </w:r>
          </w:p>
        </w:tc>
        <w:tc>
          <w:tcPr>
            <w:tcW w:w="1050" w:type="dxa"/>
            <w:vAlign w:val="center"/>
          </w:tcPr>
          <w:p w14:paraId="0A54F122"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3,1</w:t>
            </w:r>
          </w:p>
        </w:tc>
        <w:tc>
          <w:tcPr>
            <w:tcW w:w="1176" w:type="dxa"/>
            <w:vAlign w:val="center"/>
          </w:tcPr>
          <w:p w14:paraId="0A54F123"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3,0</w:t>
            </w:r>
          </w:p>
        </w:tc>
        <w:tc>
          <w:tcPr>
            <w:tcW w:w="1063" w:type="dxa"/>
            <w:vAlign w:val="center"/>
          </w:tcPr>
          <w:p w14:paraId="0A54F124"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3,0</w:t>
            </w:r>
          </w:p>
        </w:tc>
        <w:tc>
          <w:tcPr>
            <w:tcW w:w="1022" w:type="dxa"/>
            <w:vAlign w:val="center"/>
          </w:tcPr>
          <w:p w14:paraId="0A54F125"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2,9</w:t>
            </w:r>
          </w:p>
        </w:tc>
        <w:tc>
          <w:tcPr>
            <w:tcW w:w="1064" w:type="dxa"/>
            <w:vAlign w:val="center"/>
          </w:tcPr>
          <w:p w14:paraId="0A54F126"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2,8</w:t>
            </w:r>
          </w:p>
        </w:tc>
        <w:tc>
          <w:tcPr>
            <w:tcW w:w="1064" w:type="dxa"/>
            <w:vAlign w:val="center"/>
          </w:tcPr>
          <w:p w14:paraId="0A54F127" w14:textId="77777777" w:rsidR="00996B25" w:rsidRPr="002C072F" w:rsidRDefault="00A95E49"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2,7</w:t>
            </w:r>
          </w:p>
        </w:tc>
      </w:tr>
      <w:tr w:rsidR="00EF2C11" w:rsidRPr="002C072F" w14:paraId="0A54F130" w14:textId="77777777" w:rsidTr="00506A36">
        <w:tc>
          <w:tcPr>
            <w:tcW w:w="3192" w:type="dxa"/>
          </w:tcPr>
          <w:p w14:paraId="0A54F129" w14:textId="1B71FAF0" w:rsidR="00996B25" w:rsidRPr="002C072F" w:rsidRDefault="00996B25" w:rsidP="000117A0">
            <w:pPr>
              <w:widowControl w:val="0"/>
              <w:contextualSpacing/>
              <w:rPr>
                <w:rFonts w:ascii="Times New Roman" w:hAnsi="Times New Roman" w:cs="Times New Roman"/>
                <w:sz w:val="24"/>
                <w:szCs w:val="24"/>
              </w:rPr>
            </w:pPr>
            <w:r w:rsidRPr="002C072F">
              <w:rPr>
                <w:rFonts w:ascii="Times New Roman" w:hAnsi="Times New Roman" w:cs="Times New Roman"/>
                <w:sz w:val="24"/>
                <w:szCs w:val="24"/>
              </w:rPr>
              <w:t xml:space="preserve">3. </w:t>
            </w:r>
            <w:r w:rsidR="00DA5B18" w:rsidRPr="002C072F">
              <w:rPr>
                <w:rFonts w:ascii="Times New Roman" w:hAnsi="Times New Roman" w:cs="Times New Roman"/>
                <w:sz w:val="24"/>
                <w:szCs w:val="24"/>
              </w:rPr>
              <w:t>Халықтың нақты ақшалай кірістерінің өсу қарқыны</w:t>
            </w:r>
            <w:r w:rsidRPr="002C072F">
              <w:rPr>
                <w:rFonts w:ascii="Times New Roman" w:hAnsi="Times New Roman" w:cs="Times New Roman"/>
                <w:sz w:val="24"/>
                <w:szCs w:val="24"/>
              </w:rPr>
              <w:t>, %</w:t>
            </w:r>
          </w:p>
        </w:tc>
        <w:tc>
          <w:tcPr>
            <w:tcW w:w="1050" w:type="dxa"/>
            <w:vAlign w:val="center"/>
          </w:tcPr>
          <w:p w14:paraId="0A54F12A" w14:textId="77777777" w:rsidR="00996B25" w:rsidRPr="002C072F" w:rsidRDefault="00EE5AB5"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13,8</w:t>
            </w:r>
          </w:p>
        </w:tc>
        <w:tc>
          <w:tcPr>
            <w:tcW w:w="1176" w:type="dxa"/>
            <w:vAlign w:val="center"/>
          </w:tcPr>
          <w:p w14:paraId="0A54F12B" w14:textId="77777777" w:rsidR="00996B25" w:rsidRPr="002C072F" w:rsidRDefault="00EE5AB5"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18,9</w:t>
            </w:r>
          </w:p>
        </w:tc>
        <w:tc>
          <w:tcPr>
            <w:tcW w:w="1063" w:type="dxa"/>
            <w:vAlign w:val="center"/>
          </w:tcPr>
          <w:p w14:paraId="0A54F12C" w14:textId="77777777" w:rsidR="00996B25" w:rsidRPr="002C072F" w:rsidRDefault="00EE5AB5"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23,3</w:t>
            </w:r>
          </w:p>
        </w:tc>
        <w:tc>
          <w:tcPr>
            <w:tcW w:w="1022" w:type="dxa"/>
            <w:vAlign w:val="center"/>
          </w:tcPr>
          <w:p w14:paraId="0A54F12D" w14:textId="77777777" w:rsidR="00996B25" w:rsidRPr="002C072F" w:rsidRDefault="00EE5AB5"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27,9</w:t>
            </w:r>
          </w:p>
        </w:tc>
        <w:tc>
          <w:tcPr>
            <w:tcW w:w="1064" w:type="dxa"/>
            <w:vAlign w:val="center"/>
          </w:tcPr>
          <w:p w14:paraId="0A54F12E" w14:textId="77777777" w:rsidR="00996B25" w:rsidRPr="002C072F" w:rsidRDefault="00B20F97"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32,6</w:t>
            </w:r>
          </w:p>
        </w:tc>
        <w:tc>
          <w:tcPr>
            <w:tcW w:w="1064" w:type="dxa"/>
            <w:vAlign w:val="center"/>
          </w:tcPr>
          <w:p w14:paraId="0A54F12F" w14:textId="77777777" w:rsidR="00996B25" w:rsidRPr="002C072F" w:rsidRDefault="00B20F97" w:rsidP="00506A36">
            <w:pPr>
              <w:widowControl w:val="0"/>
              <w:contextualSpacing/>
              <w:jc w:val="center"/>
              <w:rPr>
                <w:rFonts w:ascii="Times New Roman" w:hAnsi="Times New Roman" w:cs="Times New Roman"/>
                <w:sz w:val="24"/>
                <w:szCs w:val="24"/>
              </w:rPr>
            </w:pPr>
            <w:r w:rsidRPr="002C072F">
              <w:rPr>
                <w:rFonts w:ascii="Times New Roman" w:hAnsi="Times New Roman" w:cs="Times New Roman"/>
                <w:sz w:val="24"/>
                <w:szCs w:val="24"/>
              </w:rPr>
              <w:t>37,5</w:t>
            </w:r>
          </w:p>
        </w:tc>
      </w:tr>
      <w:tr w:rsidR="00B20F97" w:rsidRPr="002C072F" w14:paraId="0A54F132" w14:textId="77777777" w:rsidTr="00506A36">
        <w:tc>
          <w:tcPr>
            <w:tcW w:w="9631" w:type="dxa"/>
            <w:gridSpan w:val="7"/>
          </w:tcPr>
          <w:p w14:paraId="0A54F131" w14:textId="200595D6" w:rsidR="00B20F97" w:rsidRPr="002C072F" w:rsidRDefault="00506A36" w:rsidP="00506A36">
            <w:pPr>
              <w:widowControl w:val="0"/>
              <w:ind w:firstLine="601"/>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352901" w:rsidRPr="002C072F">
              <w:rPr>
                <w:rFonts w:ascii="Times New Roman" w:hAnsi="Times New Roman" w:cs="Times New Roman"/>
                <w:sz w:val="24"/>
                <w:szCs w:val="24"/>
                <w:lang w:val="en-US"/>
              </w:rPr>
              <w:t>[15</w:t>
            </w:r>
            <w:r w:rsidR="00352901" w:rsidRPr="002C072F">
              <w:rPr>
                <w:rFonts w:ascii="Times New Roman" w:hAnsi="Times New Roman" w:cs="Times New Roman"/>
                <w:sz w:val="24"/>
                <w:szCs w:val="24"/>
                <w:lang w:val="kk-KZ"/>
              </w:rPr>
              <w:t>6</w:t>
            </w:r>
            <w:r w:rsidR="00352901" w:rsidRPr="002C072F">
              <w:rPr>
                <w:rFonts w:ascii="Times New Roman" w:hAnsi="Times New Roman" w:cs="Times New Roman"/>
                <w:sz w:val="24"/>
                <w:szCs w:val="24"/>
                <w:lang w:val="en-US"/>
              </w:rPr>
              <w:t>]</w:t>
            </w:r>
            <w:r w:rsidR="00DA5B18" w:rsidRPr="002C072F">
              <w:rPr>
                <w:rFonts w:ascii="Times New Roman" w:hAnsi="Times New Roman" w:cs="Times New Roman"/>
                <w:sz w:val="24"/>
                <w:szCs w:val="24"/>
              </w:rPr>
              <w:t xml:space="preserve"> </w:t>
            </w:r>
          </w:p>
        </w:tc>
      </w:tr>
    </w:tbl>
    <w:p w14:paraId="0A54F133" w14:textId="77777777" w:rsidR="00364D56" w:rsidRPr="002C072F" w:rsidRDefault="00364D56" w:rsidP="000117A0">
      <w:pPr>
        <w:widowControl w:val="0"/>
        <w:spacing w:after="0" w:line="240" w:lineRule="auto"/>
        <w:contextualSpacing/>
        <w:jc w:val="both"/>
        <w:rPr>
          <w:rFonts w:ascii="Times New Roman" w:hAnsi="Times New Roman" w:cs="Times New Roman"/>
          <w:sz w:val="28"/>
          <w:szCs w:val="28"/>
        </w:rPr>
      </w:pPr>
    </w:p>
    <w:p w14:paraId="6B580F4B" w14:textId="55C61984" w:rsidR="00DA5B18" w:rsidRPr="002C072F" w:rsidRDefault="003819C9" w:rsidP="009256B2">
      <w:pPr>
        <w:widowControl w:val="0"/>
        <w:tabs>
          <w:tab w:val="left" w:pos="851"/>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Бағдарламалық құжатта</w:t>
      </w:r>
      <w:r w:rsidR="00DA5B18" w:rsidRPr="002C072F">
        <w:rPr>
          <w:rFonts w:ascii="Times New Roman" w:hAnsi="Times New Roman" w:cs="Times New Roman"/>
          <w:sz w:val="28"/>
          <w:szCs w:val="28"/>
        </w:rPr>
        <w:t xml:space="preserve"> 2020-2025 жылдарға арналған урбандалу деңгейінің болжамды мәндері</w:t>
      </w:r>
      <w:r w:rsidR="00DA5B18" w:rsidRPr="002C072F">
        <w:rPr>
          <w:rFonts w:ascii="Times New Roman" w:hAnsi="Times New Roman" w:cs="Times New Roman"/>
          <w:sz w:val="28"/>
          <w:szCs w:val="28"/>
          <w:lang w:val="kk-KZ"/>
        </w:rPr>
        <w:t xml:space="preserve"> </w:t>
      </w:r>
      <w:r w:rsidR="00DA5B18" w:rsidRPr="002C072F">
        <w:rPr>
          <w:rFonts w:ascii="Times New Roman" w:hAnsi="Times New Roman" w:cs="Times New Roman"/>
          <w:sz w:val="28"/>
          <w:szCs w:val="28"/>
        </w:rPr>
        <w:t xml:space="preserve">2000-2018 жылдарға арналған урбандалу деңгейінің өсу қарқыны/төмендеуі негізінде есептелгені; 2020-2025 жылдарға арналған өңірлер арасындағы жан басына шаққандағы ЖӨӨ бойынша алшақтық мәндері 2016-2017 жылдарға арналған 16 өңір бойынша және 2016-2017 жылдарға арналған </w:t>
      </w:r>
      <w:r w:rsidR="00DA5B18" w:rsidRPr="002C072F">
        <w:rPr>
          <w:rFonts w:ascii="Times New Roman" w:hAnsi="Times New Roman" w:cs="Times New Roman"/>
          <w:sz w:val="28"/>
          <w:szCs w:val="28"/>
          <w:lang w:val="kk-KZ"/>
        </w:rPr>
        <w:t xml:space="preserve">17 өңір бойынша </w:t>
      </w:r>
      <w:r w:rsidR="00DA5B18" w:rsidRPr="002C072F">
        <w:rPr>
          <w:rFonts w:ascii="Times New Roman" w:hAnsi="Times New Roman" w:cs="Times New Roman"/>
          <w:sz w:val="28"/>
          <w:szCs w:val="28"/>
        </w:rPr>
        <w:t>ЖӨӨ-нің өсу қарқынын</w:t>
      </w:r>
      <w:r w:rsidR="00DA5B18" w:rsidRPr="002C072F">
        <w:rPr>
          <w:rFonts w:ascii="Times New Roman" w:hAnsi="Times New Roman" w:cs="Times New Roman"/>
          <w:sz w:val="28"/>
          <w:szCs w:val="28"/>
          <w:lang w:val="kk-KZ"/>
        </w:rPr>
        <w:t xml:space="preserve"> талдау негізінде есептелгені</w:t>
      </w:r>
      <w:r w:rsidR="00DA5B18" w:rsidRPr="002C072F">
        <w:rPr>
          <w:rFonts w:ascii="Times New Roman" w:hAnsi="Times New Roman" w:cs="Times New Roman"/>
          <w:sz w:val="28"/>
          <w:szCs w:val="28"/>
        </w:rPr>
        <w:t xml:space="preserve">; 2020-2025 жылдарға арналған </w:t>
      </w:r>
      <w:r w:rsidR="00DA5B18" w:rsidRPr="002C072F">
        <w:rPr>
          <w:rFonts w:ascii="Times New Roman" w:hAnsi="Times New Roman" w:cs="Times New Roman"/>
          <w:sz w:val="28"/>
          <w:szCs w:val="28"/>
          <w:lang w:val="kk-KZ"/>
        </w:rPr>
        <w:t>х</w:t>
      </w:r>
      <w:r w:rsidR="00DA5B18" w:rsidRPr="002C072F">
        <w:rPr>
          <w:rFonts w:ascii="Times New Roman" w:hAnsi="Times New Roman" w:cs="Times New Roman"/>
          <w:sz w:val="28"/>
          <w:szCs w:val="28"/>
        </w:rPr>
        <w:t>алықтың нақты ақшалай табыстарының өсу қарқыны</w:t>
      </w:r>
      <w:r w:rsidR="00DA5B18" w:rsidRPr="002C072F">
        <w:rPr>
          <w:rFonts w:ascii="Times New Roman" w:hAnsi="Times New Roman" w:cs="Times New Roman"/>
          <w:sz w:val="28"/>
          <w:szCs w:val="28"/>
          <w:lang w:val="kk-KZ"/>
        </w:rPr>
        <w:t xml:space="preserve"> </w:t>
      </w:r>
      <w:r w:rsidR="00DA5B18" w:rsidRPr="002C072F">
        <w:rPr>
          <w:rFonts w:ascii="Times New Roman" w:hAnsi="Times New Roman" w:cs="Times New Roman"/>
          <w:sz w:val="28"/>
          <w:szCs w:val="28"/>
        </w:rPr>
        <w:t>мәндері</w:t>
      </w:r>
      <w:r w:rsidR="00DA5B18" w:rsidRPr="002C072F">
        <w:rPr>
          <w:rFonts w:ascii="Times New Roman" w:hAnsi="Times New Roman" w:cs="Times New Roman"/>
          <w:sz w:val="28"/>
          <w:szCs w:val="28"/>
          <w:lang w:val="kk-KZ"/>
        </w:rPr>
        <w:t>нің</w:t>
      </w:r>
      <w:r w:rsidR="00DA5B18" w:rsidRPr="002C072F">
        <w:rPr>
          <w:rFonts w:ascii="Times New Roman" w:hAnsi="Times New Roman" w:cs="Times New Roman"/>
          <w:sz w:val="28"/>
          <w:szCs w:val="28"/>
        </w:rPr>
        <w:t xml:space="preserve"> 2016 жылға қатысты нақты ақшалай табыстардың өсу/төмендеу қарқынын талдау негізінде есептелген</w:t>
      </w:r>
      <w:r w:rsidR="00DA5B18" w:rsidRPr="002C072F">
        <w:rPr>
          <w:rFonts w:ascii="Times New Roman" w:hAnsi="Times New Roman" w:cs="Times New Roman"/>
          <w:sz w:val="28"/>
          <w:szCs w:val="28"/>
          <w:lang w:val="kk-KZ"/>
        </w:rPr>
        <w:t>і жайлы түсіндірме берілген</w:t>
      </w:r>
      <w:r w:rsidR="00352901" w:rsidRPr="002C072F">
        <w:rPr>
          <w:rFonts w:ascii="Times New Roman" w:hAnsi="Times New Roman" w:cs="Times New Roman"/>
          <w:sz w:val="28"/>
          <w:szCs w:val="28"/>
        </w:rPr>
        <w:t xml:space="preserve"> [15</w:t>
      </w:r>
      <w:r w:rsidR="00352901" w:rsidRPr="002C072F">
        <w:rPr>
          <w:rFonts w:ascii="Times New Roman" w:hAnsi="Times New Roman" w:cs="Times New Roman"/>
          <w:sz w:val="28"/>
          <w:szCs w:val="28"/>
          <w:lang w:val="kk-KZ"/>
        </w:rPr>
        <w:t>6</w:t>
      </w:r>
      <w:r w:rsidR="00352901" w:rsidRPr="002C072F">
        <w:rPr>
          <w:rFonts w:ascii="Times New Roman" w:hAnsi="Times New Roman" w:cs="Times New Roman"/>
          <w:sz w:val="28"/>
          <w:szCs w:val="28"/>
        </w:rPr>
        <w:t>]</w:t>
      </w:r>
      <w:r w:rsidR="00DA5B18" w:rsidRPr="002C072F">
        <w:rPr>
          <w:rFonts w:ascii="Times New Roman" w:hAnsi="Times New Roman" w:cs="Times New Roman"/>
          <w:sz w:val="28"/>
          <w:szCs w:val="28"/>
        </w:rPr>
        <w:t>.</w:t>
      </w:r>
    </w:p>
    <w:p w14:paraId="038AF312" w14:textId="0D0FFB0B" w:rsidR="00DA5B18" w:rsidRPr="002C072F" w:rsidRDefault="00DA5B18" w:rsidP="009256B2">
      <w:pPr>
        <w:widowControl w:val="0"/>
        <w:tabs>
          <w:tab w:val="left" w:pos="851"/>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«Урбандалу деңгейі» көрсеткішінің іске асырылуын бағалай отырып, қала халқының өсуіне қарамастан, Қазақстанда урбандалу көрсеткіштері (халықтың жақсы жұмыс пен өмір сүру үшін жақсы жағдайлар іздеп ауылдық аудандардан көшуіне байланысты қалалардың өсуі) өзгермейтінін атап өткен жөн. Республикада шағын/орта қалалар саны да өте көп (27 моно - және 41 шағын қала), ал ірі қалалар (Нұр-Сұлтан, Алматы және Шымкент) жалпы халықтың небәрі 21%-н құрайды. Бұл ЭЫДҰ елдерінің көпшілігіен салыстырғанда әлдеқайда төмен.</w:t>
      </w:r>
    </w:p>
    <w:p w14:paraId="0F3E3DD4" w14:textId="7F2E1B9D" w:rsidR="00DA5B18" w:rsidRPr="002C072F" w:rsidRDefault="00DA5B18" w:rsidP="009256B2">
      <w:pPr>
        <w:widowControl w:val="0"/>
        <w:tabs>
          <w:tab w:val="left" w:pos="851"/>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Сондықтан мемлекеттік бағдарламада үш негізгі бағыт бөліп қарастырылған:</w:t>
      </w:r>
    </w:p>
    <w:p w14:paraId="4E8BD2AC" w14:textId="46EB6490" w:rsidR="00DA5B18" w:rsidRPr="002C072F" w:rsidRDefault="00DA5B18" w:rsidP="00506A36">
      <w:pPr>
        <w:pStyle w:val="ad"/>
        <w:widowControl w:val="0"/>
        <w:numPr>
          <w:ilvl w:val="0"/>
          <w:numId w:val="11"/>
        </w:numPr>
        <w:tabs>
          <w:tab w:val="left" w:pos="924"/>
        </w:tabs>
        <w:spacing w:after="0" w:line="240" w:lineRule="auto"/>
        <w:ind w:left="0"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төрт агломерацияны (орталықтары Астана, Алматы, Шымкент және </w:t>
      </w:r>
      <w:r w:rsidRPr="002C072F">
        <w:rPr>
          <w:rFonts w:ascii="Times New Roman" w:hAnsi="Times New Roman" w:cs="Times New Roman"/>
          <w:sz w:val="28"/>
          <w:szCs w:val="28"/>
          <w:lang w:val="kk-KZ"/>
        </w:rPr>
        <w:lastRenderedPageBreak/>
        <w:t xml:space="preserve">Ақтөбеде) және </w:t>
      </w:r>
      <w:r w:rsidR="00A12E0D"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екінші деңгейдегі</w:t>
      </w:r>
      <w:r w:rsidR="00A12E0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қалаларды дамыту;</w:t>
      </w:r>
    </w:p>
    <w:p w14:paraId="651DF14A" w14:textId="434007BC" w:rsidR="00DA5B18" w:rsidRPr="002C072F" w:rsidRDefault="00DA5B18" w:rsidP="00506A36">
      <w:pPr>
        <w:pStyle w:val="ad"/>
        <w:widowControl w:val="0"/>
        <w:numPr>
          <w:ilvl w:val="0"/>
          <w:numId w:val="11"/>
        </w:numPr>
        <w:tabs>
          <w:tab w:val="left" w:pos="92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моно- және шағын қалалардың дамуы;</w:t>
      </w:r>
    </w:p>
    <w:p w14:paraId="52D246DF" w14:textId="0A758527" w:rsidR="00DA5B18" w:rsidRPr="002C072F" w:rsidRDefault="00DA5B18" w:rsidP="00506A36">
      <w:pPr>
        <w:pStyle w:val="ad"/>
        <w:widowControl w:val="0"/>
        <w:numPr>
          <w:ilvl w:val="0"/>
          <w:numId w:val="11"/>
        </w:numPr>
        <w:tabs>
          <w:tab w:val="left" w:pos="92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ауылдық елді мекендерді дамыту.</w:t>
      </w:r>
    </w:p>
    <w:p w14:paraId="09A22874" w14:textId="0935E7BB" w:rsidR="00A12E0D" w:rsidRPr="002C072F" w:rsidRDefault="00A12E0D" w:rsidP="00506A36">
      <w:pPr>
        <w:widowControl w:val="0"/>
        <w:tabs>
          <w:tab w:val="left" w:pos="92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2020 жылы тұрғындар санының ең көп өсуі негізінен Астана (+4,2%), Алматы (+3,3%) және Шымкент (+3,5%) қалаларында байқалды, халықтың қысқаруы алты өңірде тіркелді: Солтүстік Қазақстан (-0,9%), Шығыс Қазақстан (-0,4%), Қостанай (-0,4%), Ақмола (-0,2%), Павлодар (-0,2%) және Қарағанды (-0,1%) облыстары (</w:t>
      </w:r>
      <w:r w:rsidR="00BA0BEB">
        <w:rPr>
          <w:rFonts w:ascii="Times New Roman" w:hAnsi="Times New Roman" w:cs="Times New Roman"/>
          <w:sz w:val="28"/>
          <w:szCs w:val="28"/>
          <w:lang w:val="kk-KZ"/>
        </w:rPr>
        <w:t>4-</w:t>
      </w:r>
      <w:r w:rsidR="008B57E5" w:rsidRPr="002C072F">
        <w:rPr>
          <w:rFonts w:ascii="Times New Roman" w:hAnsi="Times New Roman" w:cs="Times New Roman"/>
          <w:sz w:val="28"/>
          <w:szCs w:val="28"/>
          <w:lang w:val="kk-KZ"/>
        </w:rPr>
        <w:t>к</w:t>
      </w:r>
      <w:r w:rsidRPr="002C072F">
        <w:rPr>
          <w:rFonts w:ascii="Times New Roman" w:hAnsi="Times New Roman" w:cs="Times New Roman"/>
          <w:sz w:val="28"/>
          <w:szCs w:val="28"/>
          <w:lang w:val="kk-KZ"/>
        </w:rPr>
        <w:t>есте).</w:t>
      </w:r>
    </w:p>
    <w:p w14:paraId="0A54F13B" w14:textId="77777777" w:rsidR="003D6B9E" w:rsidRPr="002C072F" w:rsidRDefault="003D6B9E" w:rsidP="00360DA1">
      <w:pPr>
        <w:widowControl w:val="0"/>
        <w:tabs>
          <w:tab w:val="left" w:pos="851"/>
        </w:tabs>
        <w:spacing w:after="0" w:line="240" w:lineRule="auto"/>
        <w:ind w:firstLine="567"/>
        <w:contextualSpacing/>
        <w:jc w:val="both"/>
        <w:rPr>
          <w:rFonts w:ascii="Times New Roman" w:hAnsi="Times New Roman" w:cs="Times New Roman"/>
          <w:sz w:val="28"/>
          <w:szCs w:val="28"/>
          <w:lang w:val="kk-KZ"/>
        </w:rPr>
      </w:pPr>
    </w:p>
    <w:p w14:paraId="0A54F13C" w14:textId="4B47207F" w:rsidR="00C755CA" w:rsidRDefault="00A12E0D" w:rsidP="00BA0BEB">
      <w:pPr>
        <w:pStyle w:val="af"/>
        <w:widowControl w:val="0"/>
        <w:tabs>
          <w:tab w:val="left" w:pos="851"/>
        </w:tabs>
        <w:spacing w:after="0"/>
        <w:rPr>
          <w:rFonts w:ascii="Times New Roman" w:hAnsi="Times New Roman" w:cs="Times New Roman"/>
          <w:i w:val="0"/>
          <w:color w:val="auto"/>
          <w:sz w:val="28"/>
          <w:szCs w:val="28"/>
          <w:lang w:val="kk-KZ"/>
        </w:rPr>
      </w:pPr>
      <w:bookmarkStart w:id="24" w:name="_Toc123490664"/>
      <w:r w:rsidRPr="002C072F">
        <w:rPr>
          <w:rFonts w:ascii="Times New Roman" w:hAnsi="Times New Roman" w:cs="Times New Roman"/>
          <w:i w:val="0"/>
          <w:color w:val="auto"/>
          <w:sz w:val="28"/>
          <w:szCs w:val="28"/>
          <w:lang w:val="kk-KZ"/>
        </w:rPr>
        <w:t>Кесте</w:t>
      </w:r>
      <w:r w:rsidR="003D6B9E" w:rsidRPr="002C072F">
        <w:rPr>
          <w:rFonts w:ascii="Times New Roman" w:hAnsi="Times New Roman" w:cs="Times New Roman"/>
          <w:i w:val="0"/>
          <w:color w:val="auto"/>
          <w:sz w:val="28"/>
          <w:szCs w:val="28"/>
          <w:lang w:val="kk-KZ"/>
        </w:rPr>
        <w:t xml:space="preserve"> </w:t>
      </w:r>
      <w:r w:rsidR="00A543CC" w:rsidRPr="002C072F">
        <w:rPr>
          <w:rFonts w:ascii="Times New Roman" w:hAnsi="Times New Roman" w:cs="Times New Roman"/>
          <w:i w:val="0"/>
          <w:color w:val="auto"/>
          <w:sz w:val="28"/>
          <w:szCs w:val="28"/>
          <w:lang w:val="kk-KZ"/>
        </w:rPr>
        <w:t>4</w:t>
      </w:r>
      <w:r w:rsidR="003D6B9E" w:rsidRPr="002C072F">
        <w:rPr>
          <w:rFonts w:ascii="Times New Roman" w:hAnsi="Times New Roman" w:cs="Times New Roman"/>
          <w:i w:val="0"/>
          <w:color w:val="auto"/>
          <w:sz w:val="28"/>
          <w:szCs w:val="28"/>
          <w:lang w:val="kk-KZ"/>
        </w:rPr>
        <w:t xml:space="preserve"> – </w:t>
      </w:r>
      <w:bookmarkEnd w:id="24"/>
      <w:r w:rsidRPr="002C072F">
        <w:rPr>
          <w:rFonts w:ascii="Times New Roman" w:hAnsi="Times New Roman" w:cs="Times New Roman"/>
          <w:i w:val="0"/>
          <w:color w:val="auto"/>
          <w:sz w:val="28"/>
          <w:szCs w:val="28"/>
          <w:lang w:val="kk-KZ"/>
        </w:rPr>
        <w:t>Қазақстан өңірлеріндегі халық саны</w:t>
      </w:r>
    </w:p>
    <w:p w14:paraId="5981D214" w14:textId="77777777" w:rsidR="00506A36" w:rsidRPr="00506A36" w:rsidRDefault="00506A36" w:rsidP="00506A36">
      <w:pPr>
        <w:spacing w:after="0" w:line="240" w:lineRule="auto"/>
        <w:rPr>
          <w:rFonts w:ascii="Times New Roman" w:hAnsi="Times New Roman" w:cs="Times New Roman"/>
          <w:sz w:val="16"/>
          <w:szCs w:val="16"/>
          <w:lang w:val="kk-KZ"/>
        </w:rPr>
      </w:pPr>
    </w:p>
    <w:tbl>
      <w:tblPr>
        <w:tblStyle w:val="a9"/>
        <w:tblW w:w="9645" w:type="dxa"/>
        <w:tblInd w:w="108" w:type="dxa"/>
        <w:tblLook w:val="04A0" w:firstRow="1" w:lastRow="0" w:firstColumn="1" w:lastColumn="0" w:noHBand="0" w:noVBand="1"/>
      </w:tblPr>
      <w:tblGrid>
        <w:gridCol w:w="3850"/>
        <w:gridCol w:w="1931"/>
        <w:gridCol w:w="1932"/>
        <w:gridCol w:w="1932"/>
      </w:tblGrid>
      <w:tr w:rsidR="008D070B" w:rsidRPr="008D070B" w14:paraId="0A54F142" w14:textId="08DFCA48" w:rsidTr="00506A36">
        <w:trPr>
          <w:tblHeader/>
        </w:trPr>
        <w:tc>
          <w:tcPr>
            <w:tcW w:w="3850" w:type="dxa"/>
          </w:tcPr>
          <w:p w14:paraId="0A54F13D" w14:textId="4C44F41F" w:rsidR="008D070B" w:rsidRPr="002C072F" w:rsidRDefault="0078588A" w:rsidP="000117A0">
            <w:pPr>
              <w:pStyle w:val="af1"/>
              <w:widowControl w:val="0"/>
              <w:rPr>
                <w:sz w:val="22"/>
                <w:szCs w:val="22"/>
                <w:lang w:val="kk-KZ"/>
              </w:rPr>
            </w:pPr>
            <w:r w:rsidRPr="0078588A">
              <w:rPr>
                <w:color w:val="000000" w:themeColor="text1"/>
                <w:sz w:val="22"/>
                <w:szCs w:val="22"/>
                <w:lang w:val="kk-KZ"/>
              </w:rPr>
              <w:t>Өңірлер</w:t>
            </w:r>
          </w:p>
        </w:tc>
        <w:tc>
          <w:tcPr>
            <w:tcW w:w="1931" w:type="dxa"/>
            <w:vAlign w:val="center"/>
          </w:tcPr>
          <w:p w14:paraId="0A54F13E" w14:textId="3B27631B" w:rsidR="008D070B" w:rsidRPr="00506A36" w:rsidRDefault="008D070B" w:rsidP="000117A0">
            <w:pPr>
              <w:pStyle w:val="af1"/>
              <w:widowControl w:val="0"/>
              <w:rPr>
                <w:bCs/>
                <w:sz w:val="22"/>
                <w:szCs w:val="22"/>
                <w:vertAlign w:val="superscript"/>
                <w:lang w:val="kk-KZ"/>
              </w:rPr>
            </w:pPr>
            <w:r w:rsidRPr="008D070B">
              <w:rPr>
                <w:bCs/>
                <w:sz w:val="22"/>
                <w:szCs w:val="22"/>
              </w:rPr>
              <w:t>2019</w:t>
            </w:r>
            <w:r w:rsidR="00506A36">
              <w:rPr>
                <w:bCs/>
                <w:sz w:val="22"/>
                <w:szCs w:val="22"/>
                <w:lang w:val="kk-KZ"/>
              </w:rPr>
              <w:t xml:space="preserve"> жыл</w:t>
            </w:r>
          </w:p>
        </w:tc>
        <w:tc>
          <w:tcPr>
            <w:tcW w:w="1932" w:type="dxa"/>
            <w:vAlign w:val="center"/>
          </w:tcPr>
          <w:p w14:paraId="0A54F13F" w14:textId="7111D36E" w:rsidR="008D070B" w:rsidRPr="00506A36" w:rsidRDefault="008D070B" w:rsidP="000117A0">
            <w:pPr>
              <w:pStyle w:val="af1"/>
              <w:widowControl w:val="0"/>
              <w:rPr>
                <w:bCs/>
                <w:sz w:val="22"/>
                <w:szCs w:val="22"/>
                <w:vertAlign w:val="superscript"/>
                <w:lang w:val="kk-KZ"/>
              </w:rPr>
            </w:pPr>
            <w:r w:rsidRPr="008D070B">
              <w:rPr>
                <w:bCs/>
                <w:sz w:val="22"/>
                <w:szCs w:val="22"/>
              </w:rPr>
              <w:t>2020</w:t>
            </w:r>
            <w:r w:rsidR="00506A36">
              <w:rPr>
                <w:bCs/>
                <w:sz w:val="22"/>
                <w:szCs w:val="22"/>
                <w:lang w:val="kk-KZ"/>
              </w:rPr>
              <w:t xml:space="preserve"> жыл</w:t>
            </w:r>
          </w:p>
        </w:tc>
        <w:tc>
          <w:tcPr>
            <w:tcW w:w="1932" w:type="dxa"/>
            <w:vAlign w:val="center"/>
          </w:tcPr>
          <w:p w14:paraId="0A54F140" w14:textId="53E90DE2" w:rsidR="008D070B" w:rsidRPr="00506A36" w:rsidRDefault="008D070B" w:rsidP="000117A0">
            <w:pPr>
              <w:pStyle w:val="af1"/>
              <w:widowControl w:val="0"/>
              <w:rPr>
                <w:bCs/>
                <w:sz w:val="22"/>
                <w:szCs w:val="22"/>
                <w:lang w:val="kk-KZ"/>
              </w:rPr>
            </w:pPr>
            <w:r w:rsidRPr="008D070B">
              <w:rPr>
                <w:bCs/>
                <w:sz w:val="22"/>
                <w:szCs w:val="22"/>
              </w:rPr>
              <w:t>2021</w:t>
            </w:r>
            <w:r w:rsidR="00506A36">
              <w:rPr>
                <w:bCs/>
                <w:sz w:val="22"/>
                <w:szCs w:val="22"/>
                <w:lang w:val="kk-KZ"/>
              </w:rPr>
              <w:t xml:space="preserve"> жыл</w:t>
            </w:r>
          </w:p>
        </w:tc>
      </w:tr>
      <w:tr w:rsidR="00506A36" w:rsidRPr="002C072F" w14:paraId="0A54F14B" w14:textId="58351771" w:rsidTr="00832528">
        <w:tc>
          <w:tcPr>
            <w:tcW w:w="9645" w:type="dxa"/>
            <w:gridSpan w:val="4"/>
            <w:vAlign w:val="bottom"/>
          </w:tcPr>
          <w:p w14:paraId="0A54F148" w14:textId="1F0ECA1B" w:rsidR="00506A36" w:rsidRPr="00506A36" w:rsidRDefault="00506A36" w:rsidP="00506A36">
            <w:pPr>
              <w:widowControl w:val="0"/>
              <w:rPr>
                <w:rFonts w:ascii="Times New Roman" w:hAnsi="Times New Roman" w:cs="Times New Roman"/>
                <w:b/>
                <w:sz w:val="24"/>
                <w:szCs w:val="24"/>
              </w:rPr>
            </w:pPr>
            <w:r w:rsidRPr="00506A36">
              <w:rPr>
                <w:rFonts w:ascii="Times New Roman" w:hAnsi="Times New Roman" w:cs="Times New Roman"/>
                <w:bCs/>
                <w:sz w:val="24"/>
                <w:szCs w:val="24"/>
                <w:lang w:val="kk-KZ"/>
              </w:rPr>
              <w:t>Қазақстан Республикасы</w:t>
            </w:r>
          </w:p>
        </w:tc>
      </w:tr>
      <w:tr w:rsidR="008D070B" w:rsidRPr="002C072F" w14:paraId="0A54F151" w14:textId="7D749255" w:rsidTr="00506A36">
        <w:tc>
          <w:tcPr>
            <w:tcW w:w="3850" w:type="dxa"/>
            <w:vAlign w:val="bottom"/>
          </w:tcPr>
          <w:p w14:paraId="0A54F14C" w14:textId="135249C1" w:rsidR="008D070B" w:rsidRPr="002C072F" w:rsidRDefault="008D070B" w:rsidP="008D070B">
            <w:pPr>
              <w:pStyle w:val="af3"/>
              <w:widowControl w:val="0"/>
              <w:rPr>
                <w:sz w:val="22"/>
                <w:szCs w:val="22"/>
                <w:lang w:val="kk-KZ"/>
              </w:rPr>
            </w:pPr>
            <w:r w:rsidRPr="002C072F">
              <w:rPr>
                <w:sz w:val="22"/>
                <w:szCs w:val="22"/>
                <w:lang w:val="kk-KZ"/>
              </w:rPr>
              <w:t>Ақмола</w:t>
            </w:r>
          </w:p>
        </w:tc>
        <w:tc>
          <w:tcPr>
            <w:tcW w:w="1931" w:type="dxa"/>
            <w:vAlign w:val="bottom"/>
          </w:tcPr>
          <w:p w14:paraId="0A54F14D" w14:textId="3DFFA717"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18</w:t>
            </w:r>
            <w:r>
              <w:rPr>
                <w:rFonts w:ascii="Times New Roman" w:hAnsi="Times New Roman" w:cs="Times New Roman"/>
              </w:rPr>
              <w:t xml:space="preserve"> </w:t>
            </w:r>
            <w:r w:rsidRPr="00591B35">
              <w:rPr>
                <w:rFonts w:ascii="Times New Roman" w:hAnsi="Times New Roman" w:cs="Times New Roman"/>
              </w:rPr>
              <w:t>631,8</w:t>
            </w:r>
          </w:p>
        </w:tc>
        <w:tc>
          <w:tcPr>
            <w:tcW w:w="1932" w:type="dxa"/>
            <w:vAlign w:val="bottom"/>
          </w:tcPr>
          <w:p w14:paraId="0A54F14E" w14:textId="625B132B"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18</w:t>
            </w:r>
            <w:r>
              <w:rPr>
                <w:rFonts w:ascii="Times New Roman" w:hAnsi="Times New Roman" w:cs="Times New Roman"/>
              </w:rPr>
              <w:t xml:space="preserve"> </w:t>
            </w:r>
            <w:r w:rsidRPr="00591B35">
              <w:rPr>
                <w:rFonts w:ascii="Times New Roman" w:hAnsi="Times New Roman" w:cs="Times New Roman"/>
              </w:rPr>
              <w:t>879,6</w:t>
            </w:r>
          </w:p>
        </w:tc>
        <w:tc>
          <w:tcPr>
            <w:tcW w:w="1932" w:type="dxa"/>
            <w:vAlign w:val="bottom"/>
          </w:tcPr>
          <w:p w14:paraId="0A54F14F" w14:textId="73B174AE"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19</w:t>
            </w:r>
            <w:r>
              <w:rPr>
                <w:rFonts w:ascii="Times New Roman" w:hAnsi="Times New Roman" w:cs="Times New Roman"/>
              </w:rPr>
              <w:t xml:space="preserve"> </w:t>
            </w:r>
            <w:r w:rsidRPr="00591B35">
              <w:rPr>
                <w:rFonts w:ascii="Times New Roman" w:hAnsi="Times New Roman" w:cs="Times New Roman"/>
              </w:rPr>
              <w:t>122,4</w:t>
            </w:r>
          </w:p>
        </w:tc>
      </w:tr>
      <w:tr w:rsidR="008D070B" w:rsidRPr="002C072F" w14:paraId="0A54F157" w14:textId="43E7E107" w:rsidTr="00506A36">
        <w:tc>
          <w:tcPr>
            <w:tcW w:w="3850" w:type="dxa"/>
            <w:vAlign w:val="bottom"/>
          </w:tcPr>
          <w:p w14:paraId="0A54F152" w14:textId="5EB19628" w:rsidR="008D070B" w:rsidRPr="002C072F" w:rsidRDefault="008D070B" w:rsidP="008D070B">
            <w:pPr>
              <w:pStyle w:val="af3"/>
              <w:widowControl w:val="0"/>
              <w:rPr>
                <w:sz w:val="22"/>
                <w:szCs w:val="22"/>
                <w:lang w:val="kk-KZ"/>
              </w:rPr>
            </w:pPr>
            <w:r w:rsidRPr="002C072F">
              <w:rPr>
                <w:sz w:val="22"/>
                <w:szCs w:val="22"/>
                <w:lang w:val="kk-KZ"/>
              </w:rPr>
              <w:t>Ақтөбе</w:t>
            </w:r>
          </w:p>
        </w:tc>
        <w:tc>
          <w:tcPr>
            <w:tcW w:w="1931" w:type="dxa"/>
            <w:vAlign w:val="bottom"/>
          </w:tcPr>
          <w:p w14:paraId="0A54F153" w14:textId="29245A53"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c>
          <w:tcPr>
            <w:tcW w:w="1932" w:type="dxa"/>
            <w:vAlign w:val="bottom"/>
          </w:tcPr>
          <w:p w14:paraId="0A54F154" w14:textId="7B3E3316"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c>
          <w:tcPr>
            <w:tcW w:w="1932" w:type="dxa"/>
            <w:vAlign w:val="bottom"/>
          </w:tcPr>
          <w:p w14:paraId="0A54F155" w14:textId="140AA1DA"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r>
      <w:tr w:rsidR="008D070B" w:rsidRPr="002C072F" w14:paraId="0A54F15D" w14:textId="6175ACE4" w:rsidTr="00506A36">
        <w:tc>
          <w:tcPr>
            <w:tcW w:w="3850" w:type="dxa"/>
            <w:vAlign w:val="bottom"/>
          </w:tcPr>
          <w:p w14:paraId="0A54F158" w14:textId="2427B0B8" w:rsidR="008D070B" w:rsidRPr="002C072F" w:rsidRDefault="008D070B" w:rsidP="008D070B">
            <w:pPr>
              <w:pStyle w:val="af3"/>
              <w:widowControl w:val="0"/>
              <w:rPr>
                <w:sz w:val="22"/>
                <w:szCs w:val="22"/>
                <w:lang w:val="kk-KZ"/>
              </w:rPr>
            </w:pPr>
            <w:r w:rsidRPr="002C072F">
              <w:rPr>
                <w:sz w:val="22"/>
                <w:szCs w:val="22"/>
              </w:rPr>
              <w:t>Алмат</w:t>
            </w:r>
            <w:r w:rsidRPr="002C072F">
              <w:rPr>
                <w:sz w:val="22"/>
                <w:szCs w:val="22"/>
                <w:lang w:val="kk-KZ"/>
              </w:rPr>
              <w:t>ы</w:t>
            </w:r>
          </w:p>
        </w:tc>
        <w:tc>
          <w:tcPr>
            <w:tcW w:w="1931" w:type="dxa"/>
            <w:vAlign w:val="bottom"/>
          </w:tcPr>
          <w:p w14:paraId="0A54F159" w14:textId="69D6D226"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73,18</w:t>
            </w:r>
          </w:p>
        </w:tc>
        <w:tc>
          <w:tcPr>
            <w:tcW w:w="1932" w:type="dxa"/>
            <w:vAlign w:val="bottom"/>
          </w:tcPr>
          <w:p w14:paraId="0A54F15A" w14:textId="12EB2499"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71,37</w:t>
            </w:r>
          </w:p>
        </w:tc>
        <w:tc>
          <w:tcPr>
            <w:tcW w:w="1932" w:type="dxa"/>
            <w:vAlign w:val="bottom"/>
          </w:tcPr>
          <w:p w14:paraId="0A54F15B" w14:textId="12FCBC66" w:rsidR="008D070B" w:rsidRPr="002C072F" w:rsidRDefault="008D070B" w:rsidP="008D070B">
            <w:pPr>
              <w:widowControl w:val="0"/>
              <w:jc w:val="center"/>
              <w:rPr>
                <w:rFonts w:ascii="Times New Roman" w:hAnsi="Times New Roman" w:cs="Times New Roman"/>
              </w:rPr>
            </w:pPr>
            <w:r>
              <w:rPr>
                <w:rFonts w:ascii="Times New Roman" w:hAnsi="Times New Roman" w:cs="Times New Roman"/>
              </w:rPr>
              <w:t>н</w:t>
            </w:r>
            <w:r>
              <w:rPr>
                <w:rFonts w:ascii="Times New Roman" w:hAnsi="Times New Roman" w:cs="Times New Roman"/>
                <w:lang w:val="en-US"/>
              </w:rPr>
              <w:t>/</w:t>
            </w:r>
            <w:r>
              <w:rPr>
                <w:rFonts w:ascii="Times New Roman" w:hAnsi="Times New Roman" w:cs="Times New Roman"/>
              </w:rPr>
              <w:t>д</w:t>
            </w:r>
          </w:p>
        </w:tc>
      </w:tr>
      <w:tr w:rsidR="008D070B" w:rsidRPr="002C072F" w14:paraId="0A54F163" w14:textId="32468E5C" w:rsidTr="00506A36">
        <w:tc>
          <w:tcPr>
            <w:tcW w:w="3850" w:type="dxa"/>
            <w:vAlign w:val="bottom"/>
          </w:tcPr>
          <w:p w14:paraId="0A54F15E" w14:textId="12324664" w:rsidR="008D070B" w:rsidRPr="002C072F" w:rsidRDefault="008D070B" w:rsidP="008D070B">
            <w:pPr>
              <w:pStyle w:val="af3"/>
              <w:widowControl w:val="0"/>
              <w:rPr>
                <w:sz w:val="22"/>
                <w:szCs w:val="22"/>
                <w:lang w:val="kk-KZ"/>
              </w:rPr>
            </w:pPr>
            <w:r w:rsidRPr="002C072F">
              <w:rPr>
                <w:sz w:val="22"/>
                <w:szCs w:val="22"/>
              </w:rPr>
              <w:t>Атырау</w:t>
            </w:r>
          </w:p>
        </w:tc>
        <w:tc>
          <w:tcPr>
            <w:tcW w:w="1931" w:type="dxa"/>
            <w:vAlign w:val="bottom"/>
          </w:tcPr>
          <w:p w14:paraId="0A54F15F" w14:textId="5E991EF5"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68,82</w:t>
            </w:r>
          </w:p>
        </w:tc>
        <w:tc>
          <w:tcPr>
            <w:tcW w:w="1932" w:type="dxa"/>
            <w:vAlign w:val="bottom"/>
          </w:tcPr>
          <w:p w14:paraId="0A54F160" w14:textId="0C23802D"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67,09</w:t>
            </w:r>
          </w:p>
        </w:tc>
        <w:tc>
          <w:tcPr>
            <w:tcW w:w="1932" w:type="dxa"/>
          </w:tcPr>
          <w:p w14:paraId="0A54F161" w14:textId="139B23B8" w:rsidR="008D070B" w:rsidRPr="002C072F" w:rsidRDefault="008D070B" w:rsidP="008D070B">
            <w:pPr>
              <w:widowControl w:val="0"/>
              <w:jc w:val="center"/>
              <w:rPr>
                <w:rFonts w:ascii="Times New Roman" w:hAnsi="Times New Roman" w:cs="Times New Roman"/>
              </w:rPr>
            </w:pPr>
            <w:r w:rsidRPr="00CB58C1">
              <w:rPr>
                <w:rFonts w:ascii="Times New Roman" w:hAnsi="Times New Roman" w:cs="Times New Roman"/>
              </w:rPr>
              <w:t>н</w:t>
            </w:r>
            <w:r w:rsidRPr="00CB58C1">
              <w:rPr>
                <w:rFonts w:ascii="Times New Roman" w:hAnsi="Times New Roman" w:cs="Times New Roman"/>
                <w:lang w:val="en-US"/>
              </w:rPr>
              <w:t>/</w:t>
            </w:r>
            <w:r w:rsidRPr="00CB58C1">
              <w:rPr>
                <w:rFonts w:ascii="Times New Roman" w:hAnsi="Times New Roman" w:cs="Times New Roman"/>
              </w:rPr>
              <w:t>д</w:t>
            </w:r>
          </w:p>
        </w:tc>
      </w:tr>
      <w:tr w:rsidR="008D070B" w:rsidRPr="002C072F" w14:paraId="0A54F16C" w14:textId="67A22E7F" w:rsidTr="00506A36">
        <w:tc>
          <w:tcPr>
            <w:tcW w:w="3850" w:type="dxa"/>
            <w:vAlign w:val="bottom"/>
          </w:tcPr>
          <w:p w14:paraId="0A54F164" w14:textId="3171A8D9" w:rsidR="008D070B" w:rsidRPr="002C072F" w:rsidRDefault="008D070B" w:rsidP="008D070B">
            <w:pPr>
              <w:pStyle w:val="af3"/>
              <w:widowControl w:val="0"/>
              <w:rPr>
                <w:sz w:val="22"/>
                <w:szCs w:val="22"/>
              </w:rPr>
            </w:pPr>
            <w:r w:rsidRPr="002C072F">
              <w:rPr>
                <w:sz w:val="22"/>
                <w:szCs w:val="22"/>
                <w:lang w:val="kk-KZ"/>
              </w:rPr>
              <w:t>БҚО</w:t>
            </w:r>
          </w:p>
        </w:tc>
        <w:tc>
          <w:tcPr>
            <w:tcW w:w="1931" w:type="dxa"/>
            <w:vAlign w:val="bottom"/>
          </w:tcPr>
          <w:p w14:paraId="0A54F166" w14:textId="01E5D4E0"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77,30</w:t>
            </w:r>
          </w:p>
        </w:tc>
        <w:tc>
          <w:tcPr>
            <w:tcW w:w="1932" w:type="dxa"/>
            <w:vAlign w:val="bottom"/>
          </w:tcPr>
          <w:p w14:paraId="0A54F167" w14:textId="2CEC88D3"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75,53</w:t>
            </w:r>
          </w:p>
        </w:tc>
        <w:tc>
          <w:tcPr>
            <w:tcW w:w="1932" w:type="dxa"/>
          </w:tcPr>
          <w:p w14:paraId="0A54F169" w14:textId="6F0E57C9" w:rsidR="008D070B" w:rsidRPr="002C072F" w:rsidRDefault="008D070B" w:rsidP="008D070B">
            <w:pPr>
              <w:widowControl w:val="0"/>
              <w:jc w:val="center"/>
              <w:rPr>
                <w:rFonts w:ascii="Times New Roman" w:hAnsi="Times New Roman" w:cs="Times New Roman"/>
              </w:rPr>
            </w:pPr>
            <w:r w:rsidRPr="00CB58C1">
              <w:rPr>
                <w:rFonts w:ascii="Times New Roman" w:hAnsi="Times New Roman" w:cs="Times New Roman"/>
              </w:rPr>
              <w:t>н</w:t>
            </w:r>
            <w:r w:rsidRPr="00CB58C1">
              <w:rPr>
                <w:rFonts w:ascii="Times New Roman" w:hAnsi="Times New Roman" w:cs="Times New Roman"/>
                <w:lang w:val="en-US"/>
              </w:rPr>
              <w:t>/</w:t>
            </w:r>
            <w:r w:rsidRPr="00CB58C1">
              <w:rPr>
                <w:rFonts w:ascii="Times New Roman" w:hAnsi="Times New Roman" w:cs="Times New Roman"/>
              </w:rPr>
              <w:t>д</w:t>
            </w:r>
          </w:p>
        </w:tc>
      </w:tr>
      <w:tr w:rsidR="008D070B" w:rsidRPr="002C072F" w14:paraId="0A54F172" w14:textId="203C43AE" w:rsidTr="00506A36">
        <w:tc>
          <w:tcPr>
            <w:tcW w:w="3850" w:type="dxa"/>
            <w:vAlign w:val="bottom"/>
          </w:tcPr>
          <w:p w14:paraId="0A54F16D" w14:textId="7673694F" w:rsidR="008D070B" w:rsidRPr="002C072F" w:rsidRDefault="008D070B" w:rsidP="008D070B">
            <w:pPr>
              <w:pStyle w:val="af3"/>
              <w:widowControl w:val="0"/>
              <w:rPr>
                <w:sz w:val="22"/>
                <w:szCs w:val="22"/>
              </w:rPr>
            </w:pPr>
            <w:r w:rsidRPr="002C072F">
              <w:rPr>
                <w:sz w:val="22"/>
                <w:szCs w:val="22"/>
              </w:rPr>
              <w:t>Жамбыл</w:t>
            </w:r>
          </w:p>
        </w:tc>
        <w:tc>
          <w:tcPr>
            <w:tcW w:w="1931" w:type="dxa"/>
            <w:vAlign w:val="bottom"/>
          </w:tcPr>
          <w:p w14:paraId="0A54F16E" w14:textId="0D170516"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21,73</w:t>
            </w:r>
          </w:p>
        </w:tc>
        <w:tc>
          <w:tcPr>
            <w:tcW w:w="1932" w:type="dxa"/>
            <w:vAlign w:val="bottom"/>
          </w:tcPr>
          <w:p w14:paraId="0A54F16F" w14:textId="5301E0F1"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22,76</w:t>
            </w:r>
          </w:p>
        </w:tc>
        <w:tc>
          <w:tcPr>
            <w:tcW w:w="1932" w:type="dxa"/>
            <w:vAlign w:val="bottom"/>
          </w:tcPr>
          <w:p w14:paraId="0A54F170" w14:textId="7211AA59"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23,50</w:t>
            </w:r>
          </w:p>
        </w:tc>
      </w:tr>
      <w:tr w:rsidR="008D070B" w:rsidRPr="002C072F" w14:paraId="0A54F178" w14:textId="06A4955E" w:rsidTr="00506A36">
        <w:tc>
          <w:tcPr>
            <w:tcW w:w="3850" w:type="dxa"/>
            <w:shd w:val="clear" w:color="auto" w:fill="auto"/>
            <w:vAlign w:val="bottom"/>
          </w:tcPr>
          <w:p w14:paraId="0A54F173" w14:textId="7B250FF9" w:rsidR="008D070B" w:rsidRPr="002C072F" w:rsidRDefault="008D070B" w:rsidP="008D070B">
            <w:pPr>
              <w:pStyle w:val="af3"/>
              <w:widowControl w:val="0"/>
              <w:rPr>
                <w:sz w:val="22"/>
                <w:szCs w:val="22"/>
                <w:lang w:val="kk-KZ"/>
              </w:rPr>
            </w:pPr>
            <w:r w:rsidRPr="002C072F">
              <w:rPr>
                <w:sz w:val="22"/>
                <w:szCs w:val="22"/>
                <w:lang w:val="kk-KZ"/>
              </w:rPr>
              <w:t>Қарағанды</w:t>
            </w:r>
          </w:p>
        </w:tc>
        <w:tc>
          <w:tcPr>
            <w:tcW w:w="1931" w:type="dxa"/>
            <w:shd w:val="clear" w:color="auto" w:fill="auto"/>
            <w:vAlign w:val="bottom"/>
          </w:tcPr>
          <w:p w14:paraId="0A54F174" w14:textId="4A2250C2"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7,19</w:t>
            </w:r>
          </w:p>
        </w:tc>
        <w:tc>
          <w:tcPr>
            <w:tcW w:w="1932" w:type="dxa"/>
            <w:shd w:val="clear" w:color="auto" w:fill="auto"/>
            <w:vAlign w:val="bottom"/>
          </w:tcPr>
          <w:p w14:paraId="0A54F175" w14:textId="6DBE1130"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8,60</w:t>
            </w:r>
          </w:p>
        </w:tc>
        <w:tc>
          <w:tcPr>
            <w:tcW w:w="1932" w:type="dxa"/>
            <w:shd w:val="clear" w:color="auto" w:fill="auto"/>
            <w:vAlign w:val="bottom"/>
          </w:tcPr>
          <w:p w14:paraId="0A54F176" w14:textId="1B3EFA20"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9,61</w:t>
            </w:r>
          </w:p>
        </w:tc>
      </w:tr>
      <w:tr w:rsidR="008D070B" w:rsidRPr="002C072F" w14:paraId="0A54F17E" w14:textId="523A8A6F" w:rsidTr="00506A36">
        <w:tc>
          <w:tcPr>
            <w:tcW w:w="3850" w:type="dxa"/>
            <w:vAlign w:val="bottom"/>
          </w:tcPr>
          <w:p w14:paraId="0A54F179" w14:textId="21396B0F" w:rsidR="008D070B" w:rsidRPr="002C072F" w:rsidRDefault="008D070B" w:rsidP="008D070B">
            <w:pPr>
              <w:pStyle w:val="af3"/>
              <w:widowControl w:val="0"/>
              <w:rPr>
                <w:sz w:val="22"/>
                <w:szCs w:val="22"/>
                <w:lang w:val="kk-KZ"/>
              </w:rPr>
            </w:pPr>
            <w:r w:rsidRPr="002C072F">
              <w:rPr>
                <w:sz w:val="22"/>
                <w:szCs w:val="22"/>
                <w:lang w:val="kk-KZ"/>
              </w:rPr>
              <w:t>Қостанай</w:t>
            </w:r>
          </w:p>
        </w:tc>
        <w:tc>
          <w:tcPr>
            <w:tcW w:w="1931" w:type="dxa"/>
            <w:vAlign w:val="bottom"/>
          </w:tcPr>
          <w:p w14:paraId="0A54F17A" w14:textId="74412D7B"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8,37</w:t>
            </w:r>
          </w:p>
        </w:tc>
        <w:tc>
          <w:tcPr>
            <w:tcW w:w="1932" w:type="dxa"/>
            <w:vAlign w:val="bottom"/>
          </w:tcPr>
          <w:p w14:paraId="0A54F17B" w14:textId="1969F498"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7,77</w:t>
            </w:r>
          </w:p>
        </w:tc>
        <w:tc>
          <w:tcPr>
            <w:tcW w:w="1932" w:type="dxa"/>
            <w:vAlign w:val="bottom"/>
          </w:tcPr>
          <w:p w14:paraId="0A54F17C" w14:textId="77BFDEB3"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8,44</w:t>
            </w:r>
          </w:p>
        </w:tc>
      </w:tr>
      <w:tr w:rsidR="008D070B" w:rsidRPr="002C072F" w14:paraId="0A54F184" w14:textId="1428F600" w:rsidTr="00506A36">
        <w:tc>
          <w:tcPr>
            <w:tcW w:w="3850" w:type="dxa"/>
            <w:vAlign w:val="bottom"/>
          </w:tcPr>
          <w:p w14:paraId="0A54F17F" w14:textId="4B530C10" w:rsidR="008D070B" w:rsidRPr="002C072F" w:rsidRDefault="008D070B" w:rsidP="008D070B">
            <w:pPr>
              <w:pStyle w:val="af3"/>
              <w:widowControl w:val="0"/>
              <w:rPr>
                <w:sz w:val="22"/>
                <w:szCs w:val="22"/>
                <w:lang w:val="kk-KZ"/>
              </w:rPr>
            </w:pPr>
            <w:r w:rsidRPr="002C072F">
              <w:rPr>
                <w:sz w:val="22"/>
                <w:szCs w:val="22"/>
                <w:lang w:val="kk-KZ"/>
              </w:rPr>
              <w:t>Қызылорда</w:t>
            </w:r>
          </w:p>
        </w:tc>
        <w:tc>
          <w:tcPr>
            <w:tcW w:w="1931" w:type="dxa"/>
            <w:vAlign w:val="bottom"/>
          </w:tcPr>
          <w:p w14:paraId="0A54F180" w14:textId="2EDB1015"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13,4</w:t>
            </w:r>
          </w:p>
        </w:tc>
        <w:tc>
          <w:tcPr>
            <w:tcW w:w="1932" w:type="dxa"/>
            <w:vAlign w:val="bottom"/>
          </w:tcPr>
          <w:p w14:paraId="0A54F181" w14:textId="44222591"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36,5</w:t>
            </w:r>
          </w:p>
        </w:tc>
        <w:tc>
          <w:tcPr>
            <w:tcW w:w="1932" w:type="dxa"/>
            <w:vAlign w:val="bottom"/>
          </w:tcPr>
          <w:p w14:paraId="0A54F182" w14:textId="6A0A30A1"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44,71</w:t>
            </w:r>
          </w:p>
        </w:tc>
      </w:tr>
      <w:tr w:rsidR="008D070B" w:rsidRPr="002C072F" w14:paraId="0A54F18A" w14:textId="6E7F76B2" w:rsidTr="00506A36">
        <w:tc>
          <w:tcPr>
            <w:tcW w:w="3850" w:type="dxa"/>
            <w:vAlign w:val="bottom"/>
          </w:tcPr>
          <w:p w14:paraId="0A54F185" w14:textId="13967499" w:rsidR="008D070B" w:rsidRPr="002C072F" w:rsidRDefault="008D070B" w:rsidP="008D070B">
            <w:pPr>
              <w:pStyle w:val="af3"/>
              <w:widowControl w:val="0"/>
              <w:rPr>
                <w:sz w:val="22"/>
                <w:szCs w:val="22"/>
              </w:rPr>
            </w:pPr>
            <w:r w:rsidRPr="002C072F">
              <w:rPr>
                <w:sz w:val="22"/>
                <w:szCs w:val="22"/>
              </w:rPr>
              <w:t>Маңғыстау</w:t>
            </w:r>
          </w:p>
        </w:tc>
        <w:tc>
          <w:tcPr>
            <w:tcW w:w="1931" w:type="dxa"/>
            <w:vAlign w:val="bottom"/>
          </w:tcPr>
          <w:p w14:paraId="0A54F186" w14:textId="2EC678BC" w:rsidR="008D070B" w:rsidRPr="00506A36" w:rsidRDefault="00506A36" w:rsidP="008D070B">
            <w:pPr>
              <w:widowControl w:val="0"/>
              <w:jc w:val="center"/>
              <w:rPr>
                <w:rFonts w:ascii="Times New Roman" w:hAnsi="Times New Roman" w:cs="Times New Roman"/>
                <w:lang w:val="kk-KZ"/>
              </w:rPr>
            </w:pPr>
            <w:r>
              <w:rPr>
                <w:rFonts w:ascii="Times New Roman" w:hAnsi="Times New Roman" w:cs="Times New Roman"/>
                <w:lang w:val="kk-KZ"/>
              </w:rPr>
              <w:t>-</w:t>
            </w:r>
          </w:p>
        </w:tc>
        <w:tc>
          <w:tcPr>
            <w:tcW w:w="1932" w:type="dxa"/>
            <w:vAlign w:val="bottom"/>
          </w:tcPr>
          <w:p w14:paraId="0A54F187" w14:textId="0F1291C7" w:rsidR="008D070B" w:rsidRPr="00506A36" w:rsidRDefault="00506A36" w:rsidP="008D070B">
            <w:pPr>
              <w:widowControl w:val="0"/>
              <w:jc w:val="center"/>
              <w:rPr>
                <w:rFonts w:ascii="Times New Roman" w:hAnsi="Times New Roman" w:cs="Times New Roman"/>
                <w:lang w:val="kk-KZ"/>
              </w:rPr>
            </w:pPr>
            <w:r>
              <w:rPr>
                <w:rFonts w:ascii="Times New Roman" w:hAnsi="Times New Roman" w:cs="Times New Roman"/>
                <w:lang w:val="kk-KZ"/>
              </w:rPr>
              <w:t>-</w:t>
            </w:r>
          </w:p>
        </w:tc>
        <w:tc>
          <w:tcPr>
            <w:tcW w:w="1932" w:type="dxa"/>
            <w:vAlign w:val="bottom"/>
          </w:tcPr>
          <w:p w14:paraId="0A54F188" w14:textId="5124D89B" w:rsidR="008D070B" w:rsidRPr="002C072F" w:rsidRDefault="008D070B" w:rsidP="008D070B">
            <w:pPr>
              <w:widowControl w:val="0"/>
              <w:jc w:val="center"/>
              <w:rPr>
                <w:rFonts w:ascii="Times New Roman" w:hAnsi="Times New Roman" w:cs="Times New Roman"/>
              </w:rPr>
            </w:pPr>
            <w:r>
              <w:rPr>
                <w:rFonts w:ascii="Times New Roman" w:hAnsi="Times New Roman" w:cs="Times New Roman"/>
              </w:rPr>
              <w:t>н</w:t>
            </w:r>
            <w:r>
              <w:rPr>
                <w:rFonts w:ascii="Times New Roman" w:hAnsi="Times New Roman" w:cs="Times New Roman"/>
                <w:lang w:val="en-US"/>
              </w:rPr>
              <w:t>/</w:t>
            </w:r>
            <w:r>
              <w:rPr>
                <w:rFonts w:ascii="Times New Roman" w:hAnsi="Times New Roman" w:cs="Times New Roman"/>
              </w:rPr>
              <w:t>д</w:t>
            </w:r>
          </w:p>
        </w:tc>
      </w:tr>
      <w:tr w:rsidR="008D070B" w:rsidRPr="002C072F" w14:paraId="0A54F190" w14:textId="3F2C7389" w:rsidTr="00506A36">
        <w:tc>
          <w:tcPr>
            <w:tcW w:w="3850" w:type="dxa"/>
            <w:vAlign w:val="bottom"/>
          </w:tcPr>
          <w:p w14:paraId="0A54F18B" w14:textId="79E100CC" w:rsidR="008D070B" w:rsidRPr="002C072F" w:rsidRDefault="008D070B" w:rsidP="008D070B">
            <w:pPr>
              <w:pStyle w:val="af3"/>
              <w:widowControl w:val="0"/>
              <w:rPr>
                <w:sz w:val="22"/>
                <w:szCs w:val="22"/>
              </w:rPr>
            </w:pPr>
            <w:r w:rsidRPr="002C072F">
              <w:rPr>
                <w:sz w:val="22"/>
                <w:szCs w:val="22"/>
              </w:rPr>
              <w:t>Павлодар</w:t>
            </w:r>
          </w:p>
        </w:tc>
        <w:tc>
          <w:tcPr>
            <w:tcW w:w="1931" w:type="dxa"/>
            <w:vAlign w:val="bottom"/>
          </w:tcPr>
          <w:p w14:paraId="0A54F18C" w14:textId="630165AF"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269 182</w:t>
            </w:r>
          </w:p>
        </w:tc>
        <w:tc>
          <w:tcPr>
            <w:tcW w:w="1932" w:type="dxa"/>
            <w:vAlign w:val="bottom"/>
          </w:tcPr>
          <w:p w14:paraId="0A54F18D" w14:textId="649E9E9C"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265 491</w:t>
            </w:r>
          </w:p>
        </w:tc>
        <w:tc>
          <w:tcPr>
            <w:tcW w:w="1932" w:type="dxa"/>
            <w:vAlign w:val="bottom"/>
          </w:tcPr>
          <w:p w14:paraId="0A54F18E" w14:textId="554F10AD"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264 088</w:t>
            </w:r>
          </w:p>
        </w:tc>
      </w:tr>
      <w:tr w:rsidR="008D070B" w:rsidRPr="002C072F" w14:paraId="0A54F199" w14:textId="217DA599" w:rsidTr="00506A36">
        <w:tc>
          <w:tcPr>
            <w:tcW w:w="3850" w:type="dxa"/>
            <w:vAlign w:val="bottom"/>
          </w:tcPr>
          <w:p w14:paraId="0A54F191" w14:textId="03DB7E20" w:rsidR="008D070B" w:rsidRPr="002C072F" w:rsidRDefault="008D070B" w:rsidP="008D070B">
            <w:pPr>
              <w:pStyle w:val="af3"/>
              <w:widowControl w:val="0"/>
              <w:rPr>
                <w:sz w:val="22"/>
                <w:szCs w:val="22"/>
                <w:lang w:val="kk-KZ"/>
              </w:rPr>
            </w:pPr>
            <w:r w:rsidRPr="002C072F">
              <w:rPr>
                <w:sz w:val="22"/>
                <w:szCs w:val="22"/>
                <w:lang w:val="kk-KZ"/>
              </w:rPr>
              <w:t>СҚО</w:t>
            </w:r>
          </w:p>
        </w:tc>
        <w:tc>
          <w:tcPr>
            <w:tcW w:w="1931" w:type="dxa"/>
            <w:vAlign w:val="bottom"/>
          </w:tcPr>
          <w:p w14:paraId="0A54F193" w14:textId="0298FA38"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14,54</w:t>
            </w:r>
          </w:p>
        </w:tc>
        <w:tc>
          <w:tcPr>
            <w:tcW w:w="1932" w:type="dxa"/>
            <w:vAlign w:val="bottom"/>
          </w:tcPr>
          <w:p w14:paraId="0A54F194" w14:textId="12C2FC6B"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14,16</w:t>
            </w:r>
          </w:p>
        </w:tc>
        <w:tc>
          <w:tcPr>
            <w:tcW w:w="1932" w:type="dxa"/>
            <w:vAlign w:val="bottom"/>
          </w:tcPr>
          <w:p w14:paraId="0A54F196" w14:textId="6A34BFE9"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13,89</w:t>
            </w:r>
          </w:p>
        </w:tc>
      </w:tr>
      <w:tr w:rsidR="008D070B" w:rsidRPr="002C072F" w14:paraId="0A54F19F" w14:textId="6C49A501" w:rsidTr="00506A36">
        <w:tc>
          <w:tcPr>
            <w:tcW w:w="3850" w:type="dxa"/>
            <w:vAlign w:val="bottom"/>
          </w:tcPr>
          <w:p w14:paraId="0A54F19A" w14:textId="3F48C613" w:rsidR="008D070B" w:rsidRPr="002C072F" w:rsidRDefault="008D070B" w:rsidP="008D070B">
            <w:pPr>
              <w:pStyle w:val="af3"/>
              <w:widowControl w:val="0"/>
              <w:rPr>
                <w:sz w:val="22"/>
                <w:szCs w:val="22"/>
                <w:lang w:val="kk-KZ"/>
              </w:rPr>
            </w:pPr>
            <w:r w:rsidRPr="002C072F">
              <w:rPr>
                <w:sz w:val="22"/>
                <w:szCs w:val="22"/>
                <w:lang w:val="kk-KZ"/>
              </w:rPr>
              <w:t>Түркістан</w:t>
            </w:r>
          </w:p>
        </w:tc>
        <w:tc>
          <w:tcPr>
            <w:tcW w:w="1931" w:type="dxa"/>
            <w:vAlign w:val="bottom"/>
          </w:tcPr>
          <w:p w14:paraId="0A54F19B" w14:textId="6926A465"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7,54</w:t>
            </w:r>
          </w:p>
        </w:tc>
        <w:tc>
          <w:tcPr>
            <w:tcW w:w="1932" w:type="dxa"/>
            <w:vAlign w:val="bottom"/>
          </w:tcPr>
          <w:p w14:paraId="0A54F19C" w14:textId="136E25E9"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6,87</w:t>
            </w:r>
          </w:p>
        </w:tc>
        <w:tc>
          <w:tcPr>
            <w:tcW w:w="1932" w:type="dxa"/>
            <w:vAlign w:val="bottom"/>
          </w:tcPr>
          <w:p w14:paraId="0A54F19D" w14:textId="3BA37E2A"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7,38</w:t>
            </w:r>
          </w:p>
        </w:tc>
      </w:tr>
      <w:tr w:rsidR="008D070B" w:rsidRPr="002C072F" w14:paraId="0A54F1A8" w14:textId="60034083" w:rsidTr="00506A36">
        <w:tc>
          <w:tcPr>
            <w:tcW w:w="3850" w:type="dxa"/>
            <w:vAlign w:val="bottom"/>
          </w:tcPr>
          <w:p w14:paraId="0A54F1A0" w14:textId="344EFFEA" w:rsidR="008D070B" w:rsidRPr="002C072F" w:rsidRDefault="008D070B" w:rsidP="008D070B">
            <w:pPr>
              <w:pStyle w:val="af3"/>
              <w:widowControl w:val="0"/>
              <w:rPr>
                <w:sz w:val="22"/>
                <w:szCs w:val="22"/>
                <w:lang w:val="kk-KZ"/>
              </w:rPr>
            </w:pPr>
            <w:r w:rsidRPr="002C072F">
              <w:rPr>
                <w:sz w:val="22"/>
                <w:szCs w:val="22"/>
                <w:lang w:val="kk-KZ"/>
              </w:rPr>
              <w:t>ШҚО</w:t>
            </w:r>
          </w:p>
        </w:tc>
        <w:tc>
          <w:tcPr>
            <w:tcW w:w="1931" w:type="dxa"/>
            <w:vAlign w:val="bottom"/>
          </w:tcPr>
          <w:p w14:paraId="0A54F1A2" w14:textId="532041A8"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3,23</w:t>
            </w:r>
          </w:p>
        </w:tc>
        <w:tc>
          <w:tcPr>
            <w:tcW w:w="1932" w:type="dxa"/>
            <w:vAlign w:val="bottom"/>
          </w:tcPr>
          <w:p w14:paraId="0A54F1A3" w14:textId="31CD8131"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2,56</w:t>
            </w:r>
          </w:p>
        </w:tc>
        <w:tc>
          <w:tcPr>
            <w:tcW w:w="1932" w:type="dxa"/>
            <w:vAlign w:val="bottom"/>
          </w:tcPr>
          <w:p w14:paraId="0A54F1A5" w14:textId="003373F5"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2,54</w:t>
            </w:r>
          </w:p>
        </w:tc>
      </w:tr>
      <w:tr w:rsidR="008D070B" w:rsidRPr="002C072F" w14:paraId="0A54F1AE" w14:textId="51079BFC" w:rsidTr="00506A36">
        <w:tc>
          <w:tcPr>
            <w:tcW w:w="3850" w:type="dxa"/>
            <w:vAlign w:val="bottom"/>
          </w:tcPr>
          <w:p w14:paraId="0A54F1A9" w14:textId="0B7CDB7F" w:rsidR="008D070B" w:rsidRPr="002C072F" w:rsidRDefault="008D070B" w:rsidP="008D070B">
            <w:pPr>
              <w:pStyle w:val="af3"/>
              <w:widowControl w:val="0"/>
              <w:rPr>
                <w:sz w:val="22"/>
                <w:szCs w:val="22"/>
                <w:lang w:val="kk-KZ"/>
              </w:rPr>
            </w:pPr>
            <w:r w:rsidRPr="002C072F">
              <w:rPr>
                <w:sz w:val="22"/>
                <w:szCs w:val="22"/>
                <w:lang w:val="kk-KZ"/>
              </w:rPr>
              <w:t>Нұр-Сұлтан қ.</w:t>
            </w:r>
          </w:p>
        </w:tc>
        <w:tc>
          <w:tcPr>
            <w:tcW w:w="1931" w:type="dxa"/>
            <w:vAlign w:val="bottom"/>
          </w:tcPr>
          <w:p w14:paraId="0A54F1AA" w14:textId="4043CE14"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-32 970</w:t>
            </w:r>
          </w:p>
        </w:tc>
        <w:tc>
          <w:tcPr>
            <w:tcW w:w="1932" w:type="dxa"/>
            <w:vAlign w:val="bottom"/>
          </w:tcPr>
          <w:p w14:paraId="0A54F1AB" w14:textId="7DB7EEDE"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-17</w:t>
            </w:r>
            <w:r>
              <w:rPr>
                <w:rFonts w:ascii="Times New Roman" w:hAnsi="Times New Roman" w:cs="Times New Roman"/>
              </w:rPr>
              <w:t xml:space="preserve"> </w:t>
            </w:r>
            <w:r w:rsidRPr="00591B35">
              <w:rPr>
                <w:rFonts w:ascii="Times New Roman" w:hAnsi="Times New Roman" w:cs="Times New Roman"/>
              </w:rPr>
              <w:t>718</w:t>
            </w:r>
          </w:p>
        </w:tc>
        <w:tc>
          <w:tcPr>
            <w:tcW w:w="1932" w:type="dxa"/>
            <w:vAlign w:val="bottom"/>
          </w:tcPr>
          <w:p w14:paraId="0A54F1AC" w14:textId="6C8A1FA0"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-21 217</w:t>
            </w:r>
          </w:p>
        </w:tc>
      </w:tr>
      <w:tr w:rsidR="008D070B" w:rsidRPr="002C072F" w14:paraId="0A54F1B4" w14:textId="63CF45A2" w:rsidTr="00506A36">
        <w:tc>
          <w:tcPr>
            <w:tcW w:w="3850" w:type="dxa"/>
            <w:vAlign w:val="bottom"/>
          </w:tcPr>
          <w:p w14:paraId="0A54F1AF" w14:textId="31A8A26B" w:rsidR="008D070B" w:rsidRPr="002C072F" w:rsidRDefault="008D070B" w:rsidP="008D070B">
            <w:pPr>
              <w:pStyle w:val="af3"/>
              <w:widowControl w:val="0"/>
              <w:rPr>
                <w:sz w:val="22"/>
                <w:szCs w:val="22"/>
                <w:lang w:val="kk-KZ"/>
              </w:rPr>
            </w:pPr>
            <w:r w:rsidRPr="002C072F">
              <w:rPr>
                <w:sz w:val="22"/>
                <w:szCs w:val="22"/>
              </w:rPr>
              <w:t xml:space="preserve">Алматы </w:t>
            </w:r>
            <w:r w:rsidRPr="002C072F">
              <w:rPr>
                <w:sz w:val="22"/>
                <w:szCs w:val="22"/>
                <w:lang w:val="kk-KZ"/>
              </w:rPr>
              <w:t>қ.</w:t>
            </w:r>
          </w:p>
        </w:tc>
        <w:tc>
          <w:tcPr>
            <w:tcW w:w="1931" w:type="dxa"/>
            <w:vAlign w:val="bottom"/>
          </w:tcPr>
          <w:p w14:paraId="0A54F1B0" w14:textId="447E4DEB"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18631,8</w:t>
            </w:r>
          </w:p>
        </w:tc>
        <w:tc>
          <w:tcPr>
            <w:tcW w:w="1932" w:type="dxa"/>
            <w:vAlign w:val="bottom"/>
          </w:tcPr>
          <w:p w14:paraId="0A54F1B1" w14:textId="179BA537"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18879,6</w:t>
            </w:r>
          </w:p>
        </w:tc>
        <w:tc>
          <w:tcPr>
            <w:tcW w:w="1932" w:type="dxa"/>
            <w:vAlign w:val="bottom"/>
          </w:tcPr>
          <w:p w14:paraId="0A54F1B2" w14:textId="1A2C5830"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19122,4</w:t>
            </w:r>
          </w:p>
        </w:tc>
      </w:tr>
      <w:tr w:rsidR="008D070B" w:rsidRPr="002C072F" w14:paraId="0A54F1BA" w14:textId="5973E093" w:rsidTr="00506A36">
        <w:tc>
          <w:tcPr>
            <w:tcW w:w="3850" w:type="dxa"/>
            <w:vAlign w:val="bottom"/>
          </w:tcPr>
          <w:p w14:paraId="0A54F1B5" w14:textId="1EC83178" w:rsidR="008D070B" w:rsidRPr="002C072F" w:rsidRDefault="008D070B" w:rsidP="008D070B">
            <w:pPr>
              <w:pStyle w:val="af3"/>
              <w:widowControl w:val="0"/>
              <w:rPr>
                <w:sz w:val="22"/>
                <w:szCs w:val="22"/>
                <w:lang w:val="kk-KZ"/>
              </w:rPr>
            </w:pPr>
            <w:r w:rsidRPr="002C072F">
              <w:rPr>
                <w:sz w:val="22"/>
                <w:szCs w:val="22"/>
              </w:rPr>
              <w:t>Шымкент</w:t>
            </w:r>
            <w:r w:rsidRPr="002C072F">
              <w:rPr>
                <w:sz w:val="22"/>
                <w:szCs w:val="22"/>
                <w:lang w:val="kk-KZ"/>
              </w:rPr>
              <w:t xml:space="preserve"> қ.</w:t>
            </w:r>
          </w:p>
        </w:tc>
        <w:tc>
          <w:tcPr>
            <w:tcW w:w="1931" w:type="dxa"/>
            <w:vAlign w:val="bottom"/>
          </w:tcPr>
          <w:p w14:paraId="0A54F1B6" w14:textId="58DF5999"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c>
          <w:tcPr>
            <w:tcW w:w="1932" w:type="dxa"/>
            <w:vAlign w:val="bottom"/>
          </w:tcPr>
          <w:p w14:paraId="0A54F1B7" w14:textId="5C786D38"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c>
          <w:tcPr>
            <w:tcW w:w="1932" w:type="dxa"/>
            <w:vAlign w:val="bottom"/>
          </w:tcPr>
          <w:p w14:paraId="0A54F1B8" w14:textId="72DFEB62" w:rsidR="008D070B" w:rsidRPr="002C072F" w:rsidRDefault="008D070B" w:rsidP="008D070B">
            <w:pPr>
              <w:widowControl w:val="0"/>
              <w:jc w:val="center"/>
              <w:rPr>
                <w:rFonts w:ascii="Times New Roman" w:hAnsi="Times New Roman" w:cs="Times New Roman"/>
              </w:rPr>
            </w:pPr>
            <w:r w:rsidRPr="00591B35">
              <w:rPr>
                <w:rFonts w:ascii="Times New Roman" w:hAnsi="Times New Roman" w:cs="Times New Roman"/>
              </w:rPr>
              <w:t>101,3</w:t>
            </w:r>
          </w:p>
        </w:tc>
      </w:tr>
    </w:tbl>
    <w:p w14:paraId="0A54F1BD" w14:textId="77777777" w:rsidR="003D6B9E" w:rsidRPr="002C072F" w:rsidRDefault="003D6B9E" w:rsidP="000117A0">
      <w:pPr>
        <w:widowControl w:val="0"/>
        <w:spacing w:after="0" w:line="240" w:lineRule="auto"/>
        <w:ind w:firstLine="709"/>
        <w:contextualSpacing/>
        <w:jc w:val="center"/>
        <w:rPr>
          <w:rFonts w:ascii="Times New Roman" w:hAnsi="Times New Roman" w:cs="Times New Roman"/>
          <w:sz w:val="28"/>
          <w:szCs w:val="28"/>
        </w:rPr>
      </w:pPr>
    </w:p>
    <w:p w14:paraId="3CEE46B2" w14:textId="50439F87" w:rsidR="00A12E0D" w:rsidRPr="002C072F" w:rsidRDefault="00A12E0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Осылайша, 202</w:t>
      </w:r>
      <w:r w:rsidR="008D070B">
        <w:rPr>
          <w:rFonts w:ascii="Times New Roman" w:hAnsi="Times New Roman" w:cs="Times New Roman"/>
          <w:sz w:val="28"/>
          <w:szCs w:val="28"/>
        </w:rPr>
        <w:t>1</w:t>
      </w:r>
      <w:r w:rsidRPr="002C072F">
        <w:rPr>
          <w:rFonts w:ascii="Times New Roman" w:hAnsi="Times New Roman" w:cs="Times New Roman"/>
          <w:sz w:val="28"/>
          <w:szCs w:val="28"/>
        </w:rPr>
        <w:t xml:space="preserve"> жылы Өңірлерді дамытудың 2020-2025 жылдарға арналған мемлекеттік бағдарламасының </w:t>
      </w:r>
      <w:r w:rsidRPr="002C072F">
        <w:rPr>
          <w:rFonts w:ascii="Times New Roman" w:hAnsi="Times New Roman" w:cs="Times New Roman"/>
          <w:sz w:val="28"/>
          <w:szCs w:val="28"/>
          <w:lang w:val="kk-KZ"/>
        </w:rPr>
        <w:t>«У</w:t>
      </w:r>
      <w:r w:rsidRPr="002C072F">
        <w:rPr>
          <w:rFonts w:ascii="Times New Roman" w:hAnsi="Times New Roman" w:cs="Times New Roman"/>
          <w:sz w:val="28"/>
          <w:szCs w:val="28"/>
        </w:rPr>
        <w:t>рбан</w:t>
      </w:r>
      <w:r w:rsidRPr="002C072F">
        <w:rPr>
          <w:rFonts w:ascii="Times New Roman" w:hAnsi="Times New Roman" w:cs="Times New Roman"/>
          <w:sz w:val="28"/>
          <w:szCs w:val="28"/>
          <w:lang w:val="kk-KZ"/>
        </w:rPr>
        <w:t>далу</w:t>
      </w:r>
      <w:r w:rsidRPr="002C072F">
        <w:rPr>
          <w:rFonts w:ascii="Times New Roman" w:hAnsi="Times New Roman" w:cs="Times New Roman"/>
          <w:sz w:val="28"/>
          <w:szCs w:val="28"/>
        </w:rPr>
        <w:t xml:space="preserve"> деңгейі</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көрсеткіші </w:t>
      </w:r>
      <w:r w:rsidR="00352901" w:rsidRPr="002C072F">
        <w:rPr>
          <w:rFonts w:ascii="Times New Roman" w:hAnsi="Times New Roman" w:cs="Times New Roman"/>
          <w:sz w:val="28"/>
          <w:szCs w:val="28"/>
        </w:rPr>
        <w:t>[15</w:t>
      </w:r>
      <w:r w:rsidR="00352901" w:rsidRPr="002C072F">
        <w:rPr>
          <w:rFonts w:ascii="Times New Roman" w:hAnsi="Times New Roman" w:cs="Times New Roman"/>
          <w:sz w:val="28"/>
          <w:szCs w:val="28"/>
          <w:lang w:val="kk-KZ"/>
        </w:rPr>
        <w:t>6</w:t>
      </w:r>
      <w:r w:rsidR="00352901" w:rsidRPr="002C072F">
        <w:rPr>
          <w:rFonts w:ascii="Times New Roman" w:hAnsi="Times New Roman" w:cs="Times New Roman"/>
          <w:sz w:val="28"/>
          <w:szCs w:val="28"/>
        </w:rPr>
        <w:t xml:space="preserve">] </w:t>
      </w:r>
      <w:r w:rsidRPr="002C072F">
        <w:rPr>
          <w:rFonts w:ascii="Times New Roman" w:hAnsi="Times New Roman" w:cs="Times New Roman"/>
          <w:sz w:val="28"/>
          <w:szCs w:val="28"/>
        </w:rPr>
        <w:t xml:space="preserve">Қарағанды облысында іске асырылған жоқ. Елдің жекелеген өңірлерінің </w:t>
      </w:r>
      <w:r w:rsidRPr="002C072F">
        <w:rPr>
          <w:rFonts w:ascii="Times New Roman" w:hAnsi="Times New Roman" w:cs="Times New Roman"/>
          <w:sz w:val="28"/>
          <w:szCs w:val="28"/>
          <w:lang w:val="kk-KZ"/>
        </w:rPr>
        <w:t>«толық урбандалмауы» жә</w:t>
      </w:r>
      <w:r w:rsidRPr="002C072F">
        <w:rPr>
          <w:rFonts w:ascii="Times New Roman" w:hAnsi="Times New Roman" w:cs="Times New Roman"/>
          <w:sz w:val="28"/>
          <w:szCs w:val="28"/>
        </w:rPr>
        <w:t xml:space="preserve">не көптеген облыстардың шикізаттық бағдары олардың дамуындағы елеулі </w:t>
      </w:r>
      <w:r w:rsidR="00352901" w:rsidRPr="002C072F">
        <w:rPr>
          <w:rFonts w:ascii="Times New Roman" w:hAnsi="Times New Roman" w:cs="Times New Roman"/>
          <w:sz w:val="28"/>
          <w:szCs w:val="28"/>
          <w:lang w:val="kk-KZ"/>
        </w:rPr>
        <w:t>теңсіздіктерге</w:t>
      </w:r>
      <w:r w:rsidRPr="002C072F">
        <w:rPr>
          <w:rFonts w:ascii="Times New Roman" w:hAnsi="Times New Roman" w:cs="Times New Roman"/>
          <w:sz w:val="28"/>
          <w:szCs w:val="28"/>
        </w:rPr>
        <w:t xml:space="preserve"> әке</w:t>
      </w:r>
      <w:r w:rsidR="00352901" w:rsidRPr="002C072F">
        <w:rPr>
          <w:rFonts w:ascii="Times New Roman" w:hAnsi="Times New Roman" w:cs="Times New Roman"/>
          <w:sz w:val="28"/>
          <w:szCs w:val="28"/>
          <w:lang w:val="kk-KZ"/>
        </w:rPr>
        <w:t>леді</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Осылайша</w:t>
      </w:r>
      <w:r w:rsidRPr="002C072F">
        <w:rPr>
          <w:rFonts w:ascii="Times New Roman" w:hAnsi="Times New Roman" w:cs="Times New Roman"/>
          <w:sz w:val="28"/>
          <w:szCs w:val="28"/>
        </w:rPr>
        <w:t>, 202</w:t>
      </w:r>
      <w:r w:rsidR="008D070B">
        <w:rPr>
          <w:rFonts w:ascii="Times New Roman" w:hAnsi="Times New Roman" w:cs="Times New Roman"/>
          <w:sz w:val="28"/>
          <w:szCs w:val="28"/>
        </w:rPr>
        <w:t>1</w:t>
      </w:r>
      <w:r w:rsidRPr="002C072F">
        <w:rPr>
          <w:rFonts w:ascii="Times New Roman" w:hAnsi="Times New Roman" w:cs="Times New Roman"/>
          <w:sz w:val="28"/>
          <w:szCs w:val="28"/>
        </w:rPr>
        <w:t xml:space="preserve"> жылдың басында жан басына шаққандағы ЖӨӨ бойынша осы көрсеткіштің ең жоғары және ең төмен мәндері бар өңірлер (Атырау және Түркістан облыстары) арасындағы алшақтық 15 есені құрады.</w:t>
      </w:r>
    </w:p>
    <w:p w14:paraId="4E936805" w14:textId="07D92010" w:rsidR="00A12E0D" w:rsidRPr="002C072F" w:rsidRDefault="00A12E0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«Халықтың нақты ақшалай табысының өсу қарқыны, %» көрсеткіші де орындалмады. Жалпы республика бойынша экономикалық қызметтің барлық түрлері бойынша нақты </w:t>
      </w:r>
      <w:r w:rsidR="007F75D1" w:rsidRPr="002C072F">
        <w:rPr>
          <w:rFonts w:ascii="Times New Roman" w:hAnsi="Times New Roman" w:cs="Times New Roman"/>
          <w:sz w:val="28"/>
          <w:szCs w:val="28"/>
          <w:lang w:val="kk-KZ"/>
        </w:rPr>
        <w:t>еңбекақы</w:t>
      </w:r>
      <w:r w:rsidRPr="002C072F">
        <w:rPr>
          <w:rFonts w:ascii="Times New Roman" w:hAnsi="Times New Roman" w:cs="Times New Roman"/>
          <w:sz w:val="28"/>
          <w:szCs w:val="28"/>
          <w:lang w:val="kk-KZ"/>
        </w:rPr>
        <w:t xml:space="preserve"> индексі 2020 жылға қарай +1</w:t>
      </w:r>
      <w:r w:rsidR="007F75D1" w:rsidRPr="002C072F">
        <w:rPr>
          <w:rFonts w:ascii="Times New Roman" w:hAnsi="Times New Roman" w:cs="Times New Roman"/>
          <w:sz w:val="28"/>
          <w:szCs w:val="28"/>
          <w:lang w:val="kk-KZ"/>
        </w:rPr>
        <w:t>3,2</w:t>
      </w:r>
      <w:r w:rsidRPr="002C072F">
        <w:rPr>
          <w:rFonts w:ascii="Times New Roman" w:hAnsi="Times New Roman" w:cs="Times New Roman"/>
          <w:sz w:val="28"/>
          <w:szCs w:val="28"/>
          <w:lang w:val="kk-KZ"/>
        </w:rPr>
        <w:t>% жоспарында тек +9,1%-ды құрады. Нақты ақшалай кірістердің максималды өсу қарқыны білім беру саласында ғана асып түсті (+16,4%). Жылдық мәнде халықтың нақты ақшалай табысы 202</w:t>
      </w:r>
      <w:r w:rsidR="00EE643A">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жылы </w:t>
      </w:r>
      <w:r w:rsidR="007F75D1" w:rsidRPr="002C072F">
        <w:rPr>
          <w:rFonts w:ascii="Times New Roman" w:hAnsi="Times New Roman" w:cs="Times New Roman"/>
          <w:sz w:val="28"/>
          <w:szCs w:val="28"/>
          <w:lang w:val="kk-KZ"/>
        </w:rPr>
        <w:t>4,1</w:t>
      </w:r>
      <w:r w:rsidRPr="002C072F">
        <w:rPr>
          <w:rFonts w:ascii="Times New Roman" w:hAnsi="Times New Roman" w:cs="Times New Roman"/>
          <w:sz w:val="28"/>
          <w:szCs w:val="28"/>
          <w:lang w:val="kk-KZ"/>
        </w:rPr>
        <w:t xml:space="preserve">%-ға </w:t>
      </w:r>
      <w:r w:rsidR="007F75D1" w:rsidRPr="002C072F">
        <w:rPr>
          <w:rFonts w:ascii="Times New Roman" w:hAnsi="Times New Roman" w:cs="Times New Roman"/>
          <w:sz w:val="28"/>
          <w:szCs w:val="28"/>
          <w:lang w:val="kk-KZ"/>
        </w:rPr>
        <w:t>артты</w:t>
      </w:r>
      <w:r w:rsidRPr="002C072F">
        <w:rPr>
          <w:rFonts w:ascii="Times New Roman" w:hAnsi="Times New Roman" w:cs="Times New Roman"/>
          <w:sz w:val="28"/>
          <w:szCs w:val="28"/>
          <w:lang w:val="kk-KZ"/>
        </w:rPr>
        <w:t>.</w:t>
      </w:r>
    </w:p>
    <w:p w14:paraId="7AD0BF83" w14:textId="2538E400" w:rsidR="00A12E0D" w:rsidRPr="002C072F" w:rsidRDefault="002C072F" w:rsidP="009256B2">
      <w:pPr>
        <w:ind w:firstLine="709"/>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2021 жылға қарай Қарағанды облысында халықтың нақты ақшалай табысының индексі 5,6%-ды, ал номиналды – 15,1%-ды құрады, сәйкессіздік 9,5%-ға жуық</w:t>
      </w:r>
      <w:r w:rsidR="006D7BCB">
        <w:rPr>
          <w:rFonts w:ascii="Times New Roman" w:hAnsi="Times New Roman" w:cs="Times New Roman"/>
          <w:sz w:val="28"/>
          <w:szCs w:val="28"/>
          <w:lang w:val="kk-KZ"/>
        </w:rPr>
        <w:t xml:space="preserve"> </w:t>
      </w:r>
      <w:r w:rsidR="00A12E0D" w:rsidRPr="002C072F">
        <w:rPr>
          <w:rFonts w:ascii="Times New Roman" w:hAnsi="Times New Roman" w:cs="Times New Roman"/>
          <w:sz w:val="28"/>
          <w:szCs w:val="28"/>
          <w:lang w:val="kk-KZ"/>
        </w:rPr>
        <w:t>(</w:t>
      </w:r>
      <w:r w:rsidR="006D7BCB">
        <w:rPr>
          <w:rFonts w:ascii="Times New Roman" w:hAnsi="Times New Roman" w:cs="Times New Roman"/>
          <w:sz w:val="28"/>
          <w:szCs w:val="28"/>
          <w:lang w:val="kk-KZ"/>
        </w:rPr>
        <w:t>5-</w:t>
      </w:r>
      <w:r w:rsidR="00A543CC" w:rsidRPr="002C072F">
        <w:rPr>
          <w:rFonts w:ascii="Times New Roman" w:hAnsi="Times New Roman" w:cs="Times New Roman"/>
          <w:sz w:val="28"/>
          <w:szCs w:val="28"/>
          <w:lang w:val="kk-KZ"/>
        </w:rPr>
        <w:t>к</w:t>
      </w:r>
      <w:r w:rsidR="00A12E0D" w:rsidRPr="002C072F">
        <w:rPr>
          <w:rFonts w:ascii="Times New Roman" w:hAnsi="Times New Roman" w:cs="Times New Roman"/>
          <w:sz w:val="28"/>
          <w:szCs w:val="28"/>
          <w:lang w:val="kk-KZ"/>
        </w:rPr>
        <w:t>есте).</w:t>
      </w:r>
    </w:p>
    <w:p w14:paraId="01B55D69" w14:textId="77777777" w:rsidR="009770FF" w:rsidRDefault="009770FF" w:rsidP="00360DA1">
      <w:pPr>
        <w:pStyle w:val="af"/>
        <w:widowControl w:val="0"/>
        <w:spacing w:after="0"/>
        <w:ind w:firstLine="567"/>
        <w:jc w:val="both"/>
        <w:rPr>
          <w:rFonts w:ascii="Times New Roman" w:hAnsi="Times New Roman" w:cs="Times New Roman"/>
          <w:i w:val="0"/>
          <w:color w:val="auto"/>
          <w:sz w:val="28"/>
          <w:szCs w:val="28"/>
          <w:lang w:val="kk-KZ"/>
        </w:rPr>
      </w:pPr>
      <w:bookmarkStart w:id="25" w:name="_Toc123490665"/>
    </w:p>
    <w:p w14:paraId="0A54F1C2" w14:textId="2754F7DB" w:rsidR="00BA4811" w:rsidRDefault="00A12E0D" w:rsidP="006D7BCB">
      <w:pPr>
        <w:pStyle w:val="af"/>
        <w:widowControl w:val="0"/>
        <w:spacing w:after="0"/>
        <w:jc w:val="both"/>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Кесте</w:t>
      </w:r>
      <w:r w:rsidR="00954C09" w:rsidRPr="002C072F">
        <w:rPr>
          <w:rFonts w:ascii="Times New Roman" w:hAnsi="Times New Roman" w:cs="Times New Roman"/>
          <w:i w:val="0"/>
          <w:color w:val="auto"/>
          <w:sz w:val="28"/>
          <w:szCs w:val="28"/>
          <w:lang w:val="kk-KZ"/>
        </w:rPr>
        <w:t xml:space="preserve"> </w:t>
      </w:r>
      <w:r w:rsidR="00A543CC" w:rsidRPr="002C072F">
        <w:rPr>
          <w:rFonts w:ascii="Times New Roman" w:hAnsi="Times New Roman" w:cs="Times New Roman"/>
          <w:i w:val="0"/>
          <w:color w:val="auto"/>
          <w:sz w:val="28"/>
          <w:szCs w:val="28"/>
          <w:lang w:val="kk-KZ"/>
        </w:rPr>
        <w:t>5</w:t>
      </w:r>
      <w:r w:rsidR="00954C09" w:rsidRPr="002C072F">
        <w:rPr>
          <w:rFonts w:ascii="Times New Roman" w:hAnsi="Times New Roman" w:cs="Times New Roman"/>
          <w:i w:val="0"/>
          <w:color w:val="auto"/>
          <w:sz w:val="28"/>
          <w:szCs w:val="28"/>
          <w:lang w:val="kk-KZ"/>
        </w:rPr>
        <w:t xml:space="preserve"> – </w:t>
      </w:r>
      <w:r w:rsidRPr="002C072F">
        <w:rPr>
          <w:rFonts w:ascii="Times New Roman" w:hAnsi="Times New Roman" w:cs="Times New Roman"/>
          <w:i w:val="0"/>
          <w:color w:val="auto"/>
          <w:sz w:val="28"/>
          <w:szCs w:val="28"/>
          <w:lang w:val="kk-KZ"/>
        </w:rPr>
        <w:t>Қазақстан өңірлері бойынша номиналды және нақты еңбекақы индекстері</w:t>
      </w:r>
      <w:r w:rsidR="00954C09" w:rsidRPr="002C072F">
        <w:rPr>
          <w:rFonts w:ascii="Times New Roman" w:hAnsi="Times New Roman" w:cs="Times New Roman"/>
          <w:i w:val="0"/>
          <w:color w:val="auto"/>
          <w:sz w:val="28"/>
          <w:szCs w:val="28"/>
          <w:lang w:val="kk-KZ"/>
        </w:rPr>
        <w:t>, 201</w:t>
      </w:r>
      <w:r w:rsidR="007F75D1" w:rsidRPr="002C072F">
        <w:rPr>
          <w:rFonts w:ascii="Times New Roman" w:hAnsi="Times New Roman" w:cs="Times New Roman"/>
          <w:i w:val="0"/>
          <w:color w:val="auto"/>
          <w:sz w:val="28"/>
          <w:szCs w:val="28"/>
          <w:lang w:val="kk-KZ"/>
        </w:rPr>
        <w:t>7</w:t>
      </w:r>
      <w:r w:rsidR="00954C09" w:rsidRPr="002C072F">
        <w:rPr>
          <w:rFonts w:ascii="Times New Roman" w:hAnsi="Times New Roman" w:cs="Times New Roman"/>
          <w:i w:val="0"/>
          <w:color w:val="auto"/>
          <w:sz w:val="28"/>
          <w:szCs w:val="28"/>
          <w:lang w:val="kk-KZ"/>
        </w:rPr>
        <w:t>-20</w:t>
      </w:r>
      <w:r w:rsidR="007F75D1" w:rsidRPr="002C072F">
        <w:rPr>
          <w:rFonts w:ascii="Times New Roman" w:hAnsi="Times New Roman" w:cs="Times New Roman"/>
          <w:i w:val="0"/>
          <w:color w:val="auto"/>
          <w:sz w:val="28"/>
          <w:szCs w:val="28"/>
          <w:lang w:val="kk-KZ"/>
        </w:rPr>
        <w:t>21</w:t>
      </w:r>
      <w:r w:rsidR="00954C09"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жж</w:t>
      </w:r>
      <w:r w:rsidR="00954C09" w:rsidRPr="002C072F">
        <w:rPr>
          <w:rFonts w:ascii="Times New Roman" w:hAnsi="Times New Roman" w:cs="Times New Roman"/>
          <w:i w:val="0"/>
          <w:color w:val="auto"/>
          <w:sz w:val="28"/>
          <w:szCs w:val="28"/>
          <w:lang w:val="kk-KZ"/>
        </w:rPr>
        <w:t>., %</w:t>
      </w:r>
      <w:bookmarkEnd w:id="25"/>
    </w:p>
    <w:p w14:paraId="566F2BB9" w14:textId="77777777" w:rsidR="00506A36" w:rsidRPr="00506A36" w:rsidRDefault="00506A36" w:rsidP="00506A36">
      <w:pPr>
        <w:spacing w:after="0" w:line="240" w:lineRule="auto"/>
        <w:rPr>
          <w:rFonts w:ascii="Times New Roman" w:hAnsi="Times New Roman" w:cs="Times New Roman"/>
          <w:sz w:val="16"/>
          <w:szCs w:val="16"/>
          <w:lang w:val="kk-KZ"/>
        </w:rPr>
      </w:pPr>
    </w:p>
    <w:tbl>
      <w:tblPr>
        <w:tblStyle w:val="a9"/>
        <w:tblW w:w="0" w:type="auto"/>
        <w:tblInd w:w="108" w:type="dxa"/>
        <w:tblLayout w:type="fixed"/>
        <w:tblLook w:val="04A0" w:firstRow="1" w:lastRow="0" w:firstColumn="1" w:lastColumn="0" w:noHBand="0" w:noVBand="1"/>
      </w:tblPr>
      <w:tblGrid>
        <w:gridCol w:w="1680"/>
        <w:gridCol w:w="882"/>
        <w:gridCol w:w="798"/>
        <w:gridCol w:w="756"/>
        <w:gridCol w:w="770"/>
        <w:gridCol w:w="839"/>
        <w:gridCol w:w="756"/>
        <w:gridCol w:w="812"/>
        <w:gridCol w:w="826"/>
        <w:gridCol w:w="784"/>
        <w:gridCol w:w="756"/>
      </w:tblGrid>
      <w:tr w:rsidR="00EF2C11" w:rsidRPr="00BA0BEB" w14:paraId="0A54F1C6" w14:textId="77777777" w:rsidTr="00832528">
        <w:trPr>
          <w:tblHeader/>
        </w:trPr>
        <w:tc>
          <w:tcPr>
            <w:tcW w:w="1680" w:type="dxa"/>
            <w:vMerge w:val="restart"/>
            <w:vAlign w:val="center"/>
          </w:tcPr>
          <w:p w14:paraId="0A54F1C3" w14:textId="56AA18F5" w:rsidR="00954C09" w:rsidRPr="00BA0BEB" w:rsidRDefault="0078588A" w:rsidP="00506A36">
            <w:pPr>
              <w:widowControl w:val="0"/>
              <w:contextualSpacing/>
              <w:jc w:val="center"/>
              <w:rPr>
                <w:rFonts w:ascii="Times New Roman" w:hAnsi="Times New Roman" w:cs="Times New Roman"/>
                <w:sz w:val="24"/>
                <w:szCs w:val="24"/>
                <w:lang w:val="kk-KZ"/>
              </w:rPr>
            </w:pPr>
            <w:r w:rsidRPr="0078588A">
              <w:rPr>
                <w:rFonts w:ascii="Times New Roman" w:hAnsi="Times New Roman" w:cs="Times New Roman"/>
                <w:color w:val="000000" w:themeColor="text1"/>
                <w:sz w:val="24"/>
                <w:szCs w:val="24"/>
                <w:lang w:val="kk-KZ"/>
              </w:rPr>
              <w:t>Өңірлер</w:t>
            </w:r>
          </w:p>
        </w:tc>
        <w:tc>
          <w:tcPr>
            <w:tcW w:w="4045" w:type="dxa"/>
            <w:gridSpan w:val="5"/>
            <w:vAlign w:val="center"/>
          </w:tcPr>
          <w:p w14:paraId="0A54F1C4" w14:textId="3456C4EB" w:rsidR="00954C09" w:rsidRPr="00BA0BEB" w:rsidRDefault="00A12E0D"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lang w:val="kk-KZ"/>
              </w:rPr>
              <w:t>Номиналды еңбекақы индексі</w:t>
            </w:r>
            <w:r w:rsidR="00954C09" w:rsidRPr="00BA0BEB">
              <w:rPr>
                <w:rFonts w:ascii="Times New Roman" w:hAnsi="Times New Roman" w:cs="Times New Roman"/>
                <w:sz w:val="24"/>
                <w:szCs w:val="24"/>
              </w:rPr>
              <w:t xml:space="preserve">, </w:t>
            </w:r>
            <w:r w:rsidR="00506A36">
              <w:rPr>
                <w:rFonts w:ascii="Times New Roman" w:hAnsi="Times New Roman" w:cs="Times New Roman"/>
                <w:sz w:val="24"/>
                <w:szCs w:val="24"/>
                <w:lang w:val="kk-KZ"/>
              </w:rPr>
              <w:t xml:space="preserve">жылдар </w:t>
            </w:r>
            <w:r w:rsidR="00954C09" w:rsidRPr="00BA0BEB">
              <w:rPr>
                <w:rFonts w:ascii="Times New Roman" w:hAnsi="Times New Roman" w:cs="Times New Roman"/>
                <w:sz w:val="24"/>
                <w:szCs w:val="24"/>
              </w:rPr>
              <w:t>%</w:t>
            </w:r>
          </w:p>
        </w:tc>
        <w:tc>
          <w:tcPr>
            <w:tcW w:w="3934" w:type="dxa"/>
            <w:gridSpan w:val="5"/>
            <w:vAlign w:val="center"/>
          </w:tcPr>
          <w:p w14:paraId="0A54F1C5" w14:textId="7FCD3A0B" w:rsidR="00954C09" w:rsidRPr="00BA0BEB" w:rsidRDefault="00A12E0D"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lang w:val="kk-KZ"/>
              </w:rPr>
              <w:t>Нақты еңбекақы индексі</w:t>
            </w:r>
            <w:r w:rsidR="00954C09" w:rsidRPr="00BA0BEB">
              <w:rPr>
                <w:rFonts w:ascii="Times New Roman" w:hAnsi="Times New Roman" w:cs="Times New Roman"/>
                <w:sz w:val="24"/>
                <w:szCs w:val="24"/>
              </w:rPr>
              <w:t xml:space="preserve">, </w:t>
            </w:r>
            <w:r w:rsidR="00506A36">
              <w:rPr>
                <w:rFonts w:ascii="Times New Roman" w:hAnsi="Times New Roman" w:cs="Times New Roman"/>
                <w:sz w:val="24"/>
                <w:szCs w:val="24"/>
                <w:lang w:val="kk-KZ"/>
              </w:rPr>
              <w:t>жылдар</w:t>
            </w:r>
            <w:r w:rsidR="00954C09" w:rsidRPr="00BA0BEB">
              <w:rPr>
                <w:rFonts w:ascii="Times New Roman" w:hAnsi="Times New Roman" w:cs="Times New Roman"/>
                <w:sz w:val="24"/>
                <w:szCs w:val="24"/>
              </w:rPr>
              <w:t>%</w:t>
            </w:r>
          </w:p>
        </w:tc>
      </w:tr>
      <w:tr w:rsidR="00832528" w:rsidRPr="00BA0BEB" w14:paraId="0A54F1D2" w14:textId="77777777" w:rsidTr="00832528">
        <w:trPr>
          <w:tblHeader/>
        </w:trPr>
        <w:tc>
          <w:tcPr>
            <w:tcW w:w="1680" w:type="dxa"/>
            <w:vMerge/>
            <w:vAlign w:val="center"/>
          </w:tcPr>
          <w:p w14:paraId="0A54F1C7" w14:textId="77777777" w:rsidR="00954C09" w:rsidRPr="00BA0BEB" w:rsidRDefault="00954C09" w:rsidP="00506A36">
            <w:pPr>
              <w:widowControl w:val="0"/>
              <w:contextualSpacing/>
              <w:jc w:val="center"/>
              <w:rPr>
                <w:rFonts w:ascii="Times New Roman" w:hAnsi="Times New Roman" w:cs="Times New Roman"/>
                <w:sz w:val="24"/>
                <w:szCs w:val="24"/>
              </w:rPr>
            </w:pPr>
          </w:p>
        </w:tc>
        <w:tc>
          <w:tcPr>
            <w:tcW w:w="882" w:type="dxa"/>
            <w:vAlign w:val="center"/>
          </w:tcPr>
          <w:p w14:paraId="0A54F1C8" w14:textId="299957F2"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7</w:t>
            </w:r>
          </w:p>
        </w:tc>
        <w:tc>
          <w:tcPr>
            <w:tcW w:w="798" w:type="dxa"/>
            <w:vAlign w:val="center"/>
          </w:tcPr>
          <w:p w14:paraId="0A54F1C9" w14:textId="0E17D3FA"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8</w:t>
            </w:r>
          </w:p>
        </w:tc>
        <w:tc>
          <w:tcPr>
            <w:tcW w:w="756" w:type="dxa"/>
            <w:vAlign w:val="center"/>
          </w:tcPr>
          <w:p w14:paraId="0A54F1CA" w14:textId="05D20236"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9</w:t>
            </w:r>
          </w:p>
        </w:tc>
        <w:tc>
          <w:tcPr>
            <w:tcW w:w="770" w:type="dxa"/>
            <w:vAlign w:val="center"/>
          </w:tcPr>
          <w:p w14:paraId="0A54F1CB" w14:textId="6B595929"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w:t>
            </w:r>
            <w:r w:rsidR="002C072F" w:rsidRPr="00BA0BEB">
              <w:rPr>
                <w:rFonts w:ascii="Times New Roman" w:hAnsi="Times New Roman" w:cs="Times New Roman"/>
                <w:sz w:val="24"/>
                <w:szCs w:val="24"/>
              </w:rPr>
              <w:t>20</w:t>
            </w:r>
          </w:p>
        </w:tc>
        <w:tc>
          <w:tcPr>
            <w:tcW w:w="839" w:type="dxa"/>
            <w:vAlign w:val="center"/>
          </w:tcPr>
          <w:p w14:paraId="0A54F1CC" w14:textId="13D9C723"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w:t>
            </w:r>
            <w:r w:rsidR="002C072F" w:rsidRPr="00BA0BEB">
              <w:rPr>
                <w:rFonts w:ascii="Times New Roman" w:hAnsi="Times New Roman" w:cs="Times New Roman"/>
                <w:sz w:val="24"/>
                <w:szCs w:val="24"/>
              </w:rPr>
              <w:t>21</w:t>
            </w:r>
          </w:p>
        </w:tc>
        <w:tc>
          <w:tcPr>
            <w:tcW w:w="756" w:type="dxa"/>
            <w:vAlign w:val="center"/>
          </w:tcPr>
          <w:p w14:paraId="0A54F1CD" w14:textId="71BAEEFA"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7</w:t>
            </w:r>
          </w:p>
        </w:tc>
        <w:tc>
          <w:tcPr>
            <w:tcW w:w="812" w:type="dxa"/>
            <w:vAlign w:val="center"/>
          </w:tcPr>
          <w:p w14:paraId="0A54F1CE" w14:textId="5A092B08"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8</w:t>
            </w:r>
          </w:p>
        </w:tc>
        <w:tc>
          <w:tcPr>
            <w:tcW w:w="826" w:type="dxa"/>
            <w:vAlign w:val="center"/>
          </w:tcPr>
          <w:p w14:paraId="0A54F1CF" w14:textId="10E0A5D8"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201</w:t>
            </w:r>
            <w:r w:rsidR="002C072F" w:rsidRPr="00BA0BEB">
              <w:rPr>
                <w:rFonts w:ascii="Times New Roman" w:hAnsi="Times New Roman" w:cs="Times New Roman"/>
                <w:sz w:val="24"/>
                <w:szCs w:val="24"/>
              </w:rPr>
              <w:t>9</w:t>
            </w:r>
          </w:p>
        </w:tc>
        <w:tc>
          <w:tcPr>
            <w:tcW w:w="784" w:type="dxa"/>
            <w:vAlign w:val="center"/>
          </w:tcPr>
          <w:p w14:paraId="0A54F1D0" w14:textId="4FEFDE70"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w:t>
            </w:r>
            <w:r w:rsidR="002C072F" w:rsidRPr="00BA0BEB">
              <w:rPr>
                <w:rFonts w:ascii="Times New Roman" w:hAnsi="Times New Roman" w:cs="Times New Roman"/>
                <w:sz w:val="24"/>
                <w:szCs w:val="24"/>
              </w:rPr>
              <w:t>20</w:t>
            </w:r>
          </w:p>
        </w:tc>
        <w:tc>
          <w:tcPr>
            <w:tcW w:w="756" w:type="dxa"/>
            <w:vAlign w:val="center"/>
          </w:tcPr>
          <w:p w14:paraId="0A54F1D1" w14:textId="1868B27F" w:rsidR="00954C09" w:rsidRPr="00BA0BEB" w:rsidRDefault="00954C09" w:rsidP="00506A36">
            <w:pPr>
              <w:widowControl w:val="0"/>
              <w:contextualSpacing/>
              <w:jc w:val="center"/>
              <w:rPr>
                <w:rFonts w:ascii="Times New Roman" w:hAnsi="Times New Roman" w:cs="Times New Roman"/>
                <w:sz w:val="24"/>
                <w:szCs w:val="24"/>
              </w:rPr>
            </w:pPr>
            <w:r w:rsidRPr="00BA0BEB">
              <w:rPr>
                <w:rFonts w:ascii="Times New Roman" w:hAnsi="Times New Roman" w:cs="Times New Roman"/>
                <w:sz w:val="24"/>
                <w:szCs w:val="24"/>
              </w:rPr>
              <w:t>20</w:t>
            </w:r>
            <w:r w:rsidR="002C072F" w:rsidRPr="00BA0BEB">
              <w:rPr>
                <w:rFonts w:ascii="Times New Roman" w:hAnsi="Times New Roman" w:cs="Times New Roman"/>
                <w:sz w:val="24"/>
                <w:szCs w:val="24"/>
              </w:rPr>
              <w:t>21</w:t>
            </w:r>
          </w:p>
        </w:tc>
      </w:tr>
      <w:tr w:rsidR="00832528" w:rsidRPr="00506A36" w14:paraId="0A54F1DE" w14:textId="77777777" w:rsidTr="00832528">
        <w:tc>
          <w:tcPr>
            <w:tcW w:w="1680" w:type="dxa"/>
            <w:vAlign w:val="bottom"/>
          </w:tcPr>
          <w:p w14:paraId="0A54F1D3" w14:textId="5C29ABB5" w:rsidR="007F75D1" w:rsidRPr="00506A36" w:rsidRDefault="007F75D1" w:rsidP="007F75D1">
            <w:pPr>
              <w:pStyle w:val="af3"/>
              <w:widowControl w:val="0"/>
              <w:rPr>
                <w:i/>
                <w:sz w:val="24"/>
                <w:szCs w:val="24"/>
              </w:rPr>
            </w:pPr>
            <w:r w:rsidRPr="00506A36">
              <w:rPr>
                <w:i/>
                <w:sz w:val="24"/>
                <w:szCs w:val="24"/>
                <w:lang w:val="kk-KZ"/>
              </w:rPr>
              <w:t>Қазақстан Республикасы</w:t>
            </w:r>
          </w:p>
        </w:tc>
        <w:tc>
          <w:tcPr>
            <w:tcW w:w="882" w:type="dxa"/>
            <w:vAlign w:val="center"/>
          </w:tcPr>
          <w:p w14:paraId="0A54F1D4" w14:textId="6970A9E4" w:rsidR="007F75D1" w:rsidRPr="00506A36" w:rsidRDefault="007F75D1" w:rsidP="00506A36">
            <w:pPr>
              <w:pStyle w:val="af1"/>
              <w:widowControl w:val="0"/>
              <w:rPr>
                <w:sz w:val="24"/>
                <w:szCs w:val="24"/>
              </w:rPr>
            </w:pPr>
            <w:r w:rsidRPr="00506A36">
              <w:rPr>
                <w:sz w:val="24"/>
                <w:szCs w:val="24"/>
              </w:rPr>
              <w:t>105,5</w:t>
            </w:r>
          </w:p>
        </w:tc>
        <w:tc>
          <w:tcPr>
            <w:tcW w:w="798" w:type="dxa"/>
            <w:vAlign w:val="center"/>
          </w:tcPr>
          <w:p w14:paraId="0A54F1D5" w14:textId="04A4C46F" w:rsidR="007F75D1" w:rsidRPr="00506A36" w:rsidRDefault="007F75D1" w:rsidP="00506A36">
            <w:pPr>
              <w:pStyle w:val="af3"/>
              <w:widowControl w:val="0"/>
              <w:jc w:val="center"/>
              <w:rPr>
                <w:sz w:val="24"/>
                <w:szCs w:val="24"/>
              </w:rPr>
            </w:pPr>
            <w:r w:rsidRPr="00506A36">
              <w:rPr>
                <w:sz w:val="24"/>
                <w:szCs w:val="24"/>
              </w:rPr>
              <w:t>107,9</w:t>
            </w:r>
          </w:p>
        </w:tc>
        <w:tc>
          <w:tcPr>
            <w:tcW w:w="756" w:type="dxa"/>
            <w:vAlign w:val="center"/>
          </w:tcPr>
          <w:p w14:paraId="0A54F1D6" w14:textId="53FC60BB" w:rsidR="007F75D1" w:rsidRPr="00506A36" w:rsidRDefault="007F75D1" w:rsidP="00506A36">
            <w:pPr>
              <w:pStyle w:val="af3"/>
              <w:widowControl w:val="0"/>
              <w:jc w:val="center"/>
              <w:rPr>
                <w:sz w:val="24"/>
                <w:szCs w:val="24"/>
              </w:rPr>
            </w:pPr>
            <w:r w:rsidRPr="00506A36">
              <w:rPr>
                <w:sz w:val="24"/>
                <w:szCs w:val="24"/>
              </w:rPr>
              <w:t>114,8</w:t>
            </w:r>
          </w:p>
        </w:tc>
        <w:tc>
          <w:tcPr>
            <w:tcW w:w="770" w:type="dxa"/>
            <w:vAlign w:val="center"/>
          </w:tcPr>
          <w:p w14:paraId="0A54F1D7" w14:textId="71947906" w:rsidR="007F75D1" w:rsidRPr="00506A36" w:rsidRDefault="007F75D1"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113,8</w:t>
            </w:r>
          </w:p>
        </w:tc>
        <w:tc>
          <w:tcPr>
            <w:tcW w:w="839" w:type="dxa"/>
            <w:vAlign w:val="center"/>
          </w:tcPr>
          <w:p w14:paraId="0A54F1D8" w14:textId="11E08898" w:rsidR="007F75D1" w:rsidRPr="00506A36" w:rsidRDefault="007F75D1"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119,3</w:t>
            </w:r>
          </w:p>
        </w:tc>
        <w:tc>
          <w:tcPr>
            <w:tcW w:w="756" w:type="dxa"/>
            <w:vAlign w:val="center"/>
          </w:tcPr>
          <w:p w14:paraId="0A54F1D9" w14:textId="7F444A91" w:rsidR="007F75D1" w:rsidRPr="00506A36" w:rsidRDefault="007F75D1" w:rsidP="00506A36">
            <w:pPr>
              <w:pStyle w:val="af3"/>
              <w:widowControl w:val="0"/>
              <w:jc w:val="center"/>
              <w:rPr>
                <w:sz w:val="24"/>
                <w:szCs w:val="24"/>
              </w:rPr>
            </w:pPr>
            <w:r w:rsidRPr="00506A36">
              <w:rPr>
                <w:sz w:val="24"/>
                <w:szCs w:val="24"/>
              </w:rPr>
              <w:t>98,3</w:t>
            </w:r>
          </w:p>
        </w:tc>
        <w:tc>
          <w:tcPr>
            <w:tcW w:w="812" w:type="dxa"/>
            <w:vAlign w:val="center"/>
          </w:tcPr>
          <w:p w14:paraId="0A54F1DA" w14:textId="2C716C6F" w:rsidR="007F75D1" w:rsidRPr="00506A36" w:rsidRDefault="007F75D1" w:rsidP="00506A36">
            <w:pPr>
              <w:pStyle w:val="af3"/>
              <w:widowControl w:val="0"/>
              <w:jc w:val="center"/>
              <w:rPr>
                <w:sz w:val="24"/>
                <w:szCs w:val="24"/>
              </w:rPr>
            </w:pPr>
            <w:r w:rsidRPr="00506A36">
              <w:rPr>
                <w:sz w:val="24"/>
                <w:szCs w:val="24"/>
              </w:rPr>
              <w:t>101,7</w:t>
            </w:r>
          </w:p>
        </w:tc>
        <w:tc>
          <w:tcPr>
            <w:tcW w:w="826" w:type="dxa"/>
            <w:vAlign w:val="center"/>
          </w:tcPr>
          <w:p w14:paraId="0A54F1DB" w14:textId="08FB4BF4" w:rsidR="007F75D1" w:rsidRPr="00506A36" w:rsidRDefault="007F75D1" w:rsidP="00506A36">
            <w:pPr>
              <w:pStyle w:val="af3"/>
              <w:widowControl w:val="0"/>
              <w:jc w:val="center"/>
              <w:rPr>
                <w:sz w:val="24"/>
                <w:szCs w:val="24"/>
              </w:rPr>
            </w:pPr>
            <w:r w:rsidRPr="00506A36">
              <w:rPr>
                <w:sz w:val="24"/>
                <w:szCs w:val="24"/>
              </w:rPr>
              <w:t>109,1</w:t>
            </w:r>
          </w:p>
        </w:tc>
        <w:tc>
          <w:tcPr>
            <w:tcW w:w="784" w:type="dxa"/>
            <w:vAlign w:val="center"/>
          </w:tcPr>
          <w:p w14:paraId="0A54F1DC" w14:textId="555CE054" w:rsidR="007F75D1" w:rsidRPr="00506A36" w:rsidRDefault="007F75D1" w:rsidP="00506A36">
            <w:pPr>
              <w:widowControl w:val="0"/>
              <w:jc w:val="center"/>
              <w:rPr>
                <w:rFonts w:ascii="Times New Roman" w:hAnsi="Times New Roman" w:cs="Times New Roman"/>
                <w:bCs/>
                <w:sz w:val="24"/>
                <w:szCs w:val="24"/>
              </w:rPr>
            </w:pPr>
            <w:r w:rsidRPr="00506A36">
              <w:rPr>
                <w:rFonts w:ascii="Times New Roman" w:hAnsi="Times New Roman" w:cs="Times New Roman"/>
                <w:bCs/>
                <w:sz w:val="24"/>
                <w:szCs w:val="24"/>
              </w:rPr>
              <w:t>113.2</w:t>
            </w:r>
          </w:p>
        </w:tc>
        <w:tc>
          <w:tcPr>
            <w:tcW w:w="756" w:type="dxa"/>
            <w:vAlign w:val="center"/>
          </w:tcPr>
          <w:p w14:paraId="0A54F1DD" w14:textId="711BC68A" w:rsidR="007F75D1" w:rsidRPr="00506A36" w:rsidRDefault="007F75D1"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109,8</w:t>
            </w:r>
          </w:p>
        </w:tc>
      </w:tr>
      <w:tr w:rsidR="00832528" w:rsidRPr="00506A36" w14:paraId="0A54F1EA" w14:textId="77777777" w:rsidTr="00832528">
        <w:tc>
          <w:tcPr>
            <w:tcW w:w="1680" w:type="dxa"/>
            <w:vAlign w:val="bottom"/>
          </w:tcPr>
          <w:p w14:paraId="0A54F1DF" w14:textId="1C7B720F" w:rsidR="002C072F" w:rsidRPr="00506A36" w:rsidRDefault="002C072F" w:rsidP="002C072F">
            <w:pPr>
              <w:pStyle w:val="af3"/>
              <w:widowControl w:val="0"/>
              <w:rPr>
                <w:sz w:val="24"/>
                <w:szCs w:val="24"/>
              </w:rPr>
            </w:pPr>
            <w:r w:rsidRPr="00506A36">
              <w:rPr>
                <w:sz w:val="24"/>
                <w:szCs w:val="24"/>
                <w:lang w:val="kk-KZ"/>
              </w:rPr>
              <w:t>Ақмола</w:t>
            </w:r>
          </w:p>
        </w:tc>
        <w:tc>
          <w:tcPr>
            <w:tcW w:w="882" w:type="dxa"/>
            <w:vAlign w:val="center"/>
          </w:tcPr>
          <w:p w14:paraId="0A54F1E0" w14:textId="77E162F7" w:rsidR="002C072F" w:rsidRPr="00506A36" w:rsidRDefault="002C072F" w:rsidP="00506A36">
            <w:pPr>
              <w:pStyle w:val="af1"/>
              <w:widowControl w:val="0"/>
              <w:rPr>
                <w:sz w:val="24"/>
                <w:szCs w:val="24"/>
              </w:rPr>
            </w:pPr>
            <w:r w:rsidRPr="00506A36">
              <w:rPr>
                <w:sz w:val="24"/>
                <w:szCs w:val="24"/>
              </w:rPr>
              <w:t>105,5</w:t>
            </w:r>
          </w:p>
        </w:tc>
        <w:tc>
          <w:tcPr>
            <w:tcW w:w="798" w:type="dxa"/>
            <w:vAlign w:val="center"/>
          </w:tcPr>
          <w:p w14:paraId="0A54F1E1" w14:textId="0DA499FC" w:rsidR="002C072F" w:rsidRPr="00506A36" w:rsidRDefault="002C072F" w:rsidP="00506A36">
            <w:pPr>
              <w:pStyle w:val="af3"/>
              <w:widowControl w:val="0"/>
              <w:jc w:val="center"/>
              <w:rPr>
                <w:sz w:val="24"/>
                <w:szCs w:val="24"/>
              </w:rPr>
            </w:pPr>
            <w:r w:rsidRPr="00506A36">
              <w:rPr>
                <w:sz w:val="24"/>
                <w:szCs w:val="24"/>
              </w:rPr>
              <w:t>107,9</w:t>
            </w:r>
          </w:p>
        </w:tc>
        <w:tc>
          <w:tcPr>
            <w:tcW w:w="756" w:type="dxa"/>
            <w:vAlign w:val="center"/>
          </w:tcPr>
          <w:p w14:paraId="0A54F1E2" w14:textId="5F770EBC" w:rsidR="002C072F" w:rsidRPr="00506A36" w:rsidRDefault="002C072F" w:rsidP="00506A36">
            <w:pPr>
              <w:pStyle w:val="af3"/>
              <w:widowControl w:val="0"/>
              <w:jc w:val="center"/>
              <w:rPr>
                <w:sz w:val="24"/>
                <w:szCs w:val="24"/>
              </w:rPr>
            </w:pPr>
            <w:r w:rsidRPr="00506A36">
              <w:rPr>
                <w:sz w:val="24"/>
                <w:szCs w:val="24"/>
              </w:rPr>
              <w:t>114,8</w:t>
            </w:r>
          </w:p>
        </w:tc>
        <w:tc>
          <w:tcPr>
            <w:tcW w:w="770" w:type="dxa"/>
            <w:vAlign w:val="center"/>
          </w:tcPr>
          <w:p w14:paraId="0A54F1E3" w14:textId="5C98F1C8" w:rsidR="002C072F" w:rsidRPr="00506A36" w:rsidRDefault="002C072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113,8</w:t>
            </w:r>
          </w:p>
        </w:tc>
        <w:tc>
          <w:tcPr>
            <w:tcW w:w="839" w:type="dxa"/>
            <w:vAlign w:val="center"/>
          </w:tcPr>
          <w:p w14:paraId="0A54F1E4" w14:textId="42E4D0E9" w:rsidR="002C072F" w:rsidRPr="00506A36" w:rsidRDefault="002C072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119,3</w:t>
            </w:r>
          </w:p>
        </w:tc>
        <w:tc>
          <w:tcPr>
            <w:tcW w:w="756" w:type="dxa"/>
            <w:vAlign w:val="center"/>
          </w:tcPr>
          <w:p w14:paraId="0A54F1E5" w14:textId="3669E37A" w:rsidR="002C072F" w:rsidRPr="00506A36" w:rsidRDefault="002C072F" w:rsidP="00506A36">
            <w:pPr>
              <w:pStyle w:val="af3"/>
              <w:widowControl w:val="0"/>
              <w:jc w:val="center"/>
              <w:rPr>
                <w:sz w:val="24"/>
                <w:szCs w:val="24"/>
              </w:rPr>
            </w:pPr>
            <w:r w:rsidRPr="00506A36">
              <w:rPr>
                <w:sz w:val="24"/>
                <w:szCs w:val="24"/>
              </w:rPr>
              <w:t>98,3</w:t>
            </w:r>
          </w:p>
        </w:tc>
        <w:tc>
          <w:tcPr>
            <w:tcW w:w="812" w:type="dxa"/>
            <w:vAlign w:val="center"/>
          </w:tcPr>
          <w:p w14:paraId="0A54F1E6" w14:textId="57004D60" w:rsidR="002C072F" w:rsidRPr="00506A36" w:rsidRDefault="002C072F" w:rsidP="00506A36">
            <w:pPr>
              <w:pStyle w:val="af3"/>
              <w:widowControl w:val="0"/>
              <w:jc w:val="center"/>
              <w:rPr>
                <w:sz w:val="24"/>
                <w:szCs w:val="24"/>
              </w:rPr>
            </w:pPr>
            <w:r w:rsidRPr="00506A36">
              <w:rPr>
                <w:sz w:val="24"/>
                <w:szCs w:val="24"/>
              </w:rPr>
              <w:t>101,7</w:t>
            </w:r>
          </w:p>
        </w:tc>
        <w:tc>
          <w:tcPr>
            <w:tcW w:w="826" w:type="dxa"/>
            <w:vAlign w:val="center"/>
          </w:tcPr>
          <w:p w14:paraId="0A54F1E7" w14:textId="7CDEDE8F" w:rsidR="002C072F" w:rsidRPr="00506A36" w:rsidRDefault="002C072F" w:rsidP="00506A36">
            <w:pPr>
              <w:pStyle w:val="af3"/>
              <w:widowControl w:val="0"/>
              <w:jc w:val="center"/>
              <w:rPr>
                <w:sz w:val="24"/>
                <w:szCs w:val="24"/>
              </w:rPr>
            </w:pPr>
            <w:r w:rsidRPr="00506A36">
              <w:rPr>
                <w:sz w:val="24"/>
                <w:szCs w:val="24"/>
              </w:rPr>
              <w:t>109,1</w:t>
            </w:r>
          </w:p>
        </w:tc>
        <w:tc>
          <w:tcPr>
            <w:tcW w:w="784" w:type="dxa"/>
            <w:vAlign w:val="center"/>
          </w:tcPr>
          <w:p w14:paraId="0A54F1E8" w14:textId="49523359" w:rsidR="002C072F" w:rsidRPr="00506A36" w:rsidRDefault="002C072F" w:rsidP="00506A36">
            <w:pPr>
              <w:widowControl w:val="0"/>
              <w:jc w:val="center"/>
              <w:rPr>
                <w:rFonts w:ascii="Times New Roman" w:hAnsi="Times New Roman" w:cs="Times New Roman"/>
                <w:i/>
                <w:sz w:val="24"/>
                <w:szCs w:val="24"/>
              </w:rPr>
            </w:pPr>
            <w:r w:rsidRPr="00506A36">
              <w:rPr>
                <w:rFonts w:ascii="Times New Roman" w:hAnsi="Times New Roman" w:cs="Times New Roman"/>
                <w:i/>
                <w:sz w:val="24"/>
                <w:szCs w:val="24"/>
              </w:rPr>
              <w:t>113.2</w:t>
            </w:r>
          </w:p>
        </w:tc>
        <w:tc>
          <w:tcPr>
            <w:tcW w:w="756" w:type="dxa"/>
            <w:vAlign w:val="center"/>
          </w:tcPr>
          <w:p w14:paraId="0A54F1E9" w14:textId="231359BD" w:rsidR="002C072F" w:rsidRPr="00506A36" w:rsidRDefault="002C072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109,8</w:t>
            </w:r>
          </w:p>
        </w:tc>
      </w:tr>
      <w:tr w:rsidR="00832528" w:rsidRPr="00506A36" w14:paraId="0A54F1F6" w14:textId="77777777" w:rsidTr="00832528">
        <w:tc>
          <w:tcPr>
            <w:tcW w:w="1680" w:type="dxa"/>
            <w:vAlign w:val="bottom"/>
          </w:tcPr>
          <w:p w14:paraId="0A54F1EB" w14:textId="355EA4BF" w:rsidR="009770FF" w:rsidRPr="00506A36" w:rsidRDefault="009770FF" w:rsidP="009770FF">
            <w:pPr>
              <w:pStyle w:val="af3"/>
              <w:widowControl w:val="0"/>
              <w:rPr>
                <w:sz w:val="24"/>
                <w:szCs w:val="24"/>
              </w:rPr>
            </w:pPr>
            <w:r w:rsidRPr="00506A36">
              <w:rPr>
                <w:sz w:val="24"/>
                <w:szCs w:val="24"/>
                <w:lang w:val="kk-KZ"/>
              </w:rPr>
              <w:t>Ақтөбе</w:t>
            </w:r>
          </w:p>
        </w:tc>
        <w:tc>
          <w:tcPr>
            <w:tcW w:w="882" w:type="dxa"/>
            <w:vAlign w:val="center"/>
          </w:tcPr>
          <w:p w14:paraId="0A54F1EC" w14:textId="1C1E6B9F" w:rsidR="009770FF" w:rsidRPr="00506A36" w:rsidRDefault="009770FF" w:rsidP="00506A36">
            <w:pPr>
              <w:pStyle w:val="af1"/>
              <w:widowControl w:val="0"/>
              <w:rPr>
                <w:sz w:val="24"/>
                <w:szCs w:val="24"/>
              </w:rPr>
            </w:pPr>
            <w:r w:rsidRPr="00506A36">
              <w:rPr>
                <w:sz w:val="24"/>
                <w:szCs w:val="24"/>
              </w:rPr>
              <w:t>105,7</w:t>
            </w:r>
          </w:p>
        </w:tc>
        <w:tc>
          <w:tcPr>
            <w:tcW w:w="798" w:type="dxa"/>
            <w:vAlign w:val="center"/>
          </w:tcPr>
          <w:p w14:paraId="0A54F1ED" w14:textId="4157430E" w:rsidR="009770FF" w:rsidRPr="00506A36" w:rsidRDefault="009770FF" w:rsidP="00506A36">
            <w:pPr>
              <w:pStyle w:val="af3"/>
              <w:widowControl w:val="0"/>
              <w:jc w:val="center"/>
              <w:rPr>
                <w:sz w:val="24"/>
                <w:szCs w:val="24"/>
              </w:rPr>
            </w:pPr>
            <w:r w:rsidRPr="00506A36">
              <w:rPr>
                <w:sz w:val="24"/>
                <w:szCs w:val="24"/>
              </w:rPr>
              <w:t>109,6</w:t>
            </w:r>
          </w:p>
        </w:tc>
        <w:tc>
          <w:tcPr>
            <w:tcW w:w="756" w:type="dxa"/>
            <w:vAlign w:val="center"/>
          </w:tcPr>
          <w:p w14:paraId="0A54F1EE" w14:textId="607EC402" w:rsidR="009770FF" w:rsidRPr="00506A36" w:rsidRDefault="009770FF" w:rsidP="00506A36">
            <w:pPr>
              <w:pStyle w:val="af3"/>
              <w:widowControl w:val="0"/>
              <w:jc w:val="center"/>
              <w:rPr>
                <w:sz w:val="24"/>
                <w:szCs w:val="24"/>
              </w:rPr>
            </w:pPr>
            <w:r w:rsidRPr="00506A36">
              <w:rPr>
                <w:sz w:val="24"/>
                <w:szCs w:val="24"/>
              </w:rPr>
              <w:t>115,6</w:t>
            </w:r>
          </w:p>
        </w:tc>
        <w:tc>
          <w:tcPr>
            <w:tcW w:w="770" w:type="dxa"/>
            <w:vAlign w:val="center"/>
          </w:tcPr>
          <w:p w14:paraId="0A54F1EF" w14:textId="7941F8EA"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116,5</w:t>
            </w:r>
          </w:p>
        </w:tc>
        <w:tc>
          <w:tcPr>
            <w:tcW w:w="839" w:type="dxa"/>
            <w:vAlign w:val="center"/>
          </w:tcPr>
          <w:p w14:paraId="0A54F1F0" w14:textId="0BF27107"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117,7</w:t>
            </w:r>
          </w:p>
        </w:tc>
        <w:tc>
          <w:tcPr>
            <w:tcW w:w="756" w:type="dxa"/>
            <w:vAlign w:val="center"/>
          </w:tcPr>
          <w:p w14:paraId="0A54F1F1" w14:textId="271A8D14" w:rsidR="009770FF" w:rsidRPr="00506A36" w:rsidRDefault="009770FF" w:rsidP="00506A36">
            <w:pPr>
              <w:pStyle w:val="af3"/>
              <w:widowControl w:val="0"/>
              <w:jc w:val="center"/>
              <w:rPr>
                <w:sz w:val="24"/>
                <w:szCs w:val="24"/>
              </w:rPr>
            </w:pPr>
            <w:r w:rsidRPr="00506A36">
              <w:rPr>
                <w:sz w:val="24"/>
                <w:szCs w:val="24"/>
              </w:rPr>
              <w:t>98,4</w:t>
            </w:r>
          </w:p>
        </w:tc>
        <w:tc>
          <w:tcPr>
            <w:tcW w:w="812" w:type="dxa"/>
            <w:vAlign w:val="center"/>
          </w:tcPr>
          <w:p w14:paraId="0A54F1F2" w14:textId="4609A062" w:rsidR="009770FF" w:rsidRPr="00506A36" w:rsidRDefault="009770FF" w:rsidP="00506A36">
            <w:pPr>
              <w:pStyle w:val="af3"/>
              <w:widowControl w:val="0"/>
              <w:jc w:val="center"/>
              <w:rPr>
                <w:sz w:val="24"/>
                <w:szCs w:val="24"/>
              </w:rPr>
            </w:pPr>
            <w:r w:rsidRPr="00506A36">
              <w:rPr>
                <w:sz w:val="24"/>
                <w:szCs w:val="24"/>
              </w:rPr>
              <w:t>103,2</w:t>
            </w:r>
          </w:p>
        </w:tc>
        <w:tc>
          <w:tcPr>
            <w:tcW w:w="826" w:type="dxa"/>
            <w:vAlign w:val="center"/>
          </w:tcPr>
          <w:p w14:paraId="0A54F1F3" w14:textId="0498D4EA" w:rsidR="009770FF" w:rsidRPr="00506A36" w:rsidRDefault="009770FF" w:rsidP="00506A36">
            <w:pPr>
              <w:pStyle w:val="af3"/>
              <w:widowControl w:val="0"/>
              <w:jc w:val="center"/>
              <w:rPr>
                <w:sz w:val="24"/>
                <w:szCs w:val="24"/>
              </w:rPr>
            </w:pPr>
            <w:r w:rsidRPr="00506A36">
              <w:rPr>
                <w:sz w:val="24"/>
                <w:szCs w:val="24"/>
              </w:rPr>
              <w:t>110,4</w:t>
            </w:r>
          </w:p>
        </w:tc>
        <w:tc>
          <w:tcPr>
            <w:tcW w:w="784" w:type="dxa"/>
            <w:vAlign w:val="center"/>
          </w:tcPr>
          <w:p w14:paraId="0A54F1F4" w14:textId="2F368D2B"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109,3</w:t>
            </w:r>
          </w:p>
        </w:tc>
        <w:tc>
          <w:tcPr>
            <w:tcW w:w="756" w:type="dxa"/>
            <w:vAlign w:val="center"/>
          </w:tcPr>
          <w:p w14:paraId="0A54F1F5" w14:textId="577B8832"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107,1</w:t>
            </w:r>
          </w:p>
        </w:tc>
      </w:tr>
      <w:tr w:rsidR="00832528" w:rsidRPr="00506A36" w14:paraId="0A54F202" w14:textId="77777777" w:rsidTr="00832528">
        <w:tc>
          <w:tcPr>
            <w:tcW w:w="1680" w:type="dxa"/>
            <w:vAlign w:val="bottom"/>
          </w:tcPr>
          <w:p w14:paraId="0A54F1F7" w14:textId="774DFD6D" w:rsidR="009770FF" w:rsidRPr="00506A36" w:rsidRDefault="009770FF" w:rsidP="009770FF">
            <w:pPr>
              <w:pStyle w:val="af3"/>
              <w:widowControl w:val="0"/>
              <w:rPr>
                <w:sz w:val="24"/>
                <w:szCs w:val="24"/>
                <w:lang w:val="kk-KZ"/>
              </w:rPr>
            </w:pPr>
            <w:r w:rsidRPr="00506A36">
              <w:rPr>
                <w:sz w:val="24"/>
                <w:szCs w:val="24"/>
              </w:rPr>
              <w:t>Алмат</w:t>
            </w:r>
            <w:r w:rsidRPr="00506A36">
              <w:rPr>
                <w:sz w:val="24"/>
                <w:szCs w:val="24"/>
                <w:lang w:val="kk-KZ"/>
              </w:rPr>
              <w:t>ы</w:t>
            </w:r>
          </w:p>
        </w:tc>
        <w:tc>
          <w:tcPr>
            <w:tcW w:w="882" w:type="dxa"/>
            <w:vAlign w:val="center"/>
          </w:tcPr>
          <w:p w14:paraId="0A54F1F8" w14:textId="53B86315" w:rsidR="009770FF" w:rsidRPr="00506A36" w:rsidRDefault="009770FF" w:rsidP="00506A36">
            <w:pPr>
              <w:pStyle w:val="af1"/>
              <w:widowControl w:val="0"/>
              <w:rPr>
                <w:sz w:val="24"/>
                <w:szCs w:val="24"/>
              </w:rPr>
            </w:pPr>
            <w:r w:rsidRPr="00506A36">
              <w:rPr>
                <w:sz w:val="24"/>
                <w:szCs w:val="24"/>
              </w:rPr>
              <w:t>107,8</w:t>
            </w:r>
          </w:p>
        </w:tc>
        <w:tc>
          <w:tcPr>
            <w:tcW w:w="798" w:type="dxa"/>
            <w:vAlign w:val="center"/>
          </w:tcPr>
          <w:p w14:paraId="0A54F1F9" w14:textId="0D038479" w:rsidR="009770FF" w:rsidRPr="00506A36" w:rsidRDefault="009770FF" w:rsidP="00506A36">
            <w:pPr>
              <w:pStyle w:val="af3"/>
              <w:widowControl w:val="0"/>
              <w:jc w:val="center"/>
              <w:rPr>
                <w:sz w:val="24"/>
                <w:szCs w:val="24"/>
              </w:rPr>
            </w:pPr>
            <w:r w:rsidRPr="00506A36">
              <w:rPr>
                <w:sz w:val="24"/>
                <w:szCs w:val="24"/>
              </w:rPr>
              <w:t>108,2</w:t>
            </w:r>
          </w:p>
        </w:tc>
        <w:tc>
          <w:tcPr>
            <w:tcW w:w="756" w:type="dxa"/>
            <w:vAlign w:val="center"/>
          </w:tcPr>
          <w:p w14:paraId="0A54F1FA" w14:textId="53C6C8C6" w:rsidR="009770FF" w:rsidRPr="00506A36" w:rsidRDefault="009770FF" w:rsidP="00506A36">
            <w:pPr>
              <w:pStyle w:val="af3"/>
              <w:widowControl w:val="0"/>
              <w:jc w:val="center"/>
              <w:rPr>
                <w:sz w:val="24"/>
                <w:szCs w:val="24"/>
              </w:rPr>
            </w:pPr>
            <w:r w:rsidRPr="00506A36">
              <w:rPr>
                <w:sz w:val="24"/>
                <w:szCs w:val="24"/>
              </w:rPr>
              <w:t>114,3</w:t>
            </w:r>
          </w:p>
        </w:tc>
        <w:tc>
          <w:tcPr>
            <w:tcW w:w="770" w:type="dxa"/>
            <w:vAlign w:val="center"/>
          </w:tcPr>
          <w:p w14:paraId="0A54F1FB" w14:textId="0A9FAA0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113,9</w:t>
            </w:r>
          </w:p>
        </w:tc>
        <w:tc>
          <w:tcPr>
            <w:tcW w:w="839" w:type="dxa"/>
            <w:vAlign w:val="center"/>
          </w:tcPr>
          <w:p w14:paraId="0A54F1FC" w14:textId="11F3122F"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117,8</w:t>
            </w:r>
          </w:p>
        </w:tc>
        <w:tc>
          <w:tcPr>
            <w:tcW w:w="756" w:type="dxa"/>
            <w:vAlign w:val="center"/>
          </w:tcPr>
          <w:p w14:paraId="0A54F1FD" w14:textId="5AF28BE4" w:rsidR="009770FF" w:rsidRPr="00506A36" w:rsidRDefault="009770FF" w:rsidP="00506A36">
            <w:pPr>
              <w:pStyle w:val="af3"/>
              <w:widowControl w:val="0"/>
              <w:jc w:val="center"/>
              <w:rPr>
                <w:sz w:val="24"/>
                <w:szCs w:val="24"/>
              </w:rPr>
            </w:pPr>
            <w:r w:rsidRPr="00506A36">
              <w:rPr>
                <w:sz w:val="24"/>
                <w:szCs w:val="24"/>
              </w:rPr>
              <w:t>101,2</w:t>
            </w:r>
          </w:p>
        </w:tc>
        <w:tc>
          <w:tcPr>
            <w:tcW w:w="812" w:type="dxa"/>
            <w:vAlign w:val="center"/>
          </w:tcPr>
          <w:p w14:paraId="0A54F1FE" w14:textId="26E925E0" w:rsidR="009770FF" w:rsidRPr="00506A36" w:rsidRDefault="009770FF" w:rsidP="00506A36">
            <w:pPr>
              <w:pStyle w:val="af3"/>
              <w:widowControl w:val="0"/>
              <w:jc w:val="center"/>
              <w:rPr>
                <w:sz w:val="24"/>
                <w:szCs w:val="24"/>
              </w:rPr>
            </w:pPr>
            <w:r w:rsidRPr="00506A36">
              <w:rPr>
                <w:sz w:val="24"/>
                <w:szCs w:val="24"/>
              </w:rPr>
              <w:t>102,7</w:t>
            </w:r>
          </w:p>
        </w:tc>
        <w:tc>
          <w:tcPr>
            <w:tcW w:w="826" w:type="dxa"/>
            <w:vAlign w:val="center"/>
          </w:tcPr>
          <w:p w14:paraId="0A54F1FF" w14:textId="271BFCB0" w:rsidR="009770FF" w:rsidRPr="00506A36" w:rsidRDefault="009770FF" w:rsidP="00506A36">
            <w:pPr>
              <w:pStyle w:val="af3"/>
              <w:widowControl w:val="0"/>
              <w:jc w:val="center"/>
              <w:rPr>
                <w:sz w:val="24"/>
                <w:szCs w:val="24"/>
              </w:rPr>
            </w:pPr>
            <w:r w:rsidRPr="00506A36">
              <w:rPr>
                <w:sz w:val="24"/>
                <w:szCs w:val="24"/>
              </w:rPr>
              <w:t>108,8</w:t>
            </w:r>
          </w:p>
        </w:tc>
        <w:tc>
          <w:tcPr>
            <w:tcW w:w="784" w:type="dxa"/>
            <w:vAlign w:val="center"/>
          </w:tcPr>
          <w:p w14:paraId="0A54F200" w14:textId="2C04FF0E"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107,0</w:t>
            </w:r>
          </w:p>
        </w:tc>
        <w:tc>
          <w:tcPr>
            <w:tcW w:w="756" w:type="dxa"/>
            <w:vAlign w:val="center"/>
          </w:tcPr>
          <w:p w14:paraId="0A54F201" w14:textId="251620AC"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108,0</w:t>
            </w:r>
          </w:p>
        </w:tc>
      </w:tr>
      <w:tr w:rsidR="00832528" w:rsidRPr="00506A36" w14:paraId="0A54F20E" w14:textId="77777777" w:rsidTr="00832528">
        <w:tc>
          <w:tcPr>
            <w:tcW w:w="1680" w:type="dxa"/>
            <w:vAlign w:val="bottom"/>
          </w:tcPr>
          <w:p w14:paraId="0A54F203" w14:textId="7C2D0590" w:rsidR="009770FF" w:rsidRPr="00506A36" w:rsidRDefault="009770FF" w:rsidP="009770FF">
            <w:pPr>
              <w:pStyle w:val="af3"/>
              <w:widowControl w:val="0"/>
              <w:rPr>
                <w:sz w:val="24"/>
                <w:szCs w:val="24"/>
              </w:rPr>
            </w:pPr>
            <w:r w:rsidRPr="00506A36">
              <w:rPr>
                <w:sz w:val="24"/>
                <w:szCs w:val="24"/>
              </w:rPr>
              <w:t>Атырау</w:t>
            </w:r>
          </w:p>
        </w:tc>
        <w:tc>
          <w:tcPr>
            <w:tcW w:w="882" w:type="dxa"/>
            <w:vAlign w:val="center"/>
          </w:tcPr>
          <w:p w14:paraId="0A54F204" w14:textId="06AFCF89" w:rsidR="009770FF" w:rsidRPr="00506A36" w:rsidRDefault="009770FF" w:rsidP="00506A36">
            <w:pPr>
              <w:pStyle w:val="af1"/>
              <w:widowControl w:val="0"/>
              <w:rPr>
                <w:sz w:val="24"/>
                <w:szCs w:val="24"/>
              </w:rPr>
            </w:pPr>
            <w:r w:rsidRPr="00506A36">
              <w:rPr>
                <w:sz w:val="24"/>
                <w:szCs w:val="24"/>
              </w:rPr>
              <w:t>105,2</w:t>
            </w:r>
          </w:p>
        </w:tc>
        <w:tc>
          <w:tcPr>
            <w:tcW w:w="798" w:type="dxa"/>
            <w:vAlign w:val="center"/>
          </w:tcPr>
          <w:p w14:paraId="0A54F205" w14:textId="63EF1FBA" w:rsidR="009770FF" w:rsidRPr="00506A36" w:rsidRDefault="009770FF" w:rsidP="00506A36">
            <w:pPr>
              <w:pStyle w:val="af3"/>
              <w:widowControl w:val="0"/>
              <w:jc w:val="center"/>
              <w:rPr>
                <w:sz w:val="24"/>
                <w:szCs w:val="24"/>
              </w:rPr>
            </w:pPr>
            <w:r w:rsidRPr="00506A36">
              <w:rPr>
                <w:sz w:val="24"/>
                <w:szCs w:val="24"/>
              </w:rPr>
              <w:t>104,3</w:t>
            </w:r>
          </w:p>
        </w:tc>
        <w:tc>
          <w:tcPr>
            <w:tcW w:w="756" w:type="dxa"/>
            <w:vAlign w:val="center"/>
          </w:tcPr>
          <w:p w14:paraId="0A54F206" w14:textId="2816C1C3" w:rsidR="009770FF" w:rsidRPr="00506A36" w:rsidRDefault="009770FF" w:rsidP="00506A36">
            <w:pPr>
              <w:pStyle w:val="af3"/>
              <w:widowControl w:val="0"/>
              <w:jc w:val="center"/>
              <w:rPr>
                <w:sz w:val="24"/>
                <w:szCs w:val="24"/>
              </w:rPr>
            </w:pPr>
            <w:r w:rsidRPr="00506A36">
              <w:rPr>
                <w:sz w:val="24"/>
                <w:szCs w:val="24"/>
              </w:rPr>
              <w:t>118,3</w:t>
            </w:r>
          </w:p>
        </w:tc>
        <w:tc>
          <w:tcPr>
            <w:tcW w:w="770" w:type="dxa"/>
            <w:vAlign w:val="center"/>
          </w:tcPr>
          <w:p w14:paraId="0A54F207" w14:textId="7D81775D"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121,6</w:t>
            </w:r>
          </w:p>
        </w:tc>
        <w:tc>
          <w:tcPr>
            <w:tcW w:w="839" w:type="dxa"/>
            <w:vAlign w:val="center"/>
          </w:tcPr>
          <w:p w14:paraId="0A54F208" w14:textId="596D5AE2"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123,5</w:t>
            </w:r>
          </w:p>
        </w:tc>
        <w:tc>
          <w:tcPr>
            <w:tcW w:w="756" w:type="dxa"/>
            <w:vAlign w:val="center"/>
          </w:tcPr>
          <w:p w14:paraId="0A54F209" w14:textId="0536367B" w:rsidR="009770FF" w:rsidRPr="00506A36" w:rsidRDefault="009770FF" w:rsidP="00506A36">
            <w:pPr>
              <w:pStyle w:val="af3"/>
              <w:widowControl w:val="0"/>
              <w:jc w:val="center"/>
              <w:rPr>
                <w:sz w:val="24"/>
                <w:szCs w:val="24"/>
              </w:rPr>
            </w:pPr>
            <w:r w:rsidRPr="00506A36">
              <w:rPr>
                <w:sz w:val="24"/>
                <w:szCs w:val="24"/>
              </w:rPr>
              <w:t>98,5</w:t>
            </w:r>
          </w:p>
        </w:tc>
        <w:tc>
          <w:tcPr>
            <w:tcW w:w="812" w:type="dxa"/>
            <w:vAlign w:val="center"/>
          </w:tcPr>
          <w:p w14:paraId="0A54F20A" w14:textId="7D7AA3F1" w:rsidR="009770FF" w:rsidRPr="00506A36" w:rsidRDefault="009770FF" w:rsidP="00506A36">
            <w:pPr>
              <w:pStyle w:val="af3"/>
              <w:widowControl w:val="0"/>
              <w:jc w:val="center"/>
              <w:rPr>
                <w:sz w:val="24"/>
                <w:szCs w:val="24"/>
              </w:rPr>
            </w:pPr>
            <w:r w:rsidRPr="00506A36">
              <w:rPr>
                <w:sz w:val="24"/>
                <w:szCs w:val="24"/>
              </w:rPr>
              <w:t>98,2</w:t>
            </w:r>
          </w:p>
        </w:tc>
        <w:tc>
          <w:tcPr>
            <w:tcW w:w="826" w:type="dxa"/>
            <w:vAlign w:val="center"/>
          </w:tcPr>
          <w:p w14:paraId="0A54F20B" w14:textId="702D21AC" w:rsidR="009770FF" w:rsidRPr="00506A36" w:rsidRDefault="009770FF" w:rsidP="00506A36">
            <w:pPr>
              <w:pStyle w:val="af3"/>
              <w:widowControl w:val="0"/>
              <w:jc w:val="center"/>
              <w:rPr>
                <w:sz w:val="24"/>
                <w:szCs w:val="24"/>
              </w:rPr>
            </w:pPr>
            <w:r w:rsidRPr="00506A36">
              <w:rPr>
                <w:sz w:val="24"/>
                <w:szCs w:val="24"/>
              </w:rPr>
              <w:t>112,8</w:t>
            </w:r>
          </w:p>
        </w:tc>
        <w:tc>
          <w:tcPr>
            <w:tcW w:w="784" w:type="dxa"/>
            <w:vAlign w:val="center"/>
          </w:tcPr>
          <w:p w14:paraId="0A54F20C" w14:textId="3B1A036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113,9</w:t>
            </w:r>
          </w:p>
        </w:tc>
        <w:tc>
          <w:tcPr>
            <w:tcW w:w="756" w:type="dxa"/>
            <w:vAlign w:val="center"/>
          </w:tcPr>
          <w:p w14:paraId="0A54F20D" w14:textId="5EA2B41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113,8</w:t>
            </w:r>
          </w:p>
        </w:tc>
      </w:tr>
      <w:tr w:rsidR="00832528" w:rsidRPr="00506A36" w14:paraId="0A54F21A" w14:textId="77777777" w:rsidTr="00832528">
        <w:tc>
          <w:tcPr>
            <w:tcW w:w="1680" w:type="dxa"/>
            <w:vAlign w:val="bottom"/>
          </w:tcPr>
          <w:p w14:paraId="0A54F20F" w14:textId="100B669E" w:rsidR="009770FF" w:rsidRPr="00506A36" w:rsidRDefault="009770FF" w:rsidP="009770FF">
            <w:pPr>
              <w:pStyle w:val="af3"/>
              <w:widowControl w:val="0"/>
              <w:rPr>
                <w:sz w:val="24"/>
                <w:szCs w:val="24"/>
              </w:rPr>
            </w:pPr>
            <w:r w:rsidRPr="00506A36">
              <w:rPr>
                <w:sz w:val="24"/>
                <w:szCs w:val="24"/>
                <w:lang w:val="kk-KZ"/>
              </w:rPr>
              <w:t>БҚО</w:t>
            </w:r>
          </w:p>
        </w:tc>
        <w:tc>
          <w:tcPr>
            <w:tcW w:w="882" w:type="dxa"/>
            <w:vAlign w:val="center"/>
          </w:tcPr>
          <w:p w14:paraId="0A54F210" w14:textId="6F56252D" w:rsidR="009770FF" w:rsidRPr="00506A36" w:rsidRDefault="009770FF" w:rsidP="00506A36">
            <w:pPr>
              <w:pStyle w:val="af1"/>
              <w:widowControl w:val="0"/>
              <w:rPr>
                <w:sz w:val="24"/>
                <w:szCs w:val="24"/>
              </w:rPr>
            </w:pPr>
            <w:r w:rsidRPr="00506A36">
              <w:rPr>
                <w:sz w:val="24"/>
                <w:szCs w:val="24"/>
              </w:rPr>
              <w:t>98,6</w:t>
            </w:r>
          </w:p>
        </w:tc>
        <w:tc>
          <w:tcPr>
            <w:tcW w:w="798" w:type="dxa"/>
            <w:vAlign w:val="center"/>
          </w:tcPr>
          <w:p w14:paraId="0A54F211" w14:textId="7E480809" w:rsidR="009770FF" w:rsidRPr="00506A36" w:rsidRDefault="009770FF" w:rsidP="00506A36">
            <w:pPr>
              <w:pStyle w:val="af3"/>
              <w:widowControl w:val="0"/>
              <w:jc w:val="center"/>
              <w:rPr>
                <w:sz w:val="24"/>
                <w:szCs w:val="24"/>
              </w:rPr>
            </w:pPr>
            <w:r w:rsidRPr="00506A36">
              <w:rPr>
                <w:sz w:val="24"/>
                <w:szCs w:val="24"/>
              </w:rPr>
              <w:t>111,0</w:t>
            </w:r>
          </w:p>
        </w:tc>
        <w:tc>
          <w:tcPr>
            <w:tcW w:w="756" w:type="dxa"/>
            <w:vAlign w:val="center"/>
          </w:tcPr>
          <w:p w14:paraId="0A54F212" w14:textId="5C5DB826" w:rsidR="009770FF" w:rsidRPr="00506A36" w:rsidRDefault="009770FF" w:rsidP="00506A36">
            <w:pPr>
              <w:pStyle w:val="af3"/>
              <w:widowControl w:val="0"/>
              <w:jc w:val="center"/>
              <w:rPr>
                <w:sz w:val="24"/>
                <w:szCs w:val="24"/>
              </w:rPr>
            </w:pPr>
            <w:r w:rsidRPr="00506A36">
              <w:rPr>
                <w:sz w:val="24"/>
                <w:szCs w:val="24"/>
              </w:rPr>
              <w:t>119,6</w:t>
            </w:r>
          </w:p>
        </w:tc>
        <w:tc>
          <w:tcPr>
            <w:tcW w:w="770" w:type="dxa"/>
            <w:vAlign w:val="center"/>
          </w:tcPr>
          <w:p w14:paraId="0A54F213" w14:textId="32AC033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105,9</w:t>
            </w:r>
          </w:p>
        </w:tc>
        <w:tc>
          <w:tcPr>
            <w:tcW w:w="839" w:type="dxa"/>
            <w:vAlign w:val="center"/>
          </w:tcPr>
          <w:p w14:paraId="0A54F214" w14:textId="6E9D3718"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118,6</w:t>
            </w:r>
          </w:p>
        </w:tc>
        <w:tc>
          <w:tcPr>
            <w:tcW w:w="756" w:type="dxa"/>
            <w:vAlign w:val="center"/>
          </w:tcPr>
          <w:p w14:paraId="0A54F215" w14:textId="56F2E32C" w:rsidR="009770FF" w:rsidRPr="00506A36" w:rsidRDefault="009770FF" w:rsidP="00506A36">
            <w:pPr>
              <w:pStyle w:val="af3"/>
              <w:widowControl w:val="0"/>
              <w:jc w:val="center"/>
              <w:rPr>
                <w:sz w:val="24"/>
                <w:szCs w:val="24"/>
              </w:rPr>
            </w:pPr>
            <w:r w:rsidRPr="00506A36">
              <w:rPr>
                <w:sz w:val="24"/>
                <w:szCs w:val="24"/>
              </w:rPr>
              <w:t>90,6</w:t>
            </w:r>
          </w:p>
        </w:tc>
        <w:tc>
          <w:tcPr>
            <w:tcW w:w="812" w:type="dxa"/>
            <w:vAlign w:val="center"/>
          </w:tcPr>
          <w:p w14:paraId="0A54F216" w14:textId="49AC3D09" w:rsidR="009770FF" w:rsidRPr="00506A36" w:rsidRDefault="009770FF" w:rsidP="00506A36">
            <w:pPr>
              <w:pStyle w:val="af3"/>
              <w:widowControl w:val="0"/>
              <w:jc w:val="center"/>
              <w:rPr>
                <w:sz w:val="24"/>
                <w:szCs w:val="24"/>
              </w:rPr>
            </w:pPr>
            <w:r w:rsidRPr="00506A36">
              <w:rPr>
                <w:sz w:val="24"/>
                <w:szCs w:val="24"/>
              </w:rPr>
              <w:t>105,1</w:t>
            </w:r>
          </w:p>
        </w:tc>
        <w:tc>
          <w:tcPr>
            <w:tcW w:w="826" w:type="dxa"/>
            <w:vAlign w:val="center"/>
          </w:tcPr>
          <w:p w14:paraId="0A54F217" w14:textId="10EABA82" w:rsidR="009770FF" w:rsidRPr="00506A36" w:rsidRDefault="009770FF" w:rsidP="00506A36">
            <w:pPr>
              <w:pStyle w:val="af3"/>
              <w:widowControl w:val="0"/>
              <w:jc w:val="center"/>
              <w:rPr>
                <w:sz w:val="24"/>
                <w:szCs w:val="24"/>
              </w:rPr>
            </w:pPr>
            <w:r w:rsidRPr="00506A36">
              <w:rPr>
                <w:sz w:val="24"/>
                <w:szCs w:val="24"/>
              </w:rPr>
              <w:t>112,9</w:t>
            </w:r>
          </w:p>
        </w:tc>
        <w:tc>
          <w:tcPr>
            <w:tcW w:w="784" w:type="dxa"/>
            <w:vAlign w:val="center"/>
          </w:tcPr>
          <w:p w14:paraId="0A54F218" w14:textId="17D1797A"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99,2</w:t>
            </w:r>
          </w:p>
        </w:tc>
        <w:tc>
          <w:tcPr>
            <w:tcW w:w="756" w:type="dxa"/>
            <w:vAlign w:val="center"/>
          </w:tcPr>
          <w:p w14:paraId="0A54F219" w14:textId="31A93AB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108,7</w:t>
            </w:r>
          </w:p>
        </w:tc>
      </w:tr>
      <w:tr w:rsidR="00832528" w:rsidRPr="00506A36" w14:paraId="0A54F226" w14:textId="77777777" w:rsidTr="00832528">
        <w:tc>
          <w:tcPr>
            <w:tcW w:w="1680" w:type="dxa"/>
            <w:vAlign w:val="bottom"/>
          </w:tcPr>
          <w:p w14:paraId="0A54F21B" w14:textId="7EAF0D76" w:rsidR="009770FF" w:rsidRPr="00506A36" w:rsidRDefault="009770FF" w:rsidP="009770FF">
            <w:pPr>
              <w:pStyle w:val="af3"/>
              <w:widowControl w:val="0"/>
              <w:rPr>
                <w:sz w:val="24"/>
                <w:szCs w:val="24"/>
              </w:rPr>
            </w:pPr>
            <w:r w:rsidRPr="00506A36">
              <w:rPr>
                <w:sz w:val="24"/>
                <w:szCs w:val="24"/>
              </w:rPr>
              <w:t>Жамбыл</w:t>
            </w:r>
          </w:p>
        </w:tc>
        <w:tc>
          <w:tcPr>
            <w:tcW w:w="882" w:type="dxa"/>
            <w:vAlign w:val="center"/>
          </w:tcPr>
          <w:p w14:paraId="0A54F21C" w14:textId="052B16ED" w:rsidR="009770FF" w:rsidRPr="00506A36" w:rsidRDefault="009770FF" w:rsidP="00506A36">
            <w:pPr>
              <w:pStyle w:val="af1"/>
              <w:widowControl w:val="0"/>
              <w:rPr>
                <w:sz w:val="24"/>
                <w:szCs w:val="24"/>
              </w:rPr>
            </w:pPr>
            <w:r w:rsidRPr="00506A36">
              <w:rPr>
                <w:sz w:val="24"/>
                <w:szCs w:val="24"/>
              </w:rPr>
              <w:t>105,5</w:t>
            </w:r>
          </w:p>
        </w:tc>
        <w:tc>
          <w:tcPr>
            <w:tcW w:w="798" w:type="dxa"/>
            <w:vAlign w:val="center"/>
          </w:tcPr>
          <w:p w14:paraId="0A54F21D" w14:textId="6AE065B6" w:rsidR="009770FF" w:rsidRPr="00506A36" w:rsidRDefault="009770FF" w:rsidP="00506A36">
            <w:pPr>
              <w:pStyle w:val="af3"/>
              <w:widowControl w:val="0"/>
              <w:jc w:val="center"/>
              <w:rPr>
                <w:sz w:val="24"/>
                <w:szCs w:val="24"/>
              </w:rPr>
            </w:pPr>
            <w:r w:rsidRPr="00506A36">
              <w:rPr>
                <w:sz w:val="24"/>
                <w:szCs w:val="24"/>
              </w:rPr>
              <w:t>106,7</w:t>
            </w:r>
          </w:p>
        </w:tc>
        <w:tc>
          <w:tcPr>
            <w:tcW w:w="756" w:type="dxa"/>
            <w:vAlign w:val="center"/>
          </w:tcPr>
          <w:p w14:paraId="0A54F21E" w14:textId="60E4ED4C" w:rsidR="009770FF" w:rsidRPr="00506A36" w:rsidRDefault="009770FF" w:rsidP="00506A36">
            <w:pPr>
              <w:pStyle w:val="af3"/>
              <w:widowControl w:val="0"/>
              <w:jc w:val="center"/>
              <w:rPr>
                <w:sz w:val="24"/>
                <w:szCs w:val="24"/>
              </w:rPr>
            </w:pPr>
            <w:r w:rsidRPr="00506A36">
              <w:rPr>
                <w:sz w:val="24"/>
                <w:szCs w:val="24"/>
              </w:rPr>
              <w:t>119,6</w:t>
            </w:r>
          </w:p>
        </w:tc>
        <w:tc>
          <w:tcPr>
            <w:tcW w:w="770" w:type="dxa"/>
            <w:vAlign w:val="center"/>
          </w:tcPr>
          <w:p w14:paraId="0A54F21F" w14:textId="76216667"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106,2</w:t>
            </w:r>
          </w:p>
        </w:tc>
        <w:tc>
          <w:tcPr>
            <w:tcW w:w="839" w:type="dxa"/>
            <w:vAlign w:val="center"/>
          </w:tcPr>
          <w:p w14:paraId="0A54F220" w14:textId="2E51FBC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115.6</w:t>
            </w:r>
          </w:p>
        </w:tc>
        <w:tc>
          <w:tcPr>
            <w:tcW w:w="756" w:type="dxa"/>
            <w:vAlign w:val="center"/>
          </w:tcPr>
          <w:p w14:paraId="0A54F221" w14:textId="569982B1" w:rsidR="009770FF" w:rsidRPr="00506A36" w:rsidRDefault="009770FF" w:rsidP="00506A36">
            <w:pPr>
              <w:pStyle w:val="af3"/>
              <w:widowControl w:val="0"/>
              <w:jc w:val="center"/>
              <w:rPr>
                <w:sz w:val="24"/>
                <w:szCs w:val="24"/>
              </w:rPr>
            </w:pPr>
            <w:r w:rsidRPr="00506A36">
              <w:rPr>
                <w:sz w:val="24"/>
                <w:szCs w:val="24"/>
              </w:rPr>
              <w:t>99,0</w:t>
            </w:r>
          </w:p>
        </w:tc>
        <w:tc>
          <w:tcPr>
            <w:tcW w:w="812" w:type="dxa"/>
            <w:vAlign w:val="center"/>
          </w:tcPr>
          <w:p w14:paraId="0A54F222" w14:textId="22046A0C" w:rsidR="009770FF" w:rsidRPr="00506A36" w:rsidRDefault="009770FF" w:rsidP="00506A36">
            <w:pPr>
              <w:pStyle w:val="af3"/>
              <w:widowControl w:val="0"/>
              <w:jc w:val="center"/>
              <w:rPr>
                <w:sz w:val="24"/>
                <w:szCs w:val="24"/>
              </w:rPr>
            </w:pPr>
            <w:r w:rsidRPr="00506A36">
              <w:rPr>
                <w:sz w:val="24"/>
                <w:szCs w:val="24"/>
              </w:rPr>
              <w:t>100,6</w:t>
            </w:r>
          </w:p>
        </w:tc>
        <w:tc>
          <w:tcPr>
            <w:tcW w:w="826" w:type="dxa"/>
            <w:vAlign w:val="center"/>
          </w:tcPr>
          <w:p w14:paraId="0A54F223" w14:textId="24603C47" w:rsidR="009770FF" w:rsidRPr="00506A36" w:rsidRDefault="009770FF" w:rsidP="00506A36">
            <w:pPr>
              <w:pStyle w:val="af3"/>
              <w:widowControl w:val="0"/>
              <w:jc w:val="center"/>
              <w:rPr>
                <w:sz w:val="24"/>
                <w:szCs w:val="24"/>
              </w:rPr>
            </w:pPr>
            <w:r w:rsidRPr="00506A36">
              <w:rPr>
                <w:sz w:val="24"/>
                <w:szCs w:val="24"/>
              </w:rPr>
              <w:t>113,6</w:t>
            </w:r>
          </w:p>
        </w:tc>
        <w:tc>
          <w:tcPr>
            <w:tcW w:w="784" w:type="dxa"/>
            <w:vAlign w:val="center"/>
          </w:tcPr>
          <w:p w14:paraId="0A54F224" w14:textId="4C817B45"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99,6</w:t>
            </w:r>
          </w:p>
        </w:tc>
        <w:tc>
          <w:tcPr>
            <w:tcW w:w="756" w:type="dxa"/>
            <w:vAlign w:val="center"/>
          </w:tcPr>
          <w:p w14:paraId="0A54F225" w14:textId="50742D2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106,6</w:t>
            </w:r>
          </w:p>
        </w:tc>
      </w:tr>
      <w:tr w:rsidR="00506A36" w:rsidRPr="00506A36" w14:paraId="0A54F232" w14:textId="77777777" w:rsidTr="00832528">
        <w:tc>
          <w:tcPr>
            <w:tcW w:w="1680" w:type="dxa"/>
            <w:shd w:val="clear" w:color="auto" w:fill="auto"/>
            <w:vAlign w:val="bottom"/>
          </w:tcPr>
          <w:p w14:paraId="0A54F227" w14:textId="68FFFA4E" w:rsidR="009770FF" w:rsidRPr="00506A36" w:rsidRDefault="009770FF" w:rsidP="009770FF">
            <w:pPr>
              <w:pStyle w:val="af3"/>
              <w:widowControl w:val="0"/>
              <w:rPr>
                <w:sz w:val="24"/>
                <w:szCs w:val="24"/>
              </w:rPr>
            </w:pPr>
            <w:r w:rsidRPr="00506A36">
              <w:rPr>
                <w:sz w:val="24"/>
                <w:szCs w:val="24"/>
                <w:lang w:val="kk-KZ"/>
              </w:rPr>
              <w:t>Қарағанды</w:t>
            </w:r>
          </w:p>
        </w:tc>
        <w:tc>
          <w:tcPr>
            <w:tcW w:w="882" w:type="dxa"/>
            <w:shd w:val="clear" w:color="auto" w:fill="auto"/>
            <w:vAlign w:val="center"/>
          </w:tcPr>
          <w:p w14:paraId="0A54F228" w14:textId="16BFFB81" w:rsidR="009770FF" w:rsidRPr="00506A36" w:rsidRDefault="009770FF" w:rsidP="00506A36">
            <w:pPr>
              <w:pStyle w:val="af1"/>
              <w:widowControl w:val="0"/>
              <w:rPr>
                <w:sz w:val="24"/>
                <w:szCs w:val="24"/>
              </w:rPr>
            </w:pPr>
            <w:r w:rsidRPr="00506A36">
              <w:rPr>
                <w:sz w:val="24"/>
                <w:szCs w:val="24"/>
              </w:rPr>
              <w:t>104,7</w:t>
            </w:r>
          </w:p>
        </w:tc>
        <w:tc>
          <w:tcPr>
            <w:tcW w:w="798" w:type="dxa"/>
            <w:shd w:val="clear" w:color="auto" w:fill="auto"/>
            <w:vAlign w:val="center"/>
          </w:tcPr>
          <w:p w14:paraId="0A54F229" w14:textId="14B2D962" w:rsidR="009770FF" w:rsidRPr="00506A36" w:rsidRDefault="009770FF" w:rsidP="00506A36">
            <w:pPr>
              <w:pStyle w:val="af3"/>
              <w:widowControl w:val="0"/>
              <w:jc w:val="center"/>
              <w:rPr>
                <w:sz w:val="24"/>
                <w:szCs w:val="24"/>
              </w:rPr>
            </w:pPr>
            <w:r w:rsidRPr="00506A36">
              <w:rPr>
                <w:sz w:val="24"/>
                <w:szCs w:val="24"/>
              </w:rPr>
              <w:t>108,8</w:t>
            </w:r>
          </w:p>
        </w:tc>
        <w:tc>
          <w:tcPr>
            <w:tcW w:w="756" w:type="dxa"/>
            <w:shd w:val="clear" w:color="auto" w:fill="auto"/>
            <w:vAlign w:val="center"/>
          </w:tcPr>
          <w:p w14:paraId="0A54F22A" w14:textId="3997C36F" w:rsidR="009770FF" w:rsidRPr="00506A36" w:rsidRDefault="009770FF" w:rsidP="00506A36">
            <w:pPr>
              <w:pStyle w:val="af3"/>
              <w:widowControl w:val="0"/>
              <w:jc w:val="center"/>
              <w:rPr>
                <w:sz w:val="24"/>
                <w:szCs w:val="24"/>
              </w:rPr>
            </w:pPr>
            <w:r w:rsidRPr="00506A36">
              <w:rPr>
                <w:sz w:val="24"/>
                <w:szCs w:val="24"/>
              </w:rPr>
              <w:t>116,1</w:t>
            </w:r>
          </w:p>
        </w:tc>
        <w:tc>
          <w:tcPr>
            <w:tcW w:w="770" w:type="dxa"/>
            <w:shd w:val="clear" w:color="auto" w:fill="auto"/>
            <w:vAlign w:val="center"/>
          </w:tcPr>
          <w:p w14:paraId="0A54F22B" w14:textId="145ECECC"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121,8</w:t>
            </w:r>
          </w:p>
        </w:tc>
        <w:tc>
          <w:tcPr>
            <w:tcW w:w="839" w:type="dxa"/>
            <w:shd w:val="clear" w:color="auto" w:fill="auto"/>
            <w:vAlign w:val="center"/>
          </w:tcPr>
          <w:p w14:paraId="0A54F22C" w14:textId="14B05A6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122,7</w:t>
            </w:r>
          </w:p>
        </w:tc>
        <w:tc>
          <w:tcPr>
            <w:tcW w:w="756" w:type="dxa"/>
            <w:shd w:val="clear" w:color="auto" w:fill="auto"/>
            <w:vAlign w:val="center"/>
          </w:tcPr>
          <w:p w14:paraId="0A54F22D" w14:textId="2916D6C0" w:rsidR="009770FF" w:rsidRPr="00506A36" w:rsidRDefault="009770FF" w:rsidP="00506A36">
            <w:pPr>
              <w:pStyle w:val="af3"/>
              <w:widowControl w:val="0"/>
              <w:jc w:val="center"/>
              <w:rPr>
                <w:sz w:val="24"/>
                <w:szCs w:val="24"/>
              </w:rPr>
            </w:pPr>
            <w:r w:rsidRPr="00506A36">
              <w:rPr>
                <w:sz w:val="24"/>
                <w:szCs w:val="24"/>
              </w:rPr>
              <w:t>97,5</w:t>
            </w:r>
          </w:p>
        </w:tc>
        <w:tc>
          <w:tcPr>
            <w:tcW w:w="812" w:type="dxa"/>
            <w:shd w:val="clear" w:color="auto" w:fill="auto"/>
            <w:vAlign w:val="center"/>
          </w:tcPr>
          <w:p w14:paraId="0A54F22E" w14:textId="6A81384F" w:rsidR="009770FF" w:rsidRPr="00506A36" w:rsidRDefault="009770FF" w:rsidP="00506A36">
            <w:pPr>
              <w:pStyle w:val="af3"/>
              <w:widowControl w:val="0"/>
              <w:jc w:val="center"/>
              <w:rPr>
                <w:sz w:val="24"/>
                <w:szCs w:val="24"/>
              </w:rPr>
            </w:pPr>
            <w:r w:rsidRPr="00506A36">
              <w:rPr>
                <w:sz w:val="24"/>
                <w:szCs w:val="24"/>
              </w:rPr>
              <w:t>102,8</w:t>
            </w:r>
          </w:p>
        </w:tc>
        <w:tc>
          <w:tcPr>
            <w:tcW w:w="826" w:type="dxa"/>
            <w:shd w:val="clear" w:color="auto" w:fill="auto"/>
            <w:vAlign w:val="center"/>
          </w:tcPr>
          <w:p w14:paraId="0A54F22F" w14:textId="6DC3C83F" w:rsidR="009770FF" w:rsidRPr="00506A36" w:rsidRDefault="009770FF" w:rsidP="00506A36">
            <w:pPr>
              <w:pStyle w:val="af3"/>
              <w:widowControl w:val="0"/>
              <w:jc w:val="center"/>
              <w:rPr>
                <w:sz w:val="24"/>
                <w:szCs w:val="24"/>
              </w:rPr>
            </w:pPr>
            <w:r w:rsidRPr="00506A36">
              <w:rPr>
                <w:sz w:val="24"/>
                <w:szCs w:val="24"/>
              </w:rPr>
              <w:t>110,3</w:t>
            </w:r>
          </w:p>
        </w:tc>
        <w:tc>
          <w:tcPr>
            <w:tcW w:w="784" w:type="dxa"/>
            <w:shd w:val="clear" w:color="auto" w:fill="auto"/>
            <w:vAlign w:val="center"/>
          </w:tcPr>
          <w:p w14:paraId="0A54F230" w14:textId="371B6796"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114,3</w:t>
            </w:r>
          </w:p>
        </w:tc>
        <w:tc>
          <w:tcPr>
            <w:tcW w:w="756" w:type="dxa"/>
            <w:shd w:val="clear" w:color="auto" w:fill="auto"/>
            <w:vAlign w:val="center"/>
          </w:tcPr>
          <w:p w14:paraId="0A54F231" w14:textId="0F1E043C"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112,9</w:t>
            </w:r>
          </w:p>
        </w:tc>
      </w:tr>
      <w:tr w:rsidR="00832528" w:rsidRPr="00506A36" w14:paraId="0A54F23E" w14:textId="77777777" w:rsidTr="00832528">
        <w:tc>
          <w:tcPr>
            <w:tcW w:w="1680" w:type="dxa"/>
            <w:vAlign w:val="bottom"/>
          </w:tcPr>
          <w:p w14:paraId="0A54F233" w14:textId="0E092DDB" w:rsidR="009770FF" w:rsidRPr="00506A36" w:rsidRDefault="009770FF" w:rsidP="009770FF">
            <w:pPr>
              <w:pStyle w:val="af3"/>
              <w:widowControl w:val="0"/>
              <w:rPr>
                <w:sz w:val="24"/>
                <w:szCs w:val="24"/>
              </w:rPr>
            </w:pPr>
            <w:r w:rsidRPr="00506A36">
              <w:rPr>
                <w:sz w:val="24"/>
                <w:szCs w:val="24"/>
                <w:lang w:val="kk-KZ"/>
              </w:rPr>
              <w:t>Қостанай</w:t>
            </w:r>
          </w:p>
        </w:tc>
        <w:tc>
          <w:tcPr>
            <w:tcW w:w="882" w:type="dxa"/>
            <w:vAlign w:val="center"/>
          </w:tcPr>
          <w:p w14:paraId="0A54F234" w14:textId="2D53A526" w:rsidR="009770FF" w:rsidRPr="00506A36" w:rsidRDefault="009770FF" w:rsidP="00506A36">
            <w:pPr>
              <w:pStyle w:val="af1"/>
              <w:widowControl w:val="0"/>
              <w:rPr>
                <w:sz w:val="24"/>
                <w:szCs w:val="24"/>
              </w:rPr>
            </w:pPr>
            <w:r w:rsidRPr="00506A36">
              <w:rPr>
                <w:sz w:val="24"/>
                <w:szCs w:val="24"/>
              </w:rPr>
              <w:t>107,0</w:t>
            </w:r>
          </w:p>
        </w:tc>
        <w:tc>
          <w:tcPr>
            <w:tcW w:w="798" w:type="dxa"/>
            <w:vAlign w:val="center"/>
          </w:tcPr>
          <w:p w14:paraId="0A54F235" w14:textId="1F476E10" w:rsidR="009770FF" w:rsidRPr="00506A36" w:rsidRDefault="009770FF" w:rsidP="00506A36">
            <w:pPr>
              <w:pStyle w:val="af3"/>
              <w:widowControl w:val="0"/>
              <w:jc w:val="center"/>
              <w:rPr>
                <w:sz w:val="24"/>
                <w:szCs w:val="24"/>
              </w:rPr>
            </w:pPr>
            <w:r w:rsidRPr="00506A36">
              <w:rPr>
                <w:sz w:val="24"/>
                <w:szCs w:val="24"/>
              </w:rPr>
              <w:t>111,5</w:t>
            </w:r>
          </w:p>
        </w:tc>
        <w:tc>
          <w:tcPr>
            <w:tcW w:w="756" w:type="dxa"/>
            <w:vAlign w:val="center"/>
          </w:tcPr>
          <w:p w14:paraId="0A54F236" w14:textId="0BD18D55" w:rsidR="009770FF" w:rsidRPr="00506A36" w:rsidRDefault="009770FF" w:rsidP="00506A36">
            <w:pPr>
              <w:pStyle w:val="af3"/>
              <w:widowControl w:val="0"/>
              <w:jc w:val="center"/>
              <w:rPr>
                <w:sz w:val="24"/>
                <w:szCs w:val="24"/>
              </w:rPr>
            </w:pPr>
            <w:r w:rsidRPr="00506A36">
              <w:rPr>
                <w:sz w:val="24"/>
                <w:szCs w:val="24"/>
              </w:rPr>
              <w:t>114,9</w:t>
            </w:r>
          </w:p>
        </w:tc>
        <w:tc>
          <w:tcPr>
            <w:tcW w:w="770" w:type="dxa"/>
            <w:vAlign w:val="center"/>
          </w:tcPr>
          <w:p w14:paraId="0A54F237" w14:textId="6A95CE5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114,7</w:t>
            </w:r>
          </w:p>
        </w:tc>
        <w:tc>
          <w:tcPr>
            <w:tcW w:w="839" w:type="dxa"/>
            <w:vAlign w:val="center"/>
          </w:tcPr>
          <w:p w14:paraId="0A54F238" w14:textId="547F3FAF"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115,1</w:t>
            </w:r>
          </w:p>
        </w:tc>
        <w:tc>
          <w:tcPr>
            <w:tcW w:w="756" w:type="dxa"/>
            <w:vAlign w:val="center"/>
          </w:tcPr>
          <w:p w14:paraId="0A54F239" w14:textId="1188DB4B" w:rsidR="009770FF" w:rsidRPr="00506A36" w:rsidRDefault="009770FF" w:rsidP="00506A36">
            <w:pPr>
              <w:pStyle w:val="af3"/>
              <w:widowControl w:val="0"/>
              <w:jc w:val="center"/>
              <w:rPr>
                <w:sz w:val="24"/>
                <w:szCs w:val="24"/>
              </w:rPr>
            </w:pPr>
            <w:r w:rsidRPr="00506A36">
              <w:rPr>
                <w:sz w:val="24"/>
                <w:szCs w:val="24"/>
              </w:rPr>
              <w:t>100,0</w:t>
            </w:r>
          </w:p>
        </w:tc>
        <w:tc>
          <w:tcPr>
            <w:tcW w:w="812" w:type="dxa"/>
            <w:vAlign w:val="center"/>
          </w:tcPr>
          <w:p w14:paraId="0A54F23A" w14:textId="33784F90" w:rsidR="009770FF" w:rsidRPr="00506A36" w:rsidRDefault="009770FF" w:rsidP="00506A36">
            <w:pPr>
              <w:pStyle w:val="af3"/>
              <w:widowControl w:val="0"/>
              <w:jc w:val="center"/>
              <w:rPr>
                <w:sz w:val="24"/>
                <w:szCs w:val="24"/>
              </w:rPr>
            </w:pPr>
            <w:r w:rsidRPr="00506A36">
              <w:rPr>
                <w:sz w:val="24"/>
                <w:szCs w:val="24"/>
              </w:rPr>
              <w:t>105,5</w:t>
            </w:r>
          </w:p>
        </w:tc>
        <w:tc>
          <w:tcPr>
            <w:tcW w:w="826" w:type="dxa"/>
            <w:vAlign w:val="center"/>
          </w:tcPr>
          <w:p w14:paraId="0A54F23B" w14:textId="3C282F94" w:rsidR="009770FF" w:rsidRPr="00506A36" w:rsidRDefault="009770FF" w:rsidP="00506A36">
            <w:pPr>
              <w:pStyle w:val="af3"/>
              <w:widowControl w:val="0"/>
              <w:jc w:val="center"/>
              <w:rPr>
                <w:sz w:val="24"/>
                <w:szCs w:val="24"/>
              </w:rPr>
            </w:pPr>
            <w:r w:rsidRPr="00506A36">
              <w:rPr>
                <w:sz w:val="24"/>
                <w:szCs w:val="24"/>
              </w:rPr>
              <w:t>108,9</w:t>
            </w:r>
          </w:p>
        </w:tc>
        <w:tc>
          <w:tcPr>
            <w:tcW w:w="784" w:type="dxa"/>
            <w:vAlign w:val="center"/>
          </w:tcPr>
          <w:p w14:paraId="0A54F23C" w14:textId="2027A97E"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107,5</w:t>
            </w:r>
          </w:p>
        </w:tc>
        <w:tc>
          <w:tcPr>
            <w:tcW w:w="756" w:type="dxa"/>
            <w:vAlign w:val="center"/>
          </w:tcPr>
          <w:p w14:paraId="0A54F23D" w14:textId="46C0D67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105,6</w:t>
            </w:r>
          </w:p>
        </w:tc>
      </w:tr>
      <w:tr w:rsidR="00832528" w:rsidRPr="00506A36" w14:paraId="0A54F24A" w14:textId="77777777" w:rsidTr="00832528">
        <w:tc>
          <w:tcPr>
            <w:tcW w:w="1680" w:type="dxa"/>
            <w:vAlign w:val="bottom"/>
          </w:tcPr>
          <w:p w14:paraId="0A54F23F" w14:textId="18AF08DF" w:rsidR="009770FF" w:rsidRPr="00506A36" w:rsidRDefault="009770FF" w:rsidP="009770FF">
            <w:pPr>
              <w:pStyle w:val="af3"/>
              <w:widowControl w:val="0"/>
              <w:rPr>
                <w:sz w:val="24"/>
                <w:szCs w:val="24"/>
              </w:rPr>
            </w:pPr>
            <w:r w:rsidRPr="00506A36">
              <w:rPr>
                <w:sz w:val="24"/>
                <w:szCs w:val="24"/>
                <w:lang w:val="kk-KZ"/>
              </w:rPr>
              <w:t>Қызылорда</w:t>
            </w:r>
          </w:p>
        </w:tc>
        <w:tc>
          <w:tcPr>
            <w:tcW w:w="882" w:type="dxa"/>
            <w:vAlign w:val="center"/>
          </w:tcPr>
          <w:p w14:paraId="0A54F240" w14:textId="05957809" w:rsidR="009770FF" w:rsidRPr="00506A36" w:rsidRDefault="009770FF" w:rsidP="00506A36">
            <w:pPr>
              <w:pStyle w:val="af1"/>
              <w:widowControl w:val="0"/>
              <w:rPr>
                <w:sz w:val="24"/>
                <w:szCs w:val="24"/>
              </w:rPr>
            </w:pPr>
            <w:r w:rsidRPr="00506A36">
              <w:rPr>
                <w:sz w:val="24"/>
                <w:szCs w:val="24"/>
              </w:rPr>
              <w:t>108,0</w:t>
            </w:r>
          </w:p>
        </w:tc>
        <w:tc>
          <w:tcPr>
            <w:tcW w:w="798" w:type="dxa"/>
            <w:vAlign w:val="center"/>
          </w:tcPr>
          <w:p w14:paraId="0A54F241" w14:textId="478F159D" w:rsidR="009770FF" w:rsidRPr="00506A36" w:rsidRDefault="009770FF" w:rsidP="00506A36">
            <w:pPr>
              <w:pStyle w:val="af3"/>
              <w:widowControl w:val="0"/>
              <w:jc w:val="center"/>
              <w:rPr>
                <w:sz w:val="24"/>
                <w:szCs w:val="24"/>
              </w:rPr>
            </w:pPr>
            <w:r w:rsidRPr="00506A36">
              <w:rPr>
                <w:sz w:val="24"/>
                <w:szCs w:val="24"/>
              </w:rPr>
              <w:t>108,0</w:t>
            </w:r>
          </w:p>
        </w:tc>
        <w:tc>
          <w:tcPr>
            <w:tcW w:w="756" w:type="dxa"/>
            <w:vAlign w:val="center"/>
          </w:tcPr>
          <w:p w14:paraId="0A54F242" w14:textId="58FC9160" w:rsidR="009770FF" w:rsidRPr="00506A36" w:rsidRDefault="009770FF" w:rsidP="00506A36">
            <w:pPr>
              <w:pStyle w:val="af3"/>
              <w:widowControl w:val="0"/>
              <w:jc w:val="center"/>
              <w:rPr>
                <w:sz w:val="24"/>
                <w:szCs w:val="24"/>
              </w:rPr>
            </w:pPr>
            <w:r w:rsidRPr="00506A36">
              <w:rPr>
                <w:sz w:val="24"/>
                <w:szCs w:val="24"/>
              </w:rPr>
              <w:t>115,8</w:t>
            </w:r>
          </w:p>
        </w:tc>
        <w:tc>
          <w:tcPr>
            <w:tcW w:w="770" w:type="dxa"/>
            <w:vAlign w:val="center"/>
          </w:tcPr>
          <w:p w14:paraId="0A54F243" w14:textId="058349CF"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113,8</w:t>
            </w:r>
          </w:p>
        </w:tc>
        <w:tc>
          <w:tcPr>
            <w:tcW w:w="839" w:type="dxa"/>
            <w:vAlign w:val="center"/>
          </w:tcPr>
          <w:p w14:paraId="0A54F244" w14:textId="2EF5EBA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119,5</w:t>
            </w:r>
          </w:p>
        </w:tc>
        <w:tc>
          <w:tcPr>
            <w:tcW w:w="756" w:type="dxa"/>
            <w:vAlign w:val="center"/>
          </w:tcPr>
          <w:p w14:paraId="0A54F245" w14:textId="61E9917D" w:rsidR="009770FF" w:rsidRPr="00506A36" w:rsidRDefault="009770FF" w:rsidP="00506A36">
            <w:pPr>
              <w:pStyle w:val="af3"/>
              <w:widowControl w:val="0"/>
              <w:jc w:val="center"/>
              <w:rPr>
                <w:sz w:val="24"/>
                <w:szCs w:val="24"/>
              </w:rPr>
            </w:pPr>
            <w:r w:rsidRPr="00506A36">
              <w:rPr>
                <w:sz w:val="24"/>
                <w:szCs w:val="24"/>
              </w:rPr>
              <w:t>100,5</w:t>
            </w:r>
          </w:p>
        </w:tc>
        <w:tc>
          <w:tcPr>
            <w:tcW w:w="812" w:type="dxa"/>
            <w:vAlign w:val="center"/>
          </w:tcPr>
          <w:p w14:paraId="0A54F246" w14:textId="2864BD29" w:rsidR="009770FF" w:rsidRPr="00506A36" w:rsidRDefault="009770FF" w:rsidP="00506A36">
            <w:pPr>
              <w:pStyle w:val="af3"/>
              <w:widowControl w:val="0"/>
              <w:jc w:val="center"/>
              <w:rPr>
                <w:sz w:val="24"/>
                <w:szCs w:val="24"/>
              </w:rPr>
            </w:pPr>
            <w:r w:rsidRPr="00506A36">
              <w:rPr>
                <w:sz w:val="24"/>
                <w:szCs w:val="24"/>
              </w:rPr>
              <w:t>102,1</w:t>
            </w:r>
          </w:p>
        </w:tc>
        <w:tc>
          <w:tcPr>
            <w:tcW w:w="826" w:type="dxa"/>
            <w:vAlign w:val="center"/>
          </w:tcPr>
          <w:p w14:paraId="0A54F247" w14:textId="5A37020F" w:rsidR="009770FF" w:rsidRPr="00506A36" w:rsidRDefault="009770FF" w:rsidP="00506A36">
            <w:pPr>
              <w:pStyle w:val="af3"/>
              <w:widowControl w:val="0"/>
              <w:jc w:val="center"/>
              <w:rPr>
                <w:sz w:val="24"/>
                <w:szCs w:val="24"/>
              </w:rPr>
            </w:pPr>
            <w:r w:rsidRPr="00506A36">
              <w:rPr>
                <w:sz w:val="24"/>
                <w:szCs w:val="24"/>
              </w:rPr>
              <w:t>110,2</w:t>
            </w:r>
          </w:p>
        </w:tc>
        <w:tc>
          <w:tcPr>
            <w:tcW w:w="784" w:type="dxa"/>
            <w:vAlign w:val="center"/>
          </w:tcPr>
          <w:p w14:paraId="0A54F248" w14:textId="1BF79AF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106,8</w:t>
            </w:r>
          </w:p>
        </w:tc>
        <w:tc>
          <w:tcPr>
            <w:tcW w:w="756" w:type="dxa"/>
            <w:vAlign w:val="center"/>
          </w:tcPr>
          <w:p w14:paraId="0A54F249" w14:textId="5FB39A33"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110,1</w:t>
            </w:r>
          </w:p>
        </w:tc>
      </w:tr>
      <w:tr w:rsidR="00832528" w:rsidRPr="00506A36" w14:paraId="0A54F256" w14:textId="77777777" w:rsidTr="00832528">
        <w:tc>
          <w:tcPr>
            <w:tcW w:w="1680" w:type="dxa"/>
            <w:vAlign w:val="bottom"/>
          </w:tcPr>
          <w:p w14:paraId="0A54F24B" w14:textId="64DDA443" w:rsidR="009770FF" w:rsidRPr="00506A36" w:rsidRDefault="009770FF" w:rsidP="009770FF">
            <w:pPr>
              <w:pStyle w:val="af3"/>
              <w:widowControl w:val="0"/>
              <w:rPr>
                <w:sz w:val="24"/>
                <w:szCs w:val="24"/>
              </w:rPr>
            </w:pPr>
            <w:r w:rsidRPr="00506A36">
              <w:rPr>
                <w:sz w:val="24"/>
                <w:szCs w:val="24"/>
              </w:rPr>
              <w:t>Маңғыстау</w:t>
            </w:r>
          </w:p>
        </w:tc>
        <w:tc>
          <w:tcPr>
            <w:tcW w:w="882" w:type="dxa"/>
            <w:vAlign w:val="center"/>
          </w:tcPr>
          <w:p w14:paraId="0A54F24C" w14:textId="230CE8BF" w:rsidR="009770FF" w:rsidRPr="00506A36" w:rsidRDefault="009770FF" w:rsidP="00506A36">
            <w:pPr>
              <w:pStyle w:val="af1"/>
              <w:widowControl w:val="0"/>
              <w:rPr>
                <w:sz w:val="24"/>
                <w:szCs w:val="24"/>
              </w:rPr>
            </w:pPr>
            <w:r w:rsidRPr="00506A36">
              <w:rPr>
                <w:sz w:val="24"/>
                <w:szCs w:val="24"/>
              </w:rPr>
              <w:t>104,3</w:t>
            </w:r>
          </w:p>
        </w:tc>
        <w:tc>
          <w:tcPr>
            <w:tcW w:w="798" w:type="dxa"/>
            <w:vAlign w:val="center"/>
          </w:tcPr>
          <w:p w14:paraId="0A54F24D" w14:textId="44DFE73E" w:rsidR="009770FF" w:rsidRPr="00506A36" w:rsidRDefault="009770FF" w:rsidP="00506A36">
            <w:pPr>
              <w:pStyle w:val="af3"/>
              <w:widowControl w:val="0"/>
              <w:jc w:val="center"/>
              <w:rPr>
                <w:sz w:val="24"/>
                <w:szCs w:val="24"/>
              </w:rPr>
            </w:pPr>
            <w:r w:rsidRPr="00506A36">
              <w:rPr>
                <w:sz w:val="24"/>
                <w:szCs w:val="24"/>
              </w:rPr>
              <w:t>105,1</w:t>
            </w:r>
          </w:p>
        </w:tc>
        <w:tc>
          <w:tcPr>
            <w:tcW w:w="756" w:type="dxa"/>
            <w:vAlign w:val="center"/>
          </w:tcPr>
          <w:p w14:paraId="0A54F24E" w14:textId="771725F8" w:rsidR="009770FF" w:rsidRPr="00506A36" w:rsidRDefault="009770FF" w:rsidP="00506A36">
            <w:pPr>
              <w:pStyle w:val="af3"/>
              <w:widowControl w:val="0"/>
              <w:jc w:val="center"/>
              <w:rPr>
                <w:sz w:val="24"/>
                <w:szCs w:val="24"/>
              </w:rPr>
            </w:pPr>
            <w:r w:rsidRPr="00506A36">
              <w:rPr>
                <w:sz w:val="24"/>
                <w:szCs w:val="24"/>
              </w:rPr>
              <w:t>116,6</w:t>
            </w:r>
          </w:p>
        </w:tc>
        <w:tc>
          <w:tcPr>
            <w:tcW w:w="770" w:type="dxa"/>
            <w:vAlign w:val="center"/>
          </w:tcPr>
          <w:p w14:paraId="0A54F24F" w14:textId="20CB473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116,9</w:t>
            </w:r>
          </w:p>
        </w:tc>
        <w:tc>
          <w:tcPr>
            <w:tcW w:w="839" w:type="dxa"/>
            <w:vAlign w:val="center"/>
          </w:tcPr>
          <w:p w14:paraId="0A54F250" w14:textId="4B57298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120.5</w:t>
            </w:r>
          </w:p>
        </w:tc>
        <w:tc>
          <w:tcPr>
            <w:tcW w:w="756" w:type="dxa"/>
            <w:vAlign w:val="center"/>
          </w:tcPr>
          <w:p w14:paraId="0A54F251" w14:textId="63AEA1CA" w:rsidR="009770FF" w:rsidRPr="00506A36" w:rsidRDefault="009770FF" w:rsidP="00506A36">
            <w:pPr>
              <w:pStyle w:val="af3"/>
              <w:widowControl w:val="0"/>
              <w:jc w:val="center"/>
              <w:rPr>
                <w:sz w:val="24"/>
                <w:szCs w:val="24"/>
              </w:rPr>
            </w:pPr>
            <w:r w:rsidRPr="00506A36">
              <w:rPr>
                <w:sz w:val="24"/>
                <w:szCs w:val="24"/>
              </w:rPr>
              <w:t>96,9</w:t>
            </w:r>
          </w:p>
        </w:tc>
        <w:tc>
          <w:tcPr>
            <w:tcW w:w="812" w:type="dxa"/>
            <w:vAlign w:val="center"/>
          </w:tcPr>
          <w:p w14:paraId="0A54F252" w14:textId="339D427D" w:rsidR="009770FF" w:rsidRPr="00506A36" w:rsidRDefault="009770FF" w:rsidP="00506A36">
            <w:pPr>
              <w:pStyle w:val="af3"/>
              <w:widowControl w:val="0"/>
              <w:jc w:val="center"/>
              <w:rPr>
                <w:sz w:val="24"/>
                <w:szCs w:val="24"/>
              </w:rPr>
            </w:pPr>
            <w:r w:rsidRPr="00506A36">
              <w:rPr>
                <w:sz w:val="24"/>
                <w:szCs w:val="24"/>
              </w:rPr>
              <w:t>98,7</w:t>
            </w:r>
          </w:p>
        </w:tc>
        <w:tc>
          <w:tcPr>
            <w:tcW w:w="826" w:type="dxa"/>
            <w:vAlign w:val="center"/>
          </w:tcPr>
          <w:p w14:paraId="0A54F253" w14:textId="01149C21" w:rsidR="009770FF" w:rsidRPr="00506A36" w:rsidRDefault="009770FF" w:rsidP="00506A36">
            <w:pPr>
              <w:pStyle w:val="af3"/>
              <w:widowControl w:val="0"/>
              <w:jc w:val="center"/>
              <w:rPr>
                <w:sz w:val="24"/>
                <w:szCs w:val="24"/>
              </w:rPr>
            </w:pPr>
            <w:r w:rsidRPr="00506A36">
              <w:rPr>
                <w:sz w:val="24"/>
                <w:szCs w:val="24"/>
              </w:rPr>
              <w:t>111,0</w:t>
            </w:r>
          </w:p>
        </w:tc>
        <w:tc>
          <w:tcPr>
            <w:tcW w:w="784" w:type="dxa"/>
            <w:vAlign w:val="center"/>
          </w:tcPr>
          <w:p w14:paraId="0A54F254" w14:textId="01DC055E"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109,7</w:t>
            </w:r>
          </w:p>
        </w:tc>
        <w:tc>
          <w:tcPr>
            <w:tcW w:w="756" w:type="dxa"/>
            <w:vAlign w:val="center"/>
          </w:tcPr>
          <w:p w14:paraId="0A54F255" w14:textId="0CF1BBB5"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111,2</w:t>
            </w:r>
          </w:p>
        </w:tc>
      </w:tr>
      <w:tr w:rsidR="00832528" w:rsidRPr="00506A36" w14:paraId="0A54F262" w14:textId="77777777" w:rsidTr="00832528">
        <w:tc>
          <w:tcPr>
            <w:tcW w:w="1680" w:type="dxa"/>
            <w:vAlign w:val="bottom"/>
          </w:tcPr>
          <w:p w14:paraId="0A54F257" w14:textId="0BDFC5A6" w:rsidR="009770FF" w:rsidRPr="00506A36" w:rsidRDefault="009770FF" w:rsidP="009770FF">
            <w:pPr>
              <w:pStyle w:val="af3"/>
              <w:widowControl w:val="0"/>
              <w:rPr>
                <w:sz w:val="24"/>
                <w:szCs w:val="24"/>
              </w:rPr>
            </w:pPr>
            <w:r w:rsidRPr="00506A36">
              <w:rPr>
                <w:sz w:val="24"/>
                <w:szCs w:val="24"/>
              </w:rPr>
              <w:t>Павлодар</w:t>
            </w:r>
          </w:p>
        </w:tc>
        <w:tc>
          <w:tcPr>
            <w:tcW w:w="882" w:type="dxa"/>
            <w:vAlign w:val="center"/>
          </w:tcPr>
          <w:p w14:paraId="0A54F258" w14:textId="05A37B2A" w:rsidR="009770FF" w:rsidRPr="00506A36" w:rsidRDefault="009770FF" w:rsidP="00506A36">
            <w:pPr>
              <w:pStyle w:val="af1"/>
              <w:widowControl w:val="0"/>
              <w:rPr>
                <w:sz w:val="24"/>
                <w:szCs w:val="24"/>
              </w:rPr>
            </w:pPr>
            <w:r w:rsidRPr="00506A36">
              <w:rPr>
                <w:sz w:val="24"/>
                <w:szCs w:val="24"/>
              </w:rPr>
              <w:t>103,5</w:t>
            </w:r>
          </w:p>
        </w:tc>
        <w:tc>
          <w:tcPr>
            <w:tcW w:w="798" w:type="dxa"/>
            <w:vAlign w:val="center"/>
          </w:tcPr>
          <w:p w14:paraId="0A54F259" w14:textId="26BFD90A" w:rsidR="009770FF" w:rsidRPr="00506A36" w:rsidRDefault="009770FF" w:rsidP="00506A36">
            <w:pPr>
              <w:pStyle w:val="af3"/>
              <w:widowControl w:val="0"/>
              <w:jc w:val="center"/>
              <w:rPr>
                <w:sz w:val="24"/>
                <w:szCs w:val="24"/>
              </w:rPr>
            </w:pPr>
            <w:r w:rsidRPr="00506A36">
              <w:rPr>
                <w:sz w:val="24"/>
                <w:szCs w:val="24"/>
              </w:rPr>
              <w:t>106,2</w:t>
            </w:r>
          </w:p>
        </w:tc>
        <w:tc>
          <w:tcPr>
            <w:tcW w:w="756" w:type="dxa"/>
            <w:vAlign w:val="center"/>
          </w:tcPr>
          <w:p w14:paraId="0A54F25A" w14:textId="05B83CC6" w:rsidR="009770FF" w:rsidRPr="00506A36" w:rsidRDefault="009770FF" w:rsidP="00506A36">
            <w:pPr>
              <w:pStyle w:val="af3"/>
              <w:widowControl w:val="0"/>
              <w:jc w:val="center"/>
              <w:rPr>
                <w:sz w:val="24"/>
                <w:szCs w:val="24"/>
              </w:rPr>
            </w:pPr>
            <w:r w:rsidRPr="00506A36">
              <w:rPr>
                <w:sz w:val="24"/>
                <w:szCs w:val="24"/>
              </w:rPr>
              <w:t>106,7</w:t>
            </w:r>
          </w:p>
        </w:tc>
        <w:tc>
          <w:tcPr>
            <w:tcW w:w="770" w:type="dxa"/>
            <w:vAlign w:val="center"/>
          </w:tcPr>
          <w:p w14:paraId="0A54F25B" w14:textId="08E74DF5"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107,3</w:t>
            </w:r>
          </w:p>
        </w:tc>
        <w:tc>
          <w:tcPr>
            <w:tcW w:w="839" w:type="dxa"/>
            <w:vAlign w:val="center"/>
          </w:tcPr>
          <w:p w14:paraId="0A54F25C" w14:textId="078528E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116,7</w:t>
            </w:r>
          </w:p>
        </w:tc>
        <w:tc>
          <w:tcPr>
            <w:tcW w:w="756" w:type="dxa"/>
            <w:vAlign w:val="center"/>
          </w:tcPr>
          <w:p w14:paraId="0A54F25D" w14:textId="66E95BB6" w:rsidR="009770FF" w:rsidRPr="00506A36" w:rsidRDefault="009770FF" w:rsidP="00506A36">
            <w:pPr>
              <w:pStyle w:val="af3"/>
              <w:widowControl w:val="0"/>
              <w:jc w:val="center"/>
              <w:rPr>
                <w:sz w:val="24"/>
                <w:szCs w:val="24"/>
              </w:rPr>
            </w:pPr>
            <w:r w:rsidRPr="00506A36">
              <w:rPr>
                <w:sz w:val="24"/>
                <w:szCs w:val="24"/>
              </w:rPr>
              <w:t>97,0</w:t>
            </w:r>
          </w:p>
        </w:tc>
        <w:tc>
          <w:tcPr>
            <w:tcW w:w="812" w:type="dxa"/>
            <w:vAlign w:val="center"/>
          </w:tcPr>
          <w:p w14:paraId="0A54F25E" w14:textId="69CBA765" w:rsidR="009770FF" w:rsidRPr="00506A36" w:rsidRDefault="009770FF" w:rsidP="00506A36">
            <w:pPr>
              <w:pStyle w:val="af3"/>
              <w:widowControl w:val="0"/>
              <w:jc w:val="center"/>
              <w:rPr>
                <w:sz w:val="24"/>
                <w:szCs w:val="24"/>
              </w:rPr>
            </w:pPr>
            <w:r w:rsidRPr="00506A36">
              <w:rPr>
                <w:sz w:val="24"/>
                <w:szCs w:val="24"/>
              </w:rPr>
              <w:t>99,4</w:t>
            </w:r>
          </w:p>
        </w:tc>
        <w:tc>
          <w:tcPr>
            <w:tcW w:w="826" w:type="dxa"/>
            <w:vAlign w:val="center"/>
          </w:tcPr>
          <w:p w14:paraId="0A54F25F" w14:textId="23A4F2E3" w:rsidR="009770FF" w:rsidRPr="00506A36" w:rsidRDefault="009770FF" w:rsidP="00506A36">
            <w:pPr>
              <w:pStyle w:val="af3"/>
              <w:widowControl w:val="0"/>
              <w:jc w:val="center"/>
              <w:rPr>
                <w:sz w:val="24"/>
                <w:szCs w:val="24"/>
              </w:rPr>
            </w:pPr>
            <w:r w:rsidRPr="00506A36">
              <w:rPr>
                <w:sz w:val="24"/>
                <w:szCs w:val="24"/>
              </w:rPr>
              <w:t>101,1</w:t>
            </w:r>
          </w:p>
        </w:tc>
        <w:tc>
          <w:tcPr>
            <w:tcW w:w="784" w:type="dxa"/>
            <w:vAlign w:val="center"/>
          </w:tcPr>
          <w:p w14:paraId="0A54F260" w14:textId="3C2064FB"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100,2</w:t>
            </w:r>
          </w:p>
        </w:tc>
        <w:tc>
          <w:tcPr>
            <w:tcW w:w="756" w:type="dxa"/>
            <w:vAlign w:val="center"/>
          </w:tcPr>
          <w:p w14:paraId="0A54F261" w14:textId="352738AA"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106,5</w:t>
            </w:r>
          </w:p>
        </w:tc>
      </w:tr>
      <w:tr w:rsidR="00832528" w:rsidRPr="00506A36" w14:paraId="0A54F26E" w14:textId="77777777" w:rsidTr="00832528">
        <w:tc>
          <w:tcPr>
            <w:tcW w:w="1680" w:type="dxa"/>
            <w:vAlign w:val="bottom"/>
          </w:tcPr>
          <w:p w14:paraId="0A54F263" w14:textId="0EA33460" w:rsidR="009770FF" w:rsidRPr="00506A36" w:rsidRDefault="009770FF" w:rsidP="009770FF">
            <w:pPr>
              <w:pStyle w:val="af3"/>
              <w:widowControl w:val="0"/>
              <w:rPr>
                <w:sz w:val="24"/>
                <w:szCs w:val="24"/>
              </w:rPr>
            </w:pPr>
            <w:r w:rsidRPr="00506A36">
              <w:rPr>
                <w:sz w:val="24"/>
                <w:szCs w:val="24"/>
                <w:lang w:val="kk-KZ"/>
              </w:rPr>
              <w:t>СҚО</w:t>
            </w:r>
          </w:p>
        </w:tc>
        <w:tc>
          <w:tcPr>
            <w:tcW w:w="882" w:type="dxa"/>
            <w:vAlign w:val="center"/>
          </w:tcPr>
          <w:p w14:paraId="0A54F264" w14:textId="1D997FE2" w:rsidR="009770FF" w:rsidRPr="00506A36" w:rsidRDefault="009770FF" w:rsidP="00506A36">
            <w:pPr>
              <w:pStyle w:val="af1"/>
              <w:widowControl w:val="0"/>
              <w:rPr>
                <w:sz w:val="24"/>
                <w:szCs w:val="24"/>
              </w:rPr>
            </w:pPr>
            <w:r w:rsidRPr="00506A36">
              <w:rPr>
                <w:sz w:val="24"/>
                <w:szCs w:val="24"/>
              </w:rPr>
              <w:t>107,4</w:t>
            </w:r>
          </w:p>
        </w:tc>
        <w:tc>
          <w:tcPr>
            <w:tcW w:w="798" w:type="dxa"/>
            <w:vAlign w:val="center"/>
          </w:tcPr>
          <w:p w14:paraId="0A54F265" w14:textId="3562A8DF" w:rsidR="009770FF" w:rsidRPr="00506A36" w:rsidRDefault="009770FF" w:rsidP="00506A36">
            <w:pPr>
              <w:pStyle w:val="af3"/>
              <w:widowControl w:val="0"/>
              <w:jc w:val="center"/>
              <w:rPr>
                <w:sz w:val="24"/>
                <w:szCs w:val="24"/>
              </w:rPr>
            </w:pPr>
            <w:r w:rsidRPr="00506A36">
              <w:rPr>
                <w:sz w:val="24"/>
                <w:szCs w:val="24"/>
              </w:rPr>
              <w:t>107,7</w:t>
            </w:r>
          </w:p>
        </w:tc>
        <w:tc>
          <w:tcPr>
            <w:tcW w:w="756" w:type="dxa"/>
            <w:vAlign w:val="center"/>
          </w:tcPr>
          <w:p w14:paraId="0A54F266" w14:textId="6EB239F9" w:rsidR="009770FF" w:rsidRPr="00506A36" w:rsidRDefault="009770FF" w:rsidP="00506A36">
            <w:pPr>
              <w:pStyle w:val="af3"/>
              <w:widowControl w:val="0"/>
              <w:jc w:val="center"/>
              <w:rPr>
                <w:sz w:val="24"/>
                <w:szCs w:val="24"/>
              </w:rPr>
            </w:pPr>
            <w:r w:rsidRPr="00506A36">
              <w:rPr>
                <w:sz w:val="24"/>
                <w:szCs w:val="24"/>
              </w:rPr>
              <w:t>113,2</w:t>
            </w:r>
          </w:p>
        </w:tc>
        <w:tc>
          <w:tcPr>
            <w:tcW w:w="770" w:type="dxa"/>
            <w:vAlign w:val="center"/>
          </w:tcPr>
          <w:p w14:paraId="0A54F267" w14:textId="765FD806"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113,4</w:t>
            </w:r>
          </w:p>
        </w:tc>
        <w:tc>
          <w:tcPr>
            <w:tcW w:w="839" w:type="dxa"/>
            <w:vAlign w:val="center"/>
          </w:tcPr>
          <w:p w14:paraId="0A54F268" w14:textId="5713B4AA"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116,9</w:t>
            </w:r>
          </w:p>
        </w:tc>
        <w:tc>
          <w:tcPr>
            <w:tcW w:w="756" w:type="dxa"/>
            <w:vAlign w:val="center"/>
          </w:tcPr>
          <w:p w14:paraId="0A54F269" w14:textId="62BAAC57" w:rsidR="009770FF" w:rsidRPr="00506A36" w:rsidRDefault="009770FF" w:rsidP="00506A36">
            <w:pPr>
              <w:pStyle w:val="af3"/>
              <w:widowControl w:val="0"/>
              <w:jc w:val="center"/>
              <w:rPr>
                <w:sz w:val="24"/>
                <w:szCs w:val="24"/>
              </w:rPr>
            </w:pPr>
            <w:r w:rsidRPr="00506A36">
              <w:rPr>
                <w:sz w:val="24"/>
                <w:szCs w:val="24"/>
              </w:rPr>
              <w:t>99,3</w:t>
            </w:r>
          </w:p>
        </w:tc>
        <w:tc>
          <w:tcPr>
            <w:tcW w:w="812" w:type="dxa"/>
            <w:vAlign w:val="center"/>
          </w:tcPr>
          <w:p w14:paraId="0A54F26A" w14:textId="79AC9191" w:rsidR="009770FF" w:rsidRPr="00506A36" w:rsidRDefault="009770FF" w:rsidP="00506A36">
            <w:pPr>
              <w:pStyle w:val="af3"/>
              <w:widowControl w:val="0"/>
              <w:jc w:val="center"/>
              <w:rPr>
                <w:sz w:val="24"/>
                <w:szCs w:val="24"/>
              </w:rPr>
            </w:pPr>
            <w:r w:rsidRPr="00506A36">
              <w:rPr>
                <w:sz w:val="24"/>
                <w:szCs w:val="24"/>
              </w:rPr>
              <w:t>101,6</w:t>
            </w:r>
          </w:p>
        </w:tc>
        <w:tc>
          <w:tcPr>
            <w:tcW w:w="826" w:type="dxa"/>
            <w:vAlign w:val="center"/>
          </w:tcPr>
          <w:p w14:paraId="0A54F26B" w14:textId="3D351196" w:rsidR="009770FF" w:rsidRPr="00506A36" w:rsidRDefault="009770FF" w:rsidP="00506A36">
            <w:pPr>
              <w:pStyle w:val="af3"/>
              <w:widowControl w:val="0"/>
              <w:jc w:val="center"/>
              <w:rPr>
                <w:sz w:val="24"/>
                <w:szCs w:val="24"/>
              </w:rPr>
            </w:pPr>
            <w:r w:rsidRPr="00506A36">
              <w:rPr>
                <w:sz w:val="24"/>
                <w:szCs w:val="24"/>
              </w:rPr>
              <w:t>107,8</w:t>
            </w:r>
          </w:p>
        </w:tc>
        <w:tc>
          <w:tcPr>
            <w:tcW w:w="784" w:type="dxa"/>
            <w:vAlign w:val="center"/>
          </w:tcPr>
          <w:p w14:paraId="0A54F26C" w14:textId="1FF1F35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106,0</w:t>
            </w:r>
          </w:p>
        </w:tc>
        <w:tc>
          <w:tcPr>
            <w:tcW w:w="756" w:type="dxa"/>
            <w:vAlign w:val="center"/>
          </w:tcPr>
          <w:p w14:paraId="0A54F26D" w14:textId="22165E1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107,1</w:t>
            </w:r>
          </w:p>
        </w:tc>
      </w:tr>
      <w:tr w:rsidR="00832528" w:rsidRPr="00506A36" w14:paraId="0A54F27A" w14:textId="77777777" w:rsidTr="00832528">
        <w:tc>
          <w:tcPr>
            <w:tcW w:w="1680" w:type="dxa"/>
            <w:vAlign w:val="bottom"/>
          </w:tcPr>
          <w:p w14:paraId="0A54F26F" w14:textId="3F1C531F" w:rsidR="009770FF" w:rsidRPr="00506A36" w:rsidRDefault="009770FF" w:rsidP="009770FF">
            <w:pPr>
              <w:pStyle w:val="af3"/>
              <w:widowControl w:val="0"/>
              <w:rPr>
                <w:sz w:val="24"/>
                <w:szCs w:val="24"/>
              </w:rPr>
            </w:pPr>
            <w:r w:rsidRPr="00506A36">
              <w:rPr>
                <w:sz w:val="24"/>
                <w:szCs w:val="24"/>
                <w:lang w:val="kk-KZ"/>
              </w:rPr>
              <w:t>Түркістан</w:t>
            </w:r>
          </w:p>
        </w:tc>
        <w:tc>
          <w:tcPr>
            <w:tcW w:w="882" w:type="dxa"/>
            <w:vAlign w:val="center"/>
          </w:tcPr>
          <w:p w14:paraId="0A54F270" w14:textId="4ACC6E4F"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107,0</w:t>
            </w:r>
          </w:p>
        </w:tc>
        <w:tc>
          <w:tcPr>
            <w:tcW w:w="798" w:type="dxa"/>
            <w:vAlign w:val="center"/>
          </w:tcPr>
          <w:p w14:paraId="0A54F271" w14:textId="58677CFE"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106,3</w:t>
            </w:r>
          </w:p>
        </w:tc>
        <w:tc>
          <w:tcPr>
            <w:tcW w:w="756" w:type="dxa"/>
            <w:vAlign w:val="center"/>
          </w:tcPr>
          <w:p w14:paraId="0A54F272" w14:textId="5F3B06A7" w:rsidR="009770FF" w:rsidRPr="00506A36" w:rsidRDefault="009770FF" w:rsidP="00506A36">
            <w:pPr>
              <w:pStyle w:val="af3"/>
              <w:widowControl w:val="0"/>
              <w:jc w:val="center"/>
              <w:rPr>
                <w:sz w:val="24"/>
                <w:szCs w:val="24"/>
              </w:rPr>
            </w:pPr>
            <w:r w:rsidRPr="00506A36">
              <w:rPr>
                <w:sz w:val="24"/>
                <w:szCs w:val="24"/>
              </w:rPr>
              <w:t>117,7</w:t>
            </w:r>
          </w:p>
        </w:tc>
        <w:tc>
          <w:tcPr>
            <w:tcW w:w="770" w:type="dxa"/>
            <w:vAlign w:val="center"/>
          </w:tcPr>
          <w:p w14:paraId="0A54F273" w14:textId="6DED749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108.5</w:t>
            </w:r>
          </w:p>
        </w:tc>
        <w:tc>
          <w:tcPr>
            <w:tcW w:w="839" w:type="dxa"/>
            <w:vAlign w:val="center"/>
          </w:tcPr>
          <w:p w14:paraId="0A54F274" w14:textId="73C83CCD"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117,7</w:t>
            </w:r>
          </w:p>
        </w:tc>
        <w:tc>
          <w:tcPr>
            <w:tcW w:w="756" w:type="dxa"/>
            <w:vAlign w:val="center"/>
          </w:tcPr>
          <w:p w14:paraId="0A54F275" w14:textId="7793D5E6" w:rsidR="009770FF" w:rsidRPr="00506A36" w:rsidRDefault="009770FF" w:rsidP="00506A36">
            <w:pPr>
              <w:pStyle w:val="af3"/>
              <w:widowControl w:val="0"/>
              <w:jc w:val="center"/>
              <w:rPr>
                <w:sz w:val="24"/>
                <w:szCs w:val="24"/>
              </w:rPr>
            </w:pPr>
            <w:r w:rsidRPr="00506A36">
              <w:rPr>
                <w:sz w:val="24"/>
                <w:szCs w:val="24"/>
              </w:rPr>
              <w:t>98,7</w:t>
            </w:r>
          </w:p>
        </w:tc>
        <w:tc>
          <w:tcPr>
            <w:tcW w:w="812" w:type="dxa"/>
            <w:vAlign w:val="center"/>
          </w:tcPr>
          <w:p w14:paraId="0A54F276" w14:textId="799BF9D6" w:rsidR="009770FF" w:rsidRPr="00506A36" w:rsidRDefault="009770FF" w:rsidP="00506A36">
            <w:pPr>
              <w:pStyle w:val="af3"/>
              <w:widowControl w:val="0"/>
              <w:jc w:val="center"/>
              <w:rPr>
                <w:sz w:val="24"/>
                <w:szCs w:val="24"/>
              </w:rPr>
            </w:pPr>
            <w:r w:rsidRPr="00506A36">
              <w:rPr>
                <w:sz w:val="24"/>
                <w:szCs w:val="24"/>
              </w:rPr>
              <w:t>100,5</w:t>
            </w:r>
          </w:p>
        </w:tc>
        <w:tc>
          <w:tcPr>
            <w:tcW w:w="826" w:type="dxa"/>
            <w:vAlign w:val="center"/>
          </w:tcPr>
          <w:p w14:paraId="0A54F277" w14:textId="162DAEF9" w:rsidR="009770FF" w:rsidRPr="00506A36" w:rsidRDefault="009770FF" w:rsidP="00506A36">
            <w:pPr>
              <w:pStyle w:val="af3"/>
              <w:widowControl w:val="0"/>
              <w:jc w:val="center"/>
              <w:rPr>
                <w:sz w:val="24"/>
                <w:szCs w:val="24"/>
              </w:rPr>
            </w:pPr>
            <w:r w:rsidRPr="00506A36">
              <w:rPr>
                <w:sz w:val="24"/>
                <w:szCs w:val="24"/>
              </w:rPr>
              <w:t>111,7</w:t>
            </w:r>
          </w:p>
        </w:tc>
        <w:tc>
          <w:tcPr>
            <w:tcW w:w="784" w:type="dxa"/>
            <w:vAlign w:val="center"/>
          </w:tcPr>
          <w:p w14:paraId="0A54F278" w14:textId="5E0A5887"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111,2</w:t>
            </w:r>
          </w:p>
        </w:tc>
        <w:tc>
          <w:tcPr>
            <w:tcW w:w="756" w:type="dxa"/>
            <w:vAlign w:val="center"/>
          </w:tcPr>
          <w:p w14:paraId="0A54F279" w14:textId="0527536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108,8</w:t>
            </w:r>
          </w:p>
        </w:tc>
      </w:tr>
      <w:tr w:rsidR="00832528" w:rsidRPr="00506A36" w14:paraId="0A54F286" w14:textId="77777777" w:rsidTr="00832528">
        <w:tc>
          <w:tcPr>
            <w:tcW w:w="1680" w:type="dxa"/>
            <w:vAlign w:val="bottom"/>
          </w:tcPr>
          <w:p w14:paraId="0A54F27B" w14:textId="6A4901F4" w:rsidR="009770FF" w:rsidRPr="00506A36" w:rsidRDefault="009770FF" w:rsidP="009770FF">
            <w:pPr>
              <w:pStyle w:val="af3"/>
              <w:widowControl w:val="0"/>
              <w:rPr>
                <w:sz w:val="24"/>
                <w:szCs w:val="24"/>
              </w:rPr>
            </w:pPr>
            <w:r w:rsidRPr="00506A36">
              <w:rPr>
                <w:sz w:val="24"/>
                <w:szCs w:val="24"/>
                <w:lang w:val="kk-KZ"/>
              </w:rPr>
              <w:t>ШҚО</w:t>
            </w:r>
          </w:p>
        </w:tc>
        <w:tc>
          <w:tcPr>
            <w:tcW w:w="882" w:type="dxa"/>
            <w:vAlign w:val="center"/>
          </w:tcPr>
          <w:p w14:paraId="0A54F27C" w14:textId="123BA46C" w:rsidR="009770FF" w:rsidRPr="00506A36" w:rsidRDefault="009770FF" w:rsidP="00506A36">
            <w:pPr>
              <w:pStyle w:val="af1"/>
              <w:widowControl w:val="0"/>
              <w:rPr>
                <w:sz w:val="24"/>
                <w:szCs w:val="24"/>
              </w:rPr>
            </w:pPr>
            <w:r w:rsidRPr="00506A36">
              <w:rPr>
                <w:sz w:val="24"/>
                <w:szCs w:val="24"/>
              </w:rPr>
              <w:t>101,4</w:t>
            </w:r>
          </w:p>
        </w:tc>
        <w:tc>
          <w:tcPr>
            <w:tcW w:w="798" w:type="dxa"/>
            <w:vAlign w:val="center"/>
          </w:tcPr>
          <w:p w14:paraId="0A54F27D" w14:textId="769ACD70" w:rsidR="009770FF" w:rsidRPr="00506A36" w:rsidRDefault="009770FF" w:rsidP="00506A36">
            <w:pPr>
              <w:pStyle w:val="af3"/>
              <w:widowControl w:val="0"/>
              <w:jc w:val="center"/>
              <w:rPr>
                <w:sz w:val="24"/>
                <w:szCs w:val="24"/>
              </w:rPr>
            </w:pPr>
            <w:r w:rsidRPr="00506A36">
              <w:rPr>
                <w:sz w:val="24"/>
                <w:szCs w:val="24"/>
              </w:rPr>
              <w:t>105,8</w:t>
            </w:r>
          </w:p>
        </w:tc>
        <w:tc>
          <w:tcPr>
            <w:tcW w:w="756" w:type="dxa"/>
            <w:vAlign w:val="center"/>
          </w:tcPr>
          <w:p w14:paraId="0A54F27E" w14:textId="398C7C7E" w:rsidR="009770FF" w:rsidRPr="00506A36" w:rsidRDefault="009770FF" w:rsidP="00506A36">
            <w:pPr>
              <w:pStyle w:val="af3"/>
              <w:widowControl w:val="0"/>
              <w:jc w:val="center"/>
              <w:rPr>
                <w:sz w:val="24"/>
                <w:szCs w:val="24"/>
              </w:rPr>
            </w:pPr>
            <w:r w:rsidRPr="00506A36">
              <w:rPr>
                <w:sz w:val="24"/>
                <w:szCs w:val="24"/>
              </w:rPr>
              <w:t>118,9</w:t>
            </w:r>
          </w:p>
        </w:tc>
        <w:tc>
          <w:tcPr>
            <w:tcW w:w="770" w:type="dxa"/>
            <w:vAlign w:val="center"/>
          </w:tcPr>
          <w:p w14:paraId="0A54F27F" w14:textId="17467833"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127,1</w:t>
            </w:r>
          </w:p>
        </w:tc>
        <w:tc>
          <w:tcPr>
            <w:tcW w:w="839" w:type="dxa"/>
            <w:vAlign w:val="center"/>
          </w:tcPr>
          <w:p w14:paraId="0A54F280" w14:textId="4DE2ABB6"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121,4</w:t>
            </w:r>
          </w:p>
        </w:tc>
        <w:tc>
          <w:tcPr>
            <w:tcW w:w="756" w:type="dxa"/>
            <w:vAlign w:val="center"/>
          </w:tcPr>
          <w:p w14:paraId="0A54F281" w14:textId="043F5008" w:rsidR="009770FF" w:rsidRPr="00506A36" w:rsidRDefault="009770FF" w:rsidP="00506A36">
            <w:pPr>
              <w:pStyle w:val="af3"/>
              <w:widowControl w:val="0"/>
              <w:jc w:val="center"/>
              <w:rPr>
                <w:sz w:val="24"/>
                <w:szCs w:val="24"/>
              </w:rPr>
            </w:pPr>
            <w:r w:rsidRPr="00506A36">
              <w:rPr>
                <w:sz w:val="24"/>
                <w:szCs w:val="24"/>
              </w:rPr>
              <w:t>94,2</w:t>
            </w:r>
          </w:p>
        </w:tc>
        <w:tc>
          <w:tcPr>
            <w:tcW w:w="812" w:type="dxa"/>
            <w:vAlign w:val="center"/>
          </w:tcPr>
          <w:p w14:paraId="0A54F282" w14:textId="405D1E71" w:rsidR="009770FF" w:rsidRPr="00506A36" w:rsidRDefault="009770FF" w:rsidP="00506A36">
            <w:pPr>
              <w:pStyle w:val="af3"/>
              <w:widowControl w:val="0"/>
              <w:jc w:val="center"/>
              <w:rPr>
                <w:sz w:val="24"/>
                <w:szCs w:val="24"/>
              </w:rPr>
            </w:pPr>
            <w:r w:rsidRPr="00506A36">
              <w:rPr>
                <w:sz w:val="24"/>
                <w:szCs w:val="24"/>
              </w:rPr>
              <w:t>100,3</w:t>
            </w:r>
          </w:p>
        </w:tc>
        <w:tc>
          <w:tcPr>
            <w:tcW w:w="826" w:type="dxa"/>
            <w:vAlign w:val="center"/>
          </w:tcPr>
          <w:p w14:paraId="0A54F283" w14:textId="0A3E1AA7" w:rsidR="009770FF" w:rsidRPr="00506A36" w:rsidRDefault="009770FF" w:rsidP="00506A36">
            <w:pPr>
              <w:pStyle w:val="af3"/>
              <w:widowControl w:val="0"/>
              <w:jc w:val="center"/>
              <w:rPr>
                <w:sz w:val="24"/>
                <w:szCs w:val="24"/>
              </w:rPr>
            </w:pPr>
            <w:r w:rsidRPr="00506A36">
              <w:rPr>
                <w:sz w:val="24"/>
                <w:szCs w:val="24"/>
              </w:rPr>
              <w:t>113,2</w:t>
            </w:r>
          </w:p>
        </w:tc>
        <w:tc>
          <w:tcPr>
            <w:tcW w:w="784" w:type="dxa"/>
            <w:vAlign w:val="center"/>
          </w:tcPr>
          <w:p w14:paraId="0A54F284" w14:textId="59F00947"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118,9</w:t>
            </w:r>
          </w:p>
        </w:tc>
        <w:tc>
          <w:tcPr>
            <w:tcW w:w="756" w:type="dxa"/>
            <w:vAlign w:val="center"/>
          </w:tcPr>
          <w:p w14:paraId="0A54F285" w14:textId="7CBBD6F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111,2</w:t>
            </w:r>
          </w:p>
        </w:tc>
      </w:tr>
      <w:tr w:rsidR="00832528" w:rsidRPr="00506A36" w14:paraId="0A54F292" w14:textId="77777777" w:rsidTr="00832528">
        <w:tc>
          <w:tcPr>
            <w:tcW w:w="1680" w:type="dxa"/>
            <w:vAlign w:val="bottom"/>
          </w:tcPr>
          <w:p w14:paraId="0A54F287" w14:textId="5CA62914" w:rsidR="009770FF" w:rsidRPr="00506A36" w:rsidRDefault="00832528" w:rsidP="009770FF">
            <w:pPr>
              <w:pStyle w:val="af3"/>
              <w:widowControl w:val="0"/>
              <w:rPr>
                <w:sz w:val="24"/>
                <w:szCs w:val="24"/>
                <w:lang w:val="kk-KZ"/>
              </w:rPr>
            </w:pPr>
            <w:r>
              <w:rPr>
                <w:sz w:val="24"/>
                <w:szCs w:val="24"/>
                <w:lang w:val="kk-KZ"/>
              </w:rPr>
              <w:t>Нұр-Сұлтан</w:t>
            </w:r>
          </w:p>
        </w:tc>
        <w:tc>
          <w:tcPr>
            <w:tcW w:w="882" w:type="dxa"/>
            <w:vAlign w:val="center"/>
          </w:tcPr>
          <w:p w14:paraId="0A54F288" w14:textId="3B64541B" w:rsidR="009770FF" w:rsidRPr="00506A36" w:rsidRDefault="009770FF" w:rsidP="00506A36">
            <w:pPr>
              <w:pStyle w:val="af1"/>
              <w:widowControl w:val="0"/>
              <w:rPr>
                <w:sz w:val="24"/>
                <w:szCs w:val="24"/>
              </w:rPr>
            </w:pPr>
            <w:r w:rsidRPr="00506A36">
              <w:rPr>
                <w:sz w:val="24"/>
                <w:szCs w:val="24"/>
              </w:rPr>
              <w:t>106,0</w:t>
            </w:r>
          </w:p>
        </w:tc>
        <w:tc>
          <w:tcPr>
            <w:tcW w:w="798" w:type="dxa"/>
            <w:vAlign w:val="center"/>
          </w:tcPr>
          <w:p w14:paraId="0A54F289" w14:textId="4EDD9BD5" w:rsidR="009770FF" w:rsidRPr="00506A36" w:rsidRDefault="009770FF" w:rsidP="00506A36">
            <w:pPr>
              <w:pStyle w:val="af3"/>
              <w:widowControl w:val="0"/>
              <w:jc w:val="center"/>
              <w:rPr>
                <w:sz w:val="24"/>
                <w:szCs w:val="24"/>
              </w:rPr>
            </w:pPr>
            <w:r w:rsidRPr="00506A36">
              <w:rPr>
                <w:sz w:val="24"/>
                <w:szCs w:val="24"/>
              </w:rPr>
              <w:t>111,3</w:t>
            </w:r>
          </w:p>
        </w:tc>
        <w:tc>
          <w:tcPr>
            <w:tcW w:w="756" w:type="dxa"/>
            <w:vAlign w:val="center"/>
          </w:tcPr>
          <w:p w14:paraId="0A54F28A" w14:textId="4F7CB20E" w:rsidR="009770FF" w:rsidRPr="00506A36" w:rsidRDefault="009770FF" w:rsidP="00506A36">
            <w:pPr>
              <w:pStyle w:val="af3"/>
              <w:widowControl w:val="0"/>
              <w:jc w:val="center"/>
              <w:rPr>
                <w:sz w:val="24"/>
                <w:szCs w:val="24"/>
              </w:rPr>
            </w:pPr>
            <w:r w:rsidRPr="00506A36">
              <w:rPr>
                <w:sz w:val="24"/>
                <w:szCs w:val="24"/>
              </w:rPr>
              <w:t>115,7</w:t>
            </w:r>
          </w:p>
        </w:tc>
        <w:tc>
          <w:tcPr>
            <w:tcW w:w="770" w:type="dxa"/>
            <w:vAlign w:val="center"/>
          </w:tcPr>
          <w:p w14:paraId="0A54F28B" w14:textId="6CAE2F59"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114,4</w:t>
            </w:r>
          </w:p>
        </w:tc>
        <w:tc>
          <w:tcPr>
            <w:tcW w:w="839" w:type="dxa"/>
            <w:vAlign w:val="center"/>
          </w:tcPr>
          <w:p w14:paraId="0A54F28C" w14:textId="56B96EE2"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118,4</w:t>
            </w:r>
          </w:p>
        </w:tc>
        <w:tc>
          <w:tcPr>
            <w:tcW w:w="756" w:type="dxa"/>
            <w:vAlign w:val="center"/>
          </w:tcPr>
          <w:p w14:paraId="0A54F28D" w14:textId="7C207133" w:rsidR="009770FF" w:rsidRPr="00506A36" w:rsidRDefault="009770FF" w:rsidP="00506A36">
            <w:pPr>
              <w:pStyle w:val="af3"/>
              <w:widowControl w:val="0"/>
              <w:jc w:val="center"/>
              <w:rPr>
                <w:sz w:val="24"/>
                <w:szCs w:val="24"/>
              </w:rPr>
            </w:pPr>
            <w:r w:rsidRPr="00506A36">
              <w:rPr>
                <w:sz w:val="24"/>
                <w:szCs w:val="24"/>
              </w:rPr>
              <w:t>98,6</w:t>
            </w:r>
          </w:p>
        </w:tc>
        <w:tc>
          <w:tcPr>
            <w:tcW w:w="812" w:type="dxa"/>
            <w:vAlign w:val="center"/>
          </w:tcPr>
          <w:p w14:paraId="0A54F28E" w14:textId="3922AD7A" w:rsidR="009770FF" w:rsidRPr="00506A36" w:rsidRDefault="009770FF" w:rsidP="00506A36">
            <w:pPr>
              <w:pStyle w:val="af3"/>
              <w:widowControl w:val="0"/>
              <w:jc w:val="center"/>
              <w:rPr>
                <w:sz w:val="24"/>
                <w:szCs w:val="24"/>
              </w:rPr>
            </w:pPr>
            <w:r w:rsidRPr="00506A36">
              <w:rPr>
                <w:sz w:val="24"/>
                <w:szCs w:val="24"/>
              </w:rPr>
              <w:t>105,3</w:t>
            </w:r>
          </w:p>
        </w:tc>
        <w:tc>
          <w:tcPr>
            <w:tcW w:w="826" w:type="dxa"/>
            <w:vAlign w:val="center"/>
          </w:tcPr>
          <w:p w14:paraId="0A54F28F" w14:textId="1A5BE85C" w:rsidR="009770FF" w:rsidRPr="00506A36" w:rsidRDefault="009770FF" w:rsidP="00506A36">
            <w:pPr>
              <w:pStyle w:val="af3"/>
              <w:widowControl w:val="0"/>
              <w:jc w:val="center"/>
              <w:rPr>
                <w:sz w:val="24"/>
                <w:szCs w:val="24"/>
              </w:rPr>
            </w:pPr>
            <w:r w:rsidRPr="00506A36">
              <w:rPr>
                <w:sz w:val="24"/>
                <w:szCs w:val="24"/>
              </w:rPr>
              <w:t>109,9</w:t>
            </w:r>
          </w:p>
        </w:tc>
        <w:tc>
          <w:tcPr>
            <w:tcW w:w="784" w:type="dxa"/>
            <w:vAlign w:val="center"/>
          </w:tcPr>
          <w:p w14:paraId="0A54F290" w14:textId="05FDFBDD"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107,2</w:t>
            </w:r>
          </w:p>
        </w:tc>
        <w:tc>
          <w:tcPr>
            <w:tcW w:w="756" w:type="dxa"/>
            <w:vAlign w:val="center"/>
          </w:tcPr>
          <w:p w14:paraId="0A54F291" w14:textId="44124490"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109,0</w:t>
            </w:r>
          </w:p>
        </w:tc>
      </w:tr>
      <w:tr w:rsidR="00832528" w:rsidRPr="00506A36" w14:paraId="0A54F29E" w14:textId="77777777" w:rsidTr="00832528">
        <w:tc>
          <w:tcPr>
            <w:tcW w:w="1680" w:type="dxa"/>
            <w:vAlign w:val="bottom"/>
          </w:tcPr>
          <w:p w14:paraId="0A54F293" w14:textId="0B54D2E5" w:rsidR="009770FF" w:rsidRPr="00506A36" w:rsidRDefault="00832528" w:rsidP="009770FF">
            <w:pPr>
              <w:pStyle w:val="af3"/>
              <w:widowControl w:val="0"/>
              <w:rPr>
                <w:sz w:val="24"/>
                <w:szCs w:val="24"/>
              </w:rPr>
            </w:pPr>
            <w:r>
              <w:rPr>
                <w:sz w:val="24"/>
                <w:szCs w:val="24"/>
              </w:rPr>
              <w:t>Алматы</w:t>
            </w:r>
          </w:p>
        </w:tc>
        <w:tc>
          <w:tcPr>
            <w:tcW w:w="882" w:type="dxa"/>
            <w:vAlign w:val="center"/>
          </w:tcPr>
          <w:p w14:paraId="0A54F294" w14:textId="3DB900BD" w:rsidR="009770FF" w:rsidRPr="00506A36" w:rsidRDefault="009770FF" w:rsidP="00506A36">
            <w:pPr>
              <w:pStyle w:val="af1"/>
              <w:widowControl w:val="0"/>
              <w:rPr>
                <w:sz w:val="24"/>
                <w:szCs w:val="24"/>
              </w:rPr>
            </w:pPr>
            <w:r w:rsidRPr="00506A36">
              <w:rPr>
                <w:sz w:val="24"/>
                <w:szCs w:val="24"/>
              </w:rPr>
              <w:t>106,7</w:t>
            </w:r>
          </w:p>
        </w:tc>
        <w:tc>
          <w:tcPr>
            <w:tcW w:w="798" w:type="dxa"/>
            <w:vAlign w:val="center"/>
          </w:tcPr>
          <w:p w14:paraId="0A54F295" w14:textId="1D79E33B" w:rsidR="009770FF" w:rsidRPr="00506A36" w:rsidRDefault="009770FF" w:rsidP="00506A36">
            <w:pPr>
              <w:pStyle w:val="af3"/>
              <w:widowControl w:val="0"/>
              <w:jc w:val="center"/>
              <w:rPr>
                <w:sz w:val="24"/>
                <w:szCs w:val="24"/>
              </w:rPr>
            </w:pPr>
            <w:r w:rsidRPr="00506A36">
              <w:rPr>
                <w:sz w:val="24"/>
                <w:szCs w:val="24"/>
              </w:rPr>
              <w:t>105,9</w:t>
            </w:r>
          </w:p>
        </w:tc>
        <w:tc>
          <w:tcPr>
            <w:tcW w:w="756" w:type="dxa"/>
            <w:vAlign w:val="center"/>
          </w:tcPr>
          <w:p w14:paraId="0A54F296" w14:textId="25417CDE" w:rsidR="009770FF" w:rsidRPr="00506A36" w:rsidRDefault="009770FF" w:rsidP="00506A36">
            <w:pPr>
              <w:pStyle w:val="af3"/>
              <w:widowControl w:val="0"/>
              <w:jc w:val="center"/>
              <w:rPr>
                <w:sz w:val="24"/>
                <w:szCs w:val="24"/>
              </w:rPr>
            </w:pPr>
            <w:r w:rsidRPr="00506A36">
              <w:rPr>
                <w:sz w:val="24"/>
                <w:szCs w:val="24"/>
              </w:rPr>
              <w:t>111,0</w:t>
            </w:r>
          </w:p>
        </w:tc>
        <w:tc>
          <w:tcPr>
            <w:tcW w:w="770" w:type="dxa"/>
            <w:vAlign w:val="center"/>
          </w:tcPr>
          <w:p w14:paraId="0A54F297" w14:textId="6C9639C2"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108,8</w:t>
            </w:r>
          </w:p>
        </w:tc>
        <w:tc>
          <w:tcPr>
            <w:tcW w:w="839" w:type="dxa"/>
            <w:vAlign w:val="center"/>
          </w:tcPr>
          <w:p w14:paraId="0A54F298" w14:textId="65E75534"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117,5</w:t>
            </w:r>
          </w:p>
        </w:tc>
        <w:tc>
          <w:tcPr>
            <w:tcW w:w="756" w:type="dxa"/>
            <w:vAlign w:val="center"/>
          </w:tcPr>
          <w:p w14:paraId="0A54F299" w14:textId="3A01417E" w:rsidR="009770FF" w:rsidRPr="00506A36" w:rsidRDefault="009770FF" w:rsidP="00506A36">
            <w:pPr>
              <w:pStyle w:val="af3"/>
              <w:widowControl w:val="0"/>
              <w:jc w:val="center"/>
              <w:rPr>
                <w:sz w:val="24"/>
                <w:szCs w:val="24"/>
              </w:rPr>
            </w:pPr>
            <w:r w:rsidRPr="00506A36">
              <w:rPr>
                <w:sz w:val="24"/>
                <w:szCs w:val="24"/>
              </w:rPr>
              <w:t>98,4</w:t>
            </w:r>
          </w:p>
        </w:tc>
        <w:tc>
          <w:tcPr>
            <w:tcW w:w="812" w:type="dxa"/>
            <w:vAlign w:val="center"/>
          </w:tcPr>
          <w:p w14:paraId="0A54F29A" w14:textId="22DF0B47" w:rsidR="009770FF" w:rsidRPr="00506A36" w:rsidRDefault="009770FF" w:rsidP="00506A36">
            <w:pPr>
              <w:pStyle w:val="af3"/>
              <w:widowControl w:val="0"/>
              <w:jc w:val="center"/>
              <w:rPr>
                <w:sz w:val="24"/>
                <w:szCs w:val="24"/>
              </w:rPr>
            </w:pPr>
            <w:r w:rsidRPr="00506A36">
              <w:rPr>
                <w:sz w:val="24"/>
                <w:szCs w:val="24"/>
              </w:rPr>
              <w:t>99,1</w:t>
            </w:r>
          </w:p>
        </w:tc>
        <w:tc>
          <w:tcPr>
            <w:tcW w:w="826" w:type="dxa"/>
            <w:vAlign w:val="center"/>
          </w:tcPr>
          <w:p w14:paraId="0A54F29B" w14:textId="2D77C72F" w:rsidR="009770FF" w:rsidRPr="00506A36" w:rsidRDefault="009770FF" w:rsidP="00506A36">
            <w:pPr>
              <w:pStyle w:val="af3"/>
              <w:widowControl w:val="0"/>
              <w:jc w:val="center"/>
              <w:rPr>
                <w:sz w:val="24"/>
                <w:szCs w:val="24"/>
              </w:rPr>
            </w:pPr>
            <w:r w:rsidRPr="00506A36">
              <w:rPr>
                <w:sz w:val="24"/>
                <w:szCs w:val="24"/>
              </w:rPr>
              <w:t>105,0</w:t>
            </w:r>
          </w:p>
        </w:tc>
        <w:tc>
          <w:tcPr>
            <w:tcW w:w="784" w:type="dxa"/>
            <w:vAlign w:val="center"/>
          </w:tcPr>
          <w:p w14:paraId="0A54F29C" w14:textId="7DF0446B"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102,0</w:t>
            </w:r>
          </w:p>
        </w:tc>
        <w:tc>
          <w:tcPr>
            <w:tcW w:w="756" w:type="dxa"/>
            <w:vAlign w:val="center"/>
          </w:tcPr>
          <w:p w14:paraId="0A54F29D" w14:textId="4524442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108,5</w:t>
            </w:r>
          </w:p>
        </w:tc>
      </w:tr>
      <w:tr w:rsidR="00832528" w:rsidRPr="00506A36" w14:paraId="0A54F2AA" w14:textId="77777777" w:rsidTr="00832528">
        <w:tc>
          <w:tcPr>
            <w:tcW w:w="1680" w:type="dxa"/>
            <w:vAlign w:val="bottom"/>
          </w:tcPr>
          <w:p w14:paraId="0A54F29F" w14:textId="10BFBE42" w:rsidR="009770FF" w:rsidRPr="00506A36" w:rsidRDefault="009770FF" w:rsidP="009770FF">
            <w:pPr>
              <w:pStyle w:val="af3"/>
              <w:widowControl w:val="0"/>
              <w:rPr>
                <w:sz w:val="24"/>
                <w:szCs w:val="24"/>
              </w:rPr>
            </w:pPr>
            <w:r w:rsidRPr="00506A36">
              <w:rPr>
                <w:sz w:val="24"/>
                <w:szCs w:val="24"/>
              </w:rPr>
              <w:t>Шымкент</w:t>
            </w:r>
          </w:p>
        </w:tc>
        <w:tc>
          <w:tcPr>
            <w:tcW w:w="882" w:type="dxa"/>
            <w:vAlign w:val="center"/>
          </w:tcPr>
          <w:p w14:paraId="0A54F2A0" w14:textId="620DC731"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106,8</w:t>
            </w:r>
          </w:p>
        </w:tc>
        <w:tc>
          <w:tcPr>
            <w:tcW w:w="798" w:type="dxa"/>
            <w:vAlign w:val="center"/>
          </w:tcPr>
          <w:p w14:paraId="0A54F2A1" w14:textId="161827BD"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105,3</w:t>
            </w:r>
          </w:p>
        </w:tc>
        <w:tc>
          <w:tcPr>
            <w:tcW w:w="756" w:type="dxa"/>
            <w:vAlign w:val="center"/>
          </w:tcPr>
          <w:p w14:paraId="0A54F2A2" w14:textId="59875BE4" w:rsidR="009770FF" w:rsidRPr="00506A36" w:rsidRDefault="009770FF" w:rsidP="00506A36">
            <w:pPr>
              <w:pStyle w:val="af3"/>
              <w:widowControl w:val="0"/>
              <w:jc w:val="center"/>
              <w:rPr>
                <w:sz w:val="24"/>
                <w:szCs w:val="24"/>
              </w:rPr>
            </w:pPr>
            <w:r w:rsidRPr="00506A36">
              <w:rPr>
                <w:sz w:val="24"/>
                <w:szCs w:val="24"/>
              </w:rPr>
              <w:t>111,6</w:t>
            </w:r>
          </w:p>
        </w:tc>
        <w:tc>
          <w:tcPr>
            <w:tcW w:w="770" w:type="dxa"/>
            <w:vAlign w:val="center"/>
          </w:tcPr>
          <w:p w14:paraId="0A54F2A3" w14:textId="153CADCE"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113,6</w:t>
            </w:r>
          </w:p>
        </w:tc>
        <w:tc>
          <w:tcPr>
            <w:tcW w:w="839" w:type="dxa"/>
            <w:vAlign w:val="center"/>
          </w:tcPr>
          <w:p w14:paraId="0A54F2A4" w14:textId="7C23D72C"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121,8</w:t>
            </w:r>
          </w:p>
        </w:tc>
        <w:tc>
          <w:tcPr>
            <w:tcW w:w="756" w:type="dxa"/>
            <w:vAlign w:val="center"/>
          </w:tcPr>
          <w:p w14:paraId="0A54F2A5" w14:textId="2FA6F55D" w:rsidR="009770FF" w:rsidRPr="00506A36" w:rsidRDefault="009770FF" w:rsidP="00506A36">
            <w:pPr>
              <w:pStyle w:val="af3"/>
              <w:widowControl w:val="0"/>
              <w:jc w:val="center"/>
              <w:rPr>
                <w:sz w:val="24"/>
                <w:szCs w:val="24"/>
              </w:rPr>
            </w:pPr>
            <w:r w:rsidRPr="00506A36">
              <w:rPr>
                <w:sz w:val="24"/>
                <w:szCs w:val="24"/>
              </w:rPr>
              <w:t>99,7</w:t>
            </w:r>
          </w:p>
        </w:tc>
        <w:tc>
          <w:tcPr>
            <w:tcW w:w="812" w:type="dxa"/>
            <w:vAlign w:val="center"/>
          </w:tcPr>
          <w:p w14:paraId="0A54F2A6" w14:textId="61D8F9E5" w:rsidR="009770FF" w:rsidRPr="00506A36" w:rsidRDefault="009770FF" w:rsidP="00506A36">
            <w:pPr>
              <w:pStyle w:val="af3"/>
              <w:widowControl w:val="0"/>
              <w:jc w:val="center"/>
              <w:rPr>
                <w:sz w:val="24"/>
                <w:szCs w:val="24"/>
              </w:rPr>
            </w:pPr>
            <w:r w:rsidRPr="00506A36">
              <w:rPr>
                <w:sz w:val="24"/>
                <w:szCs w:val="24"/>
              </w:rPr>
              <w:t>99,2</w:t>
            </w:r>
          </w:p>
        </w:tc>
        <w:tc>
          <w:tcPr>
            <w:tcW w:w="826" w:type="dxa"/>
            <w:vAlign w:val="center"/>
          </w:tcPr>
          <w:p w14:paraId="0A54F2A7" w14:textId="49525B95" w:rsidR="009770FF" w:rsidRPr="00506A36" w:rsidRDefault="009770FF" w:rsidP="00506A36">
            <w:pPr>
              <w:pStyle w:val="af3"/>
              <w:widowControl w:val="0"/>
              <w:jc w:val="center"/>
              <w:rPr>
                <w:sz w:val="24"/>
                <w:szCs w:val="24"/>
              </w:rPr>
            </w:pPr>
            <w:r w:rsidRPr="00506A36">
              <w:rPr>
                <w:sz w:val="24"/>
                <w:szCs w:val="24"/>
              </w:rPr>
              <w:t>106,3</w:t>
            </w:r>
          </w:p>
        </w:tc>
        <w:tc>
          <w:tcPr>
            <w:tcW w:w="784" w:type="dxa"/>
            <w:vAlign w:val="center"/>
          </w:tcPr>
          <w:p w14:paraId="0A54F2A8" w14:textId="5B5BF763" w:rsidR="009770FF" w:rsidRPr="00506A36" w:rsidRDefault="009770FF" w:rsidP="00506A36">
            <w:pPr>
              <w:widowControl w:val="0"/>
              <w:ind w:left="-66"/>
              <w:jc w:val="center"/>
              <w:rPr>
                <w:rFonts w:ascii="Times New Roman" w:hAnsi="Times New Roman" w:cs="Times New Roman"/>
                <w:sz w:val="24"/>
                <w:szCs w:val="24"/>
              </w:rPr>
            </w:pPr>
            <w:r w:rsidRPr="00506A36">
              <w:rPr>
                <w:rFonts w:ascii="Times New Roman" w:hAnsi="Times New Roman" w:cs="Times New Roman"/>
                <w:sz w:val="24"/>
                <w:szCs w:val="24"/>
              </w:rPr>
              <w:t>106,5</w:t>
            </w:r>
          </w:p>
        </w:tc>
        <w:tc>
          <w:tcPr>
            <w:tcW w:w="756" w:type="dxa"/>
            <w:vAlign w:val="center"/>
          </w:tcPr>
          <w:p w14:paraId="0A54F2A9" w14:textId="4F34B5B3" w:rsidR="009770FF" w:rsidRPr="00506A36" w:rsidRDefault="009770FF" w:rsidP="00506A36">
            <w:pPr>
              <w:widowControl w:val="0"/>
              <w:jc w:val="center"/>
              <w:rPr>
                <w:rFonts w:ascii="Times New Roman" w:hAnsi="Times New Roman" w:cs="Times New Roman"/>
                <w:sz w:val="24"/>
                <w:szCs w:val="24"/>
              </w:rPr>
            </w:pPr>
            <w:r w:rsidRPr="00506A36">
              <w:rPr>
                <w:rFonts w:ascii="Times New Roman" w:hAnsi="Times New Roman" w:cs="Times New Roman"/>
                <w:sz w:val="24"/>
                <w:szCs w:val="24"/>
              </w:rPr>
              <w:t>112,6</w:t>
            </w:r>
          </w:p>
        </w:tc>
      </w:tr>
      <w:tr w:rsidR="00A12E0D" w:rsidRPr="00BA0BEB" w14:paraId="0A54F2AC" w14:textId="77777777" w:rsidTr="00506A36">
        <w:tc>
          <w:tcPr>
            <w:tcW w:w="9659" w:type="dxa"/>
            <w:gridSpan w:val="11"/>
            <w:vAlign w:val="bottom"/>
          </w:tcPr>
          <w:p w14:paraId="0A54F2AB" w14:textId="6CFA1C2E" w:rsidR="00A12E0D" w:rsidRPr="00BA0BEB" w:rsidRDefault="00506A36" w:rsidP="00506A36">
            <w:pPr>
              <w:widowControl w:val="0"/>
              <w:ind w:firstLine="601"/>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w:t>
            </w:r>
            <w:r w:rsidR="00632BF6" w:rsidRPr="00632BF6">
              <w:rPr>
                <w:rFonts w:ascii="Times New Roman" w:eastAsia="Calibri" w:hAnsi="Times New Roman" w:cs="Times New Roman"/>
                <w:bCs/>
                <w:color w:val="000000" w:themeColor="text1"/>
                <w:sz w:val="24"/>
                <w:szCs w:val="24"/>
                <w:lang w:val="kk-KZ"/>
              </w:rPr>
              <w:t>158</w:t>
            </w:r>
            <w:r w:rsidR="00632BF6">
              <w:rPr>
                <w:rFonts w:ascii="Times New Roman" w:eastAsia="Calibri" w:hAnsi="Times New Roman" w:cs="Times New Roman"/>
                <w:bCs/>
                <w:color w:val="FF0000"/>
                <w:sz w:val="24"/>
                <w:szCs w:val="24"/>
                <w:lang w:val="kk-KZ"/>
              </w:rPr>
              <w:t xml:space="preserve"> </w:t>
            </w:r>
            <w:r>
              <w:rPr>
                <w:rFonts w:ascii="Times New Roman" w:eastAsia="Calibri" w:hAnsi="Times New Roman" w:cs="Times New Roman"/>
                <w:bCs/>
                <w:sz w:val="24"/>
                <w:szCs w:val="24"/>
                <w:lang w:val="kk-KZ"/>
              </w:rPr>
              <w:t xml:space="preserve">] </w:t>
            </w:r>
          </w:p>
        </w:tc>
      </w:tr>
    </w:tbl>
    <w:p w14:paraId="0A54F2AD" w14:textId="77777777" w:rsidR="00954C09" w:rsidRPr="002C072F" w:rsidRDefault="00954C09" w:rsidP="000117A0">
      <w:pPr>
        <w:widowControl w:val="0"/>
        <w:spacing w:after="0" w:line="240" w:lineRule="auto"/>
        <w:contextualSpacing/>
        <w:jc w:val="center"/>
        <w:rPr>
          <w:rFonts w:ascii="Times New Roman" w:hAnsi="Times New Roman" w:cs="Times New Roman"/>
          <w:sz w:val="28"/>
          <w:szCs w:val="28"/>
          <w:lang w:val="kk-KZ"/>
        </w:rPr>
      </w:pPr>
    </w:p>
    <w:p w14:paraId="38D07A6F" w14:textId="50D6613B" w:rsidR="00A12E0D" w:rsidRPr="002C072F" w:rsidRDefault="00A12E0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 облысының статистика Департаментінің деректері бойынша 202</w:t>
      </w:r>
      <w:r w:rsidR="00345EE9">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жылғы 3 тоқсанда 20</w:t>
      </w:r>
      <w:r w:rsidR="00345EE9">
        <w:rPr>
          <w:rFonts w:ascii="Times New Roman" w:hAnsi="Times New Roman" w:cs="Times New Roman"/>
          <w:sz w:val="28"/>
          <w:szCs w:val="28"/>
          <w:lang w:val="kk-KZ"/>
        </w:rPr>
        <w:t>20</w:t>
      </w:r>
      <w:r w:rsidRPr="002C072F">
        <w:rPr>
          <w:rFonts w:ascii="Times New Roman" w:hAnsi="Times New Roman" w:cs="Times New Roman"/>
          <w:sz w:val="28"/>
          <w:szCs w:val="28"/>
          <w:lang w:val="kk-KZ"/>
        </w:rPr>
        <w:t xml:space="preserve"> жылғы 3 тоқсанға қатысты кәсіби, ғылыми және техникалық қызметтен басқа және өнер, ойын-сауық және демалыс салаларын қоспағанда, экономиканың барлық салаларында еңбекақының өсуі байқалды. Ең жоғары еңбекақы өсімі (92,3%) және ең жоғары орташа айлық еңбекақы (294 мың теңге) Ақпарат және байланыс саласында, ең төмен деңгейі (96,9 мың теңге) - әкімшілік және қосалқы қызмет көрсету саласындағы қызметті жүзеге асыратын қызметкерлерде байқалады. 202</w:t>
      </w:r>
      <w:r w:rsidR="00345EE9">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жылдың қарашасында Қарағанды облысында орташа жалақы 203 мың теңгеден асты.</w:t>
      </w:r>
    </w:p>
    <w:p w14:paraId="12A8F5EA" w14:textId="53F58610"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w:t>
      </w:r>
      <w:r w:rsidR="00345EE9">
        <w:rPr>
          <w:rFonts w:ascii="Times New Roman" w:hAnsi="Times New Roman" w:cs="Times New Roman"/>
          <w:sz w:val="28"/>
          <w:szCs w:val="28"/>
          <w:lang w:val="kk-KZ"/>
        </w:rPr>
        <w:t>1</w:t>
      </w:r>
      <w:r w:rsidRPr="002C072F">
        <w:rPr>
          <w:rFonts w:ascii="Times New Roman" w:hAnsi="Times New Roman" w:cs="Times New Roman"/>
          <w:sz w:val="28"/>
          <w:szCs w:val="28"/>
          <w:lang w:val="kk-KZ"/>
        </w:rPr>
        <w:t xml:space="preserve"> жыл</w:t>
      </w:r>
      <w:r w:rsidR="00A543CC" w:rsidRPr="002C072F">
        <w:rPr>
          <w:rFonts w:ascii="Times New Roman" w:hAnsi="Times New Roman" w:cs="Times New Roman"/>
          <w:sz w:val="28"/>
          <w:szCs w:val="28"/>
          <w:lang w:val="kk-KZ"/>
        </w:rPr>
        <w:t xml:space="preserve">ы </w:t>
      </w:r>
      <w:r w:rsidRPr="002C072F">
        <w:rPr>
          <w:rFonts w:ascii="Times New Roman" w:hAnsi="Times New Roman" w:cs="Times New Roman"/>
          <w:sz w:val="28"/>
          <w:szCs w:val="28"/>
          <w:lang w:val="kk-KZ"/>
        </w:rPr>
        <w:t>Қарағанды облысында әлеуметтік-экономикалық тұрақтылықты, жұмыспен қамтуды және облыс халқының табысын сақтау</w:t>
      </w:r>
      <w:r w:rsidR="00A543CC" w:rsidRPr="002C072F">
        <w:rPr>
          <w:rFonts w:ascii="Times New Roman" w:hAnsi="Times New Roman" w:cs="Times New Roman"/>
          <w:sz w:val="28"/>
          <w:szCs w:val="28"/>
          <w:lang w:val="kk-KZ"/>
        </w:rPr>
        <w:t xml:space="preserve"> міндеті қойылды</w:t>
      </w:r>
      <w:r w:rsidRPr="002C072F">
        <w:rPr>
          <w:rFonts w:ascii="Times New Roman" w:hAnsi="Times New Roman" w:cs="Times New Roman"/>
          <w:sz w:val="28"/>
          <w:szCs w:val="28"/>
          <w:lang w:val="kk-KZ"/>
        </w:rPr>
        <w:t>. Жалпы күш-жігердің арқасында өңір бұл сынақтан абыроймен өт</w:t>
      </w:r>
      <w:r w:rsidR="00A543CC" w:rsidRPr="002C072F">
        <w:rPr>
          <w:rFonts w:ascii="Times New Roman" w:hAnsi="Times New Roman" w:cs="Times New Roman"/>
          <w:sz w:val="28"/>
          <w:szCs w:val="28"/>
          <w:lang w:val="kk-KZ"/>
        </w:rPr>
        <w:t>ті</w:t>
      </w:r>
      <w:r w:rsidRPr="002C072F">
        <w:rPr>
          <w:rFonts w:ascii="Times New Roman" w:hAnsi="Times New Roman" w:cs="Times New Roman"/>
          <w:sz w:val="28"/>
          <w:szCs w:val="28"/>
          <w:lang w:val="kk-KZ"/>
        </w:rPr>
        <w:t>. Табысынан уақытша айырылған 565 мыңнан астам азамат 42 500 теңге көлемінде көмек алды. 80 мыңнан астам адам азық-түлік-тұрмыстық жиынтықтармен қамтамасыз етілді. Дегенмен де, бұл шаралар пандемияға байланысты 202</w:t>
      </w:r>
      <w:r w:rsidR="00345EE9">
        <w:rPr>
          <w:rFonts w:ascii="Times New Roman" w:hAnsi="Times New Roman" w:cs="Times New Roman"/>
          <w:sz w:val="28"/>
          <w:szCs w:val="28"/>
          <w:lang w:val="kk-KZ"/>
        </w:rPr>
        <w:t>2</w:t>
      </w:r>
      <w:r w:rsidRPr="002C072F">
        <w:rPr>
          <w:rFonts w:ascii="Times New Roman" w:hAnsi="Times New Roman" w:cs="Times New Roman"/>
          <w:sz w:val="28"/>
          <w:szCs w:val="28"/>
          <w:lang w:val="kk-KZ"/>
        </w:rPr>
        <w:t xml:space="preserve"> жылы ЖӨӨ мен халықтың табысының төмендеу қарқынын ғана төмендетті.</w:t>
      </w:r>
    </w:p>
    <w:p w14:paraId="4140618A" w14:textId="7B63E32F"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Нәтижесінде Қарағанды облысы үшін Өңірлерді дамытудың 2020-2025 жылдарға арналған мемлекеттік бағдарламасында </w:t>
      </w:r>
      <w:r w:rsidR="00352901" w:rsidRPr="002C072F">
        <w:rPr>
          <w:rFonts w:ascii="Times New Roman" w:hAnsi="Times New Roman" w:cs="Times New Roman"/>
          <w:sz w:val="28"/>
          <w:szCs w:val="28"/>
          <w:lang w:val="kk-KZ"/>
        </w:rPr>
        <w:t xml:space="preserve">[156] </w:t>
      </w:r>
      <w:r w:rsidRPr="002C072F">
        <w:rPr>
          <w:rFonts w:ascii="Times New Roman" w:hAnsi="Times New Roman" w:cs="Times New Roman"/>
          <w:sz w:val="28"/>
          <w:szCs w:val="28"/>
          <w:lang w:val="kk-KZ"/>
        </w:rPr>
        <w:t xml:space="preserve">белгіленген </w:t>
      </w:r>
      <w:r w:rsidRPr="002C072F">
        <w:rPr>
          <w:rFonts w:ascii="Times New Roman" w:hAnsi="Times New Roman" w:cs="Times New Roman"/>
          <w:sz w:val="28"/>
          <w:szCs w:val="28"/>
          <w:lang w:val="kk-KZ"/>
        </w:rPr>
        <w:lastRenderedPageBreak/>
        <w:t>көрсеткіштер орындалмады деген қорытынды жасауға болады.</w:t>
      </w:r>
    </w:p>
    <w:p w14:paraId="51523D08" w14:textId="1D62A760" w:rsidR="00A543CC" w:rsidRPr="009770FF" w:rsidRDefault="00A543CC" w:rsidP="009256B2">
      <w:pPr>
        <w:widowControl w:val="0"/>
        <w:tabs>
          <w:tab w:val="left" w:pos="851"/>
        </w:tabs>
        <w:spacing w:after="0" w:line="240" w:lineRule="auto"/>
        <w:ind w:firstLine="709"/>
        <w:contextualSpacing/>
        <w:jc w:val="both"/>
        <w:rPr>
          <w:rFonts w:ascii="Times New Roman" w:hAnsi="Times New Roman" w:cs="Times New Roman"/>
          <w:color w:val="000000" w:themeColor="text1"/>
          <w:sz w:val="28"/>
          <w:szCs w:val="28"/>
          <w:lang w:val="kk-KZ"/>
        </w:rPr>
      </w:pPr>
      <w:r w:rsidRPr="009770FF">
        <w:rPr>
          <w:rFonts w:ascii="Times New Roman" w:hAnsi="Times New Roman" w:cs="Times New Roman"/>
          <w:color w:val="000000" w:themeColor="text1"/>
          <w:sz w:val="28"/>
          <w:szCs w:val="28"/>
          <w:lang w:val="kk-KZ"/>
        </w:rPr>
        <w:t xml:space="preserve">Жоғарыда айтылғандай, «Өңірлерді дамытудың 2020-2025 жылдарға арналған мемлекеттік бағдарламасының» күші жойылып, қазіргі таңда өңірлерге қатысты көрсеткіштер Ұлттық даму жоспарының 2025 жылға дейінгі стратегиялық көрсеткіштер картасы </w:t>
      </w:r>
      <w:r w:rsidR="00352901" w:rsidRPr="009770FF">
        <w:rPr>
          <w:rFonts w:ascii="Times New Roman" w:hAnsi="Times New Roman" w:cs="Times New Roman"/>
          <w:color w:val="000000" w:themeColor="text1"/>
          <w:sz w:val="28"/>
          <w:szCs w:val="28"/>
          <w:lang w:val="kk-KZ"/>
        </w:rPr>
        <w:t xml:space="preserve">[2] </w:t>
      </w:r>
      <w:r w:rsidRPr="009770FF">
        <w:rPr>
          <w:rFonts w:ascii="Times New Roman" w:hAnsi="Times New Roman" w:cs="Times New Roman"/>
          <w:color w:val="000000" w:themeColor="text1"/>
          <w:sz w:val="28"/>
          <w:szCs w:val="28"/>
          <w:lang w:val="kk-KZ"/>
        </w:rPr>
        <w:t>мен жекелеген Ұлттық жобаларда көрініс тапқан. Осылайша, Ұлттық даму жоспарының стратегиялық көрсеткіштер картасында Қарағанды облысын дамытуға қатысты мынадай көрсеткіштер қарастырылған (</w:t>
      </w:r>
      <w:r w:rsidR="006D7BCB">
        <w:rPr>
          <w:rFonts w:ascii="Times New Roman" w:hAnsi="Times New Roman" w:cs="Times New Roman"/>
          <w:color w:val="000000" w:themeColor="text1"/>
          <w:sz w:val="28"/>
          <w:szCs w:val="28"/>
          <w:lang w:val="kk-KZ"/>
        </w:rPr>
        <w:t>6-</w:t>
      </w:r>
      <w:r w:rsidRPr="009770FF">
        <w:rPr>
          <w:rFonts w:ascii="Times New Roman" w:hAnsi="Times New Roman" w:cs="Times New Roman"/>
          <w:color w:val="000000" w:themeColor="text1"/>
          <w:sz w:val="28"/>
          <w:szCs w:val="28"/>
          <w:lang w:val="kk-KZ"/>
        </w:rPr>
        <w:t>кесте)</w:t>
      </w:r>
      <w:r w:rsidR="006D7BCB">
        <w:rPr>
          <w:rFonts w:ascii="Times New Roman" w:hAnsi="Times New Roman" w:cs="Times New Roman"/>
          <w:color w:val="000000" w:themeColor="text1"/>
          <w:sz w:val="28"/>
          <w:szCs w:val="28"/>
          <w:lang w:val="kk-KZ"/>
        </w:rPr>
        <w:t>.</w:t>
      </w:r>
    </w:p>
    <w:p w14:paraId="5AFC2C14" w14:textId="77777777" w:rsidR="00A543CC" w:rsidRPr="002C072F" w:rsidRDefault="00A543CC" w:rsidP="009256B2">
      <w:pPr>
        <w:widowControl w:val="0"/>
        <w:tabs>
          <w:tab w:val="left" w:pos="851"/>
        </w:tabs>
        <w:spacing w:after="0" w:line="240" w:lineRule="auto"/>
        <w:ind w:firstLine="709"/>
        <w:contextualSpacing/>
        <w:jc w:val="both"/>
        <w:rPr>
          <w:rFonts w:ascii="Times New Roman" w:hAnsi="Times New Roman" w:cs="Times New Roman"/>
          <w:color w:val="FF0000"/>
          <w:sz w:val="28"/>
          <w:szCs w:val="28"/>
          <w:lang w:val="kk-KZ"/>
        </w:rPr>
      </w:pPr>
    </w:p>
    <w:p w14:paraId="5B9C43E6" w14:textId="2BAC0074" w:rsidR="00A543CC" w:rsidRDefault="00A543CC" w:rsidP="006D7BCB">
      <w:pPr>
        <w:pStyle w:val="af"/>
        <w:widowControl w:val="0"/>
        <w:spacing w:after="0"/>
        <w:jc w:val="both"/>
        <w:rPr>
          <w:rFonts w:ascii="Times New Roman" w:hAnsi="Times New Roman" w:cs="Times New Roman"/>
          <w:i w:val="0"/>
          <w:color w:val="000000" w:themeColor="text1"/>
          <w:sz w:val="28"/>
          <w:szCs w:val="28"/>
          <w:lang w:val="kk-KZ"/>
        </w:rPr>
      </w:pPr>
      <w:r w:rsidRPr="005F7695">
        <w:rPr>
          <w:rFonts w:ascii="Times New Roman" w:hAnsi="Times New Roman" w:cs="Times New Roman"/>
          <w:i w:val="0"/>
          <w:color w:val="000000" w:themeColor="text1"/>
          <w:sz w:val="28"/>
          <w:szCs w:val="28"/>
          <w:lang w:val="kk-KZ"/>
        </w:rPr>
        <w:t xml:space="preserve">Кесте 6 </w:t>
      </w:r>
      <w:r w:rsidR="006D7BCB">
        <w:rPr>
          <w:rFonts w:ascii="Times New Roman" w:hAnsi="Times New Roman" w:cs="Times New Roman"/>
          <w:i w:val="0"/>
          <w:color w:val="000000" w:themeColor="text1"/>
          <w:sz w:val="28"/>
          <w:szCs w:val="28"/>
          <w:lang w:val="kk-KZ"/>
        </w:rPr>
        <w:t>–</w:t>
      </w:r>
      <w:r w:rsidRPr="005F7695">
        <w:rPr>
          <w:rFonts w:ascii="Times New Roman" w:hAnsi="Times New Roman" w:cs="Times New Roman"/>
          <w:i w:val="0"/>
          <w:color w:val="000000" w:themeColor="text1"/>
          <w:sz w:val="28"/>
          <w:szCs w:val="28"/>
          <w:lang w:val="kk-KZ"/>
        </w:rPr>
        <w:t xml:space="preserve"> Қарағанды облысы үшін Ұлттық даму жоспарының бірқатар нысаналы индикаторлары </w:t>
      </w:r>
    </w:p>
    <w:p w14:paraId="009A3205" w14:textId="77777777" w:rsidR="006D7BCB" w:rsidRPr="006D7BCB" w:rsidRDefault="006D7BCB" w:rsidP="006D7BCB">
      <w:pPr>
        <w:spacing w:after="0" w:line="240" w:lineRule="auto"/>
        <w:rPr>
          <w:rFonts w:ascii="Times New Roman" w:hAnsi="Times New Roman" w:cs="Times New Roman"/>
          <w:sz w:val="16"/>
          <w:szCs w:val="16"/>
          <w:lang w:val="kk-KZ"/>
        </w:rPr>
      </w:pPr>
    </w:p>
    <w:tbl>
      <w:tblPr>
        <w:tblStyle w:val="a9"/>
        <w:tblW w:w="0" w:type="auto"/>
        <w:tblInd w:w="164" w:type="dxa"/>
        <w:tblLayout w:type="fixed"/>
        <w:tblLook w:val="04A0" w:firstRow="1" w:lastRow="0" w:firstColumn="1" w:lastColumn="0" w:noHBand="0" w:noVBand="1"/>
      </w:tblPr>
      <w:tblGrid>
        <w:gridCol w:w="4424"/>
        <w:gridCol w:w="854"/>
        <w:gridCol w:w="881"/>
        <w:gridCol w:w="882"/>
        <w:gridCol w:w="896"/>
        <w:gridCol w:w="784"/>
        <w:gridCol w:w="882"/>
      </w:tblGrid>
      <w:tr w:rsidR="00832528" w:rsidRPr="006D7BCB" w14:paraId="74340852" w14:textId="77777777" w:rsidTr="00832528">
        <w:trPr>
          <w:cantSplit/>
        </w:trPr>
        <w:tc>
          <w:tcPr>
            <w:tcW w:w="4424" w:type="dxa"/>
            <w:vMerge w:val="restart"/>
            <w:vAlign w:val="center"/>
          </w:tcPr>
          <w:p w14:paraId="14E5A3FA" w14:textId="77777777" w:rsidR="00832528" w:rsidRPr="006D7BCB" w:rsidRDefault="00832528"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Нысаналы</w:t>
            </w:r>
            <w:r w:rsidRPr="006D7BCB">
              <w:rPr>
                <w:rFonts w:ascii="Times New Roman" w:hAnsi="Times New Roman" w:cs="Times New Roman"/>
                <w:color w:val="000000" w:themeColor="text1"/>
                <w:sz w:val="24"/>
                <w:szCs w:val="24"/>
              </w:rPr>
              <w:t xml:space="preserve"> индикатор</w:t>
            </w:r>
            <w:r w:rsidRPr="006D7BCB">
              <w:rPr>
                <w:rFonts w:ascii="Times New Roman" w:hAnsi="Times New Roman" w:cs="Times New Roman"/>
                <w:color w:val="000000" w:themeColor="text1"/>
                <w:sz w:val="24"/>
                <w:szCs w:val="24"/>
                <w:lang w:val="kk-KZ"/>
              </w:rPr>
              <w:t>лар</w:t>
            </w:r>
          </w:p>
        </w:tc>
        <w:tc>
          <w:tcPr>
            <w:tcW w:w="854" w:type="dxa"/>
            <w:vAlign w:val="center"/>
          </w:tcPr>
          <w:p w14:paraId="48D063FE" w14:textId="0EDA9169" w:rsidR="00832528" w:rsidRPr="006D7BCB" w:rsidRDefault="00832528"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Жоспар</w:t>
            </w:r>
          </w:p>
        </w:tc>
        <w:tc>
          <w:tcPr>
            <w:tcW w:w="881" w:type="dxa"/>
            <w:vAlign w:val="center"/>
          </w:tcPr>
          <w:p w14:paraId="7D98ED9F" w14:textId="62F20D8D" w:rsidR="00832528" w:rsidRPr="006D7BCB" w:rsidRDefault="00832528"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Нақты</w:t>
            </w:r>
          </w:p>
        </w:tc>
        <w:tc>
          <w:tcPr>
            <w:tcW w:w="3444" w:type="dxa"/>
            <w:gridSpan w:val="4"/>
            <w:vAlign w:val="center"/>
          </w:tcPr>
          <w:p w14:paraId="580C8AC2" w14:textId="7EA8B8F6" w:rsidR="00832528" w:rsidRPr="006D7BCB" w:rsidRDefault="00832528" w:rsidP="006D7BCB">
            <w:pPr>
              <w:widowControl w:val="0"/>
              <w:contextualSpacing/>
              <w:jc w:val="center"/>
              <w:rPr>
                <w:rFonts w:ascii="Times New Roman" w:hAnsi="Times New Roman" w:cs="Times New Roman"/>
                <w:color w:val="000000" w:themeColor="text1"/>
                <w:sz w:val="24"/>
                <w:szCs w:val="24"/>
              </w:rPr>
            </w:pPr>
            <w:r w:rsidRPr="006D7BCB">
              <w:rPr>
                <w:rFonts w:ascii="Times New Roman" w:hAnsi="Times New Roman" w:cs="Times New Roman"/>
                <w:color w:val="000000" w:themeColor="text1"/>
                <w:sz w:val="24"/>
                <w:szCs w:val="24"/>
                <w:lang w:val="kk-KZ"/>
              </w:rPr>
              <w:t>Жоспар</w:t>
            </w:r>
          </w:p>
        </w:tc>
      </w:tr>
      <w:tr w:rsidR="005F7695" w:rsidRPr="006D7BCB" w14:paraId="1126CDDA" w14:textId="77777777" w:rsidTr="00832528">
        <w:trPr>
          <w:tblHeader/>
        </w:trPr>
        <w:tc>
          <w:tcPr>
            <w:tcW w:w="4424" w:type="dxa"/>
            <w:vMerge/>
            <w:vAlign w:val="center"/>
          </w:tcPr>
          <w:p w14:paraId="0B301572" w14:textId="77777777" w:rsidR="00A543CC" w:rsidRPr="006D7BCB" w:rsidRDefault="00A543CC" w:rsidP="006D7BCB">
            <w:pPr>
              <w:widowControl w:val="0"/>
              <w:contextualSpacing/>
              <w:jc w:val="center"/>
              <w:rPr>
                <w:rFonts w:ascii="Times New Roman" w:hAnsi="Times New Roman" w:cs="Times New Roman"/>
                <w:color w:val="000000" w:themeColor="text1"/>
                <w:sz w:val="24"/>
                <w:szCs w:val="24"/>
                <w:lang w:val="kk-KZ"/>
              </w:rPr>
            </w:pPr>
          </w:p>
        </w:tc>
        <w:tc>
          <w:tcPr>
            <w:tcW w:w="854" w:type="dxa"/>
            <w:vAlign w:val="center"/>
          </w:tcPr>
          <w:p w14:paraId="4EB3805E" w14:textId="26F29510" w:rsidR="00A543CC" w:rsidRPr="006D7BCB" w:rsidRDefault="00A543CC"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2021</w:t>
            </w:r>
            <w:r w:rsidR="00832528">
              <w:rPr>
                <w:rFonts w:ascii="Times New Roman" w:hAnsi="Times New Roman" w:cs="Times New Roman"/>
                <w:color w:val="000000" w:themeColor="text1"/>
                <w:sz w:val="24"/>
                <w:szCs w:val="24"/>
                <w:lang w:val="kk-KZ"/>
              </w:rPr>
              <w:t xml:space="preserve"> жыл</w:t>
            </w:r>
          </w:p>
        </w:tc>
        <w:tc>
          <w:tcPr>
            <w:tcW w:w="881" w:type="dxa"/>
            <w:vAlign w:val="center"/>
          </w:tcPr>
          <w:p w14:paraId="57507AB3" w14:textId="434D4B4C" w:rsidR="00A543CC" w:rsidRPr="006D7BCB" w:rsidRDefault="00A543CC" w:rsidP="006D7BCB">
            <w:pPr>
              <w:widowControl w:val="0"/>
              <w:contextualSpacing/>
              <w:jc w:val="center"/>
              <w:rPr>
                <w:rFonts w:ascii="Times New Roman" w:hAnsi="Times New Roman" w:cs="Times New Roman"/>
                <w:color w:val="000000" w:themeColor="text1"/>
                <w:sz w:val="24"/>
                <w:szCs w:val="24"/>
              </w:rPr>
            </w:pPr>
            <w:r w:rsidRPr="006D7BCB">
              <w:rPr>
                <w:rFonts w:ascii="Times New Roman" w:hAnsi="Times New Roman" w:cs="Times New Roman"/>
                <w:color w:val="000000" w:themeColor="text1"/>
                <w:sz w:val="24"/>
                <w:szCs w:val="24"/>
              </w:rPr>
              <w:t>202</w:t>
            </w:r>
            <w:r w:rsidRPr="006D7BCB">
              <w:rPr>
                <w:rFonts w:ascii="Times New Roman" w:hAnsi="Times New Roman" w:cs="Times New Roman"/>
                <w:color w:val="000000" w:themeColor="text1"/>
                <w:sz w:val="24"/>
                <w:szCs w:val="24"/>
                <w:lang w:val="kk-KZ"/>
              </w:rPr>
              <w:t>1</w:t>
            </w:r>
            <w:r w:rsidR="00832528">
              <w:rPr>
                <w:rFonts w:ascii="Times New Roman" w:hAnsi="Times New Roman" w:cs="Times New Roman"/>
                <w:color w:val="000000" w:themeColor="text1"/>
                <w:sz w:val="24"/>
                <w:szCs w:val="24"/>
                <w:lang w:val="kk-KZ"/>
              </w:rPr>
              <w:t xml:space="preserve"> жыл</w:t>
            </w:r>
          </w:p>
        </w:tc>
        <w:tc>
          <w:tcPr>
            <w:tcW w:w="882" w:type="dxa"/>
            <w:vAlign w:val="center"/>
          </w:tcPr>
          <w:p w14:paraId="45801C17" w14:textId="074E7D34" w:rsidR="00A543CC" w:rsidRPr="00832528" w:rsidRDefault="00A543CC"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rPr>
              <w:t>2022</w:t>
            </w:r>
            <w:r w:rsidR="00832528">
              <w:rPr>
                <w:rFonts w:ascii="Times New Roman" w:hAnsi="Times New Roman" w:cs="Times New Roman"/>
                <w:color w:val="000000" w:themeColor="text1"/>
                <w:sz w:val="24"/>
                <w:szCs w:val="24"/>
                <w:lang w:val="kk-KZ"/>
              </w:rPr>
              <w:t xml:space="preserve"> жыл</w:t>
            </w:r>
          </w:p>
        </w:tc>
        <w:tc>
          <w:tcPr>
            <w:tcW w:w="896" w:type="dxa"/>
            <w:vAlign w:val="center"/>
          </w:tcPr>
          <w:p w14:paraId="5EC269E2" w14:textId="6925D827" w:rsidR="00A543CC" w:rsidRPr="00832528" w:rsidRDefault="00A543CC"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rPr>
              <w:t>2023</w:t>
            </w:r>
            <w:r w:rsidR="00832528">
              <w:rPr>
                <w:rFonts w:ascii="Times New Roman" w:hAnsi="Times New Roman" w:cs="Times New Roman"/>
                <w:color w:val="000000" w:themeColor="text1"/>
                <w:sz w:val="24"/>
                <w:szCs w:val="24"/>
                <w:lang w:val="kk-KZ"/>
              </w:rPr>
              <w:t xml:space="preserve"> жыл</w:t>
            </w:r>
          </w:p>
        </w:tc>
        <w:tc>
          <w:tcPr>
            <w:tcW w:w="784" w:type="dxa"/>
            <w:vAlign w:val="center"/>
          </w:tcPr>
          <w:p w14:paraId="6364E089" w14:textId="6BE24D12" w:rsidR="00A543CC" w:rsidRPr="00832528" w:rsidRDefault="00A543CC"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rPr>
              <w:t>2024</w:t>
            </w:r>
            <w:r w:rsidR="00832528">
              <w:rPr>
                <w:rFonts w:ascii="Times New Roman" w:hAnsi="Times New Roman" w:cs="Times New Roman"/>
                <w:color w:val="000000" w:themeColor="text1"/>
                <w:sz w:val="24"/>
                <w:szCs w:val="24"/>
                <w:lang w:val="kk-KZ"/>
              </w:rPr>
              <w:t xml:space="preserve"> жыл</w:t>
            </w:r>
          </w:p>
        </w:tc>
        <w:tc>
          <w:tcPr>
            <w:tcW w:w="882" w:type="dxa"/>
            <w:vAlign w:val="center"/>
          </w:tcPr>
          <w:p w14:paraId="3006D504" w14:textId="63B3A3DF" w:rsidR="00A543CC" w:rsidRPr="00832528" w:rsidRDefault="00A543CC" w:rsidP="006D7BCB">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rPr>
              <w:t>2025</w:t>
            </w:r>
            <w:r w:rsidR="00832528">
              <w:rPr>
                <w:rFonts w:ascii="Times New Roman" w:hAnsi="Times New Roman" w:cs="Times New Roman"/>
                <w:color w:val="000000" w:themeColor="text1"/>
                <w:sz w:val="24"/>
                <w:szCs w:val="24"/>
                <w:lang w:val="kk-KZ"/>
              </w:rPr>
              <w:t xml:space="preserve"> жыл</w:t>
            </w:r>
          </w:p>
        </w:tc>
      </w:tr>
      <w:tr w:rsidR="005F7695" w:rsidRPr="006D7BCB" w14:paraId="2E735CFB" w14:textId="77777777" w:rsidTr="00832528">
        <w:tc>
          <w:tcPr>
            <w:tcW w:w="4424" w:type="dxa"/>
          </w:tcPr>
          <w:p w14:paraId="18B3DE0B"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Жылдың соңына урбандалу деңгейі, %</w:t>
            </w:r>
          </w:p>
        </w:tc>
        <w:tc>
          <w:tcPr>
            <w:tcW w:w="854" w:type="dxa"/>
            <w:vAlign w:val="center"/>
          </w:tcPr>
          <w:p w14:paraId="475A082A"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81,3</w:t>
            </w:r>
          </w:p>
        </w:tc>
        <w:tc>
          <w:tcPr>
            <w:tcW w:w="881" w:type="dxa"/>
            <w:vAlign w:val="center"/>
          </w:tcPr>
          <w:p w14:paraId="63F807A0"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81,3</w:t>
            </w:r>
          </w:p>
        </w:tc>
        <w:tc>
          <w:tcPr>
            <w:tcW w:w="882" w:type="dxa"/>
            <w:vAlign w:val="center"/>
          </w:tcPr>
          <w:p w14:paraId="3D49733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81,9</w:t>
            </w:r>
          </w:p>
        </w:tc>
        <w:tc>
          <w:tcPr>
            <w:tcW w:w="896" w:type="dxa"/>
            <w:vAlign w:val="center"/>
          </w:tcPr>
          <w:p w14:paraId="45D5187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82,5</w:t>
            </w:r>
          </w:p>
        </w:tc>
        <w:tc>
          <w:tcPr>
            <w:tcW w:w="784" w:type="dxa"/>
            <w:vAlign w:val="center"/>
          </w:tcPr>
          <w:p w14:paraId="1B19264A"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83,0</w:t>
            </w:r>
          </w:p>
        </w:tc>
        <w:tc>
          <w:tcPr>
            <w:tcW w:w="882" w:type="dxa"/>
            <w:vAlign w:val="center"/>
          </w:tcPr>
          <w:p w14:paraId="2EDEA52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83,6</w:t>
            </w:r>
          </w:p>
        </w:tc>
      </w:tr>
      <w:tr w:rsidR="005F7695" w:rsidRPr="006D7BCB" w14:paraId="7E32D635" w14:textId="77777777" w:rsidTr="00832528">
        <w:tc>
          <w:tcPr>
            <w:tcW w:w="4424" w:type="dxa"/>
          </w:tcPr>
          <w:p w14:paraId="1AC2D46A" w14:textId="6E1AB169" w:rsidR="00A543CC" w:rsidRPr="006D7BCB" w:rsidRDefault="00832528" w:rsidP="00FA1D43">
            <w:pPr>
              <w:widowControl w:val="0"/>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543CC" w:rsidRPr="006D7BCB">
              <w:rPr>
                <w:rFonts w:ascii="Times New Roman" w:hAnsi="Times New Roman" w:cs="Times New Roman"/>
                <w:color w:val="000000" w:themeColor="text1"/>
                <w:sz w:val="24"/>
                <w:szCs w:val="24"/>
                <w:lang w:val="kk-KZ"/>
              </w:rPr>
              <w:t>алықтың нақты ақшалай табыстары</w:t>
            </w:r>
            <w:r>
              <w:rPr>
                <w:rFonts w:ascii="Times New Roman" w:hAnsi="Times New Roman" w:cs="Times New Roman"/>
                <w:color w:val="000000" w:themeColor="text1"/>
                <w:sz w:val="24"/>
                <w:szCs w:val="24"/>
                <w:lang w:val="kk-KZ"/>
              </w:rPr>
              <w:t xml:space="preserve"> </w:t>
            </w:r>
            <w:r w:rsidR="00A543CC" w:rsidRPr="006D7BCB">
              <w:rPr>
                <w:rFonts w:ascii="Times New Roman" w:hAnsi="Times New Roman" w:cs="Times New Roman"/>
                <w:color w:val="000000" w:themeColor="text1"/>
                <w:sz w:val="24"/>
                <w:szCs w:val="24"/>
                <w:lang w:val="kk-KZ"/>
              </w:rPr>
              <w:t>ның өсуі, 2019 жылғы деңгейден 2019 жыл бағасында өсім %- бен</w:t>
            </w:r>
          </w:p>
        </w:tc>
        <w:tc>
          <w:tcPr>
            <w:tcW w:w="854" w:type="dxa"/>
            <w:vAlign w:val="center"/>
          </w:tcPr>
          <w:p w14:paraId="3F5BA81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22,9</w:t>
            </w:r>
          </w:p>
        </w:tc>
        <w:tc>
          <w:tcPr>
            <w:tcW w:w="881" w:type="dxa"/>
            <w:vAlign w:val="center"/>
          </w:tcPr>
          <w:p w14:paraId="3A4B91E8"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6,7</w:t>
            </w:r>
          </w:p>
        </w:tc>
        <w:tc>
          <w:tcPr>
            <w:tcW w:w="882" w:type="dxa"/>
            <w:vAlign w:val="center"/>
          </w:tcPr>
          <w:p w14:paraId="0029432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10,6</w:t>
            </w:r>
          </w:p>
        </w:tc>
        <w:tc>
          <w:tcPr>
            <w:tcW w:w="896" w:type="dxa"/>
            <w:vAlign w:val="center"/>
          </w:tcPr>
          <w:p w14:paraId="4A0303A4"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14,8</w:t>
            </w:r>
          </w:p>
        </w:tc>
        <w:tc>
          <w:tcPr>
            <w:tcW w:w="784" w:type="dxa"/>
            <w:vAlign w:val="center"/>
          </w:tcPr>
          <w:p w14:paraId="70AF92CD"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19,0</w:t>
            </w:r>
          </w:p>
        </w:tc>
        <w:tc>
          <w:tcPr>
            <w:tcW w:w="882" w:type="dxa"/>
            <w:vAlign w:val="center"/>
          </w:tcPr>
          <w:p w14:paraId="1A9FC41A"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23,4</w:t>
            </w:r>
          </w:p>
        </w:tc>
      </w:tr>
      <w:tr w:rsidR="005F7695" w:rsidRPr="006D7BCB" w14:paraId="067FD712" w14:textId="77777777" w:rsidTr="00832528">
        <w:tc>
          <w:tcPr>
            <w:tcW w:w="4424" w:type="dxa"/>
          </w:tcPr>
          <w:p w14:paraId="7F50BB5E" w14:textId="64839CF7" w:rsidR="00A543CC" w:rsidRPr="006D7BCB" w:rsidRDefault="00832528" w:rsidP="00FA1D43">
            <w:pPr>
              <w:widowControl w:val="0"/>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Халықтың ең аз қамтылған 40%-</w:t>
            </w:r>
            <w:r w:rsidR="00A543CC" w:rsidRPr="006D7BCB">
              <w:rPr>
                <w:rFonts w:ascii="Times New Roman" w:hAnsi="Times New Roman" w:cs="Times New Roman"/>
                <w:color w:val="000000" w:themeColor="text1"/>
                <w:sz w:val="24"/>
                <w:szCs w:val="24"/>
                <w:lang w:val="kk-KZ"/>
              </w:rPr>
              <w:t>ының табысының үлесі, халықтың жалпы табысындағы %</w:t>
            </w:r>
          </w:p>
        </w:tc>
        <w:tc>
          <w:tcPr>
            <w:tcW w:w="854" w:type="dxa"/>
            <w:vAlign w:val="center"/>
          </w:tcPr>
          <w:p w14:paraId="5730F8C3"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20,88</w:t>
            </w:r>
          </w:p>
        </w:tc>
        <w:tc>
          <w:tcPr>
            <w:tcW w:w="881" w:type="dxa"/>
            <w:vAlign w:val="center"/>
          </w:tcPr>
          <w:p w14:paraId="0CC4352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22,52</w:t>
            </w:r>
          </w:p>
        </w:tc>
        <w:tc>
          <w:tcPr>
            <w:tcW w:w="882" w:type="dxa"/>
            <w:vAlign w:val="center"/>
          </w:tcPr>
          <w:p w14:paraId="5E3894C7"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23,38</w:t>
            </w:r>
          </w:p>
        </w:tc>
        <w:tc>
          <w:tcPr>
            <w:tcW w:w="896" w:type="dxa"/>
            <w:vAlign w:val="center"/>
          </w:tcPr>
          <w:p w14:paraId="3BB06E2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24,24</w:t>
            </w:r>
          </w:p>
        </w:tc>
        <w:tc>
          <w:tcPr>
            <w:tcW w:w="784" w:type="dxa"/>
            <w:vAlign w:val="center"/>
          </w:tcPr>
          <w:p w14:paraId="7A7FDD6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25,10</w:t>
            </w:r>
          </w:p>
        </w:tc>
        <w:tc>
          <w:tcPr>
            <w:tcW w:w="882" w:type="dxa"/>
            <w:vAlign w:val="center"/>
          </w:tcPr>
          <w:p w14:paraId="165CF06A"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25,96</w:t>
            </w:r>
          </w:p>
        </w:tc>
      </w:tr>
      <w:tr w:rsidR="005F7695" w:rsidRPr="006D7BCB" w14:paraId="2731D4CC" w14:textId="77777777" w:rsidTr="00832528">
        <w:tc>
          <w:tcPr>
            <w:tcW w:w="4424" w:type="dxa"/>
          </w:tcPr>
          <w:p w14:paraId="716A88BB"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 xml:space="preserve"> Жұмыссыздық деңгейі, %</w:t>
            </w:r>
          </w:p>
        </w:tc>
        <w:tc>
          <w:tcPr>
            <w:tcW w:w="854" w:type="dxa"/>
            <w:vAlign w:val="center"/>
          </w:tcPr>
          <w:p w14:paraId="1F0C5AC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4,5</w:t>
            </w:r>
          </w:p>
        </w:tc>
        <w:tc>
          <w:tcPr>
            <w:tcW w:w="881" w:type="dxa"/>
            <w:vAlign w:val="center"/>
          </w:tcPr>
          <w:p w14:paraId="380467D4"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4,6</w:t>
            </w:r>
          </w:p>
        </w:tc>
        <w:tc>
          <w:tcPr>
            <w:tcW w:w="882" w:type="dxa"/>
            <w:vAlign w:val="center"/>
          </w:tcPr>
          <w:p w14:paraId="1C100570"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4,6</w:t>
            </w:r>
          </w:p>
        </w:tc>
        <w:tc>
          <w:tcPr>
            <w:tcW w:w="896" w:type="dxa"/>
            <w:vAlign w:val="center"/>
          </w:tcPr>
          <w:p w14:paraId="2DAD4FDD"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4,9</w:t>
            </w:r>
          </w:p>
        </w:tc>
        <w:tc>
          <w:tcPr>
            <w:tcW w:w="784" w:type="dxa"/>
            <w:vAlign w:val="center"/>
          </w:tcPr>
          <w:p w14:paraId="6CDD914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4,9</w:t>
            </w:r>
          </w:p>
        </w:tc>
        <w:tc>
          <w:tcPr>
            <w:tcW w:w="882" w:type="dxa"/>
            <w:vAlign w:val="center"/>
          </w:tcPr>
          <w:p w14:paraId="0B1B08EB"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&lt;4,9</w:t>
            </w:r>
          </w:p>
        </w:tc>
      </w:tr>
      <w:tr w:rsidR="005F7695" w:rsidRPr="006D7BCB" w14:paraId="2C27DC07" w14:textId="77777777" w:rsidTr="00832528">
        <w:tc>
          <w:tcPr>
            <w:tcW w:w="4424" w:type="dxa"/>
          </w:tcPr>
          <w:p w14:paraId="3DBD5D24" w14:textId="28299470"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 xml:space="preserve"> Тұрғын үйге қолжетімділік, халыктың жан басына шаққандағы орташа табысы</w:t>
            </w:r>
            <w:r w:rsidR="00832528">
              <w:rPr>
                <w:rFonts w:ascii="Times New Roman" w:hAnsi="Times New Roman" w:cs="Times New Roman"/>
                <w:color w:val="000000" w:themeColor="text1"/>
                <w:sz w:val="24"/>
                <w:szCs w:val="24"/>
                <w:lang w:val="kk-KZ"/>
              </w:rPr>
              <w:t xml:space="preserve"> </w:t>
            </w:r>
            <w:r w:rsidRPr="006D7BCB">
              <w:rPr>
                <w:rFonts w:ascii="Times New Roman" w:hAnsi="Times New Roman" w:cs="Times New Roman"/>
                <w:color w:val="000000" w:themeColor="text1"/>
                <w:sz w:val="24"/>
                <w:szCs w:val="24"/>
                <w:lang w:val="kk-KZ"/>
              </w:rPr>
              <w:t>ның 1 шаршы метрдің орташа құнына қатынасы (жаңа тұрғын үйді сату (көп пәтерлі тұрғын үйлердегі пәтерлер))</w:t>
            </w:r>
          </w:p>
        </w:tc>
        <w:tc>
          <w:tcPr>
            <w:tcW w:w="854" w:type="dxa"/>
            <w:vAlign w:val="center"/>
          </w:tcPr>
          <w:p w14:paraId="24AB0F69"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0,32</w:t>
            </w:r>
          </w:p>
        </w:tc>
        <w:tc>
          <w:tcPr>
            <w:tcW w:w="881" w:type="dxa"/>
            <w:vAlign w:val="center"/>
          </w:tcPr>
          <w:p w14:paraId="517B071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0,45</w:t>
            </w:r>
          </w:p>
        </w:tc>
        <w:tc>
          <w:tcPr>
            <w:tcW w:w="882" w:type="dxa"/>
            <w:vAlign w:val="center"/>
          </w:tcPr>
          <w:p w14:paraId="77CCA073"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0,47</w:t>
            </w:r>
          </w:p>
        </w:tc>
        <w:tc>
          <w:tcPr>
            <w:tcW w:w="896" w:type="dxa"/>
            <w:vAlign w:val="center"/>
          </w:tcPr>
          <w:p w14:paraId="00344F79"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0,50</w:t>
            </w:r>
          </w:p>
        </w:tc>
        <w:tc>
          <w:tcPr>
            <w:tcW w:w="784" w:type="dxa"/>
            <w:vAlign w:val="center"/>
          </w:tcPr>
          <w:p w14:paraId="71D97373"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0,52</w:t>
            </w:r>
          </w:p>
        </w:tc>
        <w:tc>
          <w:tcPr>
            <w:tcW w:w="882" w:type="dxa"/>
            <w:vAlign w:val="center"/>
          </w:tcPr>
          <w:p w14:paraId="3E2F003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0,55</w:t>
            </w:r>
          </w:p>
        </w:tc>
      </w:tr>
      <w:tr w:rsidR="005F7695" w:rsidRPr="006D7BCB" w14:paraId="4BC89CD4" w14:textId="77777777" w:rsidTr="00832528">
        <w:tc>
          <w:tcPr>
            <w:tcW w:w="4424" w:type="dxa"/>
          </w:tcPr>
          <w:p w14:paraId="1030CC2B"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Туу кезіндегі күтілетін өмір сүру ұзақтығы, жас саны</w:t>
            </w:r>
          </w:p>
        </w:tc>
        <w:tc>
          <w:tcPr>
            <w:tcW w:w="854" w:type="dxa"/>
            <w:vAlign w:val="center"/>
          </w:tcPr>
          <w:p w14:paraId="3B15360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69,14</w:t>
            </w:r>
          </w:p>
        </w:tc>
        <w:tc>
          <w:tcPr>
            <w:tcW w:w="881" w:type="dxa"/>
            <w:vAlign w:val="center"/>
          </w:tcPr>
          <w:p w14:paraId="37C5C0E5"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71,8</w:t>
            </w:r>
          </w:p>
        </w:tc>
        <w:tc>
          <w:tcPr>
            <w:tcW w:w="882" w:type="dxa"/>
            <w:vAlign w:val="center"/>
          </w:tcPr>
          <w:p w14:paraId="3885E6A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72,2</w:t>
            </w:r>
          </w:p>
        </w:tc>
        <w:tc>
          <w:tcPr>
            <w:tcW w:w="896" w:type="dxa"/>
            <w:vAlign w:val="center"/>
          </w:tcPr>
          <w:p w14:paraId="03EFAB15"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72,6</w:t>
            </w:r>
          </w:p>
        </w:tc>
        <w:tc>
          <w:tcPr>
            <w:tcW w:w="784" w:type="dxa"/>
            <w:vAlign w:val="center"/>
          </w:tcPr>
          <w:p w14:paraId="1C830080"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73,1</w:t>
            </w:r>
          </w:p>
        </w:tc>
        <w:tc>
          <w:tcPr>
            <w:tcW w:w="882" w:type="dxa"/>
            <w:vAlign w:val="center"/>
          </w:tcPr>
          <w:p w14:paraId="68B6E6FE"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73,5</w:t>
            </w:r>
          </w:p>
        </w:tc>
      </w:tr>
      <w:tr w:rsidR="005F7695" w:rsidRPr="006D7BCB" w14:paraId="235B9F9A" w14:textId="77777777" w:rsidTr="00832528">
        <w:tc>
          <w:tcPr>
            <w:tcW w:w="4424" w:type="dxa"/>
          </w:tcPr>
          <w:p w14:paraId="6A3542D6"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 xml:space="preserve"> Нәрестелер өлім-жітімі, 1000 тірі туғандарға шаққандағы саны</w:t>
            </w:r>
          </w:p>
        </w:tc>
        <w:tc>
          <w:tcPr>
            <w:tcW w:w="854" w:type="dxa"/>
            <w:vAlign w:val="center"/>
          </w:tcPr>
          <w:p w14:paraId="1851F31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8,66</w:t>
            </w:r>
          </w:p>
        </w:tc>
        <w:tc>
          <w:tcPr>
            <w:tcW w:w="881" w:type="dxa"/>
            <w:vAlign w:val="center"/>
          </w:tcPr>
          <w:p w14:paraId="1AE6BF8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7,7</w:t>
            </w:r>
          </w:p>
        </w:tc>
        <w:tc>
          <w:tcPr>
            <w:tcW w:w="882" w:type="dxa"/>
            <w:vAlign w:val="center"/>
          </w:tcPr>
          <w:p w14:paraId="214E442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7,6</w:t>
            </w:r>
          </w:p>
        </w:tc>
        <w:tc>
          <w:tcPr>
            <w:tcW w:w="896" w:type="dxa"/>
            <w:vAlign w:val="center"/>
          </w:tcPr>
          <w:p w14:paraId="529A840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7,5</w:t>
            </w:r>
          </w:p>
        </w:tc>
        <w:tc>
          <w:tcPr>
            <w:tcW w:w="784" w:type="dxa"/>
            <w:vAlign w:val="center"/>
          </w:tcPr>
          <w:p w14:paraId="0CC71EC4"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7,4</w:t>
            </w:r>
          </w:p>
        </w:tc>
        <w:tc>
          <w:tcPr>
            <w:tcW w:w="882" w:type="dxa"/>
            <w:vAlign w:val="center"/>
          </w:tcPr>
          <w:p w14:paraId="4DF3F71B"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7,3</w:t>
            </w:r>
          </w:p>
        </w:tc>
      </w:tr>
      <w:tr w:rsidR="005F7695" w:rsidRPr="006D7BCB" w14:paraId="18D84BA8" w14:textId="77777777" w:rsidTr="00832528">
        <w:tc>
          <w:tcPr>
            <w:tcW w:w="4424" w:type="dxa"/>
          </w:tcPr>
          <w:p w14:paraId="0D0693CA"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Аналар өлім-жітімі, 100 мың тірі туғандарға шаққандағы саны</w:t>
            </w:r>
          </w:p>
        </w:tc>
        <w:tc>
          <w:tcPr>
            <w:tcW w:w="854" w:type="dxa"/>
            <w:vAlign w:val="center"/>
          </w:tcPr>
          <w:p w14:paraId="506072BD"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50,0</w:t>
            </w:r>
          </w:p>
        </w:tc>
        <w:tc>
          <w:tcPr>
            <w:tcW w:w="881" w:type="dxa"/>
            <w:vAlign w:val="center"/>
          </w:tcPr>
          <w:p w14:paraId="1F1EAC02"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&lt;35,1</w:t>
            </w:r>
          </w:p>
        </w:tc>
        <w:tc>
          <w:tcPr>
            <w:tcW w:w="882" w:type="dxa"/>
            <w:vAlign w:val="center"/>
          </w:tcPr>
          <w:p w14:paraId="76B9790D"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&lt;14,0</w:t>
            </w:r>
          </w:p>
        </w:tc>
        <w:tc>
          <w:tcPr>
            <w:tcW w:w="896" w:type="dxa"/>
            <w:vAlign w:val="center"/>
          </w:tcPr>
          <w:p w14:paraId="4465EDF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&lt;14,0</w:t>
            </w:r>
          </w:p>
        </w:tc>
        <w:tc>
          <w:tcPr>
            <w:tcW w:w="784" w:type="dxa"/>
            <w:vAlign w:val="center"/>
          </w:tcPr>
          <w:p w14:paraId="1568164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&lt;14,0</w:t>
            </w:r>
          </w:p>
        </w:tc>
        <w:tc>
          <w:tcPr>
            <w:tcW w:w="882" w:type="dxa"/>
            <w:vAlign w:val="center"/>
          </w:tcPr>
          <w:p w14:paraId="552C2019"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&lt;14,0</w:t>
            </w:r>
          </w:p>
        </w:tc>
      </w:tr>
      <w:tr w:rsidR="005F7695" w:rsidRPr="006D7BCB" w14:paraId="2A1E6A82" w14:textId="77777777" w:rsidTr="00832528">
        <w:tc>
          <w:tcPr>
            <w:tcW w:w="4424" w:type="dxa"/>
          </w:tcPr>
          <w:p w14:paraId="3CDB2713" w14:textId="7CD254A6"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Халықтың медициналық мекемелер ұсы</w:t>
            </w:r>
            <w:r w:rsidR="00832528">
              <w:rPr>
                <w:rFonts w:ascii="Times New Roman" w:hAnsi="Times New Roman" w:cs="Times New Roman"/>
                <w:color w:val="000000" w:themeColor="text1"/>
                <w:sz w:val="24"/>
                <w:szCs w:val="24"/>
                <w:lang w:val="kk-KZ"/>
              </w:rPr>
              <w:t xml:space="preserve"> </w:t>
            </w:r>
            <w:r w:rsidRPr="006D7BCB">
              <w:rPr>
                <w:rFonts w:ascii="Times New Roman" w:hAnsi="Times New Roman" w:cs="Times New Roman"/>
                <w:color w:val="000000" w:themeColor="text1"/>
                <w:sz w:val="24"/>
                <w:szCs w:val="24"/>
                <w:lang w:val="kk-KZ"/>
              </w:rPr>
              <w:t>натын медициналық көрсетілетін қыз</w:t>
            </w:r>
            <w:r w:rsidR="00832528">
              <w:rPr>
                <w:rFonts w:ascii="Times New Roman" w:hAnsi="Times New Roman" w:cs="Times New Roman"/>
                <w:color w:val="000000" w:themeColor="text1"/>
                <w:sz w:val="24"/>
                <w:szCs w:val="24"/>
                <w:lang w:val="kk-KZ"/>
              </w:rPr>
              <w:t xml:space="preserve"> </w:t>
            </w:r>
            <w:r w:rsidRPr="006D7BCB">
              <w:rPr>
                <w:rFonts w:ascii="Times New Roman" w:hAnsi="Times New Roman" w:cs="Times New Roman"/>
                <w:color w:val="000000" w:themeColor="text1"/>
                <w:sz w:val="24"/>
                <w:szCs w:val="24"/>
                <w:lang w:val="kk-KZ"/>
              </w:rPr>
              <w:t>меттердің сапасы мен қолжетімділіпне қанағаттану деңгейі, %3</w:t>
            </w:r>
          </w:p>
        </w:tc>
        <w:tc>
          <w:tcPr>
            <w:tcW w:w="854" w:type="dxa"/>
            <w:vAlign w:val="center"/>
          </w:tcPr>
          <w:p w14:paraId="3E76E2D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56,6</w:t>
            </w:r>
          </w:p>
        </w:tc>
        <w:tc>
          <w:tcPr>
            <w:tcW w:w="881" w:type="dxa"/>
            <w:vAlign w:val="center"/>
          </w:tcPr>
          <w:p w14:paraId="71E90AE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67,8</w:t>
            </w:r>
          </w:p>
        </w:tc>
        <w:tc>
          <w:tcPr>
            <w:tcW w:w="882" w:type="dxa"/>
            <w:vAlign w:val="center"/>
          </w:tcPr>
          <w:p w14:paraId="14540D9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70,8</w:t>
            </w:r>
          </w:p>
        </w:tc>
        <w:tc>
          <w:tcPr>
            <w:tcW w:w="896" w:type="dxa"/>
            <w:vAlign w:val="center"/>
          </w:tcPr>
          <w:p w14:paraId="779B4E2C"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73,9</w:t>
            </w:r>
          </w:p>
        </w:tc>
        <w:tc>
          <w:tcPr>
            <w:tcW w:w="784" w:type="dxa"/>
            <w:vAlign w:val="center"/>
          </w:tcPr>
          <w:p w14:paraId="1C12DDC8"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76,9</w:t>
            </w:r>
          </w:p>
        </w:tc>
        <w:tc>
          <w:tcPr>
            <w:tcW w:w="882" w:type="dxa"/>
            <w:vAlign w:val="center"/>
          </w:tcPr>
          <w:p w14:paraId="1AD2F56F"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80,0</w:t>
            </w:r>
          </w:p>
        </w:tc>
      </w:tr>
      <w:tr w:rsidR="005F7695" w:rsidRPr="006D7BCB" w14:paraId="7A57D211" w14:textId="77777777" w:rsidTr="00832528">
        <w:tc>
          <w:tcPr>
            <w:tcW w:w="4424" w:type="dxa"/>
          </w:tcPr>
          <w:p w14:paraId="6BE8C621" w14:textId="77777777" w:rsidR="00A543CC" w:rsidRPr="006D7BCB" w:rsidRDefault="00A543CC" w:rsidP="00FA1D43">
            <w:pPr>
              <w:widowControl w:val="0"/>
              <w:contextualSpacing/>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Халықтың мектепке дейінгі/орта білім беру сапасына қанағаттану деңгейі, %</w:t>
            </w:r>
          </w:p>
        </w:tc>
        <w:tc>
          <w:tcPr>
            <w:tcW w:w="854" w:type="dxa"/>
            <w:vAlign w:val="center"/>
          </w:tcPr>
          <w:p w14:paraId="5C05D613"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71,5</w:t>
            </w:r>
          </w:p>
        </w:tc>
        <w:tc>
          <w:tcPr>
            <w:tcW w:w="881" w:type="dxa"/>
            <w:vAlign w:val="center"/>
          </w:tcPr>
          <w:p w14:paraId="66F27AEE"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68,6</w:t>
            </w:r>
          </w:p>
        </w:tc>
        <w:tc>
          <w:tcPr>
            <w:tcW w:w="882" w:type="dxa"/>
            <w:vAlign w:val="center"/>
          </w:tcPr>
          <w:p w14:paraId="7F62E91A"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71,5</w:t>
            </w:r>
          </w:p>
        </w:tc>
        <w:tc>
          <w:tcPr>
            <w:tcW w:w="896" w:type="dxa"/>
            <w:vAlign w:val="center"/>
          </w:tcPr>
          <w:p w14:paraId="10959930"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74,3</w:t>
            </w:r>
          </w:p>
        </w:tc>
        <w:tc>
          <w:tcPr>
            <w:tcW w:w="784" w:type="dxa"/>
            <w:vAlign w:val="center"/>
          </w:tcPr>
          <w:p w14:paraId="56227AF6"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77,2</w:t>
            </w:r>
          </w:p>
        </w:tc>
        <w:tc>
          <w:tcPr>
            <w:tcW w:w="882" w:type="dxa"/>
            <w:vAlign w:val="center"/>
          </w:tcPr>
          <w:p w14:paraId="03D415E0" w14:textId="77777777" w:rsidR="00A543CC" w:rsidRPr="006D7BCB" w:rsidRDefault="00A543CC" w:rsidP="00832528">
            <w:pPr>
              <w:widowControl w:val="0"/>
              <w:contextualSpacing/>
              <w:jc w:val="center"/>
              <w:rPr>
                <w:rFonts w:ascii="Times New Roman" w:hAnsi="Times New Roman" w:cs="Times New Roman"/>
                <w:color w:val="000000" w:themeColor="text1"/>
                <w:sz w:val="24"/>
                <w:szCs w:val="24"/>
                <w:lang w:val="kk-KZ"/>
              </w:rPr>
            </w:pPr>
            <w:r w:rsidRPr="006D7BCB">
              <w:rPr>
                <w:rFonts w:ascii="Times New Roman" w:hAnsi="Times New Roman" w:cs="Times New Roman"/>
                <w:color w:val="000000" w:themeColor="text1"/>
                <w:sz w:val="24"/>
                <w:szCs w:val="24"/>
                <w:lang w:val="kk-KZ"/>
              </w:rPr>
              <w:t>80,0</w:t>
            </w:r>
          </w:p>
        </w:tc>
      </w:tr>
      <w:tr w:rsidR="005F7695" w:rsidRPr="006D7BCB" w14:paraId="5092C40D" w14:textId="77777777" w:rsidTr="00832528">
        <w:tc>
          <w:tcPr>
            <w:tcW w:w="9603" w:type="dxa"/>
            <w:gridSpan w:val="7"/>
          </w:tcPr>
          <w:p w14:paraId="1622D003" w14:textId="3426ACD5" w:rsidR="00A543CC" w:rsidRPr="006D7BCB" w:rsidRDefault="00832528" w:rsidP="00832528">
            <w:pPr>
              <w:widowControl w:val="0"/>
              <w:ind w:firstLine="545"/>
              <w:contextualSpacing/>
              <w:jc w:val="both"/>
              <w:rPr>
                <w:rFonts w:ascii="Times New Roman" w:hAnsi="Times New Roman" w:cs="Times New Roman"/>
                <w:color w:val="000000" w:themeColor="text1"/>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352901" w:rsidRPr="006D7BCB">
              <w:rPr>
                <w:rFonts w:ascii="Times New Roman" w:hAnsi="Times New Roman" w:cs="Times New Roman"/>
                <w:color w:val="000000" w:themeColor="text1"/>
                <w:sz w:val="24"/>
                <w:szCs w:val="24"/>
              </w:rPr>
              <w:t xml:space="preserve">[2] </w:t>
            </w:r>
          </w:p>
        </w:tc>
      </w:tr>
    </w:tbl>
    <w:p w14:paraId="29781312" w14:textId="77777777" w:rsidR="00A543CC" w:rsidRPr="005F7695" w:rsidRDefault="00A543CC" w:rsidP="00A543CC">
      <w:pPr>
        <w:widowControl w:val="0"/>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p>
    <w:p w14:paraId="7E80660A" w14:textId="3B4D6D6C" w:rsidR="00A543CC" w:rsidRPr="002C072F" w:rsidRDefault="00832528" w:rsidP="009256B2">
      <w:pPr>
        <w:widowControl w:val="0"/>
        <w:tabs>
          <w:tab w:val="left" w:pos="851"/>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2C072F">
        <w:rPr>
          <w:rFonts w:ascii="Times New Roman" w:hAnsi="Times New Roman" w:cs="Times New Roman"/>
          <w:sz w:val="28"/>
          <w:szCs w:val="28"/>
          <w:lang w:val="kk-KZ"/>
        </w:rPr>
        <w:t xml:space="preserve">кесте </w:t>
      </w:r>
      <w:r w:rsidR="00A543CC" w:rsidRPr="002C072F">
        <w:rPr>
          <w:rFonts w:ascii="Times New Roman" w:hAnsi="Times New Roman" w:cs="Times New Roman"/>
          <w:sz w:val="28"/>
          <w:szCs w:val="28"/>
          <w:lang w:val="kk-KZ"/>
        </w:rPr>
        <w:t>мәліметтерінен, жоспарланған бірнеше көрсеткіштер бойынша әлі де жоспарлы мәннен ауытқу орын алатынын байқауға болады.</w:t>
      </w:r>
    </w:p>
    <w:p w14:paraId="30441588" w14:textId="04E6B3EA"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 облысындағы өңірлік стратегиялық жоспарлаудың сапасына баға бере отырып, 2021 жылы өңірде Қарағанды облысының 2021-2025 жылдарға арналған даму жоспары [15</w:t>
      </w:r>
      <w:r w:rsidR="003F2241" w:rsidRPr="002C072F">
        <w:rPr>
          <w:rFonts w:ascii="Times New Roman" w:hAnsi="Times New Roman" w:cs="Times New Roman"/>
          <w:sz w:val="28"/>
          <w:szCs w:val="28"/>
          <w:lang w:val="kk-KZ"/>
        </w:rPr>
        <w:t>7</w:t>
      </w:r>
      <w:r w:rsidRPr="002C072F">
        <w:rPr>
          <w:rFonts w:ascii="Times New Roman" w:hAnsi="Times New Roman" w:cs="Times New Roman"/>
          <w:sz w:val="28"/>
          <w:szCs w:val="28"/>
          <w:lang w:val="kk-KZ"/>
        </w:rPr>
        <w:t xml:space="preserve">] (бұдан әрі - жоспар) бекітілгенін атап өткен жөн, ол, өз кезегінде, аумақты дамытудың тоғыз бағыты, 16 мақсат, </w:t>
      </w:r>
      <w:r w:rsidRPr="002C072F">
        <w:rPr>
          <w:rFonts w:ascii="Times New Roman" w:hAnsi="Times New Roman" w:cs="Times New Roman"/>
          <w:sz w:val="28"/>
          <w:szCs w:val="28"/>
          <w:lang w:val="kk-KZ"/>
        </w:rPr>
        <w:lastRenderedPageBreak/>
        <w:t xml:space="preserve">нысаналы индикаторлар, облысты дамытудың пайымы мен перспективалары, негізгі </w:t>
      </w:r>
      <w:r w:rsidR="00DB2EC6" w:rsidRPr="002C072F">
        <w:rPr>
          <w:rFonts w:ascii="Times New Roman" w:hAnsi="Times New Roman" w:cs="Times New Roman"/>
          <w:sz w:val="28"/>
          <w:szCs w:val="28"/>
          <w:lang w:val="kk-KZ"/>
        </w:rPr>
        <w:t>мәселелердің</w:t>
      </w:r>
      <w:r w:rsidRPr="002C072F">
        <w:rPr>
          <w:rFonts w:ascii="Times New Roman" w:hAnsi="Times New Roman" w:cs="Times New Roman"/>
          <w:sz w:val="28"/>
          <w:szCs w:val="28"/>
          <w:lang w:val="kk-KZ"/>
        </w:rPr>
        <w:t xml:space="preserve"> кешенді сипаттамасы</w:t>
      </w:r>
      <w:r w:rsidR="00DB2EC6"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 xml:space="preserve"> қамт</w:t>
      </w:r>
      <w:r w:rsidR="00DB2EC6" w:rsidRPr="002C072F">
        <w:rPr>
          <w:rFonts w:ascii="Times New Roman" w:hAnsi="Times New Roman" w:cs="Times New Roman"/>
          <w:sz w:val="28"/>
          <w:szCs w:val="28"/>
          <w:lang w:val="kk-KZ"/>
        </w:rPr>
        <w:t>иды</w:t>
      </w:r>
      <w:r w:rsidRPr="002C072F">
        <w:rPr>
          <w:rFonts w:ascii="Times New Roman" w:hAnsi="Times New Roman" w:cs="Times New Roman"/>
          <w:sz w:val="28"/>
          <w:szCs w:val="28"/>
          <w:lang w:val="kk-KZ"/>
        </w:rPr>
        <w:t>.</w:t>
      </w:r>
      <w:r w:rsidR="000F6EC5" w:rsidRPr="002C072F">
        <w:rPr>
          <w:rFonts w:ascii="Times New Roman" w:hAnsi="Times New Roman" w:cs="Times New Roman"/>
          <w:sz w:val="28"/>
          <w:szCs w:val="28"/>
          <w:lang w:val="kk-KZ"/>
        </w:rPr>
        <w:t xml:space="preserve"> </w:t>
      </w:r>
    </w:p>
    <w:p w14:paraId="27C04AAF" w14:textId="35B35CF5"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Атап айтқанда, 2025 жылға қарай жоспар мынадай индикаторларды көздейді:</w:t>
      </w:r>
    </w:p>
    <w:p w14:paraId="5C2789EF" w14:textId="19429113" w:rsidR="00DE19E6" w:rsidRPr="002C072F" w:rsidRDefault="006D7BCB"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E19E6" w:rsidRPr="002C072F">
        <w:rPr>
          <w:rFonts w:ascii="Times New Roman" w:hAnsi="Times New Roman" w:cs="Times New Roman"/>
          <w:sz w:val="28"/>
          <w:szCs w:val="28"/>
          <w:lang w:val="kk-KZ"/>
        </w:rPr>
        <w:t xml:space="preserve"> жан басына шаққандағы жалпы өңірлік өнім 16 297 АҚШ долларын құрайды;</w:t>
      </w:r>
    </w:p>
    <w:p w14:paraId="73E37295" w14:textId="52016FE2" w:rsidR="00DE19E6" w:rsidRPr="002C072F" w:rsidRDefault="006D7BCB"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32528">
        <w:rPr>
          <w:rFonts w:ascii="Times New Roman" w:hAnsi="Times New Roman" w:cs="Times New Roman"/>
          <w:sz w:val="28"/>
          <w:szCs w:val="28"/>
          <w:lang w:val="kk-KZ"/>
        </w:rPr>
        <w:t> </w:t>
      </w:r>
      <w:r w:rsidR="00DE19E6" w:rsidRPr="002C072F">
        <w:rPr>
          <w:rFonts w:ascii="Times New Roman" w:hAnsi="Times New Roman" w:cs="Times New Roman"/>
          <w:sz w:val="28"/>
          <w:szCs w:val="28"/>
          <w:lang w:val="kk-KZ"/>
        </w:rPr>
        <w:t>еңбек өнімділігінің өсуі 2019 жылғы бағамен бір жұмыспен қамтылғандарға 31,4% немесе 9 293 мың теңгені құрайды;</w:t>
      </w:r>
    </w:p>
    <w:p w14:paraId="2751C602" w14:textId="6DD024E8" w:rsidR="00DE19E6" w:rsidRPr="002C072F" w:rsidRDefault="006D7BCB"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E19E6" w:rsidRPr="002C072F">
        <w:rPr>
          <w:rFonts w:ascii="Times New Roman" w:hAnsi="Times New Roman" w:cs="Times New Roman"/>
          <w:sz w:val="28"/>
          <w:szCs w:val="28"/>
          <w:lang w:val="kk-KZ"/>
        </w:rPr>
        <w:t xml:space="preserve"> урбандалу деңгейі 8</w:t>
      </w:r>
      <w:r w:rsidR="006D4764" w:rsidRPr="002C072F">
        <w:rPr>
          <w:rFonts w:ascii="Times New Roman" w:hAnsi="Times New Roman" w:cs="Times New Roman"/>
          <w:sz w:val="28"/>
          <w:szCs w:val="28"/>
          <w:lang w:val="kk-KZ"/>
        </w:rPr>
        <w:t>1,3</w:t>
      </w:r>
      <w:r w:rsidR="00DE19E6" w:rsidRPr="002C072F">
        <w:rPr>
          <w:rFonts w:ascii="Times New Roman" w:hAnsi="Times New Roman" w:cs="Times New Roman"/>
          <w:sz w:val="28"/>
          <w:szCs w:val="28"/>
          <w:lang w:val="kk-KZ"/>
        </w:rPr>
        <w:t>% жетеді және өзгесі.</w:t>
      </w:r>
    </w:p>
    <w:p w14:paraId="3ABB8CD0" w14:textId="5052CD13" w:rsidR="000F6EC5" w:rsidRPr="005F7695" w:rsidRDefault="000F6EC5" w:rsidP="009256B2">
      <w:pPr>
        <w:widowControl w:val="0"/>
        <w:spacing w:after="0" w:line="240" w:lineRule="auto"/>
        <w:ind w:firstLine="709"/>
        <w:contextualSpacing/>
        <w:jc w:val="both"/>
        <w:rPr>
          <w:rFonts w:ascii="Times New Roman" w:hAnsi="Times New Roman" w:cs="Times New Roman"/>
          <w:color w:val="000000" w:themeColor="text1"/>
          <w:sz w:val="28"/>
          <w:szCs w:val="28"/>
          <w:lang w:val="kk-KZ"/>
        </w:rPr>
      </w:pPr>
      <w:r w:rsidRPr="005F7695">
        <w:rPr>
          <w:rFonts w:ascii="Times New Roman" w:hAnsi="Times New Roman" w:cs="Times New Roman"/>
          <w:color w:val="000000" w:themeColor="text1"/>
          <w:sz w:val="28"/>
          <w:szCs w:val="28"/>
          <w:lang w:val="kk-KZ"/>
        </w:rPr>
        <w:t xml:space="preserve">Бұл </w:t>
      </w:r>
      <w:r w:rsidR="006D7BCB">
        <w:rPr>
          <w:rFonts w:ascii="Times New Roman" w:hAnsi="Times New Roman" w:cs="Times New Roman"/>
          <w:color w:val="000000" w:themeColor="text1"/>
          <w:sz w:val="28"/>
          <w:szCs w:val="28"/>
          <w:lang w:val="kk-KZ"/>
        </w:rPr>
        <w:t>–</w:t>
      </w:r>
      <w:r w:rsidRPr="005F7695">
        <w:rPr>
          <w:rFonts w:ascii="Times New Roman" w:hAnsi="Times New Roman" w:cs="Times New Roman"/>
          <w:color w:val="000000" w:themeColor="text1"/>
          <w:sz w:val="28"/>
          <w:szCs w:val="28"/>
          <w:lang w:val="kk-KZ"/>
        </w:rPr>
        <w:t xml:space="preserve"> Ұлттық даму жоспарының 2025 жылға дейінгі стратегиялық көрсеткіштер картасы </w:t>
      </w:r>
      <w:r w:rsidR="003F2241" w:rsidRPr="005F7695">
        <w:rPr>
          <w:rFonts w:ascii="Times New Roman" w:hAnsi="Times New Roman" w:cs="Times New Roman"/>
          <w:color w:val="000000" w:themeColor="text1"/>
          <w:sz w:val="28"/>
          <w:szCs w:val="28"/>
          <w:lang w:val="kk-KZ"/>
        </w:rPr>
        <w:t xml:space="preserve">[2] </w:t>
      </w:r>
      <w:r w:rsidRPr="005F7695">
        <w:rPr>
          <w:rFonts w:ascii="Times New Roman" w:hAnsi="Times New Roman" w:cs="Times New Roman"/>
          <w:color w:val="000000" w:themeColor="text1"/>
          <w:sz w:val="28"/>
          <w:szCs w:val="28"/>
          <w:lang w:val="kk-KZ"/>
        </w:rPr>
        <w:t>мен жекелеген Ұлттық жобалардағы индикаторларға сәйкес және облыстың өзіндік ерекшеліктеріне байланысты жоспарлаған көрсеткіштері.</w:t>
      </w:r>
    </w:p>
    <w:p w14:paraId="16FDF39E" w14:textId="5C005E64"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Облысты дамытудың 2021-2025 жылдарға арналған жоспарында </w:t>
      </w:r>
      <w:r w:rsidR="003F2241" w:rsidRPr="002C072F">
        <w:rPr>
          <w:rFonts w:ascii="Times New Roman" w:hAnsi="Times New Roman" w:cs="Times New Roman"/>
          <w:sz w:val="28"/>
          <w:szCs w:val="28"/>
          <w:lang w:val="kk-KZ"/>
        </w:rPr>
        <w:t xml:space="preserve">[157] </w:t>
      </w:r>
      <w:r w:rsidRPr="002C072F">
        <w:rPr>
          <w:rFonts w:ascii="Times New Roman" w:hAnsi="Times New Roman" w:cs="Times New Roman"/>
          <w:sz w:val="28"/>
          <w:szCs w:val="28"/>
          <w:lang w:val="kk-KZ"/>
        </w:rPr>
        <w:t>көзделген іс-шараларды іске асыру нәтижесінде өңір экономикасының бәсекеге қабілеттілігін арттыру, халықтың өмір сүру сапасын арттыру және адами капиталды дамыту қамтамасыз етілетіні бекітіледі.</w:t>
      </w:r>
    </w:p>
    <w:p w14:paraId="723FA7B8" w14:textId="1C2E034D" w:rsidR="00DE19E6" w:rsidRPr="002C072F" w:rsidRDefault="00D2169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Жалпы, жоғары деңгейдегі стратегиялық және бағдарламалық құжаттар сияқты, </w:t>
      </w:r>
      <w:r w:rsidR="00DE19E6" w:rsidRPr="002C072F">
        <w:rPr>
          <w:rFonts w:ascii="Times New Roman" w:hAnsi="Times New Roman" w:cs="Times New Roman"/>
          <w:sz w:val="28"/>
          <w:szCs w:val="28"/>
          <w:lang w:val="kk-KZ"/>
        </w:rPr>
        <w:t xml:space="preserve">облысты дамыту жоспарының негізгі кемшіліктерінің бірі </w:t>
      </w:r>
      <w:r w:rsidRPr="002C072F">
        <w:rPr>
          <w:rFonts w:ascii="Times New Roman" w:hAnsi="Times New Roman" w:cs="Times New Roman"/>
          <w:sz w:val="28"/>
          <w:szCs w:val="28"/>
          <w:lang w:val="kk-KZ"/>
        </w:rPr>
        <w:t>–</w:t>
      </w:r>
      <w:r w:rsidR="00DE19E6"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оған дейін</w:t>
      </w:r>
      <w:r w:rsidR="00DE19E6" w:rsidRPr="002C072F">
        <w:rPr>
          <w:rFonts w:ascii="Times New Roman" w:hAnsi="Times New Roman" w:cs="Times New Roman"/>
          <w:sz w:val="28"/>
          <w:szCs w:val="28"/>
          <w:lang w:val="kk-KZ"/>
        </w:rPr>
        <w:t xml:space="preserve"> іске асырылған </w:t>
      </w:r>
      <w:r w:rsidRPr="002C072F">
        <w:rPr>
          <w:rFonts w:ascii="Times New Roman" w:hAnsi="Times New Roman" w:cs="Times New Roman"/>
          <w:sz w:val="28"/>
          <w:szCs w:val="28"/>
          <w:lang w:val="kk-KZ"/>
        </w:rPr>
        <w:t>бағдарламалық құжаттар бойынша</w:t>
      </w:r>
      <w:r w:rsidR="00DE19E6" w:rsidRPr="002C072F">
        <w:rPr>
          <w:rFonts w:ascii="Times New Roman" w:hAnsi="Times New Roman" w:cs="Times New Roman"/>
          <w:sz w:val="28"/>
          <w:szCs w:val="28"/>
          <w:lang w:val="kk-KZ"/>
        </w:rPr>
        <w:t xml:space="preserve"> талдаудың болмауы. Алайда, </w:t>
      </w:r>
      <w:r w:rsidR="003C4DB1" w:rsidRPr="002C072F">
        <w:rPr>
          <w:rFonts w:ascii="Times New Roman" w:hAnsi="Times New Roman" w:cs="Times New Roman"/>
          <w:sz w:val="28"/>
          <w:szCs w:val="28"/>
          <w:lang w:val="kk-KZ"/>
        </w:rPr>
        <w:t>жасалған талдау негізінде</w:t>
      </w:r>
      <w:r w:rsidR="00DE19E6" w:rsidRPr="002C072F">
        <w:rPr>
          <w:rFonts w:ascii="Times New Roman" w:hAnsi="Times New Roman" w:cs="Times New Roman"/>
          <w:sz w:val="28"/>
          <w:szCs w:val="28"/>
          <w:lang w:val="kk-KZ"/>
        </w:rPr>
        <w:t xml:space="preserve">, </w:t>
      </w:r>
      <w:r w:rsidR="003C4DB1" w:rsidRPr="002C072F">
        <w:rPr>
          <w:rFonts w:ascii="Times New Roman" w:hAnsi="Times New Roman" w:cs="Times New Roman"/>
          <w:sz w:val="28"/>
          <w:szCs w:val="28"/>
          <w:lang w:val="kk-KZ"/>
        </w:rPr>
        <w:t xml:space="preserve">облыста </w:t>
      </w:r>
      <w:r w:rsidR="00DE19E6" w:rsidRPr="002C072F">
        <w:rPr>
          <w:rFonts w:ascii="Times New Roman" w:hAnsi="Times New Roman" w:cs="Times New Roman"/>
          <w:sz w:val="28"/>
          <w:szCs w:val="28"/>
          <w:lang w:val="kk-KZ"/>
        </w:rPr>
        <w:t xml:space="preserve">экономика мен әлеуметтік салада жоспарлы және нақты көрсеткіштер арасындағы «алшақтықтардың» орын алатынын атап өту керек. Олар: өңірде халық санының азаюы және қартаю үрдісі байқалады; облыстан халықтың көші-қоны - адамдар Астана, Алматы қалаларына және оларға іргелес Ақмола және Алматы облыстарына көшеді; өнеркәсіпте кен орындары ресурстарының сарқылуы жағдайында өндіріс көлемінің төмендеу қаупі және олардың өндірістік қызметінің қысқаруы аясында жүйе құраушы кәсіпорындардан жұмыс күшін босату қаупі орын алуы мүмкін; агроөнеркәсіптік кешенде өндірістің салыстырмалы түрде төмен өнімділігі, дәнді және бұршақ дақылдарының өнімділігі республика бойынша орташа көрсеткіштен төмен (облыс 1 гектардан 10,8 центнер, ҚР 12,8 центнер); денсаулық сақтау саласында дәрігерлік кадрлардың тапшылығы бар (акушер-гинекологтар, анестезиологтар-реаниматологтар, терапевттер, жедел жәрдем дәрігерлері, педиатрлар, инфекционистер, жалпы практика дәрігерлері және т.б.); білім беру саласында пән мұғалімдерінің тапшылығы сақталуда; ТКШ саласында инженерлік желілердің тозуы, коммуналдық желілердің тозуын азайту үшін инвестициялардың болмауы; тозған, бос және апатты үйлердің болуы; еліміз үшін басымды салалардың бірі туризм саласында Ұлытау мен Қарқаралы қасиетті нысандарына апаратын көлік инфрақұрылымы дамымаған, Ұлытаудағы қонақ үй инфрақұрылымы жеткіліксіз дамыған және басқа да мәселелер </w:t>
      </w:r>
      <w:r w:rsidR="003C4DB1" w:rsidRPr="002C072F">
        <w:rPr>
          <w:rFonts w:ascii="Times New Roman" w:hAnsi="Times New Roman" w:cs="Times New Roman"/>
          <w:sz w:val="28"/>
          <w:szCs w:val="28"/>
          <w:lang w:val="kk-KZ"/>
        </w:rPr>
        <w:t>орын алуда.</w:t>
      </w:r>
    </w:p>
    <w:p w14:paraId="75D5B897" w14:textId="3AAC4365" w:rsidR="00DE19E6" w:rsidRPr="002C072F" w:rsidRDefault="00DE19E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 облысының 2022 жылғы қаңтар-қазандағы әлеуметтік-экономикалық даму қорытындылары туралы» құжатында [15</w:t>
      </w:r>
      <w:r w:rsidR="003F2241" w:rsidRPr="002C072F">
        <w:rPr>
          <w:rFonts w:ascii="Times New Roman" w:hAnsi="Times New Roman" w:cs="Times New Roman"/>
          <w:sz w:val="28"/>
          <w:szCs w:val="28"/>
          <w:lang w:val="kk-KZ"/>
        </w:rPr>
        <w:t>8</w:t>
      </w:r>
      <w:r w:rsidRPr="002C072F">
        <w:rPr>
          <w:rFonts w:ascii="Times New Roman" w:hAnsi="Times New Roman" w:cs="Times New Roman"/>
          <w:sz w:val="28"/>
          <w:szCs w:val="28"/>
          <w:lang w:val="kk-KZ"/>
        </w:rPr>
        <w:t xml:space="preserve">] дамудың тоғыз бағытымен және облыстың 2021-2025 жылдарға арналған даму жоспарында </w:t>
      </w:r>
      <w:r w:rsidRPr="002C072F">
        <w:rPr>
          <w:rFonts w:ascii="Times New Roman" w:hAnsi="Times New Roman" w:cs="Times New Roman"/>
          <w:sz w:val="28"/>
          <w:szCs w:val="28"/>
          <w:lang w:val="kk-KZ"/>
        </w:rPr>
        <w:lastRenderedPageBreak/>
        <w:t xml:space="preserve">айқындалған 16 мақсатпен байланыстырмай, </w:t>
      </w:r>
      <w:r w:rsidR="00743F5B"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еркін нысандағы</w:t>
      </w:r>
      <w:r w:rsidR="00743F5B"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көрсеткіштерге талдау жүргізілгеніне де назар аудар</w:t>
      </w:r>
      <w:r w:rsidR="00743F5B" w:rsidRPr="002C072F">
        <w:rPr>
          <w:rFonts w:ascii="Times New Roman" w:hAnsi="Times New Roman" w:cs="Times New Roman"/>
          <w:sz w:val="28"/>
          <w:szCs w:val="28"/>
          <w:lang w:val="kk-KZ"/>
        </w:rPr>
        <w:t>у керек</w:t>
      </w:r>
      <w:r w:rsidRPr="002C072F">
        <w:rPr>
          <w:rFonts w:ascii="Times New Roman" w:hAnsi="Times New Roman" w:cs="Times New Roman"/>
          <w:sz w:val="28"/>
          <w:szCs w:val="28"/>
          <w:lang w:val="kk-KZ"/>
        </w:rPr>
        <w:t xml:space="preserve">. Сондықтан жоспардың қандай индикаторлар бойынша сәтті </w:t>
      </w:r>
      <w:r w:rsidR="00743F5B" w:rsidRPr="002C072F">
        <w:rPr>
          <w:rFonts w:ascii="Times New Roman" w:hAnsi="Times New Roman" w:cs="Times New Roman"/>
          <w:sz w:val="28"/>
          <w:szCs w:val="28"/>
          <w:lang w:val="kk-KZ"/>
        </w:rPr>
        <w:t>не сәтсіз жү</w:t>
      </w:r>
      <w:r w:rsidRPr="002C072F">
        <w:rPr>
          <w:rFonts w:ascii="Times New Roman" w:hAnsi="Times New Roman" w:cs="Times New Roman"/>
          <w:sz w:val="28"/>
          <w:szCs w:val="28"/>
          <w:lang w:val="kk-KZ"/>
        </w:rPr>
        <w:t>зеге асырылатынын түсіну мүмкін емес; жоспарға қандай түзетулер енгізу керек, қаржыландыруды қай</w:t>
      </w:r>
      <w:r w:rsidR="006A614F" w:rsidRPr="002C072F">
        <w:rPr>
          <w:rFonts w:ascii="Times New Roman" w:hAnsi="Times New Roman" w:cs="Times New Roman"/>
          <w:sz w:val="28"/>
          <w:szCs w:val="28"/>
          <w:lang w:val="kk-KZ"/>
        </w:rPr>
        <w:t xml:space="preserve"> бағытта</w:t>
      </w:r>
      <w:r w:rsidRPr="002C072F">
        <w:rPr>
          <w:rFonts w:ascii="Times New Roman" w:hAnsi="Times New Roman" w:cs="Times New Roman"/>
          <w:sz w:val="28"/>
          <w:szCs w:val="28"/>
          <w:lang w:val="kk-KZ"/>
        </w:rPr>
        <w:t xml:space="preserve"> күшейту кере</w:t>
      </w:r>
      <w:r w:rsidR="00743F5B" w:rsidRPr="002C072F">
        <w:rPr>
          <w:rFonts w:ascii="Times New Roman" w:hAnsi="Times New Roman" w:cs="Times New Roman"/>
          <w:sz w:val="28"/>
          <w:szCs w:val="28"/>
          <w:lang w:val="kk-KZ"/>
        </w:rPr>
        <w:t>к және т.</w:t>
      </w:r>
      <w:r w:rsidRPr="002C072F">
        <w:rPr>
          <w:rFonts w:ascii="Times New Roman" w:hAnsi="Times New Roman" w:cs="Times New Roman"/>
          <w:sz w:val="28"/>
          <w:szCs w:val="28"/>
          <w:lang w:val="kk-KZ"/>
        </w:rPr>
        <w:t xml:space="preserve">б. Стратегиялық құжаттар арасындағы байланыстың болмауы </w:t>
      </w:r>
      <w:r w:rsidR="00743F5B" w:rsidRPr="002C072F">
        <w:rPr>
          <w:rFonts w:ascii="Times New Roman" w:hAnsi="Times New Roman" w:cs="Times New Roman"/>
          <w:sz w:val="28"/>
          <w:szCs w:val="28"/>
          <w:lang w:val="kk-KZ"/>
        </w:rPr>
        <w:t>өңірдегі</w:t>
      </w:r>
      <w:r w:rsidRPr="002C072F">
        <w:rPr>
          <w:rFonts w:ascii="Times New Roman" w:hAnsi="Times New Roman" w:cs="Times New Roman"/>
          <w:sz w:val="28"/>
          <w:szCs w:val="28"/>
          <w:lang w:val="kk-KZ"/>
        </w:rPr>
        <w:t xml:space="preserve"> стратегиялық жоспарлаудың төмен сапасын көрсет</w:t>
      </w:r>
      <w:r w:rsidR="006A614F" w:rsidRPr="002C072F">
        <w:rPr>
          <w:rFonts w:ascii="Times New Roman" w:hAnsi="Times New Roman" w:cs="Times New Roman"/>
          <w:sz w:val="28"/>
          <w:szCs w:val="28"/>
          <w:lang w:val="kk-KZ"/>
        </w:rPr>
        <w:t>іп отыр</w:t>
      </w:r>
      <w:r w:rsidRPr="002C072F">
        <w:rPr>
          <w:rFonts w:ascii="Times New Roman" w:hAnsi="Times New Roman" w:cs="Times New Roman"/>
          <w:sz w:val="28"/>
          <w:szCs w:val="28"/>
          <w:lang w:val="kk-KZ"/>
        </w:rPr>
        <w:t>.</w:t>
      </w:r>
    </w:p>
    <w:p w14:paraId="18D7455B" w14:textId="782AB446"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 облысы Экономика басқармасының ресми сайтында өңірдің әлеуметтік-экономикалық даму болжамдары да орналастырылған. Мысалы, Қарағанды облысы әкімдігінің 2022 жылғы 27 қыркүйектегі №63/02 қаулысымен бекітілген Қарағанды облысының 2023-2027 жылдарға арналған әлеуметтік-экономикалық даму болжамы [15</w:t>
      </w:r>
      <w:r w:rsidR="003F2241" w:rsidRPr="002C072F">
        <w:rPr>
          <w:rFonts w:ascii="Times New Roman" w:hAnsi="Times New Roman" w:cs="Times New Roman"/>
          <w:sz w:val="28"/>
          <w:szCs w:val="28"/>
          <w:lang w:val="kk-KZ"/>
        </w:rPr>
        <w:t>9</w:t>
      </w:r>
      <w:r w:rsidRPr="002C072F">
        <w:rPr>
          <w:rFonts w:ascii="Times New Roman" w:hAnsi="Times New Roman" w:cs="Times New Roman"/>
          <w:sz w:val="28"/>
          <w:szCs w:val="28"/>
          <w:lang w:val="kk-KZ"/>
        </w:rPr>
        <w:t>] (бұдан әрі - болжам) бес бөлімнен және үш қосымшадан тұрады.</w:t>
      </w:r>
    </w:p>
    <w:p w14:paraId="0A54F2BC" w14:textId="0761C79E" w:rsidR="00E71059" w:rsidRPr="002C072F" w:rsidRDefault="00743F5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Болжамның бөлімдері мен бөлімшелері</w:t>
      </w:r>
      <w:r w:rsidR="00E71059" w:rsidRPr="002C072F">
        <w:rPr>
          <w:rFonts w:ascii="Times New Roman" w:hAnsi="Times New Roman" w:cs="Times New Roman"/>
          <w:sz w:val="28"/>
          <w:szCs w:val="28"/>
          <w:lang w:val="kk-KZ"/>
        </w:rPr>
        <w:t>:</w:t>
      </w:r>
    </w:p>
    <w:p w14:paraId="7BD9E78F" w14:textId="77777777"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lang w:val="kk-KZ"/>
        </w:rPr>
        <w:t xml:space="preserve">1. Қарағанды облысының әлеуметтік-экономикалық даму үрдістері. </w:t>
      </w:r>
      <w:r w:rsidRPr="002C072F">
        <w:rPr>
          <w:rFonts w:ascii="Times New Roman" w:hAnsi="Times New Roman" w:cs="Times New Roman"/>
          <w:sz w:val="28"/>
          <w:szCs w:val="28"/>
        </w:rPr>
        <w:t xml:space="preserve">Экономиканы дамытудың сыртқы және ішкі шарттары: </w:t>
      </w:r>
    </w:p>
    <w:p w14:paraId="719553FB" w14:textId="668ADC1A"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1.1. Облыстың 2021 жылғы әлеуметтік-экономикалық даму үрдістері.  Экономиканы дамытудың сыртқы және ішкі шарттары</w:t>
      </w:r>
      <w:r w:rsidR="006D7BCB">
        <w:rPr>
          <w:rFonts w:ascii="Times New Roman" w:hAnsi="Times New Roman" w:cs="Times New Roman"/>
          <w:sz w:val="28"/>
          <w:szCs w:val="28"/>
        </w:rPr>
        <w:t>.</w:t>
      </w:r>
      <w:r w:rsidRPr="002C072F">
        <w:rPr>
          <w:rFonts w:ascii="Times New Roman" w:hAnsi="Times New Roman" w:cs="Times New Roman"/>
          <w:sz w:val="28"/>
          <w:szCs w:val="28"/>
        </w:rPr>
        <w:t xml:space="preserve"> </w:t>
      </w:r>
    </w:p>
    <w:p w14:paraId="08C3A7C4" w14:textId="77777777"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1.2 Облыстың 2022 жылғы әлеуметтік-экономикалық даму үрдістері. Экономиканы дамытудың сыртқы және ішкі шарттары </w:t>
      </w:r>
    </w:p>
    <w:p w14:paraId="5507CD1D" w14:textId="0CDB16E4"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2. Облыс экономикасын дамытудың негізгі басым бағыттары:</w:t>
      </w:r>
    </w:p>
    <w:p w14:paraId="2754B33E" w14:textId="077E2195"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2.1. Экономика </w:t>
      </w:r>
      <w:r w:rsidRPr="002C072F">
        <w:rPr>
          <w:rFonts w:ascii="Times New Roman" w:hAnsi="Times New Roman" w:cs="Times New Roman"/>
          <w:sz w:val="28"/>
          <w:szCs w:val="28"/>
          <w:lang w:val="kk-KZ"/>
        </w:rPr>
        <w:t>саласын</w:t>
      </w:r>
      <w:r w:rsidRPr="002C072F">
        <w:rPr>
          <w:rFonts w:ascii="Times New Roman" w:hAnsi="Times New Roman" w:cs="Times New Roman"/>
          <w:sz w:val="28"/>
          <w:szCs w:val="28"/>
        </w:rPr>
        <w:t>, әлеуметтік саланы дамытудың және халықтың өмір сүру жағдайларын жақсартудың басымдықтары</w:t>
      </w:r>
      <w:r w:rsidR="006D7BCB">
        <w:rPr>
          <w:rFonts w:ascii="Times New Roman" w:hAnsi="Times New Roman" w:cs="Times New Roman"/>
          <w:sz w:val="28"/>
          <w:szCs w:val="28"/>
        </w:rPr>
        <w:t>.</w:t>
      </w:r>
    </w:p>
    <w:p w14:paraId="776D25F7" w14:textId="77777777"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3.  Экономикалық саясатты іске асырудың негізгі шаралары:</w:t>
      </w:r>
    </w:p>
    <w:p w14:paraId="315669C5" w14:textId="644A0A68"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3.1. Бюджет-</w:t>
      </w:r>
      <w:r w:rsidRPr="002C072F">
        <w:rPr>
          <w:rFonts w:ascii="Times New Roman" w:hAnsi="Times New Roman" w:cs="Times New Roman"/>
          <w:sz w:val="28"/>
          <w:szCs w:val="28"/>
          <w:lang w:val="kk-KZ"/>
        </w:rPr>
        <w:t>с</w:t>
      </w:r>
      <w:r w:rsidRPr="002C072F">
        <w:rPr>
          <w:rFonts w:ascii="Times New Roman" w:hAnsi="Times New Roman" w:cs="Times New Roman"/>
          <w:sz w:val="28"/>
          <w:szCs w:val="28"/>
        </w:rPr>
        <w:t>алық саясаты</w:t>
      </w:r>
      <w:r w:rsidR="006D7BCB">
        <w:rPr>
          <w:rFonts w:ascii="Times New Roman" w:hAnsi="Times New Roman" w:cs="Times New Roman"/>
          <w:sz w:val="28"/>
          <w:szCs w:val="28"/>
        </w:rPr>
        <w:t>.</w:t>
      </w:r>
    </w:p>
    <w:p w14:paraId="5B2479C4" w14:textId="57AEB45C"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3.2. Инфляция деңгейін тежеу</w:t>
      </w:r>
      <w:r w:rsidR="006D7BCB">
        <w:rPr>
          <w:rFonts w:ascii="Times New Roman" w:hAnsi="Times New Roman" w:cs="Times New Roman"/>
          <w:sz w:val="28"/>
          <w:szCs w:val="28"/>
        </w:rPr>
        <w:t>.</w:t>
      </w:r>
    </w:p>
    <w:p w14:paraId="21602DD2" w14:textId="2C2D0F3F"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3.3. 2023-2027 жылдар</w:t>
      </w:r>
      <w:r w:rsidRPr="002C072F">
        <w:rPr>
          <w:rFonts w:ascii="Times New Roman" w:hAnsi="Times New Roman" w:cs="Times New Roman"/>
          <w:sz w:val="28"/>
          <w:szCs w:val="28"/>
          <w:lang w:val="kk-KZ"/>
        </w:rPr>
        <w:t>да</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о</w:t>
      </w:r>
      <w:r w:rsidRPr="002C072F">
        <w:rPr>
          <w:rFonts w:ascii="Times New Roman" w:hAnsi="Times New Roman" w:cs="Times New Roman"/>
          <w:sz w:val="28"/>
          <w:szCs w:val="28"/>
        </w:rPr>
        <w:t>блыс экономикасының салаларын дамыту</w:t>
      </w:r>
      <w:r w:rsidR="006D7BCB">
        <w:rPr>
          <w:rFonts w:ascii="Times New Roman" w:hAnsi="Times New Roman" w:cs="Times New Roman"/>
          <w:sz w:val="28"/>
          <w:szCs w:val="28"/>
        </w:rPr>
        <w:t>.</w:t>
      </w:r>
    </w:p>
    <w:p w14:paraId="01CA8E0F" w14:textId="27B6D599"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3.4. Бизнес-климат пен инвестициялық тартымдылықты жақсарту</w:t>
      </w:r>
      <w:r w:rsidR="006D7BCB">
        <w:rPr>
          <w:rFonts w:ascii="Times New Roman" w:hAnsi="Times New Roman" w:cs="Times New Roman"/>
          <w:sz w:val="28"/>
          <w:szCs w:val="28"/>
        </w:rPr>
        <w:t>.</w:t>
      </w:r>
    </w:p>
    <w:p w14:paraId="52B894D6" w14:textId="2F09D82C"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3.5. Адами капиталдың сапасын жақсарту</w:t>
      </w:r>
      <w:r w:rsidR="006D7BCB">
        <w:rPr>
          <w:rFonts w:ascii="Times New Roman" w:hAnsi="Times New Roman" w:cs="Times New Roman"/>
          <w:sz w:val="28"/>
          <w:szCs w:val="28"/>
        </w:rPr>
        <w:t>.</w:t>
      </w:r>
    </w:p>
    <w:p w14:paraId="0E32C936" w14:textId="0303420E"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3.6. Теңгерімді аймақтық даму</w:t>
      </w:r>
      <w:r w:rsidR="006D7BCB">
        <w:rPr>
          <w:rFonts w:ascii="Times New Roman" w:hAnsi="Times New Roman" w:cs="Times New Roman"/>
          <w:sz w:val="28"/>
          <w:szCs w:val="28"/>
        </w:rPr>
        <w:t>.</w:t>
      </w:r>
      <w:r w:rsidRPr="002C072F">
        <w:rPr>
          <w:rFonts w:ascii="Times New Roman" w:hAnsi="Times New Roman" w:cs="Times New Roman"/>
          <w:sz w:val="28"/>
          <w:szCs w:val="28"/>
          <w:lang w:val="kk-KZ"/>
        </w:rPr>
        <w:t xml:space="preserve"> </w:t>
      </w:r>
    </w:p>
    <w:p w14:paraId="25F058C5" w14:textId="4C09E06D"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2023-2027 жылдарға арналған Қарағанды облысының әлеуметтік-экономикалық дамуының нысаналы индикаторлар мен көрсеткіштерінің болжамы:</w:t>
      </w:r>
    </w:p>
    <w:p w14:paraId="108A334B" w14:textId="109A1ACF"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4.1. 2023-2027 жылдары облыс экономикасының экономикалық өсу факторлары мен даму шарттары. Экономика салаларының даму болжамы</w:t>
      </w:r>
      <w:r w:rsidR="006D7BCB">
        <w:rPr>
          <w:rFonts w:ascii="Times New Roman" w:hAnsi="Times New Roman" w:cs="Times New Roman"/>
          <w:sz w:val="28"/>
          <w:szCs w:val="28"/>
        </w:rPr>
        <w:t>.</w:t>
      </w:r>
    </w:p>
    <w:p w14:paraId="20DE80CA" w14:textId="7354A064"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4.2. Әлеуметтік сала көрсеткіштерінің болжамы</w:t>
      </w:r>
      <w:r w:rsidR="006D7BCB">
        <w:rPr>
          <w:rFonts w:ascii="Times New Roman" w:hAnsi="Times New Roman" w:cs="Times New Roman"/>
          <w:sz w:val="28"/>
          <w:szCs w:val="28"/>
        </w:rPr>
        <w:t>.</w:t>
      </w:r>
      <w:r w:rsidRPr="002C072F">
        <w:rPr>
          <w:rFonts w:ascii="Times New Roman" w:hAnsi="Times New Roman" w:cs="Times New Roman"/>
          <w:sz w:val="28"/>
          <w:szCs w:val="28"/>
        </w:rPr>
        <w:t xml:space="preserve">  </w:t>
      </w:r>
    </w:p>
    <w:p w14:paraId="12FF963C" w14:textId="4FFE8C2E"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5. Қарағанды облысының 2023-2025 жылдарға арналған бюджетінің негізгі параметрлері:</w:t>
      </w:r>
    </w:p>
    <w:p w14:paraId="72332EE5" w14:textId="287FE3C0"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5.1. Қарағанды облысы бюджетінің 2023-2025 жылдарға арналған бюджеттік параметрлерінің болжамы</w:t>
      </w:r>
      <w:r w:rsidR="006D7BCB">
        <w:rPr>
          <w:rFonts w:ascii="Times New Roman" w:hAnsi="Times New Roman" w:cs="Times New Roman"/>
          <w:sz w:val="28"/>
          <w:szCs w:val="28"/>
        </w:rPr>
        <w:t>.</w:t>
      </w:r>
    </w:p>
    <w:p w14:paraId="309B02C0" w14:textId="4D5101C2"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5.2. Бюджетаралық қатынастар</w:t>
      </w:r>
      <w:r w:rsidR="006D7BCB">
        <w:rPr>
          <w:rFonts w:ascii="Times New Roman" w:hAnsi="Times New Roman" w:cs="Times New Roman"/>
          <w:sz w:val="28"/>
          <w:szCs w:val="28"/>
        </w:rPr>
        <w:t>.</w:t>
      </w:r>
      <w:r w:rsidRPr="002C072F">
        <w:rPr>
          <w:rFonts w:ascii="Times New Roman" w:hAnsi="Times New Roman" w:cs="Times New Roman"/>
          <w:sz w:val="28"/>
          <w:szCs w:val="28"/>
        </w:rPr>
        <w:t xml:space="preserve"> </w:t>
      </w:r>
    </w:p>
    <w:p w14:paraId="45C54775" w14:textId="37BD547B"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5.3 2023-2025 жылдарға арналған бюджет шығыстарының басымдықтары</w:t>
      </w:r>
      <w:r w:rsidR="006D7BCB">
        <w:rPr>
          <w:rFonts w:ascii="Times New Roman" w:hAnsi="Times New Roman" w:cs="Times New Roman"/>
          <w:sz w:val="28"/>
          <w:szCs w:val="28"/>
        </w:rPr>
        <w:t>.</w:t>
      </w:r>
      <w:r w:rsidRPr="002C072F">
        <w:rPr>
          <w:rFonts w:ascii="Times New Roman" w:hAnsi="Times New Roman" w:cs="Times New Roman"/>
          <w:sz w:val="28"/>
          <w:szCs w:val="28"/>
        </w:rPr>
        <w:t xml:space="preserve"> </w:t>
      </w:r>
    </w:p>
    <w:p w14:paraId="3C5326D3" w14:textId="755EC6D3"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5.4. </w:t>
      </w:r>
      <w:r w:rsidRPr="002C072F">
        <w:rPr>
          <w:rFonts w:ascii="Times New Roman" w:hAnsi="Times New Roman" w:cs="Times New Roman"/>
          <w:sz w:val="28"/>
          <w:szCs w:val="28"/>
          <w:lang w:val="kk-KZ"/>
        </w:rPr>
        <w:t>Ә</w:t>
      </w:r>
      <w:r w:rsidRPr="002C072F">
        <w:rPr>
          <w:rFonts w:ascii="Times New Roman" w:hAnsi="Times New Roman" w:cs="Times New Roman"/>
          <w:sz w:val="28"/>
          <w:szCs w:val="28"/>
        </w:rPr>
        <w:t>леуметтік-экономикалық дамудың басымдықтары</w:t>
      </w:r>
      <w:r w:rsidRPr="002C072F">
        <w:rPr>
          <w:rFonts w:ascii="Times New Roman" w:hAnsi="Times New Roman" w:cs="Times New Roman"/>
          <w:sz w:val="28"/>
          <w:szCs w:val="28"/>
          <w:lang w:val="kk-KZ"/>
        </w:rPr>
        <w:t>н</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і</w:t>
      </w:r>
      <w:r w:rsidRPr="002C072F">
        <w:rPr>
          <w:rFonts w:ascii="Times New Roman" w:hAnsi="Times New Roman" w:cs="Times New Roman"/>
          <w:sz w:val="28"/>
          <w:szCs w:val="28"/>
        </w:rPr>
        <w:t xml:space="preserve">ске асыруға </w:t>
      </w:r>
      <w:r w:rsidRPr="002C072F">
        <w:rPr>
          <w:rFonts w:ascii="Times New Roman" w:hAnsi="Times New Roman" w:cs="Times New Roman"/>
          <w:sz w:val="28"/>
          <w:szCs w:val="28"/>
        </w:rPr>
        <w:lastRenderedPageBreak/>
        <w:t>бағытталған</w:t>
      </w:r>
      <w:r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rPr>
        <w:t>шығыстардың жаңа бастамалары</w:t>
      </w:r>
      <w:r w:rsidR="006D7BCB">
        <w:rPr>
          <w:rFonts w:ascii="Times New Roman" w:hAnsi="Times New Roman" w:cs="Times New Roman"/>
          <w:sz w:val="28"/>
          <w:szCs w:val="28"/>
        </w:rPr>
        <w:t>.</w:t>
      </w:r>
    </w:p>
    <w:p w14:paraId="5FD29CAD" w14:textId="4A7BEB44" w:rsidR="00743F5B" w:rsidRPr="002C072F" w:rsidRDefault="00743F5B" w:rsidP="006D7BCB">
      <w:pPr>
        <w:widowControl w:val="0"/>
        <w:spacing w:after="0" w:line="240" w:lineRule="auto"/>
        <w:ind w:firstLine="851"/>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5.5. 2023-2025 жылдарға арналған бюджеттік инвестициялық саясаттың (оның ішінде бюджеттік инвестициялардың) негізгі басымдықтары</w:t>
      </w:r>
      <w:r w:rsidR="000D0137" w:rsidRPr="002C072F">
        <w:rPr>
          <w:rFonts w:ascii="Times New Roman" w:hAnsi="Times New Roman" w:cs="Times New Roman"/>
          <w:sz w:val="28"/>
          <w:szCs w:val="28"/>
          <w:lang w:val="kk-KZ"/>
        </w:rPr>
        <w:t>.</w:t>
      </w:r>
    </w:p>
    <w:p w14:paraId="0A54F2D4" w14:textId="245BD000" w:rsidR="00E71059" w:rsidRPr="002C072F" w:rsidRDefault="00743F5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Қосымшалар</w:t>
      </w:r>
      <w:r w:rsidR="00FD2D96" w:rsidRPr="002C072F">
        <w:rPr>
          <w:rFonts w:ascii="Times New Roman" w:hAnsi="Times New Roman" w:cs="Times New Roman"/>
          <w:sz w:val="28"/>
          <w:szCs w:val="28"/>
          <w:lang w:val="kk-KZ"/>
        </w:rPr>
        <w:t>.</w:t>
      </w:r>
    </w:p>
    <w:p w14:paraId="269D3AA4" w14:textId="1E244D10" w:rsidR="00743F5B" w:rsidRPr="002C072F" w:rsidRDefault="00743F5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Қарағанды облысының 2023-2027 жылдарға арналған әлеуметтік-экономикалық даму болжамының шынайылығын бағалау үшін облыстың ішкі және сыртқы даму жағдайларын толық емес және қарама-қайшы бағалауын алуға болады. Болжамды әзірлеушілердің пікірінше, ең маңызды ішкі фактор – «іскерлік белсенділікті жандандыру», ал сыртқы фактор – «мемлекеттер қабылдаған коронавирустың таралуына қарсы шектеу шараларын қабылдау», бұл кәсіпорындардың іскерлік белсенділігінің төмендеуіне әкеледі. Болжам бекітілген кезде (2022 жылғы 27 қыркүйек) ел Қазақстандағы саяси жүйенің өзгеруіне, елдегі экономикалық және әлеуметтік реформалардың жаңа кезеңіне алып келген қаңтар оқиғаларының салдарын әлі де бастан өткеру үстінде болды. Сондай-ақ, әзірлеушілер 2022 жылдың 24 ақпанында басталған Ресейдің Украинадағы арнайы әскери операциясының салдарына мүлдем назар аудармады, бұл, өз кезегінде, әлемнің көптеген елдерінде және Қазақстанның өзінде инфляцияның өсуіне, көлік-логистикалық тізбектердің бұзылуына, АҚШ долларына және Ресей рубліне қатысты теңге бағамының күрт төмендеуіне және басқа да көптеген жағымсыз салдарға әкелді. Болжамның даму бағыттары мен нысаналы индикаторларының Қарағанды облысының 2025 жылға дейінгі даму жоспарының көрсеткіштерімен айқын байланысы жоқ. </w:t>
      </w:r>
      <w:r w:rsidR="00A45A2E" w:rsidRPr="002C072F">
        <w:rPr>
          <w:rFonts w:ascii="Times New Roman" w:hAnsi="Times New Roman" w:cs="Times New Roman"/>
          <w:sz w:val="28"/>
          <w:szCs w:val="28"/>
          <w:lang w:val="kk-KZ"/>
        </w:rPr>
        <w:t>Жалпы</w:t>
      </w:r>
      <w:r w:rsidRPr="002C072F">
        <w:rPr>
          <w:rFonts w:ascii="Times New Roman" w:hAnsi="Times New Roman" w:cs="Times New Roman"/>
          <w:sz w:val="28"/>
          <w:szCs w:val="28"/>
          <w:lang w:val="kk-KZ"/>
        </w:rPr>
        <w:t>, даму жоспары болжам параметрлерін ескере отырып жаңартылуы керек еді.</w:t>
      </w:r>
    </w:p>
    <w:p w14:paraId="16B5AD21" w14:textId="77777777" w:rsidR="00DE19E6" w:rsidRPr="002C072F" w:rsidRDefault="00DE19E6"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26" w:name="_Toc123388577"/>
    </w:p>
    <w:p w14:paraId="0A54F2D6" w14:textId="501BC330" w:rsidR="00B47688" w:rsidRPr="002C072F" w:rsidRDefault="00B47688"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t xml:space="preserve">2.3 </w:t>
      </w:r>
      <w:bookmarkEnd w:id="26"/>
      <w:r w:rsidR="001571A5" w:rsidRPr="002C072F">
        <w:rPr>
          <w:rFonts w:ascii="Times New Roman" w:hAnsi="Times New Roman" w:cs="Times New Roman"/>
          <w:b/>
          <w:color w:val="auto"/>
          <w:sz w:val="28"/>
          <w:szCs w:val="28"/>
          <w:lang w:val="kk-KZ"/>
        </w:rPr>
        <w:t xml:space="preserve">Өңірді дамыту бағдарламалары және Қарағанды облысының мемлекеттік бағдарламаларында ғылыми құраушыны қолдануға қатысты </w:t>
      </w:r>
      <w:r w:rsidR="003D6AEF" w:rsidRPr="002C072F">
        <w:rPr>
          <w:rFonts w:ascii="Times New Roman" w:hAnsi="Times New Roman" w:cs="Times New Roman"/>
          <w:b/>
          <w:color w:val="auto"/>
          <w:sz w:val="28"/>
          <w:szCs w:val="28"/>
          <w:lang w:val="kk-KZ"/>
        </w:rPr>
        <w:t>ұстанымды</w:t>
      </w:r>
      <w:r w:rsidR="001571A5" w:rsidRPr="002C072F">
        <w:rPr>
          <w:rFonts w:ascii="Times New Roman" w:hAnsi="Times New Roman" w:cs="Times New Roman"/>
          <w:b/>
          <w:color w:val="auto"/>
          <w:sz w:val="28"/>
          <w:szCs w:val="28"/>
          <w:lang w:val="kk-KZ"/>
        </w:rPr>
        <w:t xml:space="preserve"> зерттеу</w:t>
      </w:r>
    </w:p>
    <w:p w14:paraId="729C7DB7" w14:textId="6377B3F7" w:rsidR="00A1136C" w:rsidRPr="002C072F" w:rsidRDefault="00A1136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Өңірлік деңгейде мемлекеттік стратегиялық жоспарлауды ғылыми қамсыздандыру сапасын бағалау толықтығы үшін автормен өңірлерді дамыту бағдарламалары мен стратегиялық </w:t>
      </w:r>
      <w:r w:rsidR="004A4173" w:rsidRPr="002C072F">
        <w:rPr>
          <w:rFonts w:ascii="Times New Roman" w:hAnsi="Times New Roman" w:cs="Times New Roman"/>
          <w:sz w:val="28"/>
          <w:szCs w:val="28"/>
          <w:lang w:val="kk-KZ"/>
        </w:rPr>
        <w:t xml:space="preserve">және </w:t>
      </w:r>
      <w:r w:rsidRPr="002C072F">
        <w:rPr>
          <w:rFonts w:ascii="Times New Roman" w:hAnsi="Times New Roman" w:cs="Times New Roman"/>
          <w:sz w:val="28"/>
          <w:szCs w:val="28"/>
          <w:lang w:val="kk-KZ"/>
        </w:rPr>
        <w:t>бағдарламалық құжаттарды әзірлеу</w:t>
      </w:r>
      <w:r w:rsidR="004A4173" w:rsidRPr="002C072F">
        <w:rPr>
          <w:rFonts w:ascii="Times New Roman" w:hAnsi="Times New Roman" w:cs="Times New Roman"/>
          <w:sz w:val="28"/>
          <w:szCs w:val="28"/>
          <w:lang w:val="kk-KZ"/>
        </w:rPr>
        <w:t xml:space="preserve"> барысында</w:t>
      </w:r>
      <w:r w:rsidRPr="002C072F">
        <w:rPr>
          <w:rFonts w:ascii="Times New Roman" w:hAnsi="Times New Roman" w:cs="Times New Roman"/>
          <w:sz w:val="28"/>
          <w:szCs w:val="28"/>
          <w:lang w:val="kk-KZ"/>
        </w:rPr>
        <w:t xml:space="preserve"> ғылыми құраушыны қолдануға қатысты </w:t>
      </w:r>
      <w:r w:rsidR="003D6AEF" w:rsidRPr="002C072F">
        <w:rPr>
          <w:rFonts w:ascii="Times New Roman" w:hAnsi="Times New Roman" w:cs="Times New Roman"/>
          <w:sz w:val="28"/>
          <w:szCs w:val="28"/>
          <w:lang w:val="kk-KZ"/>
        </w:rPr>
        <w:t>ұстанымды</w:t>
      </w:r>
      <w:r w:rsidRPr="002C072F">
        <w:rPr>
          <w:rFonts w:ascii="Times New Roman" w:hAnsi="Times New Roman" w:cs="Times New Roman"/>
          <w:sz w:val="28"/>
          <w:szCs w:val="28"/>
          <w:lang w:val="kk-KZ"/>
        </w:rPr>
        <w:t xml:space="preserve"> анықтау, сондай-ақ өңірлік басқару үдерістерін ғылыми қамсыздандырудың қажеттілігі мен тиімділігін анықтау тұрғысынан Қарағанды облысының облыстық, қалалық және аудандық әкімдіктерінің қызметшілеріне, сондай-ақ өңірлік ғалымдарға </w:t>
      </w:r>
      <w:r w:rsidR="004A4173" w:rsidRPr="002C072F">
        <w:rPr>
          <w:rFonts w:ascii="Times New Roman" w:hAnsi="Times New Roman" w:cs="Times New Roman"/>
          <w:sz w:val="28"/>
          <w:szCs w:val="28"/>
          <w:lang w:val="kk-KZ"/>
        </w:rPr>
        <w:t>социологиялық</w:t>
      </w:r>
      <w:r w:rsidRPr="002C072F">
        <w:rPr>
          <w:rFonts w:ascii="Times New Roman" w:hAnsi="Times New Roman" w:cs="Times New Roman"/>
          <w:sz w:val="28"/>
          <w:szCs w:val="28"/>
          <w:lang w:val="kk-KZ"/>
        </w:rPr>
        <w:t xml:space="preserve"> сауалнама жүргізілді. </w:t>
      </w:r>
    </w:p>
    <w:p w14:paraId="0A54F2D9" w14:textId="1625D2B5" w:rsidR="00D97576" w:rsidRPr="002C072F" w:rsidRDefault="00A1136C"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Мәселенің қойылуы</w:t>
      </w:r>
    </w:p>
    <w:p w14:paraId="0A54F2DA" w14:textId="28557B8C" w:rsidR="00D97576" w:rsidRPr="002C072F" w:rsidRDefault="003D6AE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Жергілікті</w:t>
      </w:r>
      <w:r w:rsidR="00A1136C" w:rsidRPr="002C072F">
        <w:rPr>
          <w:rFonts w:ascii="Times New Roman" w:hAnsi="Times New Roman" w:cs="Times New Roman"/>
          <w:sz w:val="28"/>
          <w:szCs w:val="28"/>
          <w:lang w:val="kk-KZ"/>
        </w:rPr>
        <w:t xml:space="preserve"> басқару органдары деңгейінде көбінесе экономиканы дамыту міндеттеріне қалыптасқан әлеуметтік-экономикалық әлеуетті неғұрлым тиімді пайдалануға және сыртқы ортаның өзгеруіне бейімделуге баса назар аудара отырып, басқарудың стратегиялық әдістерін қолданусыз тиімді қол жеткізуге болмайтыны жайлы түсінік болмайды. Бәлкім, дәстүрлі басқару өзінің ерекшелігіне байланысты өзін-өзі жойып, қазіргі заманның </w:t>
      </w:r>
      <w:r w:rsidR="00C61472" w:rsidRPr="002C072F">
        <w:rPr>
          <w:rFonts w:ascii="Times New Roman" w:hAnsi="Times New Roman" w:cs="Times New Roman"/>
          <w:sz w:val="28"/>
          <w:szCs w:val="28"/>
          <w:lang w:val="kk-KZ"/>
        </w:rPr>
        <w:t>сын-тегеуріндеріне төтеп беруге қабілетсіз шығар</w:t>
      </w:r>
      <w:r w:rsidRPr="002C072F">
        <w:rPr>
          <w:rFonts w:ascii="Times New Roman" w:hAnsi="Times New Roman" w:cs="Times New Roman"/>
          <w:sz w:val="28"/>
          <w:szCs w:val="28"/>
          <w:lang w:val="kk-KZ"/>
        </w:rPr>
        <w:t>.</w:t>
      </w:r>
      <w:r w:rsidR="00A1136C" w:rsidRPr="002C072F">
        <w:rPr>
          <w:rFonts w:ascii="Times New Roman" w:hAnsi="Times New Roman" w:cs="Times New Roman"/>
          <w:sz w:val="28"/>
          <w:szCs w:val="28"/>
          <w:lang w:val="kk-KZ"/>
        </w:rPr>
        <w:t xml:space="preserve"> </w:t>
      </w:r>
    </w:p>
    <w:p w14:paraId="55E934F8" w14:textId="6B5D7861" w:rsidR="00C61472" w:rsidRPr="002C072F" w:rsidRDefault="003D6AE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Жергілікті басқару органдарының</w:t>
      </w:r>
      <w:r w:rsidR="00C61472" w:rsidRPr="002C072F">
        <w:rPr>
          <w:rFonts w:ascii="Times New Roman" w:hAnsi="Times New Roman" w:cs="Times New Roman"/>
          <w:sz w:val="28"/>
          <w:szCs w:val="28"/>
          <w:lang w:val="kk-KZ"/>
        </w:rPr>
        <w:t xml:space="preserve"> едәуір бөлігі қалыптасқан басқару </w:t>
      </w:r>
      <w:r w:rsidR="00C61472" w:rsidRPr="002C072F">
        <w:rPr>
          <w:rFonts w:ascii="Times New Roman" w:hAnsi="Times New Roman" w:cs="Times New Roman"/>
          <w:sz w:val="28"/>
          <w:szCs w:val="28"/>
          <w:lang w:val="kk-KZ"/>
        </w:rPr>
        <w:lastRenderedPageBreak/>
        <w:t>стереотиптерін жеңуге дайын емес және қажет деп санамайды деп те болжауға болады. Бұл, өз кезегінде, өңірлік шенеуніктердің өңірлер экономикасының дамуын стратегиялық басқаруды ғылыми қамсыздандыру және тұтастай алғанда ғалымдарды өңірлік басқару мәселелері бойынша сараптамалық және консультациялық қызметке тартуда зерттеулер жүргізуге тапсырысты қалыптастыруға талпынысының болмауын түсіндіреді.</w:t>
      </w:r>
    </w:p>
    <w:p w14:paraId="79D813A5" w14:textId="11670992" w:rsidR="00420DCB" w:rsidRPr="002C072F" w:rsidRDefault="00420DC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Өңірлердің экономикалық және әлеуметтік-саяси дамуын басқаруды ғылыми қамсыздандырудың тиімділігі мәселесі өзекті болып қала береді. Әрине, ғылыми компонент өңірлерді дамытудың барлық бағдарламаларын әзірлеу кезінде орын алады, бірақ көбінесе ол формальды болып табылады. Бұл жағдай немен байланысты және осы үдерістің екі негізгі стейкхолдерлерінде (шенеуніктер мен ғалымдар) аталмыш мәселеге қатысты ұстанымы қандай? Осы және басқа да бірқатар сұрақтарға жауап алу мақсатында респонденттердің екі негізгі тобына (мемлекеттік қызметшілер мен өңірлік ғалымдар) </w:t>
      </w:r>
      <w:r w:rsidR="00963858" w:rsidRPr="002C072F">
        <w:rPr>
          <w:rFonts w:ascii="Times New Roman" w:hAnsi="Times New Roman" w:cs="Times New Roman"/>
          <w:sz w:val="28"/>
          <w:szCs w:val="28"/>
          <w:lang w:val="kk-KZ"/>
        </w:rPr>
        <w:t>социологиялық</w:t>
      </w:r>
      <w:r w:rsidRPr="002C072F">
        <w:rPr>
          <w:rFonts w:ascii="Times New Roman" w:hAnsi="Times New Roman" w:cs="Times New Roman"/>
          <w:sz w:val="28"/>
          <w:szCs w:val="28"/>
          <w:lang w:val="kk-KZ"/>
        </w:rPr>
        <w:t xml:space="preserve"> сауалнама жүргізілді. </w:t>
      </w:r>
    </w:p>
    <w:p w14:paraId="1354F4BA" w14:textId="27D95A2C" w:rsidR="00191D35" w:rsidRPr="002C072F" w:rsidRDefault="00191D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 шеңберінде стандартты сауалнаманың бірқатар негізгі параметрлері қолданылды. Алайда, сауалнама ғылыми құраушыны пайдалана отырып, қалыптасқан жағдайдың жалпы мәселелері бойынша да, респонденттердің өз қызметінің кәсіби саласындағы сарапшылар ретіндегі  пікірі бойынша да ақпарат алу міндеттерін іске асыра отырып, жалпы және сараптамалық сауалнамалардың симбиозы ретінде қолданылғанын атап өткен жөн.</w:t>
      </w:r>
    </w:p>
    <w:p w14:paraId="72C2DE84" w14:textId="514227B2" w:rsidR="00191D35" w:rsidRPr="002C072F" w:rsidRDefault="00191D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Алынған көрсеткіштер оқудың белгілі бір сынына ие болуы керек, өйткені респонденттердің жауаптарына «сауалнама жағдайының» маңызды сипаттамасымен біріктірілген бірқатар факторлар әсер етуі мүмкін (олардың негізгілері: шақырылған сарапшылар, орындаушылар және/немесе Қарағанды облысының даму бағдарламасын әзірлеушілер ретінде ең мәселелік жағдайға респонденттердің бір бөлігінің «қосылуының» жоғары деңгейі).</w:t>
      </w:r>
    </w:p>
    <w:p w14:paraId="1DC4F0B4" w14:textId="69790179" w:rsidR="00191D35" w:rsidRPr="002C072F" w:rsidRDefault="00191D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Сонымен қатар, респонденттердің екі тобының жауаптарына салыстырмалы талдау жүргізу қажеттілігіне байланысты мемлекеттік қызметшілер мен өңірлік ғалымдарға сауалнама жүргізу үшін бірдей сұрақтар</w:t>
      </w:r>
      <w:r w:rsidR="00A90CA8" w:rsidRPr="002C072F">
        <w:rPr>
          <w:rFonts w:ascii="Times New Roman" w:hAnsi="Times New Roman" w:cs="Times New Roman"/>
          <w:sz w:val="28"/>
          <w:szCs w:val="28"/>
          <w:lang w:val="kk-KZ"/>
        </w:rPr>
        <w:t>дың да қойылғанын</w:t>
      </w:r>
      <w:r w:rsidRPr="002C072F">
        <w:rPr>
          <w:rFonts w:ascii="Times New Roman" w:hAnsi="Times New Roman" w:cs="Times New Roman"/>
          <w:sz w:val="28"/>
          <w:szCs w:val="28"/>
          <w:lang w:val="kk-KZ"/>
        </w:rPr>
        <w:t xml:space="preserve"> атап өту қажет.</w:t>
      </w:r>
    </w:p>
    <w:p w14:paraId="7715481B" w14:textId="13B930C9" w:rsidR="00A90CA8" w:rsidRPr="002C072F" w:rsidRDefault="00191D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Зерттеу мақсаты</w:t>
      </w:r>
      <w:r w:rsidR="00D477FA" w:rsidRPr="002C072F">
        <w:rPr>
          <w:rFonts w:ascii="Times New Roman" w:hAnsi="Times New Roman" w:cs="Times New Roman"/>
          <w:i/>
          <w:sz w:val="28"/>
          <w:szCs w:val="28"/>
          <w:lang w:val="kk-KZ"/>
        </w:rPr>
        <w:t>:</w:t>
      </w:r>
      <w:r w:rsidR="00D477F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Өңірді дамыту бағдарламаларын</w:t>
      </w:r>
      <w:r w:rsidR="00547AE9" w:rsidRPr="002C072F">
        <w:rPr>
          <w:rFonts w:ascii="Times New Roman" w:hAnsi="Times New Roman" w:cs="Times New Roman"/>
          <w:sz w:val="28"/>
          <w:szCs w:val="28"/>
          <w:lang w:val="kk-KZ"/>
        </w:rPr>
        <w:t xml:space="preserve"> </w:t>
      </w:r>
      <w:r w:rsidR="003F2241" w:rsidRPr="002C072F">
        <w:rPr>
          <w:rFonts w:ascii="Times New Roman" w:hAnsi="Times New Roman" w:cs="Times New Roman"/>
          <w:sz w:val="28"/>
          <w:szCs w:val="28"/>
          <w:lang w:val="kk-KZ"/>
        </w:rPr>
        <w:t>құрастыруға</w:t>
      </w:r>
      <w:r w:rsidRPr="002C072F">
        <w:rPr>
          <w:rFonts w:ascii="Times New Roman" w:hAnsi="Times New Roman" w:cs="Times New Roman"/>
          <w:sz w:val="28"/>
          <w:szCs w:val="28"/>
          <w:lang w:val="kk-KZ"/>
        </w:rPr>
        <w:t xml:space="preserve"> және іске асыруға ғалымдарды тарта отырып, жалпы жағдайды анықтау (Қарағанды облысының мысалында).</w:t>
      </w:r>
      <w:r w:rsidR="00A90CA8" w:rsidRPr="002C072F">
        <w:rPr>
          <w:rFonts w:ascii="Times New Roman" w:hAnsi="Times New Roman" w:cs="Times New Roman"/>
          <w:sz w:val="28"/>
          <w:szCs w:val="28"/>
          <w:lang w:val="kk-KZ"/>
        </w:rPr>
        <w:t xml:space="preserve"> </w:t>
      </w:r>
    </w:p>
    <w:p w14:paraId="34DE646C" w14:textId="25C41177" w:rsidR="00191D35" w:rsidRPr="005F7695" w:rsidRDefault="00A90CA8" w:rsidP="009256B2">
      <w:pPr>
        <w:widowControl w:val="0"/>
        <w:spacing w:after="0" w:line="240" w:lineRule="auto"/>
        <w:ind w:firstLine="709"/>
        <w:contextualSpacing/>
        <w:jc w:val="both"/>
        <w:rPr>
          <w:rFonts w:ascii="Times New Roman" w:hAnsi="Times New Roman" w:cs="Times New Roman"/>
          <w:color w:val="000000" w:themeColor="text1"/>
          <w:sz w:val="28"/>
          <w:szCs w:val="28"/>
          <w:lang w:val="kk-KZ"/>
        </w:rPr>
      </w:pPr>
      <w:r w:rsidRPr="005F7695">
        <w:rPr>
          <w:rFonts w:ascii="Times New Roman" w:hAnsi="Times New Roman" w:cs="Times New Roman"/>
          <w:color w:val="000000" w:themeColor="text1"/>
          <w:sz w:val="28"/>
          <w:szCs w:val="28"/>
          <w:lang w:val="kk-KZ"/>
        </w:rPr>
        <w:t>Мұнда сауалмананың 2021 жылы жүргізілуіне байланысты қазіргі таңдағы облысты дамыту жоспары емес, Қарағанды облысын дамыту бағдарламасының алынғанын, алайда, екі бағдарламалық құжаттағы көрсеткіштерде елеулі айырмашылық жоқ екенін айта кеткен жөн.</w:t>
      </w:r>
    </w:p>
    <w:p w14:paraId="0A54F2E1" w14:textId="6283731A" w:rsidR="00D477FA"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Зерттеудің тәжірибелік мақсаттары</w:t>
      </w:r>
      <w:r w:rsidR="00D477FA" w:rsidRPr="002C072F">
        <w:rPr>
          <w:rFonts w:ascii="Times New Roman" w:hAnsi="Times New Roman" w:cs="Times New Roman"/>
          <w:sz w:val="28"/>
          <w:szCs w:val="28"/>
          <w:lang w:val="kk-KZ"/>
        </w:rPr>
        <w:t xml:space="preserve">: </w:t>
      </w:r>
    </w:p>
    <w:p w14:paraId="2B5FD716" w14:textId="777D2F36" w:rsidR="00547AE9"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w:t>
      </w:r>
      <w:r w:rsidR="006D7BCB">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өңірді басқаруды ғылыми қамсыздандыру мәселелері бойынша респонденттер</w:t>
      </w:r>
      <w:r w:rsidR="00A90CA8" w:rsidRPr="002C072F">
        <w:rPr>
          <w:rFonts w:ascii="Times New Roman" w:hAnsi="Times New Roman" w:cs="Times New Roman"/>
          <w:sz w:val="28"/>
          <w:szCs w:val="28"/>
          <w:lang w:val="kk-KZ"/>
        </w:rPr>
        <w:t xml:space="preserve"> ұстанымының</w:t>
      </w:r>
      <w:r w:rsidRPr="002C072F">
        <w:rPr>
          <w:rFonts w:ascii="Times New Roman" w:hAnsi="Times New Roman" w:cs="Times New Roman"/>
          <w:sz w:val="28"/>
          <w:szCs w:val="28"/>
          <w:lang w:val="kk-KZ"/>
        </w:rPr>
        <w:t xml:space="preserve"> жалпы сипатын айқындау;</w:t>
      </w:r>
    </w:p>
    <w:p w14:paraId="16CB2DBA" w14:textId="5E260F86" w:rsidR="00547AE9"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w:t>
      </w:r>
      <w:r w:rsidR="006D7BCB">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өңірді басқару үдерістеріне ғылыми құраушыны тартуға қатысты Қарағанды облысының мемлекеттік қызметшілерінің көзқарастарына баға беру </w:t>
      </w:r>
      <w:r w:rsidRPr="002C072F">
        <w:rPr>
          <w:rFonts w:ascii="Times New Roman" w:hAnsi="Times New Roman" w:cs="Times New Roman"/>
          <w:sz w:val="28"/>
          <w:szCs w:val="28"/>
          <w:lang w:val="kk-KZ"/>
        </w:rPr>
        <w:lastRenderedPageBreak/>
        <w:t>(оның ішінде ғалымдардың Қарағанды облысын дамыту бағдарламасын әзірлеуге және іске асыруға қатысуы мысалында);</w:t>
      </w:r>
    </w:p>
    <w:p w14:paraId="0BA5FE08" w14:textId="126AF9F2" w:rsidR="00547AE9"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w:t>
      </w:r>
      <w:r w:rsidR="006D7BCB">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өңірді басқару үдерісіне ғылыми құраушыны тартуға қатысты өңір ғалымдарының </w:t>
      </w:r>
      <w:r w:rsidR="00A90CA8" w:rsidRPr="002C072F">
        <w:rPr>
          <w:rFonts w:ascii="Times New Roman" w:hAnsi="Times New Roman" w:cs="Times New Roman"/>
          <w:sz w:val="28"/>
          <w:szCs w:val="28"/>
          <w:lang w:val="kk-KZ"/>
        </w:rPr>
        <w:t>ұстанымына</w:t>
      </w:r>
      <w:r w:rsidRPr="002C072F">
        <w:rPr>
          <w:rFonts w:ascii="Times New Roman" w:hAnsi="Times New Roman" w:cs="Times New Roman"/>
          <w:sz w:val="28"/>
          <w:szCs w:val="28"/>
          <w:lang w:val="kk-KZ"/>
        </w:rPr>
        <w:t xml:space="preserve"> баға беру;</w:t>
      </w:r>
    </w:p>
    <w:p w14:paraId="7A0F3AFD" w14:textId="76AFD204" w:rsidR="00547AE9"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w:t>
      </w:r>
      <w:r w:rsidR="006D7BCB">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Қарағанды облысының даму бағдарламасын әзірлеу үдерісі стейкхолдерлерінің негізгі топтарында мүдделер қақтығысының болуын/болмауын айқындау;</w:t>
      </w:r>
    </w:p>
    <w:p w14:paraId="0A54F2E6" w14:textId="1DDD0D0F" w:rsidR="00D477FA" w:rsidRPr="002C072F" w:rsidRDefault="00547A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w:t>
      </w:r>
      <w:r w:rsidR="006D7BCB">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өңірлік басқару үдерістерін ғылыми қамсыздандырудың тетіктерін жетілдіру және тиімділігін арттыру мақсатында тәжірибелік ұсынымдар әзірлеу.</w:t>
      </w:r>
    </w:p>
    <w:p w14:paraId="0A54F2E7" w14:textId="248F57E2" w:rsidR="00D477FA" w:rsidRPr="002C072F" w:rsidRDefault="00547AE9"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Зерттеу міндеттері</w:t>
      </w:r>
      <w:r w:rsidR="00D477FA" w:rsidRPr="002C072F">
        <w:rPr>
          <w:rFonts w:ascii="Times New Roman" w:hAnsi="Times New Roman" w:cs="Times New Roman"/>
          <w:i/>
          <w:sz w:val="28"/>
          <w:szCs w:val="28"/>
          <w:lang w:val="kk-KZ"/>
        </w:rPr>
        <w:t>:</w:t>
      </w:r>
    </w:p>
    <w:p w14:paraId="601EA20F" w14:textId="03A147EB"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өңірді дамыту бағдарламаларын әзірлеуге ғалымдардың қатысу мәселесі бойынша респонденттердің пікірін анықтау;</w:t>
      </w:r>
    </w:p>
    <w:p w14:paraId="123C037A" w14:textId="50395751"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респонденттердің пікірінше, Қарағанды облысын дам</w:t>
      </w:r>
      <w:r w:rsidR="001B1CCA" w:rsidRPr="002C072F">
        <w:rPr>
          <w:rFonts w:ascii="Times New Roman" w:hAnsi="Times New Roman" w:cs="Times New Roman"/>
          <w:sz w:val="28"/>
          <w:szCs w:val="28"/>
          <w:lang w:val="kk-KZ"/>
        </w:rPr>
        <w:t>ыт</w:t>
      </w:r>
      <w:r w:rsidRPr="002C072F">
        <w:rPr>
          <w:rFonts w:ascii="Times New Roman" w:hAnsi="Times New Roman" w:cs="Times New Roman"/>
          <w:sz w:val="28"/>
          <w:szCs w:val="28"/>
          <w:lang w:val="kk-KZ"/>
        </w:rPr>
        <w:t>у бағдарламасын әзірлеуде ғалымдардың (ғылыми құраушының) рөлі неде екенін анықтау;</w:t>
      </w:r>
    </w:p>
    <w:p w14:paraId="235E139F" w14:textId="164D293F"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3) респонденттердің пікірінше, Қарағанды </w:t>
      </w:r>
      <w:r w:rsidR="001B1CCA" w:rsidRPr="002C072F">
        <w:rPr>
          <w:rFonts w:ascii="Times New Roman" w:hAnsi="Times New Roman" w:cs="Times New Roman"/>
          <w:sz w:val="28"/>
          <w:szCs w:val="28"/>
          <w:lang w:val="kk-KZ"/>
        </w:rPr>
        <w:t xml:space="preserve">облысын дамыту бағдарламасын </w:t>
      </w:r>
      <w:r w:rsidRPr="002C072F">
        <w:rPr>
          <w:rFonts w:ascii="Times New Roman" w:hAnsi="Times New Roman" w:cs="Times New Roman"/>
          <w:sz w:val="28"/>
          <w:szCs w:val="28"/>
          <w:lang w:val="kk-KZ"/>
        </w:rPr>
        <w:t>әзірлеуде ғалымдардың (ғылыми құраушының) нақты рөлінің неде екенін анықтау;</w:t>
      </w:r>
    </w:p>
    <w:p w14:paraId="6B238C5B" w14:textId="2934076B"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ғалымдардың Қарағанды облысының даму бағдарламасына қатысу дәрежесін бағалау (респонденттердің пікірі тұрғысынан);</w:t>
      </w:r>
    </w:p>
    <w:p w14:paraId="4DCC77D8" w14:textId="77777777"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ғалымдардың Қарағанды облысын дамыту бағдарламасын әзірлеуге қатысу мәселесі бойынша респонденттердің пікірін айқындау;</w:t>
      </w:r>
    </w:p>
    <w:p w14:paraId="381E6BD1" w14:textId="0968ED26"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6) Қарағанды </w:t>
      </w:r>
      <w:r w:rsidR="001B1CCA" w:rsidRPr="002C072F">
        <w:rPr>
          <w:rFonts w:ascii="Times New Roman" w:hAnsi="Times New Roman" w:cs="Times New Roman"/>
          <w:sz w:val="28"/>
          <w:szCs w:val="28"/>
          <w:lang w:val="kk-KZ"/>
        </w:rPr>
        <w:t xml:space="preserve">облысын дамыту бағдарламасын </w:t>
      </w:r>
      <w:r w:rsidRPr="002C072F">
        <w:rPr>
          <w:rFonts w:ascii="Times New Roman" w:hAnsi="Times New Roman" w:cs="Times New Roman"/>
          <w:sz w:val="28"/>
          <w:szCs w:val="28"/>
          <w:lang w:val="kk-KZ"/>
        </w:rPr>
        <w:t>әзірлеуге ғалымдарды тартпаудың (егер бұл пікір айтылса) негізгі себептерін анықтау;</w:t>
      </w:r>
      <w:r w:rsidR="001B1CCA" w:rsidRPr="002C072F">
        <w:rPr>
          <w:rFonts w:ascii="Times New Roman" w:hAnsi="Times New Roman" w:cs="Times New Roman"/>
          <w:sz w:val="28"/>
          <w:szCs w:val="28"/>
          <w:lang w:val="kk-KZ"/>
        </w:rPr>
        <w:t xml:space="preserve"> </w:t>
      </w:r>
    </w:p>
    <w:p w14:paraId="021AFC4F" w14:textId="672E68BC"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 өңірді дамыту бағдарламасын әзірлеу кезінде мемлекеттік органдар мен ғ</w:t>
      </w:r>
      <w:r w:rsidR="001B1CCA" w:rsidRPr="002C072F">
        <w:rPr>
          <w:rFonts w:ascii="Times New Roman" w:hAnsi="Times New Roman" w:cs="Times New Roman"/>
          <w:sz w:val="28"/>
          <w:szCs w:val="28"/>
          <w:lang w:val="kk-KZ"/>
        </w:rPr>
        <w:t>ылым</w:t>
      </w:r>
      <w:r w:rsidRPr="002C072F">
        <w:rPr>
          <w:rFonts w:ascii="Times New Roman" w:hAnsi="Times New Roman" w:cs="Times New Roman"/>
          <w:sz w:val="28"/>
          <w:szCs w:val="28"/>
          <w:lang w:val="kk-KZ"/>
        </w:rPr>
        <w:t xml:space="preserve"> өкілдерінің ынтымақтастығының «мәселелік» аймақтарын анықтау;</w:t>
      </w:r>
    </w:p>
    <w:p w14:paraId="604E0BD5" w14:textId="6A59FD10"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8) өңірді дамыту бағдарламасын әзірлеу кезінде консультациялық көмек көрсету үшін ғалымдарға қажетті негізгі сипаттамаларды айқындау;</w:t>
      </w:r>
    </w:p>
    <w:p w14:paraId="1421314D" w14:textId="1ACC9336"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жағдайды қолдау және/немесе түзету бойынша ұсынымдар әзірлеу (алынған нәтижелер шеңберінде).</w:t>
      </w:r>
    </w:p>
    <w:p w14:paraId="0A54F2F1" w14:textId="3850C558" w:rsidR="00D477FA"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Зерттеу нысаны</w:t>
      </w:r>
      <w:r w:rsidR="00D477FA" w:rsidRPr="002C072F">
        <w:rPr>
          <w:rFonts w:ascii="Times New Roman" w:hAnsi="Times New Roman" w:cs="Times New Roman"/>
          <w:i/>
          <w:sz w:val="28"/>
          <w:szCs w:val="28"/>
          <w:lang w:val="kk-KZ"/>
        </w:rPr>
        <w:t>:</w:t>
      </w:r>
      <w:r w:rsidR="00D477FA"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Қарағанды қаласы және Қарағанды облысының мемлекеттік қызметшілері және ғалымдары</w:t>
      </w:r>
      <w:r w:rsidR="00D477FA" w:rsidRPr="002C072F">
        <w:rPr>
          <w:rFonts w:ascii="Times New Roman" w:hAnsi="Times New Roman" w:cs="Times New Roman"/>
          <w:sz w:val="28"/>
          <w:szCs w:val="28"/>
          <w:lang w:val="kk-KZ"/>
        </w:rPr>
        <w:t>.</w:t>
      </w:r>
    </w:p>
    <w:p w14:paraId="09D3148B" w14:textId="76904DD3"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Зерттеу пәні</w:t>
      </w:r>
      <w:r w:rsidR="0091093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өңірлік басқаруды ғылыми қамсыздандырудың тиімділігі мен келешегіне қатысты, оның ішінде Қарағанды облысын дамыту бағдарламасын әзірлеу және іске асыру шеңберіндегі </w:t>
      </w:r>
      <w:r w:rsidR="001B1CCA" w:rsidRPr="002C072F">
        <w:rPr>
          <w:rFonts w:ascii="Times New Roman" w:hAnsi="Times New Roman" w:cs="Times New Roman"/>
          <w:sz w:val="28"/>
          <w:szCs w:val="28"/>
          <w:lang w:val="kk-KZ"/>
        </w:rPr>
        <w:t>ұстанымдар.</w:t>
      </w:r>
      <w:r w:rsidRPr="002C072F">
        <w:rPr>
          <w:rFonts w:ascii="Times New Roman" w:hAnsi="Times New Roman" w:cs="Times New Roman"/>
          <w:sz w:val="28"/>
          <w:szCs w:val="28"/>
          <w:lang w:val="kk-KZ"/>
        </w:rPr>
        <w:t xml:space="preserve"> </w:t>
      </w:r>
    </w:p>
    <w:p w14:paraId="0A54F2F3" w14:textId="19A52A57" w:rsidR="00910939" w:rsidRPr="002C072F" w:rsidRDefault="00EF2F51"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Күтілетін нәтижелер</w:t>
      </w:r>
      <w:r w:rsidR="00910939" w:rsidRPr="002C072F">
        <w:rPr>
          <w:rFonts w:ascii="Times New Roman" w:hAnsi="Times New Roman" w:cs="Times New Roman"/>
          <w:i/>
          <w:sz w:val="28"/>
          <w:szCs w:val="28"/>
          <w:lang w:val="kk-KZ"/>
        </w:rPr>
        <w:t xml:space="preserve">: </w:t>
      </w:r>
    </w:p>
    <w:p w14:paraId="4F9C8693" w14:textId="521DAD84"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Осы зерттеудің нәтижелері өңірлерді дамыту бағдарламаларын әзірлеуге ғалымдардың қатысу мәселесі бойынша респонденттердің пікірін анықтауға мүмкіндік береді</w:t>
      </w:r>
      <w:r w:rsidR="00674293">
        <w:rPr>
          <w:rFonts w:ascii="Times New Roman" w:hAnsi="Times New Roman" w:cs="Times New Roman"/>
          <w:sz w:val="28"/>
          <w:szCs w:val="28"/>
          <w:lang w:val="kk-KZ"/>
        </w:rPr>
        <w:t>.</w:t>
      </w:r>
    </w:p>
    <w:p w14:paraId="42E3989C" w14:textId="44FCB7E1"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2. Осы зерттеудің нәтижелері респонденттердің пікірінше, Қарағанды </w:t>
      </w:r>
      <w:r w:rsidR="00D856C2" w:rsidRPr="002C072F">
        <w:rPr>
          <w:rFonts w:ascii="Times New Roman" w:hAnsi="Times New Roman" w:cs="Times New Roman"/>
          <w:sz w:val="28"/>
          <w:szCs w:val="28"/>
          <w:lang w:val="kk-KZ"/>
        </w:rPr>
        <w:t xml:space="preserve">облысын дамыту бағдарламасын </w:t>
      </w:r>
      <w:r w:rsidRPr="002C072F">
        <w:rPr>
          <w:rFonts w:ascii="Times New Roman" w:hAnsi="Times New Roman" w:cs="Times New Roman"/>
          <w:sz w:val="28"/>
          <w:szCs w:val="28"/>
          <w:lang w:val="kk-KZ"/>
        </w:rPr>
        <w:t>әзірлеудегі ғалымдардың (ғылыми құраушының) рөлі неде екенін анықтауға мүмкіндік береді</w:t>
      </w:r>
      <w:r w:rsidR="00674293">
        <w:rPr>
          <w:rFonts w:ascii="Times New Roman" w:hAnsi="Times New Roman" w:cs="Times New Roman"/>
          <w:sz w:val="28"/>
          <w:szCs w:val="28"/>
          <w:lang w:val="kk-KZ"/>
        </w:rPr>
        <w:t>.</w:t>
      </w:r>
    </w:p>
    <w:p w14:paraId="30625F08" w14:textId="2D9E3E78"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3. Осы зерттеудің нәтижелері, респонденттердің пікірінше, Қарағанды </w:t>
      </w:r>
      <w:r w:rsidR="00D856C2" w:rsidRPr="002C072F">
        <w:rPr>
          <w:rFonts w:ascii="Times New Roman" w:hAnsi="Times New Roman" w:cs="Times New Roman"/>
          <w:sz w:val="28"/>
          <w:szCs w:val="28"/>
          <w:lang w:val="kk-KZ"/>
        </w:rPr>
        <w:lastRenderedPageBreak/>
        <w:t xml:space="preserve">облысын дамыту бағдарламасын </w:t>
      </w:r>
      <w:r w:rsidRPr="002C072F">
        <w:rPr>
          <w:rFonts w:ascii="Times New Roman" w:hAnsi="Times New Roman" w:cs="Times New Roman"/>
          <w:sz w:val="28"/>
          <w:szCs w:val="28"/>
          <w:lang w:val="kk-KZ"/>
        </w:rPr>
        <w:t>әзірлеудегі ғалымдардың (ғылыми құраушының) нақты рөлінің неде екенін анықтауға мүмкіндік береді</w:t>
      </w:r>
      <w:r w:rsidR="00674293">
        <w:rPr>
          <w:rFonts w:ascii="Times New Roman" w:hAnsi="Times New Roman" w:cs="Times New Roman"/>
          <w:sz w:val="28"/>
          <w:szCs w:val="28"/>
          <w:lang w:val="kk-KZ"/>
        </w:rPr>
        <w:t>.</w:t>
      </w:r>
    </w:p>
    <w:p w14:paraId="48E47EE3" w14:textId="6F8647E8"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Осы зерттеудің нәтижелері (респонденттердің пікірі тұрғысынан) ғалымдардың Қарағанды облысының даму бағдарламасына қатысу дәрежесін бағалауға мүмкіндік береді</w:t>
      </w:r>
      <w:r w:rsidR="00674293">
        <w:rPr>
          <w:rFonts w:ascii="Times New Roman" w:hAnsi="Times New Roman" w:cs="Times New Roman"/>
          <w:sz w:val="28"/>
          <w:szCs w:val="28"/>
          <w:lang w:val="kk-KZ"/>
        </w:rPr>
        <w:t>.</w:t>
      </w:r>
    </w:p>
    <w:p w14:paraId="00E4A129" w14:textId="3ED1D523"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 Осы зерттеудің нәтижелері ғалымдардың Қарағанды облысын дамыту бағдарламасын әзірлеуге қатысу мәселесі бойынша респонденттердің пікірін айқындау</w:t>
      </w:r>
      <w:r w:rsidR="000969F5" w:rsidRPr="002C072F">
        <w:rPr>
          <w:rFonts w:ascii="Times New Roman" w:hAnsi="Times New Roman" w:cs="Times New Roman"/>
          <w:sz w:val="28"/>
          <w:szCs w:val="28"/>
          <w:lang w:val="kk-KZ"/>
        </w:rPr>
        <w:t>ға мүмкіндік береді</w:t>
      </w:r>
      <w:r w:rsidR="00674293">
        <w:rPr>
          <w:rFonts w:ascii="Times New Roman" w:hAnsi="Times New Roman" w:cs="Times New Roman"/>
          <w:sz w:val="28"/>
          <w:szCs w:val="28"/>
          <w:lang w:val="kk-KZ"/>
        </w:rPr>
        <w:t>.</w:t>
      </w:r>
    </w:p>
    <w:p w14:paraId="5E075B70" w14:textId="35102A61"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 Осы зерттеудің нәтижелері Қарағанды облысының даму бағдарламасын әзірлеуге ғалымдарды тартпаудың (егер бұл пікір айтылса) негізгі себептерін анықтау</w:t>
      </w:r>
      <w:r w:rsidR="000969F5" w:rsidRPr="002C072F">
        <w:rPr>
          <w:rFonts w:ascii="Times New Roman" w:hAnsi="Times New Roman" w:cs="Times New Roman"/>
          <w:sz w:val="28"/>
          <w:szCs w:val="28"/>
          <w:lang w:val="kk-KZ"/>
        </w:rPr>
        <w:t>ға мүмкіндік береді</w:t>
      </w:r>
      <w:r w:rsidRPr="002C072F">
        <w:rPr>
          <w:rFonts w:ascii="Times New Roman" w:hAnsi="Times New Roman" w:cs="Times New Roman"/>
          <w:sz w:val="28"/>
          <w:szCs w:val="28"/>
          <w:lang w:val="kk-KZ"/>
        </w:rPr>
        <w:t>;</w:t>
      </w:r>
    </w:p>
    <w:p w14:paraId="5B4BC4B5" w14:textId="1E3B27FF"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7. Осы зерттеудің нәтижелері өңірді дамыту бағдарламасын әзірлеу </w:t>
      </w:r>
      <w:r w:rsidR="000969F5" w:rsidRPr="002C072F">
        <w:rPr>
          <w:rFonts w:ascii="Times New Roman" w:hAnsi="Times New Roman" w:cs="Times New Roman"/>
          <w:sz w:val="28"/>
          <w:szCs w:val="28"/>
          <w:lang w:val="kk-KZ"/>
        </w:rPr>
        <w:t>барысында</w:t>
      </w:r>
      <w:r w:rsidRPr="002C072F">
        <w:rPr>
          <w:rFonts w:ascii="Times New Roman" w:hAnsi="Times New Roman" w:cs="Times New Roman"/>
          <w:sz w:val="28"/>
          <w:szCs w:val="28"/>
          <w:lang w:val="kk-KZ"/>
        </w:rPr>
        <w:t xml:space="preserve"> мемлекеттік органдар мен ғалымдар өкілдерінің ынтымақтастығының </w:t>
      </w:r>
      <w:r w:rsidR="000969F5" w:rsidRPr="002C072F">
        <w:rPr>
          <w:rFonts w:ascii="Times New Roman" w:hAnsi="Times New Roman" w:cs="Times New Roman"/>
          <w:sz w:val="28"/>
          <w:szCs w:val="28"/>
          <w:lang w:val="kk-KZ"/>
        </w:rPr>
        <w:t>«мәселелік»</w:t>
      </w:r>
      <w:r w:rsidRPr="002C072F">
        <w:rPr>
          <w:rFonts w:ascii="Times New Roman" w:hAnsi="Times New Roman" w:cs="Times New Roman"/>
          <w:sz w:val="28"/>
          <w:szCs w:val="28"/>
          <w:lang w:val="kk-KZ"/>
        </w:rPr>
        <w:t xml:space="preserve"> аймақтарын анықтау</w:t>
      </w:r>
      <w:r w:rsidR="000969F5" w:rsidRPr="002C072F">
        <w:rPr>
          <w:rFonts w:ascii="Times New Roman" w:hAnsi="Times New Roman" w:cs="Times New Roman"/>
          <w:sz w:val="28"/>
          <w:szCs w:val="28"/>
          <w:lang w:val="kk-KZ"/>
        </w:rPr>
        <w:t>ға мүмкіндік береді</w:t>
      </w:r>
      <w:r w:rsidR="006D7BCB">
        <w:rPr>
          <w:rFonts w:ascii="Times New Roman" w:hAnsi="Times New Roman" w:cs="Times New Roman"/>
          <w:sz w:val="28"/>
          <w:szCs w:val="28"/>
          <w:lang w:val="kk-KZ"/>
        </w:rPr>
        <w:t>.</w:t>
      </w:r>
    </w:p>
    <w:p w14:paraId="04C64413" w14:textId="0D889FB3"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8. Осы зерттеудің нәтижелері </w:t>
      </w:r>
      <w:r w:rsidR="000969F5" w:rsidRPr="002C072F">
        <w:rPr>
          <w:rFonts w:ascii="Times New Roman" w:hAnsi="Times New Roman" w:cs="Times New Roman"/>
          <w:sz w:val="28"/>
          <w:szCs w:val="28"/>
          <w:lang w:val="kk-KZ"/>
        </w:rPr>
        <w:t>өңірді дамыту бағдарламасын әзірлеу кезінде консультациялық көмек көрсету үшін ғалымдарға қажетті негізгі сипаттамаларды айқындауға мүмкіндік береді</w:t>
      </w:r>
      <w:r w:rsidR="006D7BCB">
        <w:rPr>
          <w:rFonts w:ascii="Times New Roman" w:hAnsi="Times New Roman" w:cs="Times New Roman"/>
          <w:sz w:val="28"/>
          <w:szCs w:val="28"/>
          <w:lang w:val="kk-KZ"/>
        </w:rPr>
        <w:t>.</w:t>
      </w:r>
    </w:p>
    <w:p w14:paraId="1C03A86B" w14:textId="1C73CFB7" w:rsidR="00EF2F51" w:rsidRPr="002C072F" w:rsidRDefault="00EF2F5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9. Осы зерттеудің нәтижелері жағдайды қолдау және/немесе түзету бойынша ұсыныстар әзірлеу</w:t>
      </w:r>
      <w:r w:rsidR="000969F5" w:rsidRPr="002C072F">
        <w:rPr>
          <w:rFonts w:ascii="Times New Roman" w:hAnsi="Times New Roman" w:cs="Times New Roman"/>
          <w:sz w:val="28"/>
          <w:szCs w:val="28"/>
          <w:lang w:val="kk-KZ"/>
        </w:rPr>
        <w:t>ге</w:t>
      </w:r>
      <w:r w:rsidRPr="002C072F">
        <w:rPr>
          <w:rFonts w:ascii="Times New Roman" w:hAnsi="Times New Roman" w:cs="Times New Roman"/>
          <w:sz w:val="28"/>
          <w:szCs w:val="28"/>
          <w:lang w:val="kk-KZ"/>
        </w:rPr>
        <w:t xml:space="preserve"> (алынған нәтижелер </w:t>
      </w:r>
      <w:r w:rsidR="000969F5" w:rsidRPr="002C072F">
        <w:rPr>
          <w:rFonts w:ascii="Times New Roman" w:hAnsi="Times New Roman" w:cs="Times New Roman"/>
          <w:sz w:val="28"/>
          <w:szCs w:val="28"/>
          <w:lang w:val="kk-KZ"/>
        </w:rPr>
        <w:t>шеңберінде</w:t>
      </w:r>
      <w:r w:rsidRPr="002C072F">
        <w:rPr>
          <w:rFonts w:ascii="Times New Roman" w:hAnsi="Times New Roman" w:cs="Times New Roman"/>
          <w:sz w:val="28"/>
          <w:szCs w:val="28"/>
          <w:lang w:val="kk-KZ"/>
        </w:rPr>
        <w:t>)</w:t>
      </w:r>
      <w:r w:rsidR="000969F5" w:rsidRPr="002C072F">
        <w:rPr>
          <w:rFonts w:ascii="Times New Roman" w:hAnsi="Times New Roman" w:cs="Times New Roman"/>
          <w:sz w:val="28"/>
          <w:szCs w:val="28"/>
          <w:lang w:val="kk-KZ"/>
        </w:rPr>
        <w:t xml:space="preserve"> мүмкіндік береді</w:t>
      </w:r>
      <w:r w:rsidRPr="002C072F">
        <w:rPr>
          <w:rFonts w:ascii="Times New Roman" w:hAnsi="Times New Roman" w:cs="Times New Roman"/>
          <w:sz w:val="28"/>
          <w:szCs w:val="28"/>
          <w:lang w:val="kk-KZ"/>
        </w:rPr>
        <w:t>.</w:t>
      </w:r>
    </w:p>
    <w:p w14:paraId="0A54F2FD" w14:textId="04B9613B" w:rsidR="00910939" w:rsidRPr="002C072F" w:rsidRDefault="000969F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Зерттеу әдісі</w:t>
      </w:r>
      <w:r w:rsidR="00910939" w:rsidRPr="002C072F">
        <w:rPr>
          <w:rFonts w:ascii="Times New Roman" w:hAnsi="Times New Roman" w:cs="Times New Roman"/>
          <w:i/>
          <w:sz w:val="28"/>
          <w:szCs w:val="28"/>
          <w:lang w:val="kk-KZ"/>
        </w:rPr>
        <w:t>:</w:t>
      </w:r>
      <w:r w:rsidRPr="002C072F">
        <w:rPr>
          <w:rFonts w:ascii="Times New Roman" w:hAnsi="Times New Roman" w:cs="Times New Roman"/>
          <w:sz w:val="28"/>
          <w:szCs w:val="28"/>
          <w:lang w:val="kk-KZ"/>
        </w:rPr>
        <w:t xml:space="preserve"> жеке сауалнама әдісін қолданумен стандартталған сұхбат</w:t>
      </w:r>
      <w:r w:rsidR="0091093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Сауалнаманы жүргізу тәсілі</w:t>
      </w:r>
      <w:r w:rsidR="0091093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жұмыс орны немесе тұрғылықты жері бойынша жеке ресімделген сұхбат</w:t>
      </w:r>
      <w:r w:rsidR="00910939" w:rsidRPr="002C072F">
        <w:rPr>
          <w:rFonts w:ascii="Times New Roman" w:hAnsi="Times New Roman" w:cs="Times New Roman"/>
          <w:sz w:val="28"/>
          <w:szCs w:val="28"/>
          <w:lang w:val="kk-KZ"/>
        </w:rPr>
        <w:t xml:space="preserve">. </w:t>
      </w:r>
    </w:p>
    <w:p w14:paraId="0A54F2FE" w14:textId="29FECB4A" w:rsidR="00910939" w:rsidRPr="002C072F" w:rsidRDefault="000969F5"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Зерттеу құралдары</w:t>
      </w:r>
      <w:r w:rsidR="00910939" w:rsidRPr="002C072F">
        <w:rPr>
          <w:rFonts w:ascii="Times New Roman" w:hAnsi="Times New Roman" w:cs="Times New Roman"/>
          <w:i/>
          <w:sz w:val="28"/>
          <w:szCs w:val="28"/>
          <w:lang w:val="kk-KZ"/>
        </w:rPr>
        <w:t xml:space="preserve">: </w:t>
      </w:r>
    </w:p>
    <w:p w14:paraId="0A54F2FF" w14:textId="609E34A0" w:rsidR="00910939"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Сауалнама</w:t>
      </w:r>
      <w:r w:rsidR="0091093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Қосымша</w:t>
      </w:r>
      <w:r w:rsidR="00910939" w:rsidRPr="002C072F">
        <w:rPr>
          <w:rFonts w:ascii="Times New Roman" w:hAnsi="Times New Roman" w:cs="Times New Roman"/>
          <w:sz w:val="28"/>
          <w:szCs w:val="28"/>
          <w:lang w:val="kk-KZ"/>
        </w:rPr>
        <w:t>), маршрут</w:t>
      </w:r>
      <w:r w:rsidRPr="002C072F">
        <w:rPr>
          <w:rFonts w:ascii="Times New Roman" w:hAnsi="Times New Roman" w:cs="Times New Roman"/>
          <w:sz w:val="28"/>
          <w:szCs w:val="28"/>
          <w:lang w:val="kk-KZ"/>
        </w:rPr>
        <w:t>тық парақ</w:t>
      </w:r>
      <w:r w:rsidR="00910939"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нұсқаулықтар</w:t>
      </w:r>
      <w:r w:rsidR="00910939" w:rsidRPr="002C072F">
        <w:rPr>
          <w:rFonts w:ascii="Times New Roman" w:hAnsi="Times New Roman" w:cs="Times New Roman"/>
          <w:sz w:val="28"/>
          <w:szCs w:val="28"/>
          <w:lang w:val="kk-KZ"/>
        </w:rPr>
        <w:t>.</w:t>
      </w:r>
    </w:p>
    <w:p w14:paraId="0A54F300" w14:textId="77027CE2" w:rsidR="00910939"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Сауалнама сұрақтардың үш негізгі түрін (ашық, жабық және жартылай жабық) және шкаланы қамт</w:t>
      </w:r>
      <w:r w:rsidR="00D856C2" w:rsidRPr="002C072F">
        <w:rPr>
          <w:rFonts w:ascii="Times New Roman" w:hAnsi="Times New Roman" w:cs="Times New Roman"/>
          <w:sz w:val="28"/>
          <w:szCs w:val="28"/>
          <w:lang w:val="kk-KZ"/>
        </w:rPr>
        <w:t>ы</w:t>
      </w:r>
      <w:r w:rsidRPr="002C072F">
        <w:rPr>
          <w:rFonts w:ascii="Times New Roman" w:hAnsi="Times New Roman" w:cs="Times New Roman"/>
          <w:sz w:val="28"/>
          <w:szCs w:val="28"/>
          <w:lang w:val="kk-KZ"/>
        </w:rPr>
        <w:t>ды</w:t>
      </w:r>
      <w:r w:rsidR="00910939" w:rsidRPr="002C072F">
        <w:rPr>
          <w:rFonts w:ascii="Times New Roman" w:hAnsi="Times New Roman" w:cs="Times New Roman"/>
          <w:sz w:val="28"/>
          <w:szCs w:val="28"/>
          <w:lang w:val="kk-KZ"/>
        </w:rPr>
        <w:t>.</w:t>
      </w:r>
    </w:p>
    <w:p w14:paraId="19A13710" w14:textId="77777777" w:rsidR="00F06DD2" w:rsidRPr="002C072F" w:rsidRDefault="00F06DD2"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Іріктеу.</w:t>
      </w:r>
    </w:p>
    <w:p w14:paraId="053EE717" w14:textId="1E4D98E0" w:rsidR="00F06DD2"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 шеңберінде жиынтықтың жалпы санының кемінде 60% негізгі массив әдісін қолдана отырып, іріктеменің статистикалық репрезентативті моделі пайдаланылды. Осылайша, N=167 адам жиынтығында іріктеу n=100 адамды құрады.</w:t>
      </w:r>
    </w:p>
    <w:p w14:paraId="3B124899" w14:textId="357DD793" w:rsidR="00F06DD2"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Зерттеудің тәжірибелік мақсаттары мен міндеттерін, сондай-ақ респонденттер туралы деректерді пайдалану мүмкіндігін ескере отырып, іріктеменің квоталық моделі қолданылды. Іріктеудің бұл түрі квоталардың пайыздық ара</w:t>
      </w:r>
      <w:r w:rsidR="00D856C2"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қатынасының жалпы және іріктемелі жиынтықтарға сәйкестігін болжайды.</w:t>
      </w:r>
    </w:p>
    <w:p w14:paraId="25E8B4BA" w14:textId="37C3E46A" w:rsidR="00F06DD2"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Жүргізілген зерттеудің бағытын ескере отырып, іріктеме квоталарының мынадай құрамы айқындалды: респонденттің жұмыс бейіні, респонденттің лауазымы, ұйымдағы жұмыс өтілі. Біздің ойымызша, бұл квоталар респонденттердің мәртебесі мен жұмыс тәжірибесіне байланысты пікірлерінің таралуын көрсете алар еді, бұл, өз кезегінде, сауалнаманың белгілі бір сұрақтарына жауаптарын талдау кезінде респонденттердің құзыреттілігін бағалау қателіктерін болдырмауға мүмкіндік берер еді. Алайда, сауалнамаға </w:t>
      </w:r>
      <w:r w:rsidRPr="002C072F">
        <w:rPr>
          <w:rFonts w:ascii="Times New Roman" w:hAnsi="Times New Roman" w:cs="Times New Roman"/>
          <w:sz w:val="28"/>
          <w:szCs w:val="28"/>
          <w:lang w:val="kk-KZ"/>
        </w:rPr>
        <w:lastRenderedPageBreak/>
        <w:t>қатысқандардың аз ғана бөлігі</w:t>
      </w:r>
      <w:r w:rsidR="00D856C2"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ің төлқұжат бағандарын толтырғанын атап өткен жөн. Осылайша, «квота» сұрақтарына жауап беруден жалтарғандардың жоғары пайызы респонденттердің жауаптарын саралап талдауға және олардың құзыреттілігінің корреляциясын құруға мүмкіндік бермеді.  Сондықтан, талдау кезінде респонденттің кәсіби тиесілілік квотасы негізгі ретінде пайдаланылды.</w:t>
      </w:r>
    </w:p>
    <w:p w14:paraId="688E280E" w14:textId="62D22120" w:rsidR="00F06DD2" w:rsidRPr="002C072F" w:rsidRDefault="00F06DD2"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Іріктемеге </w:t>
      </w:r>
      <w:r w:rsidR="00D856C2" w:rsidRPr="002C072F">
        <w:rPr>
          <w:rFonts w:ascii="Times New Roman" w:hAnsi="Times New Roman" w:cs="Times New Roman"/>
          <w:sz w:val="28"/>
          <w:szCs w:val="28"/>
          <w:lang w:val="kk-KZ"/>
        </w:rPr>
        <w:t xml:space="preserve">2021 жылы </w:t>
      </w:r>
      <w:r w:rsidRPr="002C072F">
        <w:rPr>
          <w:rFonts w:ascii="Times New Roman" w:hAnsi="Times New Roman" w:cs="Times New Roman"/>
          <w:sz w:val="28"/>
          <w:szCs w:val="28"/>
          <w:lang w:val="kk-KZ"/>
        </w:rPr>
        <w:t xml:space="preserve">сауалнама жүргізілген мерзімдегі Қарағанды облысының құрамына енген </w:t>
      </w:r>
      <w:r w:rsidR="00AE3B9D" w:rsidRPr="002C072F">
        <w:rPr>
          <w:rFonts w:ascii="Times New Roman" w:hAnsi="Times New Roman" w:cs="Times New Roman"/>
          <w:sz w:val="28"/>
          <w:szCs w:val="28"/>
          <w:lang w:val="kk-KZ"/>
        </w:rPr>
        <w:t>9 қала</w:t>
      </w:r>
      <w:r w:rsidRPr="002C072F">
        <w:rPr>
          <w:rFonts w:ascii="Times New Roman" w:hAnsi="Times New Roman" w:cs="Times New Roman"/>
          <w:sz w:val="28"/>
          <w:szCs w:val="28"/>
          <w:lang w:val="kk-KZ"/>
        </w:rPr>
        <w:t xml:space="preserve"> мен 9 аудан</w:t>
      </w:r>
      <w:r w:rsidR="00AE3B9D" w:rsidRPr="002C072F">
        <w:rPr>
          <w:rFonts w:ascii="Times New Roman" w:hAnsi="Times New Roman" w:cs="Times New Roman"/>
          <w:sz w:val="28"/>
          <w:szCs w:val="28"/>
          <w:lang w:val="kk-KZ"/>
        </w:rPr>
        <w:t xml:space="preserve"> кірді</w:t>
      </w:r>
      <w:r w:rsidRPr="002C072F">
        <w:rPr>
          <w:rFonts w:ascii="Times New Roman" w:hAnsi="Times New Roman" w:cs="Times New Roman"/>
          <w:sz w:val="28"/>
          <w:szCs w:val="28"/>
          <w:lang w:val="kk-KZ"/>
        </w:rPr>
        <w:t>: Қарағанды, Теміртау, Балқаш, Жезқазған, Сәтбаев, Саран, Шахтинск, Приозерск, Қаражал; Абай ауданы, Ақтоғай ауданы, Бұқар Жырау ауданы, Жаңаарқа ауданы, Қарқаралы ауданы, Нұра ауданы, Осакаров ауданы, Ұлытау ауданы, Шет ауданы.</w:t>
      </w:r>
    </w:p>
    <w:p w14:paraId="0A54F306" w14:textId="2FC5E501" w:rsidR="00910939" w:rsidRPr="002C072F" w:rsidRDefault="00AE3B9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Іріктеу</w:t>
      </w:r>
      <w:r w:rsidR="00910939" w:rsidRPr="002C072F">
        <w:rPr>
          <w:rFonts w:ascii="Times New Roman" w:hAnsi="Times New Roman" w:cs="Times New Roman"/>
          <w:sz w:val="28"/>
          <w:szCs w:val="28"/>
          <w:lang w:val="kk-KZ"/>
        </w:rPr>
        <w:t xml:space="preserve">: 100 </w:t>
      </w:r>
      <w:r w:rsidRPr="002C072F">
        <w:rPr>
          <w:rFonts w:ascii="Times New Roman" w:hAnsi="Times New Roman" w:cs="Times New Roman"/>
          <w:sz w:val="28"/>
          <w:szCs w:val="28"/>
          <w:lang w:val="kk-KZ"/>
        </w:rPr>
        <w:t>адам</w:t>
      </w:r>
      <w:r w:rsidR="00910939" w:rsidRPr="002C072F">
        <w:rPr>
          <w:rFonts w:ascii="Times New Roman" w:hAnsi="Times New Roman" w:cs="Times New Roman"/>
          <w:sz w:val="28"/>
          <w:szCs w:val="28"/>
          <w:lang w:val="kk-KZ"/>
        </w:rPr>
        <w:t xml:space="preserve">. </w:t>
      </w:r>
    </w:p>
    <w:p w14:paraId="4C74611D" w14:textId="3A9FA064" w:rsidR="00D23528" w:rsidRPr="002C072F" w:rsidRDefault="00AE3B9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Ескерту</w:t>
      </w:r>
      <w:r w:rsidR="00910939" w:rsidRPr="002C072F">
        <w:rPr>
          <w:rFonts w:ascii="Times New Roman" w:hAnsi="Times New Roman" w:cs="Times New Roman"/>
          <w:i/>
          <w:sz w:val="28"/>
          <w:szCs w:val="28"/>
          <w:lang w:val="kk-KZ"/>
        </w:rPr>
        <w:t>:</w:t>
      </w:r>
      <w:r w:rsidR="00910939" w:rsidRPr="002C072F">
        <w:rPr>
          <w:rFonts w:ascii="Times New Roman" w:hAnsi="Times New Roman" w:cs="Times New Roman"/>
          <w:sz w:val="28"/>
          <w:szCs w:val="28"/>
          <w:lang w:val="kk-KZ"/>
        </w:rPr>
        <w:t xml:space="preserve"> </w:t>
      </w:r>
      <w:r w:rsidR="00D23528" w:rsidRPr="002C072F">
        <w:rPr>
          <w:rFonts w:ascii="Times New Roman" w:hAnsi="Times New Roman" w:cs="Times New Roman"/>
          <w:sz w:val="28"/>
          <w:szCs w:val="28"/>
          <w:lang w:val="kk-KZ"/>
        </w:rPr>
        <w:t>көрсеткіштерді санауға келетін болсақ, респонденттерге бір таңдау жасау ұсынылатын сұрақтарда ол жүз пайыз негізінде есептелді. Таңдау саны біреуден асатын сұрақтар бойынша бөлу іріктемеге сәйкес жүргізілді, сондықтан жалпы көрсеткіштер жүз пайыздан асады.</w:t>
      </w:r>
    </w:p>
    <w:p w14:paraId="50F719B5" w14:textId="6A6BC2F0" w:rsidR="00D23528" w:rsidRPr="002C072F" w:rsidRDefault="00D2352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Ауысуды көздейтін сұрақтар бойынша жиынтық көрсеткіш жүз пайыздан асуы да, төмен болуы да мүмкін.</w:t>
      </w:r>
    </w:p>
    <w:p w14:paraId="5436944F" w14:textId="366389ED" w:rsidR="00D23528" w:rsidRPr="002C072F" w:rsidRDefault="00D2352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Сауалнаманың кіріспе сұрағы ретінде респонденттердің өңірді дамыту бағдарламаларын әзірлеуге ғалымдардың қатысу қажеттілігіне қатысты жалпы </w:t>
      </w:r>
      <w:r w:rsidR="00E73AA6" w:rsidRPr="002C072F">
        <w:rPr>
          <w:rFonts w:ascii="Times New Roman" w:hAnsi="Times New Roman" w:cs="Times New Roman"/>
          <w:sz w:val="28"/>
          <w:szCs w:val="28"/>
          <w:lang w:val="kk-KZ"/>
        </w:rPr>
        <w:t>ұстанымын</w:t>
      </w:r>
      <w:r w:rsidRPr="002C072F">
        <w:rPr>
          <w:rFonts w:ascii="Times New Roman" w:hAnsi="Times New Roman" w:cs="Times New Roman"/>
          <w:sz w:val="28"/>
          <w:szCs w:val="28"/>
          <w:lang w:val="kk-KZ"/>
        </w:rPr>
        <w:t xml:space="preserve"> анықтайтын сұрақ пайдаланылды («</w:t>
      </w:r>
      <w:r w:rsidR="00E73AA6" w:rsidRPr="002C072F">
        <w:rPr>
          <w:rFonts w:ascii="Times New Roman" w:hAnsi="Times New Roman" w:cs="Times New Roman"/>
          <w:sz w:val="28"/>
          <w:szCs w:val="28"/>
          <w:lang w:val="kk-KZ"/>
        </w:rPr>
        <w:t>Сарапшы-ғалымдар</w:t>
      </w:r>
      <w:r w:rsidRPr="002C072F">
        <w:rPr>
          <w:rFonts w:ascii="Times New Roman" w:hAnsi="Times New Roman" w:cs="Times New Roman"/>
          <w:sz w:val="28"/>
          <w:szCs w:val="28"/>
          <w:lang w:val="kk-KZ"/>
        </w:rPr>
        <w:t xml:space="preserve"> өңірлерді дамыту бағдарламаларын әзірлеуге қатысуы керек деп ойлайсыз ба?»). Кіріспе сипатынан басқа, бұл сұрақ бақылау сұрақтарына қатысты фондық сұрақ ретінде қолданылды, бұл респонденттердің жауаптарының қаншалықты формальды болғанын және олардың нақты көзқарастарын көрсету/көрсетпеуін бағалауға мүмкіндік берді.</w:t>
      </w:r>
    </w:p>
    <w:p w14:paraId="40310F6D" w14:textId="105CD62A" w:rsidR="00D23528" w:rsidRPr="002C072F" w:rsidRDefault="00D2352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Алынған жауаптар респонденттердің басым бөлігінің (сауалнамаға қатысқандардың жалпы санының 78%-ң) бағдарламаны әзірлеу мен іске асыруды ғылыми қамсыздандырудың бағдарлама тиімділігінің қажетті шарты деп есептейді деген алдын ала қорытынды жасауға мүмкіндік берді (</w:t>
      </w:r>
      <w:r w:rsidR="00674293">
        <w:rPr>
          <w:rFonts w:ascii="Times New Roman" w:hAnsi="Times New Roman" w:cs="Times New Roman"/>
          <w:sz w:val="28"/>
          <w:szCs w:val="28"/>
          <w:lang w:val="kk-KZ"/>
        </w:rPr>
        <w:t>10-</w:t>
      </w:r>
      <w:r w:rsidRPr="002C072F">
        <w:rPr>
          <w:rFonts w:ascii="Times New Roman" w:hAnsi="Times New Roman" w:cs="Times New Roman"/>
          <w:sz w:val="28"/>
          <w:szCs w:val="28"/>
          <w:lang w:val="kk-KZ"/>
        </w:rPr>
        <w:t>сурет). Сауалнамаға қатысқан мемлекеттік қызметшілер (76,9%) және ғалымдар да (81,8%) бұл жауап нұсқасын таңдағанын атап өткен жөн. Бұл ретте</w:t>
      </w:r>
      <w:r w:rsidR="00406779"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осы нұсқа бойынша ғалымдар жауабының көрсеткіші 4,9%-ға жоғары.</w:t>
      </w:r>
    </w:p>
    <w:p w14:paraId="0A54F30B" w14:textId="77777777" w:rsidR="00A0061A" w:rsidRPr="002C072F" w:rsidRDefault="00A0061A" w:rsidP="009256B2">
      <w:pPr>
        <w:pStyle w:val="af"/>
        <w:widowControl w:val="0"/>
        <w:spacing w:after="0"/>
        <w:ind w:firstLine="709"/>
        <w:jc w:val="center"/>
        <w:rPr>
          <w:rFonts w:ascii="Times New Roman" w:hAnsi="Times New Roman" w:cs="Times New Roman"/>
          <w:b/>
          <w:i w:val="0"/>
          <w:color w:val="auto"/>
          <w:sz w:val="28"/>
          <w:szCs w:val="28"/>
          <w:lang w:val="kk-KZ"/>
        </w:rPr>
      </w:pPr>
    </w:p>
    <w:p w14:paraId="0A54F30C" w14:textId="71374DC2" w:rsidR="006925B1" w:rsidRPr="002C072F" w:rsidRDefault="004B48C5" w:rsidP="000117A0">
      <w:pPr>
        <w:widowControl w:val="0"/>
        <w:spacing w:after="0"/>
        <w:jc w:val="center"/>
      </w:pPr>
      <w:r w:rsidRPr="002C072F">
        <w:rPr>
          <w:noProof/>
          <w:lang w:eastAsia="ru-RU"/>
        </w:rPr>
        <w:lastRenderedPageBreak/>
        <w:drawing>
          <wp:inline distT="0" distB="0" distL="0" distR="0" wp14:anchorId="71AF07A1" wp14:editId="5BDAC5A0">
            <wp:extent cx="6019800" cy="2943225"/>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2B40B5-395C-4890-28FD-9E9F0F0BA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DC64D0" w14:textId="77777777" w:rsidR="00832528" w:rsidRPr="00832528" w:rsidRDefault="00832528" w:rsidP="00832528">
      <w:pPr>
        <w:pStyle w:val="af"/>
        <w:widowControl w:val="0"/>
        <w:spacing w:after="0"/>
        <w:jc w:val="center"/>
        <w:rPr>
          <w:rFonts w:ascii="Times New Roman" w:hAnsi="Times New Roman" w:cs="Times New Roman"/>
          <w:i w:val="0"/>
          <w:color w:val="auto"/>
          <w:sz w:val="16"/>
          <w:szCs w:val="16"/>
          <w:lang w:val="kk-KZ"/>
        </w:rPr>
      </w:pPr>
      <w:bookmarkStart w:id="27" w:name="_Toc123490708"/>
    </w:p>
    <w:p w14:paraId="0A54F30D" w14:textId="48006E9D" w:rsidR="00120D6A" w:rsidRPr="002C072F" w:rsidRDefault="00DA416F" w:rsidP="00832528">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6925B1" w:rsidRPr="00832528">
        <w:rPr>
          <w:rFonts w:ascii="Times New Roman" w:hAnsi="Times New Roman" w:cs="Times New Roman"/>
          <w:i w:val="0"/>
          <w:color w:val="auto"/>
          <w:sz w:val="28"/>
          <w:szCs w:val="28"/>
          <w:lang w:val="kk-KZ"/>
        </w:rPr>
        <w:t xml:space="preserve"> </w:t>
      </w:r>
      <w:r w:rsidR="006925B1" w:rsidRPr="002C072F">
        <w:rPr>
          <w:rFonts w:ascii="Times New Roman" w:hAnsi="Times New Roman" w:cs="Times New Roman"/>
          <w:i w:val="0"/>
          <w:color w:val="auto"/>
          <w:sz w:val="28"/>
          <w:szCs w:val="28"/>
        </w:rPr>
        <w:fldChar w:fldCharType="begin"/>
      </w:r>
      <w:r w:rsidR="006925B1" w:rsidRPr="00832528">
        <w:rPr>
          <w:rFonts w:ascii="Times New Roman" w:hAnsi="Times New Roman" w:cs="Times New Roman"/>
          <w:i w:val="0"/>
          <w:color w:val="auto"/>
          <w:sz w:val="28"/>
          <w:szCs w:val="28"/>
          <w:lang w:val="kk-KZ"/>
        </w:rPr>
        <w:instrText xml:space="preserve"> SEQ Рисунок \* ARABIC </w:instrText>
      </w:r>
      <w:r w:rsidR="006925B1" w:rsidRPr="002C072F">
        <w:rPr>
          <w:rFonts w:ascii="Times New Roman" w:hAnsi="Times New Roman" w:cs="Times New Roman"/>
          <w:i w:val="0"/>
          <w:color w:val="auto"/>
          <w:sz w:val="28"/>
          <w:szCs w:val="28"/>
        </w:rPr>
        <w:fldChar w:fldCharType="separate"/>
      </w:r>
      <w:r w:rsidR="00EF79FC" w:rsidRPr="00832528">
        <w:rPr>
          <w:rFonts w:ascii="Times New Roman" w:hAnsi="Times New Roman" w:cs="Times New Roman"/>
          <w:i w:val="0"/>
          <w:noProof/>
          <w:color w:val="auto"/>
          <w:sz w:val="28"/>
          <w:szCs w:val="28"/>
          <w:lang w:val="kk-KZ"/>
        </w:rPr>
        <w:t>10</w:t>
      </w:r>
      <w:r w:rsidR="006925B1" w:rsidRPr="002C072F">
        <w:rPr>
          <w:rFonts w:ascii="Times New Roman" w:hAnsi="Times New Roman" w:cs="Times New Roman"/>
          <w:i w:val="0"/>
          <w:color w:val="auto"/>
          <w:sz w:val="28"/>
          <w:szCs w:val="28"/>
        </w:rPr>
        <w:fldChar w:fldCharType="end"/>
      </w:r>
      <w:r w:rsidR="006925B1" w:rsidRPr="00832528">
        <w:rPr>
          <w:rFonts w:ascii="Times New Roman" w:hAnsi="Times New Roman" w:cs="Times New Roman"/>
          <w:i w:val="0"/>
          <w:color w:val="auto"/>
          <w:sz w:val="28"/>
          <w:szCs w:val="28"/>
          <w:lang w:val="kk-KZ"/>
        </w:rPr>
        <w:t xml:space="preserve"> </w:t>
      </w:r>
      <w:r w:rsidR="00832528">
        <w:rPr>
          <w:rFonts w:ascii="Times New Roman" w:hAnsi="Times New Roman" w:cs="Times New Roman"/>
          <w:i w:val="0"/>
          <w:color w:val="auto"/>
          <w:sz w:val="28"/>
          <w:szCs w:val="28"/>
          <w:lang w:val="kk-KZ"/>
        </w:rPr>
        <w:t>–</w:t>
      </w:r>
      <w:r w:rsidR="006925B1" w:rsidRPr="00832528">
        <w:rPr>
          <w:rFonts w:ascii="Times New Roman" w:hAnsi="Times New Roman" w:cs="Times New Roman"/>
          <w:i w:val="0"/>
          <w:color w:val="auto"/>
          <w:sz w:val="28"/>
          <w:szCs w:val="28"/>
          <w:lang w:val="kk-KZ"/>
        </w:rPr>
        <w:t xml:space="preserve"> </w:t>
      </w:r>
      <w:r w:rsidRPr="00832528">
        <w:rPr>
          <w:rFonts w:ascii="Times New Roman" w:hAnsi="Times New Roman" w:cs="Times New Roman"/>
          <w:i w:val="0"/>
          <w:color w:val="auto"/>
          <w:sz w:val="28"/>
          <w:szCs w:val="28"/>
          <w:lang w:val="kk-KZ"/>
        </w:rPr>
        <w:t xml:space="preserve">Респонденттердің </w:t>
      </w:r>
      <w:r w:rsidR="006925B1" w:rsidRPr="00832528">
        <w:rPr>
          <w:rFonts w:ascii="Times New Roman" w:hAnsi="Times New Roman" w:cs="Times New Roman"/>
          <w:i w:val="0"/>
          <w:color w:val="auto"/>
          <w:sz w:val="28"/>
          <w:szCs w:val="28"/>
          <w:lang w:val="kk-KZ"/>
        </w:rPr>
        <w:t>«</w:t>
      </w:r>
      <w:r w:rsidR="00406779" w:rsidRPr="002C072F">
        <w:rPr>
          <w:rFonts w:ascii="Times New Roman" w:hAnsi="Times New Roman" w:cs="Times New Roman"/>
          <w:i w:val="0"/>
          <w:color w:val="auto"/>
          <w:sz w:val="28"/>
          <w:szCs w:val="28"/>
          <w:lang w:val="kk-KZ"/>
        </w:rPr>
        <w:t>Сарапшы-ғалымда</w:t>
      </w:r>
      <w:r w:rsidRPr="00832528">
        <w:rPr>
          <w:rFonts w:ascii="Times New Roman" w:hAnsi="Times New Roman" w:cs="Times New Roman"/>
          <w:i w:val="0"/>
          <w:color w:val="auto"/>
          <w:sz w:val="28"/>
          <w:szCs w:val="28"/>
          <w:lang w:val="kk-KZ"/>
        </w:rPr>
        <w:t>р өңірлерді дамыту бағдарламаларын әзірлеуге қатысуы керек деп ойлайсыз ба</w:t>
      </w:r>
      <w:r w:rsidR="006925B1" w:rsidRPr="00832528">
        <w:rPr>
          <w:rFonts w:ascii="Times New Roman" w:hAnsi="Times New Roman" w:cs="Times New Roman"/>
          <w:i w:val="0"/>
          <w:color w:val="auto"/>
          <w:sz w:val="28"/>
          <w:szCs w:val="28"/>
          <w:lang w:val="kk-KZ"/>
        </w:rPr>
        <w:t>?»</w:t>
      </w:r>
      <w:bookmarkEnd w:id="27"/>
      <w:r w:rsidRPr="002C072F">
        <w:rPr>
          <w:rFonts w:ascii="Times New Roman" w:hAnsi="Times New Roman" w:cs="Times New Roman"/>
          <w:i w:val="0"/>
          <w:color w:val="auto"/>
          <w:sz w:val="28"/>
          <w:szCs w:val="28"/>
          <w:lang w:val="kk-KZ"/>
        </w:rPr>
        <w:t xml:space="preserve"> сұрағына жауабы</w:t>
      </w:r>
    </w:p>
    <w:p w14:paraId="1D0ED8D6" w14:textId="77777777" w:rsidR="00406779" w:rsidRPr="00832528" w:rsidRDefault="00406779" w:rsidP="00360DA1">
      <w:pPr>
        <w:pStyle w:val="af"/>
        <w:widowControl w:val="0"/>
        <w:spacing w:after="0"/>
        <w:ind w:firstLine="567"/>
        <w:contextualSpacing/>
        <w:jc w:val="both"/>
        <w:rPr>
          <w:rFonts w:ascii="Times New Roman" w:hAnsi="Times New Roman" w:cs="Times New Roman"/>
          <w:i w:val="0"/>
          <w:color w:val="auto"/>
          <w:sz w:val="16"/>
          <w:szCs w:val="16"/>
          <w:lang w:val="kk-KZ"/>
        </w:rPr>
      </w:pPr>
    </w:p>
    <w:p w14:paraId="0A54F30E" w14:textId="64C04C7C" w:rsidR="00A037C3" w:rsidRPr="00832528" w:rsidRDefault="00832528" w:rsidP="00360DA1">
      <w:pPr>
        <w:pStyle w:val="af"/>
        <w:widowControl w:val="0"/>
        <w:spacing w:after="0"/>
        <w:ind w:firstLine="567"/>
        <w:contextualSpacing/>
        <w:jc w:val="both"/>
        <w:rPr>
          <w:rFonts w:ascii="Times New Roman" w:hAnsi="Times New Roman" w:cs="Times New Roman"/>
          <w:i w:val="0"/>
          <w:strike/>
          <w:color w:val="FF0000"/>
          <w:sz w:val="16"/>
          <w:szCs w:val="16"/>
          <w:lang w:val="kk-KZ"/>
        </w:rPr>
      </w:pPr>
      <w:r w:rsidRPr="00832528">
        <w:rPr>
          <w:rFonts w:ascii="Times New Roman" w:eastAsia="Calibri" w:hAnsi="Times New Roman" w:cs="Times New Roman"/>
          <w:i w:val="0"/>
          <w:color w:val="auto"/>
          <w:sz w:val="24"/>
          <w:szCs w:val="24"/>
          <w:lang w:val="kk-KZ"/>
        </w:rPr>
        <w:t>Ескерту –</w:t>
      </w:r>
      <w:r w:rsidRPr="00832528">
        <w:rPr>
          <w:rFonts w:ascii="Times New Roman" w:eastAsia="Calibri" w:hAnsi="Times New Roman" w:cs="Times New Roman"/>
          <w:bCs/>
          <w:i w:val="0"/>
          <w:color w:val="auto"/>
          <w:sz w:val="24"/>
          <w:szCs w:val="24"/>
          <w:lang w:val="kk-KZ"/>
        </w:rPr>
        <w:t xml:space="preserve"> </w:t>
      </w:r>
      <w:r w:rsidR="0078588A">
        <w:rPr>
          <w:rFonts w:ascii="Times New Roman" w:eastAsia="Calibri" w:hAnsi="Times New Roman" w:cs="Times New Roman"/>
          <w:bCs/>
          <w:i w:val="0"/>
          <w:color w:val="auto"/>
          <w:sz w:val="24"/>
          <w:szCs w:val="24"/>
          <w:lang w:val="kk-KZ"/>
        </w:rPr>
        <w:t>Автормен</w:t>
      </w:r>
      <w:r w:rsidRPr="00832528">
        <w:rPr>
          <w:rFonts w:ascii="Times New Roman" w:eastAsia="Calibri" w:hAnsi="Times New Roman" w:cs="Times New Roman"/>
          <w:bCs/>
          <w:i w:val="0"/>
          <w:color w:val="auto"/>
          <w:sz w:val="24"/>
          <w:szCs w:val="24"/>
          <w:lang w:val="kk-KZ"/>
        </w:rPr>
        <w:t xml:space="preserve"> құралған</w:t>
      </w:r>
      <w:r w:rsidR="00A9437D" w:rsidRPr="00832528">
        <w:rPr>
          <w:rFonts w:ascii="Times New Roman" w:hAnsi="Times New Roman" w:cs="Times New Roman"/>
          <w:i w:val="0"/>
          <w:color w:val="auto"/>
          <w:sz w:val="24"/>
          <w:szCs w:val="24"/>
          <w:lang w:val="kk-KZ"/>
        </w:rPr>
        <w:t xml:space="preserve"> </w:t>
      </w:r>
    </w:p>
    <w:p w14:paraId="0A54F30F" w14:textId="77777777" w:rsidR="00A037C3" w:rsidRPr="00832528" w:rsidRDefault="00A037C3" w:rsidP="00360DA1">
      <w:pPr>
        <w:widowControl w:val="0"/>
        <w:spacing w:after="0" w:line="240" w:lineRule="auto"/>
        <w:ind w:firstLine="567"/>
        <w:contextualSpacing/>
        <w:jc w:val="both"/>
        <w:rPr>
          <w:rFonts w:ascii="Times New Roman" w:hAnsi="Times New Roman" w:cs="Times New Roman"/>
          <w:sz w:val="28"/>
          <w:szCs w:val="28"/>
          <w:lang w:val="kk-KZ"/>
        </w:rPr>
      </w:pPr>
    </w:p>
    <w:p w14:paraId="57E184B1" w14:textId="5921B509" w:rsidR="00DA416F" w:rsidRPr="002C072F" w:rsidRDefault="00DA416F" w:rsidP="009256B2">
      <w:pPr>
        <w:pStyle w:val="af5"/>
        <w:widowControl w:val="0"/>
        <w:ind w:firstLine="709"/>
        <w:contextualSpacing/>
        <w:rPr>
          <w:szCs w:val="28"/>
          <w:lang w:val="kk-KZ"/>
        </w:rPr>
      </w:pPr>
      <w:r w:rsidRPr="002C072F">
        <w:rPr>
          <w:szCs w:val="28"/>
        </w:rPr>
        <w:t>Сауалнамаға қатысқандардың тағы 10%</w:t>
      </w:r>
      <w:r w:rsidRPr="002C072F">
        <w:rPr>
          <w:szCs w:val="28"/>
          <w:lang w:val="kk-KZ"/>
        </w:rPr>
        <w:t>-</w:t>
      </w:r>
      <w:r w:rsidRPr="002C072F">
        <w:rPr>
          <w:szCs w:val="28"/>
        </w:rPr>
        <w:t xml:space="preserve">ы ғалымдарды тарту қабылданған тәжірибе екенін атап өтті. Оның ішінде: мемлекеттік қызметшілер – 7,7%, ал </w:t>
      </w:r>
      <w:r w:rsidR="00AD3C1A" w:rsidRPr="002C072F">
        <w:rPr>
          <w:szCs w:val="28"/>
          <w:lang w:val="kk-KZ"/>
        </w:rPr>
        <w:t>өңірлік</w:t>
      </w:r>
      <w:r w:rsidRPr="002C072F">
        <w:rPr>
          <w:szCs w:val="28"/>
        </w:rPr>
        <w:t xml:space="preserve"> ғалымдар – 18,2%. Мұнда жауаптың формальды сипатына </w:t>
      </w:r>
      <w:r w:rsidR="00406779" w:rsidRPr="002C072F">
        <w:rPr>
          <w:szCs w:val="28"/>
          <w:lang w:val="kk-KZ"/>
        </w:rPr>
        <w:t xml:space="preserve">ие екенін </w:t>
      </w:r>
      <w:r w:rsidRPr="002C072F">
        <w:rPr>
          <w:szCs w:val="28"/>
        </w:rPr>
        <w:t>және ол бойынша ғалымдар</w:t>
      </w:r>
      <w:r w:rsidR="00AD3C1A" w:rsidRPr="002C072F">
        <w:rPr>
          <w:szCs w:val="28"/>
          <w:lang w:val="kk-KZ"/>
        </w:rPr>
        <w:t xml:space="preserve"> жауабының </w:t>
      </w:r>
      <w:r w:rsidRPr="002C072F">
        <w:rPr>
          <w:szCs w:val="28"/>
        </w:rPr>
        <w:t>жоғары көрсеткішіне назар аудару қажет.</w:t>
      </w:r>
    </w:p>
    <w:p w14:paraId="4D412270" w14:textId="5936AC5F" w:rsidR="00DA416F" w:rsidRPr="002C072F" w:rsidRDefault="00AD3C1A" w:rsidP="009256B2">
      <w:pPr>
        <w:pStyle w:val="af5"/>
        <w:widowControl w:val="0"/>
        <w:ind w:firstLine="709"/>
        <w:contextualSpacing/>
        <w:rPr>
          <w:szCs w:val="28"/>
          <w:lang w:val="kk-KZ"/>
        </w:rPr>
      </w:pPr>
      <w:r w:rsidRPr="002C072F">
        <w:rPr>
          <w:szCs w:val="28"/>
          <w:lang w:val="kk-KZ"/>
        </w:rPr>
        <w:t>Жалпы, «иә» нұсқасы 88%-ға тең болды.</w:t>
      </w:r>
    </w:p>
    <w:p w14:paraId="27379601" w14:textId="0797F52D" w:rsidR="00AD3C1A" w:rsidRPr="002C072F" w:rsidRDefault="003E5A71" w:rsidP="009256B2">
      <w:pPr>
        <w:pStyle w:val="af5"/>
        <w:widowControl w:val="0"/>
        <w:ind w:firstLine="709"/>
        <w:contextualSpacing/>
        <w:rPr>
          <w:szCs w:val="28"/>
          <w:lang w:val="kk-KZ"/>
        </w:rPr>
      </w:pPr>
      <w:r w:rsidRPr="002C072F">
        <w:rPr>
          <w:szCs w:val="28"/>
          <w:lang w:val="kk-KZ"/>
        </w:rPr>
        <w:t xml:space="preserve">Теріс жауаптардың жалпы пайызы 10-ды құрады. Олардың ішінде «жоқ, сарапшы ғалымдар нақты өңірлік мәселелерді аз түсінеді» нұсқасына жауаптардың 8%-ы тиесілі болды. Ал «жоқ, </w:t>
      </w:r>
      <w:r w:rsidR="00406779" w:rsidRPr="002C072F">
        <w:rPr>
          <w:szCs w:val="28"/>
          <w:lang w:val="kk-KZ"/>
        </w:rPr>
        <w:t>ғалымдар</w:t>
      </w:r>
      <w:r w:rsidRPr="002C072F">
        <w:rPr>
          <w:szCs w:val="28"/>
          <w:lang w:val="kk-KZ"/>
        </w:rPr>
        <w:t xml:space="preserve"> қалыптасқан жағдайдан тым алшақ» деген жауапты респонденттердің 2%-ы таңдады. Бір қызығы, «жоқ» нұсқасы бойынша таңдауды тек мемлекеттік қызметшілер таңдағаны да қызығушылық тудырады (12,9%).</w:t>
      </w:r>
    </w:p>
    <w:p w14:paraId="4713A18D" w14:textId="76D3A922" w:rsidR="003E5A71" w:rsidRPr="002C072F" w:rsidRDefault="003E5A71" w:rsidP="009256B2">
      <w:pPr>
        <w:pStyle w:val="af5"/>
        <w:widowControl w:val="0"/>
        <w:ind w:firstLine="709"/>
        <w:contextualSpacing/>
        <w:rPr>
          <w:szCs w:val="28"/>
          <w:lang w:val="kk-KZ"/>
        </w:rPr>
      </w:pPr>
      <w:r w:rsidRPr="002C072F">
        <w:rPr>
          <w:szCs w:val="28"/>
          <w:lang w:val="kk-KZ"/>
        </w:rPr>
        <w:t>Респонденттердің 2%-ы осы сұраққа жауап беруде қиындықтарға тап болған, бұл, өз кезегінде, төмен көрсеткіш болып табылады және іріктеу параметрлерін анықтаудың репрезентативтілігін жанама түрде дәлелдейді.</w:t>
      </w:r>
    </w:p>
    <w:p w14:paraId="428ECA62" w14:textId="43DCC9B7" w:rsidR="003E5A71" w:rsidRPr="002C072F" w:rsidRDefault="003E5A71" w:rsidP="009256B2">
      <w:pPr>
        <w:pStyle w:val="af5"/>
        <w:widowControl w:val="0"/>
        <w:ind w:firstLine="709"/>
        <w:contextualSpacing/>
        <w:rPr>
          <w:szCs w:val="28"/>
          <w:lang w:val="kk-KZ"/>
        </w:rPr>
      </w:pPr>
      <w:r w:rsidRPr="002C072F">
        <w:rPr>
          <w:szCs w:val="28"/>
          <w:lang w:val="kk-KZ"/>
        </w:rPr>
        <w:t>Ғалымдардың шамамен 20%-ң формальды жауап нұсқасын таңдауы да  назар аудартады, бұл, өз кезегінде, ғалымдардың «солай болуы керек» деген мағынада тартылатындығын және олардың рөлі тек формальды қатысудан тұратынын</w:t>
      </w:r>
      <w:r w:rsidR="00406779" w:rsidRPr="002C072F">
        <w:rPr>
          <w:szCs w:val="28"/>
          <w:lang w:val="kk-KZ"/>
        </w:rPr>
        <w:t xml:space="preserve"> </w:t>
      </w:r>
      <w:r w:rsidRPr="002C072F">
        <w:rPr>
          <w:szCs w:val="28"/>
          <w:lang w:val="kk-KZ"/>
        </w:rPr>
        <w:t xml:space="preserve">жанама түрде дәлелдейді. </w:t>
      </w:r>
    </w:p>
    <w:p w14:paraId="7AF6F2DB" w14:textId="46FA4DD1" w:rsidR="003E5A71" w:rsidRPr="002C072F" w:rsidRDefault="003E5A71" w:rsidP="009256B2">
      <w:pPr>
        <w:pStyle w:val="af5"/>
        <w:widowControl w:val="0"/>
        <w:ind w:firstLine="709"/>
        <w:contextualSpacing/>
        <w:rPr>
          <w:szCs w:val="28"/>
          <w:lang w:val="kk-KZ"/>
        </w:rPr>
      </w:pPr>
      <w:r w:rsidRPr="002C072F">
        <w:rPr>
          <w:szCs w:val="28"/>
          <w:lang w:val="kk-KZ"/>
        </w:rPr>
        <w:t>Сауалнаманың екінші сұрағының («Қарағанды облысын дамыту бағдарламасын әзірлеуде ғалым-сарапшының рөлі қандай болуы тиіс деп ойлайсыз?») мақсаты - респонденттердің өңірді дамыту бағдарламаларын әзірлеу үдерісінде ғалым-сарапшының «формальды мәлімделген» мәртебесі мен рөліне қатысты жалпы көзқарасын анықтау.</w:t>
      </w:r>
    </w:p>
    <w:p w14:paraId="6F7A1F36" w14:textId="7DB02232" w:rsidR="003E5A71" w:rsidRPr="002C072F" w:rsidRDefault="00037260" w:rsidP="009256B2">
      <w:pPr>
        <w:pStyle w:val="af5"/>
        <w:widowControl w:val="0"/>
        <w:ind w:firstLine="709"/>
        <w:contextualSpacing/>
        <w:rPr>
          <w:szCs w:val="28"/>
          <w:lang w:val="kk-KZ"/>
        </w:rPr>
      </w:pPr>
      <w:r w:rsidRPr="002C072F">
        <w:rPr>
          <w:szCs w:val="28"/>
          <w:lang w:val="kk-KZ"/>
        </w:rPr>
        <w:t xml:space="preserve">Бірінші сұрақтағыдай, сауалнаманың екінші сұрағына жауап беру </w:t>
      </w:r>
      <w:r w:rsidRPr="002C072F">
        <w:rPr>
          <w:szCs w:val="28"/>
          <w:lang w:val="kk-KZ"/>
        </w:rPr>
        <w:lastRenderedPageBreak/>
        <w:t>барысында мемлекеттік қызметшілер мен ғалымдардың көпшілігі бірдей жауап нұсқаларын таңдады. Олардың ұстанымына сәйкес, өңірді дамыту бағдарламаларын әзірлеудегі ғалымдардың рөлі кеңес</w:t>
      </w:r>
      <w:r w:rsidR="00720583" w:rsidRPr="002C072F">
        <w:rPr>
          <w:szCs w:val="28"/>
          <w:lang w:val="kk-KZ"/>
        </w:rPr>
        <w:t xml:space="preserve"> беру </w:t>
      </w:r>
      <w:r w:rsidRPr="002C072F">
        <w:rPr>
          <w:szCs w:val="28"/>
          <w:lang w:val="kk-KZ"/>
        </w:rPr>
        <w:t>сипат</w:t>
      </w:r>
      <w:r w:rsidR="00720583" w:rsidRPr="002C072F">
        <w:rPr>
          <w:szCs w:val="28"/>
          <w:lang w:val="kk-KZ"/>
        </w:rPr>
        <w:t>ына ие</w:t>
      </w:r>
      <w:r w:rsidRPr="002C072F">
        <w:rPr>
          <w:szCs w:val="28"/>
          <w:lang w:val="kk-KZ"/>
        </w:rPr>
        <w:t xml:space="preserve"> және олардың пікірі барлық басқа әзірлеушілердің пікірімен бірге ескеріледі – 78% (</w:t>
      </w:r>
      <w:r w:rsidR="00674293">
        <w:rPr>
          <w:szCs w:val="28"/>
          <w:lang w:val="kk-KZ"/>
        </w:rPr>
        <w:t>11-</w:t>
      </w:r>
      <w:r w:rsidR="00720583" w:rsidRPr="002C072F">
        <w:rPr>
          <w:szCs w:val="28"/>
          <w:lang w:val="kk-KZ"/>
        </w:rPr>
        <w:t>сурет</w:t>
      </w:r>
      <w:r w:rsidRPr="002C072F">
        <w:rPr>
          <w:szCs w:val="28"/>
          <w:lang w:val="kk-KZ"/>
        </w:rPr>
        <w:t xml:space="preserve">). Осы нұсқа бойынша </w:t>
      </w:r>
      <w:r w:rsidR="00720583" w:rsidRPr="002C072F">
        <w:rPr>
          <w:szCs w:val="28"/>
          <w:lang w:val="kk-KZ"/>
        </w:rPr>
        <w:t>м</w:t>
      </w:r>
      <w:r w:rsidRPr="002C072F">
        <w:rPr>
          <w:szCs w:val="28"/>
          <w:lang w:val="kk-KZ"/>
        </w:rPr>
        <w:t>емлекеттік қызметшілерді</w:t>
      </w:r>
      <w:r w:rsidR="00720583" w:rsidRPr="002C072F">
        <w:rPr>
          <w:szCs w:val="28"/>
          <w:lang w:val="kk-KZ"/>
        </w:rPr>
        <w:t>ң жауап нұсқасы</w:t>
      </w:r>
      <w:r w:rsidRPr="002C072F">
        <w:rPr>
          <w:szCs w:val="28"/>
          <w:lang w:val="kk-KZ"/>
        </w:rPr>
        <w:t xml:space="preserve"> 74,4%, ал ғалымдар – 81,8%</w:t>
      </w:r>
      <w:r w:rsidR="00720583" w:rsidRPr="002C072F">
        <w:rPr>
          <w:szCs w:val="28"/>
          <w:lang w:val="kk-KZ"/>
        </w:rPr>
        <w:t>-ды</w:t>
      </w:r>
      <w:r w:rsidRPr="002C072F">
        <w:rPr>
          <w:szCs w:val="28"/>
          <w:lang w:val="kk-KZ"/>
        </w:rPr>
        <w:t xml:space="preserve"> құрады.</w:t>
      </w:r>
    </w:p>
    <w:p w14:paraId="02E35C19" w14:textId="77777777" w:rsidR="00360DA1" w:rsidRPr="002C072F" w:rsidRDefault="00360DA1" w:rsidP="00360DA1">
      <w:pPr>
        <w:pStyle w:val="af5"/>
        <w:widowControl w:val="0"/>
        <w:ind w:firstLine="567"/>
        <w:contextualSpacing/>
        <w:rPr>
          <w:szCs w:val="28"/>
          <w:lang w:val="kk-KZ"/>
        </w:rPr>
      </w:pPr>
    </w:p>
    <w:p w14:paraId="0A54F318" w14:textId="42109884" w:rsidR="006925B1" w:rsidRPr="002C072F" w:rsidRDefault="00124AB0" w:rsidP="000117A0">
      <w:pPr>
        <w:pStyle w:val="af5"/>
        <w:widowControl w:val="0"/>
        <w:contextualSpacing/>
        <w:jc w:val="center"/>
      </w:pPr>
      <w:r w:rsidRPr="002C072F">
        <w:rPr>
          <w:noProof/>
          <w:lang w:val="ru-RU" w:eastAsia="ru-RU"/>
        </w:rPr>
        <w:drawing>
          <wp:inline distT="0" distB="0" distL="0" distR="0" wp14:anchorId="11B7C7F6" wp14:editId="691CD392">
            <wp:extent cx="4572000" cy="2743200"/>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CDD444-0385-71E6-A91F-68C6B2275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CF5932" w14:textId="77777777" w:rsidR="00124AB0" w:rsidRPr="00674293" w:rsidRDefault="00124AB0" w:rsidP="00360DA1">
      <w:pPr>
        <w:pStyle w:val="af"/>
        <w:widowControl w:val="0"/>
        <w:spacing w:after="0"/>
        <w:ind w:firstLine="567"/>
        <w:jc w:val="center"/>
        <w:rPr>
          <w:rFonts w:ascii="Times New Roman" w:hAnsi="Times New Roman" w:cs="Times New Roman"/>
          <w:i w:val="0"/>
          <w:color w:val="auto"/>
          <w:sz w:val="16"/>
          <w:szCs w:val="16"/>
          <w:lang w:val="kk-KZ"/>
        </w:rPr>
      </w:pPr>
      <w:bookmarkStart w:id="28" w:name="_Toc123490709"/>
    </w:p>
    <w:p w14:paraId="0A54F319" w14:textId="14100653" w:rsidR="006925B1" w:rsidRPr="002C072F" w:rsidRDefault="00360DA1" w:rsidP="00674293">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6925B1" w:rsidRPr="002C072F">
        <w:rPr>
          <w:rFonts w:ascii="Times New Roman" w:hAnsi="Times New Roman" w:cs="Times New Roman"/>
          <w:i w:val="0"/>
          <w:color w:val="auto"/>
          <w:sz w:val="28"/>
          <w:szCs w:val="28"/>
          <w:lang w:val="kk-KZ"/>
        </w:rPr>
        <w:t xml:space="preserve"> </w:t>
      </w:r>
      <w:r w:rsidR="006925B1" w:rsidRPr="002C072F">
        <w:rPr>
          <w:rFonts w:ascii="Times New Roman" w:hAnsi="Times New Roman" w:cs="Times New Roman"/>
          <w:i w:val="0"/>
          <w:color w:val="auto"/>
          <w:sz w:val="28"/>
          <w:szCs w:val="28"/>
        </w:rPr>
        <w:fldChar w:fldCharType="begin"/>
      </w:r>
      <w:r w:rsidR="006925B1" w:rsidRPr="002C072F">
        <w:rPr>
          <w:rFonts w:ascii="Times New Roman" w:hAnsi="Times New Roman" w:cs="Times New Roman"/>
          <w:i w:val="0"/>
          <w:color w:val="auto"/>
          <w:sz w:val="28"/>
          <w:szCs w:val="28"/>
          <w:lang w:val="kk-KZ"/>
        </w:rPr>
        <w:instrText xml:space="preserve"> SEQ Рисунок \* ARABIC </w:instrText>
      </w:r>
      <w:r w:rsidR="006925B1"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lang w:val="kk-KZ"/>
        </w:rPr>
        <w:t>11</w:t>
      </w:r>
      <w:r w:rsidR="006925B1" w:rsidRPr="002C072F">
        <w:rPr>
          <w:rFonts w:ascii="Times New Roman" w:hAnsi="Times New Roman" w:cs="Times New Roman"/>
          <w:i w:val="0"/>
          <w:color w:val="auto"/>
          <w:sz w:val="28"/>
          <w:szCs w:val="28"/>
        </w:rPr>
        <w:fldChar w:fldCharType="end"/>
      </w:r>
      <w:r w:rsidR="006925B1" w:rsidRPr="002C072F">
        <w:rPr>
          <w:rFonts w:ascii="Times New Roman" w:hAnsi="Times New Roman" w:cs="Times New Roman"/>
          <w:i w:val="0"/>
          <w:color w:val="auto"/>
          <w:sz w:val="28"/>
          <w:szCs w:val="28"/>
          <w:lang w:val="kk-KZ"/>
        </w:rPr>
        <w:t xml:space="preserve"> </w:t>
      </w:r>
      <w:r w:rsidR="00720583" w:rsidRPr="002C072F">
        <w:rPr>
          <w:rFonts w:ascii="Times New Roman" w:hAnsi="Times New Roman" w:cs="Times New Roman"/>
          <w:i w:val="0"/>
          <w:color w:val="auto"/>
          <w:sz w:val="28"/>
          <w:szCs w:val="28"/>
          <w:lang w:val="kk-KZ"/>
        </w:rPr>
        <w:t>–</w:t>
      </w:r>
      <w:r w:rsidR="006925B1" w:rsidRPr="002C072F">
        <w:rPr>
          <w:rFonts w:ascii="Times New Roman" w:hAnsi="Times New Roman" w:cs="Times New Roman"/>
          <w:i w:val="0"/>
          <w:color w:val="auto"/>
          <w:sz w:val="28"/>
          <w:szCs w:val="28"/>
          <w:lang w:val="kk-KZ"/>
        </w:rPr>
        <w:t xml:space="preserve"> </w:t>
      </w:r>
      <w:r w:rsidR="00720583" w:rsidRPr="002C072F">
        <w:rPr>
          <w:rFonts w:ascii="Times New Roman" w:hAnsi="Times New Roman" w:cs="Times New Roman"/>
          <w:i w:val="0"/>
          <w:color w:val="auto"/>
          <w:sz w:val="28"/>
          <w:szCs w:val="28"/>
          <w:lang w:val="kk-KZ"/>
        </w:rPr>
        <w:t xml:space="preserve">Респонденттердің </w:t>
      </w:r>
      <w:r w:rsidR="006925B1" w:rsidRPr="002C072F">
        <w:rPr>
          <w:rFonts w:ascii="Times New Roman" w:hAnsi="Times New Roman" w:cs="Times New Roman"/>
          <w:i w:val="0"/>
          <w:color w:val="auto"/>
          <w:sz w:val="28"/>
          <w:szCs w:val="28"/>
          <w:lang w:val="kk-KZ"/>
        </w:rPr>
        <w:t>«</w:t>
      </w:r>
      <w:r w:rsidR="00720583" w:rsidRPr="002C072F">
        <w:rPr>
          <w:rFonts w:ascii="Times New Roman" w:hAnsi="Times New Roman" w:cs="Times New Roman"/>
          <w:i w:val="0"/>
          <w:color w:val="auto"/>
          <w:sz w:val="28"/>
          <w:szCs w:val="28"/>
          <w:lang w:val="kk-KZ"/>
        </w:rPr>
        <w:t>Қарағанды облысын дамыту бағдарламасын әзірлеуде ғалым-сарапшының рөлі қандай болуы тиіс деп ойлайсыз?</w:t>
      </w:r>
      <w:r w:rsidR="006925B1" w:rsidRPr="002C072F">
        <w:rPr>
          <w:rFonts w:ascii="Times New Roman" w:hAnsi="Times New Roman" w:cs="Times New Roman"/>
          <w:i w:val="0"/>
          <w:color w:val="auto"/>
          <w:sz w:val="28"/>
          <w:szCs w:val="28"/>
          <w:lang w:val="kk-KZ"/>
        </w:rPr>
        <w:t>»</w:t>
      </w:r>
      <w:bookmarkEnd w:id="28"/>
      <w:r w:rsidR="00720583" w:rsidRPr="002C072F">
        <w:rPr>
          <w:rFonts w:ascii="Times New Roman" w:hAnsi="Times New Roman" w:cs="Times New Roman"/>
          <w:i w:val="0"/>
          <w:color w:val="auto"/>
          <w:sz w:val="28"/>
          <w:szCs w:val="28"/>
          <w:lang w:val="kk-KZ"/>
        </w:rPr>
        <w:t xml:space="preserve"> сұрағына жауабы</w:t>
      </w:r>
    </w:p>
    <w:p w14:paraId="4573425A" w14:textId="77777777" w:rsidR="00674293" w:rsidRPr="00674293" w:rsidRDefault="00674293" w:rsidP="00674293">
      <w:pPr>
        <w:pStyle w:val="af"/>
        <w:widowControl w:val="0"/>
        <w:spacing w:after="0"/>
        <w:ind w:firstLine="709"/>
        <w:contextualSpacing/>
        <w:jc w:val="both"/>
        <w:rPr>
          <w:rFonts w:ascii="Times New Roman" w:hAnsi="Times New Roman" w:cs="Times New Roman"/>
          <w:i w:val="0"/>
          <w:color w:val="auto"/>
          <w:sz w:val="16"/>
          <w:szCs w:val="16"/>
          <w:lang w:val="kk-KZ"/>
        </w:rPr>
      </w:pPr>
    </w:p>
    <w:p w14:paraId="0A54F31A" w14:textId="32BEAB54" w:rsidR="0035727D" w:rsidRPr="004D0824" w:rsidRDefault="00832528" w:rsidP="00674293">
      <w:pPr>
        <w:pStyle w:val="af"/>
        <w:widowControl w:val="0"/>
        <w:spacing w:after="0"/>
        <w:ind w:firstLine="709"/>
        <w:contextualSpacing/>
        <w:jc w:val="both"/>
        <w:rPr>
          <w:rFonts w:ascii="Times New Roman" w:hAnsi="Times New Roman" w:cs="Times New Roman"/>
          <w:i w:val="0"/>
          <w:strike/>
          <w:color w:val="FF0000"/>
          <w:sz w:val="16"/>
          <w:szCs w:val="16"/>
          <w:lang w:val="kk-KZ"/>
        </w:rPr>
      </w:pPr>
      <w:r w:rsidRPr="00832528">
        <w:rPr>
          <w:rFonts w:ascii="Times New Roman" w:eastAsia="Calibri" w:hAnsi="Times New Roman" w:cs="Times New Roman"/>
          <w:i w:val="0"/>
          <w:color w:val="auto"/>
          <w:sz w:val="24"/>
          <w:szCs w:val="24"/>
          <w:lang w:val="kk-KZ"/>
        </w:rPr>
        <w:t>Ескерту –</w:t>
      </w:r>
      <w:r w:rsidRPr="00832528">
        <w:rPr>
          <w:rFonts w:ascii="Times New Roman" w:eastAsia="Calibri" w:hAnsi="Times New Roman" w:cs="Times New Roman"/>
          <w:bCs/>
          <w:i w:val="0"/>
          <w:color w:val="auto"/>
          <w:sz w:val="24"/>
          <w:szCs w:val="24"/>
          <w:lang w:val="kk-KZ"/>
        </w:rPr>
        <w:t xml:space="preserve"> </w:t>
      </w:r>
      <w:r w:rsidR="0078588A">
        <w:rPr>
          <w:rFonts w:ascii="Times New Roman" w:eastAsia="Calibri" w:hAnsi="Times New Roman" w:cs="Times New Roman"/>
          <w:bCs/>
          <w:i w:val="0"/>
          <w:color w:val="auto"/>
          <w:sz w:val="24"/>
          <w:szCs w:val="24"/>
          <w:lang w:val="kk-KZ"/>
        </w:rPr>
        <w:t>Автормен</w:t>
      </w:r>
      <w:r w:rsidRPr="00832528">
        <w:rPr>
          <w:rFonts w:ascii="Times New Roman" w:eastAsia="Calibri" w:hAnsi="Times New Roman" w:cs="Times New Roman"/>
          <w:bCs/>
          <w:i w:val="0"/>
          <w:color w:val="auto"/>
          <w:sz w:val="24"/>
          <w:szCs w:val="24"/>
          <w:lang w:val="kk-KZ"/>
        </w:rPr>
        <w:t xml:space="preserve"> құралған</w:t>
      </w:r>
      <w:r w:rsidRPr="00832528">
        <w:rPr>
          <w:rFonts w:ascii="Times New Roman" w:hAnsi="Times New Roman" w:cs="Times New Roman"/>
          <w:i w:val="0"/>
          <w:color w:val="auto"/>
          <w:sz w:val="24"/>
          <w:szCs w:val="24"/>
          <w:lang w:val="kk-KZ"/>
        </w:rPr>
        <w:t xml:space="preserve"> </w:t>
      </w:r>
    </w:p>
    <w:p w14:paraId="0A54F31B" w14:textId="77777777" w:rsidR="0035727D" w:rsidRPr="002C072F" w:rsidRDefault="0035727D" w:rsidP="00360DA1">
      <w:pPr>
        <w:pStyle w:val="af5"/>
        <w:widowControl w:val="0"/>
        <w:ind w:firstLine="567"/>
        <w:contextualSpacing/>
        <w:rPr>
          <w:noProof/>
          <w:szCs w:val="28"/>
        </w:rPr>
      </w:pPr>
    </w:p>
    <w:p w14:paraId="04CE21F0" w14:textId="777C5205" w:rsidR="001320F1" w:rsidRPr="002C072F" w:rsidRDefault="001320F1" w:rsidP="009256B2">
      <w:pPr>
        <w:pStyle w:val="af5"/>
        <w:widowControl w:val="0"/>
        <w:ind w:firstLine="709"/>
        <w:contextualSpacing/>
        <w:rPr>
          <w:noProof/>
          <w:szCs w:val="28"/>
          <w:lang w:val="kk-KZ"/>
        </w:rPr>
      </w:pPr>
      <w:r w:rsidRPr="002C072F">
        <w:rPr>
          <w:noProof/>
          <w:szCs w:val="28"/>
        </w:rPr>
        <w:t>Сауалнамаға қатысқандардың 18%</w:t>
      </w:r>
      <w:r w:rsidRPr="002C072F">
        <w:rPr>
          <w:noProof/>
          <w:szCs w:val="28"/>
          <w:lang w:val="kk-KZ"/>
        </w:rPr>
        <w:t>-</w:t>
      </w:r>
      <w:r w:rsidRPr="002C072F">
        <w:rPr>
          <w:noProof/>
          <w:szCs w:val="28"/>
        </w:rPr>
        <w:t>ы сарапшы ғалымдарға ақпараттық рөл</w:t>
      </w:r>
      <w:r w:rsidR="00C0005F" w:rsidRPr="002C072F">
        <w:rPr>
          <w:noProof/>
          <w:szCs w:val="28"/>
          <w:lang w:val="kk-KZ"/>
        </w:rPr>
        <w:t xml:space="preserve"> </w:t>
      </w:r>
      <w:r w:rsidRPr="002C072F">
        <w:rPr>
          <w:noProof/>
          <w:szCs w:val="28"/>
          <w:lang w:val="kk-KZ"/>
        </w:rPr>
        <w:t>тиесілі деп есептейді</w:t>
      </w:r>
      <w:r w:rsidRPr="002C072F">
        <w:rPr>
          <w:noProof/>
          <w:szCs w:val="28"/>
        </w:rPr>
        <w:t xml:space="preserve">. Бұл </w:t>
      </w:r>
      <w:r w:rsidR="00832528">
        <w:rPr>
          <w:noProof/>
          <w:szCs w:val="28"/>
          <w:lang w:val="kk-KZ"/>
        </w:rPr>
        <w:t>–</w:t>
      </w:r>
      <w:r w:rsidRPr="002C072F">
        <w:rPr>
          <w:noProof/>
          <w:szCs w:val="28"/>
          <w:lang w:val="kk-KZ"/>
        </w:rPr>
        <w:t xml:space="preserve"> </w:t>
      </w:r>
      <w:r w:rsidRPr="002C072F">
        <w:rPr>
          <w:noProof/>
          <w:szCs w:val="28"/>
        </w:rPr>
        <w:t xml:space="preserve">ғалымдар жай ғана өз пікірлерін </w:t>
      </w:r>
      <w:r w:rsidRPr="002C072F">
        <w:rPr>
          <w:noProof/>
          <w:szCs w:val="28"/>
          <w:lang w:val="kk-KZ"/>
        </w:rPr>
        <w:t>білдіреді</w:t>
      </w:r>
      <w:r w:rsidRPr="002C072F">
        <w:rPr>
          <w:noProof/>
          <w:szCs w:val="28"/>
        </w:rPr>
        <w:t xml:space="preserve"> және оны қабылдауға да, ескермеуге де болады деп </w:t>
      </w:r>
      <w:r w:rsidRPr="002C072F">
        <w:rPr>
          <w:noProof/>
          <w:szCs w:val="28"/>
          <w:lang w:val="kk-KZ"/>
        </w:rPr>
        <w:t>есептейтін</w:t>
      </w:r>
      <w:r w:rsidRPr="002C072F">
        <w:rPr>
          <w:noProof/>
          <w:szCs w:val="28"/>
        </w:rPr>
        <w:t xml:space="preserve"> респонденттер. Яғни, ғалымдардың ұстанымы нақты күшке ие емес </w:t>
      </w:r>
      <w:r w:rsidRPr="002C072F">
        <w:rPr>
          <w:noProof/>
          <w:szCs w:val="28"/>
          <w:lang w:val="kk-KZ"/>
        </w:rPr>
        <w:t>деген ықтималдық</w:t>
      </w:r>
      <w:r w:rsidRPr="002C072F">
        <w:rPr>
          <w:noProof/>
          <w:szCs w:val="28"/>
        </w:rPr>
        <w:t xml:space="preserve">. Жауаптың осы нұсқасы бойынша </w:t>
      </w:r>
      <w:r w:rsidRPr="002C072F">
        <w:rPr>
          <w:noProof/>
          <w:szCs w:val="28"/>
          <w:lang w:val="kk-KZ"/>
        </w:rPr>
        <w:t>таңдауды</w:t>
      </w:r>
      <w:r w:rsidRPr="002C072F">
        <w:rPr>
          <w:noProof/>
          <w:szCs w:val="28"/>
        </w:rPr>
        <w:t xml:space="preserve"> негізінен мемлекеттік қызметшілер жасады, бұл</w:t>
      </w:r>
      <w:r w:rsidRPr="002C072F">
        <w:rPr>
          <w:noProof/>
          <w:szCs w:val="28"/>
          <w:lang w:val="kk-KZ"/>
        </w:rPr>
        <w:t>, өз кезегінде,</w:t>
      </w:r>
      <w:r w:rsidRPr="002C072F">
        <w:rPr>
          <w:noProof/>
          <w:szCs w:val="28"/>
        </w:rPr>
        <w:t xml:space="preserve"> болжамды және, мүмкін, олардың өңірлік басқару </w:t>
      </w:r>
      <w:r w:rsidRPr="002C072F">
        <w:rPr>
          <w:noProof/>
          <w:szCs w:val="28"/>
          <w:lang w:val="kk-KZ"/>
        </w:rPr>
        <w:t>үдерістеріне</w:t>
      </w:r>
      <w:r w:rsidRPr="002C072F">
        <w:rPr>
          <w:noProof/>
          <w:szCs w:val="28"/>
        </w:rPr>
        <w:t xml:space="preserve"> ғылыми құра</w:t>
      </w:r>
      <w:r w:rsidRPr="002C072F">
        <w:rPr>
          <w:noProof/>
          <w:szCs w:val="28"/>
          <w:lang w:val="kk-KZ"/>
        </w:rPr>
        <w:t>ушыны</w:t>
      </w:r>
      <w:r w:rsidRPr="002C072F">
        <w:rPr>
          <w:noProof/>
          <w:szCs w:val="28"/>
        </w:rPr>
        <w:t xml:space="preserve"> пайдалану перспективалары мен қажеттілігіне қатысты жалпы ұстанымын объективті түрде көрсетеді. Бұл жауапты таңдаған ғалымдар тек 9,1%</w:t>
      </w:r>
      <w:r w:rsidRPr="002C072F">
        <w:rPr>
          <w:noProof/>
          <w:szCs w:val="28"/>
          <w:lang w:val="kk-KZ"/>
        </w:rPr>
        <w:t>-ды</w:t>
      </w:r>
      <w:r w:rsidRPr="002C072F">
        <w:rPr>
          <w:noProof/>
          <w:szCs w:val="28"/>
        </w:rPr>
        <w:t xml:space="preserve"> құрады. </w:t>
      </w:r>
      <w:r w:rsidRPr="002C072F">
        <w:rPr>
          <w:noProof/>
          <w:szCs w:val="28"/>
          <w:lang w:val="kk-KZ"/>
        </w:rPr>
        <w:t>Мұнда</w:t>
      </w:r>
      <w:r w:rsidRPr="002C072F">
        <w:rPr>
          <w:noProof/>
          <w:szCs w:val="28"/>
        </w:rPr>
        <w:t xml:space="preserve"> біз бұл мәселе бойынша ғалымдардың ұстанымы</w:t>
      </w:r>
      <w:r w:rsidRPr="002C072F">
        <w:rPr>
          <w:noProof/>
          <w:szCs w:val="28"/>
          <w:lang w:val="kk-KZ"/>
        </w:rPr>
        <w:t>н</w:t>
      </w:r>
      <w:r w:rsidRPr="002C072F">
        <w:rPr>
          <w:noProof/>
          <w:szCs w:val="28"/>
        </w:rPr>
        <w:t xml:space="preserve"> емес, олардың нақты жағдай мен </w:t>
      </w:r>
      <w:r w:rsidRPr="002C072F">
        <w:rPr>
          <w:noProof/>
          <w:szCs w:val="28"/>
          <w:lang w:val="kk-KZ"/>
        </w:rPr>
        <w:t>ө</w:t>
      </w:r>
      <w:r w:rsidRPr="002C072F">
        <w:rPr>
          <w:noProof/>
          <w:szCs w:val="28"/>
        </w:rPr>
        <w:t>ңірлерді дамыту бағдарламаларын әзірлеуге тартылған ғалымдардың рөлі туралы пікірі</w:t>
      </w:r>
      <w:r w:rsidRPr="002C072F">
        <w:rPr>
          <w:noProof/>
          <w:szCs w:val="28"/>
          <w:lang w:val="kk-KZ"/>
        </w:rPr>
        <w:t>н байқап отырмыз</w:t>
      </w:r>
      <w:r w:rsidRPr="002C072F">
        <w:rPr>
          <w:noProof/>
          <w:szCs w:val="28"/>
        </w:rPr>
        <w:t>.</w:t>
      </w:r>
    </w:p>
    <w:p w14:paraId="4725835D" w14:textId="3C807478" w:rsidR="001320F1" w:rsidRPr="002C072F" w:rsidRDefault="001320F1" w:rsidP="009256B2">
      <w:pPr>
        <w:pStyle w:val="af5"/>
        <w:widowControl w:val="0"/>
        <w:ind w:firstLine="709"/>
        <w:contextualSpacing/>
        <w:rPr>
          <w:noProof/>
          <w:szCs w:val="28"/>
          <w:lang w:val="kk-KZ"/>
        </w:rPr>
      </w:pPr>
      <w:r w:rsidRPr="002C072F">
        <w:rPr>
          <w:noProof/>
          <w:szCs w:val="28"/>
          <w:lang w:val="kk-KZ"/>
        </w:rPr>
        <w:t>Сарапшы ғалымдардың пікірін сауалнамаға қатысқандардың жалпы санының тек 4%-ы ғана негізгі, маңызды деп санайды. Олардың көпшілігін, әрине, ғалымдар (9,1%)  құрады.</w:t>
      </w:r>
    </w:p>
    <w:p w14:paraId="649679A2" w14:textId="77777777" w:rsidR="001320F1" w:rsidRPr="002C072F" w:rsidRDefault="001320F1" w:rsidP="009256B2">
      <w:pPr>
        <w:pStyle w:val="af5"/>
        <w:widowControl w:val="0"/>
        <w:ind w:firstLine="709"/>
        <w:contextualSpacing/>
        <w:rPr>
          <w:noProof/>
          <w:szCs w:val="28"/>
          <w:lang w:val="kk-KZ"/>
        </w:rPr>
      </w:pPr>
      <w:r w:rsidRPr="002C072F">
        <w:rPr>
          <w:noProof/>
          <w:szCs w:val="28"/>
          <w:lang w:val="kk-KZ"/>
        </w:rPr>
        <w:t>Бірде-бір респондент теріс пікір білдірген жоқ.</w:t>
      </w:r>
    </w:p>
    <w:p w14:paraId="5F47F946" w14:textId="1E0F5BAF" w:rsidR="001320F1" w:rsidRPr="002C072F" w:rsidRDefault="001320F1" w:rsidP="009256B2">
      <w:pPr>
        <w:pStyle w:val="af5"/>
        <w:widowControl w:val="0"/>
        <w:ind w:firstLine="709"/>
        <w:contextualSpacing/>
        <w:rPr>
          <w:noProof/>
          <w:szCs w:val="28"/>
          <w:lang w:val="kk-KZ"/>
        </w:rPr>
      </w:pPr>
      <w:r w:rsidRPr="002C072F">
        <w:rPr>
          <w:noProof/>
          <w:szCs w:val="28"/>
          <w:lang w:val="kk-KZ"/>
        </w:rPr>
        <w:t>«Өзгесі» нұсқасы бойынша да жауаптар болмады.</w:t>
      </w:r>
    </w:p>
    <w:p w14:paraId="57CBE033" w14:textId="5C854349" w:rsidR="001320F1" w:rsidRPr="002C072F" w:rsidRDefault="001320F1" w:rsidP="009256B2">
      <w:pPr>
        <w:pStyle w:val="af5"/>
        <w:widowControl w:val="0"/>
        <w:ind w:firstLine="709"/>
        <w:contextualSpacing/>
        <w:rPr>
          <w:noProof/>
          <w:szCs w:val="28"/>
          <w:lang w:val="kk-KZ"/>
        </w:rPr>
      </w:pPr>
      <w:r w:rsidRPr="002C072F">
        <w:rPr>
          <w:noProof/>
          <w:szCs w:val="28"/>
          <w:lang w:val="kk-KZ"/>
        </w:rPr>
        <w:t xml:space="preserve">Сауалнаманың үшінші сұрағында («Қарағанды облысын дамыту </w:t>
      </w:r>
      <w:r w:rsidRPr="002C072F">
        <w:rPr>
          <w:noProof/>
          <w:szCs w:val="28"/>
          <w:lang w:val="kk-KZ"/>
        </w:rPr>
        <w:lastRenderedPageBreak/>
        <w:t>бағдарламасын әзірлеуде ғалым-сарапшының нақты рөлі қандай деп ойлайсыз?») респонденттерге Қарағанды облысының даму бағдарламасын әзірлеудегі ғалым-сарапшылардың формальды емес, нақты рөліне қатысты өз пікірлерін білдіру ұсынылды. Бұл екінші сұраққа қатысты бақылау сұрақ ретінде қолданылды.</w:t>
      </w:r>
    </w:p>
    <w:p w14:paraId="485EE84A" w14:textId="09DBD102" w:rsidR="00CF6578" w:rsidRPr="002C072F" w:rsidRDefault="00CF6578" w:rsidP="009256B2">
      <w:pPr>
        <w:pStyle w:val="af5"/>
        <w:widowControl w:val="0"/>
        <w:ind w:firstLine="709"/>
        <w:contextualSpacing/>
        <w:rPr>
          <w:noProof/>
          <w:szCs w:val="28"/>
          <w:lang w:val="kk-KZ"/>
        </w:rPr>
      </w:pPr>
      <w:r w:rsidRPr="002C072F">
        <w:rPr>
          <w:noProof/>
          <w:szCs w:val="28"/>
          <w:lang w:val="kk-KZ"/>
        </w:rPr>
        <w:t>Сауалнаманың екінші және үшінші сұрақтарына респонденттердің жауаптарын салыстырмалы талдау осы үдерістегі сарапшы ғалымның формальды рөлі мен нақты рөліне қатысты ұстанымның арасындағы айтарлықтай сәйкессіздіктерді көрсетті. Осылайша, нәтижелер келесідей: «кеңесші</w:t>
      </w:r>
      <w:r w:rsidR="00C0005F" w:rsidRPr="002C072F">
        <w:rPr>
          <w:noProof/>
          <w:szCs w:val="28"/>
          <w:lang w:val="kk-KZ"/>
        </w:rPr>
        <w:t xml:space="preserve"> рөлі</w:t>
      </w:r>
      <w:r w:rsidRPr="002C072F">
        <w:rPr>
          <w:noProof/>
          <w:szCs w:val="28"/>
          <w:lang w:val="kk-KZ"/>
        </w:rPr>
        <w:t>, сарапшы ғалымның пікірі барлық басқа әзірлеушілердің пікірімен бірге ескеріледі</w:t>
      </w:r>
      <w:r w:rsidR="00C0005F" w:rsidRPr="002C072F">
        <w:rPr>
          <w:noProof/>
          <w:szCs w:val="28"/>
          <w:lang w:val="kk-KZ"/>
        </w:rPr>
        <w:t xml:space="preserve">» - </w:t>
      </w:r>
      <w:r w:rsidRPr="002C072F">
        <w:rPr>
          <w:noProof/>
          <w:szCs w:val="28"/>
          <w:lang w:val="kk-KZ"/>
        </w:rPr>
        <w:t>52%</w:t>
      </w:r>
      <w:r w:rsidR="00C0005F" w:rsidRPr="002C072F">
        <w:rPr>
          <w:noProof/>
          <w:szCs w:val="28"/>
          <w:lang w:val="kk-KZ"/>
        </w:rPr>
        <w:t>, бұл а</w:t>
      </w:r>
      <w:r w:rsidRPr="002C072F">
        <w:rPr>
          <w:noProof/>
          <w:szCs w:val="28"/>
          <w:lang w:val="kk-KZ"/>
        </w:rPr>
        <w:t>лдыңғы</w:t>
      </w:r>
      <w:r w:rsidR="00C0005F" w:rsidRPr="002C072F">
        <w:rPr>
          <w:noProof/>
          <w:szCs w:val="28"/>
          <w:lang w:val="kk-KZ"/>
        </w:rPr>
        <w:t xml:space="preserve">мен салыстырғанда </w:t>
      </w:r>
      <w:r w:rsidRPr="002C072F">
        <w:rPr>
          <w:noProof/>
          <w:szCs w:val="28"/>
          <w:lang w:val="kk-KZ"/>
        </w:rPr>
        <w:t>26%</w:t>
      </w:r>
      <w:r w:rsidR="00C0005F" w:rsidRPr="002C072F">
        <w:rPr>
          <w:noProof/>
          <w:szCs w:val="28"/>
          <w:lang w:val="kk-KZ"/>
        </w:rPr>
        <w:t>-ға</w:t>
      </w:r>
      <w:r w:rsidRPr="002C072F">
        <w:rPr>
          <w:noProof/>
          <w:szCs w:val="28"/>
          <w:lang w:val="kk-KZ"/>
        </w:rPr>
        <w:t xml:space="preserve"> төмен (</w:t>
      </w:r>
      <w:r w:rsidR="00674293">
        <w:rPr>
          <w:noProof/>
          <w:szCs w:val="28"/>
          <w:lang w:val="kk-KZ"/>
        </w:rPr>
        <w:t>7-</w:t>
      </w:r>
      <w:r w:rsidR="00C0005F" w:rsidRPr="002C072F">
        <w:rPr>
          <w:noProof/>
          <w:szCs w:val="28"/>
          <w:lang w:val="kk-KZ"/>
        </w:rPr>
        <w:t>к</w:t>
      </w:r>
      <w:r w:rsidRPr="002C072F">
        <w:rPr>
          <w:noProof/>
          <w:szCs w:val="28"/>
          <w:lang w:val="kk-KZ"/>
        </w:rPr>
        <w:t>есте). Іріктеу квоталары бойынша нәтижелер айырмасы – мемлекеттік қызметшілерде - 56,4% (-18%) және ғалымдарда</w:t>
      </w:r>
      <w:r w:rsidR="00C0005F" w:rsidRPr="002C072F">
        <w:rPr>
          <w:noProof/>
          <w:szCs w:val="28"/>
          <w:lang w:val="kk-KZ"/>
        </w:rPr>
        <w:t xml:space="preserve"> </w:t>
      </w:r>
      <w:r w:rsidRPr="002C072F">
        <w:rPr>
          <w:noProof/>
          <w:szCs w:val="28"/>
          <w:lang w:val="kk-KZ"/>
        </w:rPr>
        <w:t>-</w:t>
      </w:r>
      <w:r w:rsidR="00C0005F" w:rsidRPr="002C072F">
        <w:rPr>
          <w:noProof/>
          <w:szCs w:val="28"/>
          <w:lang w:val="kk-KZ"/>
        </w:rPr>
        <w:t xml:space="preserve"> </w:t>
      </w:r>
      <w:r w:rsidRPr="002C072F">
        <w:rPr>
          <w:noProof/>
          <w:szCs w:val="28"/>
          <w:lang w:val="kk-KZ"/>
        </w:rPr>
        <w:t>36,4% (-45,4%) құрады</w:t>
      </w:r>
      <w:r w:rsidR="00C0005F" w:rsidRPr="002C072F">
        <w:rPr>
          <w:noProof/>
          <w:szCs w:val="28"/>
          <w:lang w:val="kk-KZ"/>
        </w:rPr>
        <w:t>.</w:t>
      </w:r>
    </w:p>
    <w:p w14:paraId="045F7069" w14:textId="77777777" w:rsidR="001320F1" w:rsidRPr="002C072F" w:rsidRDefault="001320F1" w:rsidP="00360DA1">
      <w:pPr>
        <w:pStyle w:val="af5"/>
        <w:widowControl w:val="0"/>
        <w:ind w:firstLine="567"/>
        <w:contextualSpacing/>
        <w:rPr>
          <w:noProof/>
          <w:szCs w:val="28"/>
          <w:lang w:val="kk-KZ"/>
        </w:rPr>
      </w:pPr>
    </w:p>
    <w:p w14:paraId="0A54F323" w14:textId="2FBC4430" w:rsidR="001F7DC7" w:rsidRDefault="00C0005F" w:rsidP="00674293">
      <w:pPr>
        <w:pStyle w:val="af"/>
        <w:widowControl w:val="0"/>
        <w:spacing w:after="0"/>
        <w:jc w:val="both"/>
        <w:rPr>
          <w:rFonts w:ascii="Times New Roman" w:hAnsi="Times New Roman" w:cs="Times New Roman"/>
          <w:i w:val="0"/>
          <w:color w:val="auto"/>
          <w:sz w:val="28"/>
          <w:szCs w:val="28"/>
          <w:lang w:val="kk-KZ"/>
        </w:rPr>
      </w:pPr>
      <w:bookmarkStart w:id="29" w:name="_Toc123490666"/>
      <w:r w:rsidRPr="002C072F">
        <w:rPr>
          <w:rFonts w:ascii="Times New Roman" w:hAnsi="Times New Roman" w:cs="Times New Roman"/>
          <w:i w:val="0"/>
          <w:color w:val="auto"/>
          <w:sz w:val="28"/>
          <w:szCs w:val="28"/>
          <w:lang w:val="kk-KZ"/>
        </w:rPr>
        <w:t>Кесте</w:t>
      </w:r>
      <w:r w:rsidR="001F7DC7" w:rsidRPr="002C072F">
        <w:rPr>
          <w:rFonts w:ascii="Times New Roman" w:hAnsi="Times New Roman" w:cs="Times New Roman"/>
          <w:i w:val="0"/>
          <w:color w:val="auto"/>
          <w:sz w:val="28"/>
          <w:szCs w:val="28"/>
          <w:lang w:val="kk-KZ"/>
        </w:rPr>
        <w:t xml:space="preserve"> </w:t>
      </w:r>
      <w:r w:rsidR="004E4CDD" w:rsidRPr="002C072F">
        <w:rPr>
          <w:rFonts w:ascii="Times New Roman" w:hAnsi="Times New Roman" w:cs="Times New Roman"/>
          <w:i w:val="0"/>
          <w:color w:val="auto"/>
          <w:sz w:val="28"/>
          <w:szCs w:val="28"/>
          <w:lang w:val="kk-KZ"/>
        </w:rPr>
        <w:t>7</w:t>
      </w:r>
      <w:r w:rsidR="001F7DC7" w:rsidRPr="002C072F">
        <w:rPr>
          <w:rFonts w:ascii="Times New Roman" w:hAnsi="Times New Roman" w:cs="Times New Roman"/>
          <w:i w:val="0"/>
          <w:color w:val="auto"/>
          <w:sz w:val="28"/>
          <w:szCs w:val="28"/>
          <w:lang w:val="kk-KZ"/>
        </w:rPr>
        <w:t xml:space="preserve"> </w:t>
      </w:r>
      <w:r w:rsidR="00674293">
        <w:rPr>
          <w:rFonts w:ascii="Times New Roman" w:hAnsi="Times New Roman" w:cs="Times New Roman"/>
          <w:i w:val="0"/>
          <w:color w:val="auto"/>
          <w:sz w:val="28"/>
          <w:szCs w:val="28"/>
          <w:lang w:val="kk-KZ"/>
        </w:rPr>
        <w:t>–</w:t>
      </w:r>
      <w:r w:rsidR="001F7DC7" w:rsidRPr="002C072F">
        <w:rPr>
          <w:rFonts w:ascii="Times New Roman" w:hAnsi="Times New Roman" w:cs="Times New Roman"/>
          <w:i w:val="0"/>
          <w:color w:val="auto"/>
          <w:sz w:val="28"/>
          <w:szCs w:val="28"/>
          <w:lang w:val="kk-KZ"/>
        </w:rPr>
        <w:t xml:space="preserve"> </w:t>
      </w:r>
      <w:r w:rsidR="005D35E5" w:rsidRPr="002C072F">
        <w:rPr>
          <w:rFonts w:ascii="Times New Roman" w:hAnsi="Times New Roman" w:cs="Times New Roman"/>
          <w:i w:val="0"/>
          <w:color w:val="auto"/>
          <w:sz w:val="28"/>
          <w:szCs w:val="28"/>
          <w:lang w:val="kk-KZ"/>
        </w:rPr>
        <w:t xml:space="preserve">Респонденттердің </w:t>
      </w:r>
      <w:r w:rsidR="001F7DC7" w:rsidRPr="002C072F">
        <w:rPr>
          <w:rFonts w:ascii="Times New Roman" w:hAnsi="Times New Roman" w:cs="Times New Roman"/>
          <w:i w:val="0"/>
          <w:color w:val="auto"/>
          <w:sz w:val="28"/>
          <w:szCs w:val="28"/>
          <w:lang w:val="kk-KZ"/>
        </w:rPr>
        <w:t>«</w:t>
      </w:r>
      <w:r w:rsidR="005D35E5" w:rsidRPr="002C072F">
        <w:rPr>
          <w:rFonts w:ascii="Times New Roman" w:hAnsi="Times New Roman" w:cs="Times New Roman"/>
          <w:i w:val="0"/>
          <w:color w:val="auto"/>
          <w:sz w:val="28"/>
          <w:szCs w:val="28"/>
          <w:lang w:val="kk-KZ"/>
        </w:rPr>
        <w:t>Қарағанды облысын дамыту бағдарламасын әзірлеуде ғалым-сарапшының нақты рөлі қандай деп ойлайсыз?</w:t>
      </w:r>
      <w:r w:rsidR="001F7DC7" w:rsidRPr="002C072F">
        <w:rPr>
          <w:rFonts w:ascii="Times New Roman" w:hAnsi="Times New Roman" w:cs="Times New Roman"/>
          <w:i w:val="0"/>
          <w:color w:val="auto"/>
          <w:sz w:val="28"/>
          <w:szCs w:val="28"/>
          <w:lang w:val="kk-KZ"/>
        </w:rPr>
        <w:t>»</w:t>
      </w:r>
      <w:bookmarkEnd w:id="29"/>
      <w:r w:rsidR="005D35E5" w:rsidRPr="002C072F">
        <w:rPr>
          <w:rFonts w:ascii="Times New Roman" w:hAnsi="Times New Roman" w:cs="Times New Roman"/>
          <w:i w:val="0"/>
          <w:color w:val="auto"/>
          <w:sz w:val="28"/>
          <w:szCs w:val="28"/>
          <w:lang w:val="kk-KZ"/>
        </w:rPr>
        <w:t xml:space="preserve"> сұрағына жауабы</w:t>
      </w:r>
    </w:p>
    <w:p w14:paraId="50EDEA81" w14:textId="77777777" w:rsidR="00674293" w:rsidRPr="00674293" w:rsidRDefault="00674293" w:rsidP="00674293">
      <w:pPr>
        <w:spacing w:after="0" w:line="240" w:lineRule="auto"/>
        <w:rPr>
          <w:sz w:val="16"/>
          <w:szCs w:val="16"/>
          <w:lang w:val="kk-KZ"/>
        </w:rPr>
      </w:pPr>
    </w:p>
    <w:tbl>
      <w:tblPr>
        <w:tblW w:w="962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9"/>
        <w:gridCol w:w="2296"/>
        <w:gridCol w:w="1814"/>
      </w:tblGrid>
      <w:tr w:rsidR="00EF2C11" w:rsidRPr="00674293" w14:paraId="0A54F327" w14:textId="77777777" w:rsidTr="00674293">
        <w:trPr>
          <w:trHeight w:val="636"/>
        </w:trPr>
        <w:tc>
          <w:tcPr>
            <w:tcW w:w="5519" w:type="dxa"/>
            <w:shd w:val="clear" w:color="auto" w:fill="auto"/>
            <w:noWrap/>
            <w:vAlign w:val="center"/>
            <w:hideMark/>
          </w:tcPr>
          <w:p w14:paraId="0A54F324" w14:textId="598A1A05" w:rsidR="001F7DC7" w:rsidRPr="00674293" w:rsidRDefault="005D35E5" w:rsidP="00674293">
            <w:pPr>
              <w:widowControl w:val="0"/>
              <w:spacing w:after="0" w:line="240" w:lineRule="auto"/>
              <w:contextualSpacing/>
              <w:jc w:val="center"/>
              <w:rPr>
                <w:rFonts w:ascii="Times New Roman" w:hAnsi="Times New Roman" w:cs="Times New Roman"/>
                <w:bCs/>
                <w:sz w:val="24"/>
                <w:szCs w:val="24"/>
                <w:lang w:val="kk-KZ"/>
              </w:rPr>
            </w:pPr>
            <w:r w:rsidRPr="00674293">
              <w:rPr>
                <w:rFonts w:ascii="Times New Roman" w:hAnsi="Times New Roman" w:cs="Times New Roman"/>
                <w:bCs/>
                <w:sz w:val="24"/>
                <w:szCs w:val="24"/>
                <w:lang w:val="kk-KZ"/>
              </w:rPr>
              <w:t>Жауап нұсқасы</w:t>
            </w:r>
          </w:p>
        </w:tc>
        <w:tc>
          <w:tcPr>
            <w:tcW w:w="2296" w:type="dxa"/>
            <w:shd w:val="clear" w:color="auto" w:fill="auto"/>
            <w:noWrap/>
            <w:vAlign w:val="center"/>
            <w:hideMark/>
          </w:tcPr>
          <w:p w14:paraId="0A54F325" w14:textId="3EA52A76" w:rsidR="001F7DC7" w:rsidRPr="00674293" w:rsidRDefault="005D35E5" w:rsidP="00674293">
            <w:pPr>
              <w:widowControl w:val="0"/>
              <w:spacing w:after="0" w:line="240" w:lineRule="auto"/>
              <w:contextualSpacing/>
              <w:jc w:val="center"/>
              <w:rPr>
                <w:rFonts w:ascii="Times New Roman" w:hAnsi="Times New Roman" w:cs="Times New Roman"/>
                <w:bCs/>
                <w:sz w:val="24"/>
                <w:szCs w:val="24"/>
                <w:lang w:val="kk-KZ"/>
              </w:rPr>
            </w:pPr>
            <w:r w:rsidRPr="00674293">
              <w:rPr>
                <w:rFonts w:ascii="Times New Roman" w:hAnsi="Times New Roman" w:cs="Times New Roman"/>
                <w:bCs/>
                <w:sz w:val="24"/>
                <w:szCs w:val="24"/>
                <w:lang w:val="kk-KZ"/>
              </w:rPr>
              <w:t>Ғалымның рөлі формальды</w:t>
            </w:r>
          </w:p>
        </w:tc>
        <w:tc>
          <w:tcPr>
            <w:tcW w:w="1814" w:type="dxa"/>
            <w:shd w:val="clear" w:color="auto" w:fill="auto"/>
            <w:vAlign w:val="center"/>
          </w:tcPr>
          <w:p w14:paraId="0A54F326" w14:textId="5CB3058D" w:rsidR="001F7DC7" w:rsidRPr="00674293" w:rsidRDefault="005D35E5" w:rsidP="00674293">
            <w:pPr>
              <w:widowControl w:val="0"/>
              <w:spacing w:after="0" w:line="240" w:lineRule="auto"/>
              <w:contextualSpacing/>
              <w:jc w:val="center"/>
              <w:rPr>
                <w:rFonts w:ascii="Times New Roman" w:hAnsi="Times New Roman" w:cs="Times New Roman"/>
                <w:bCs/>
                <w:sz w:val="24"/>
                <w:szCs w:val="24"/>
                <w:lang w:val="kk-KZ"/>
              </w:rPr>
            </w:pPr>
            <w:r w:rsidRPr="00674293">
              <w:rPr>
                <w:rFonts w:ascii="Times New Roman" w:hAnsi="Times New Roman" w:cs="Times New Roman"/>
                <w:bCs/>
                <w:sz w:val="24"/>
                <w:szCs w:val="24"/>
                <w:lang w:val="kk-KZ"/>
              </w:rPr>
              <w:t>Ғалымның рөлі шынайы</w:t>
            </w:r>
          </w:p>
        </w:tc>
      </w:tr>
      <w:tr w:rsidR="00EF2C11" w:rsidRPr="00674293" w14:paraId="0A54F32B" w14:textId="77777777" w:rsidTr="00674293">
        <w:trPr>
          <w:trHeight w:val="312"/>
        </w:trPr>
        <w:tc>
          <w:tcPr>
            <w:tcW w:w="5519" w:type="dxa"/>
            <w:shd w:val="clear" w:color="auto" w:fill="auto"/>
            <w:noWrap/>
            <w:vAlign w:val="center"/>
            <w:hideMark/>
          </w:tcPr>
          <w:p w14:paraId="0A54F328" w14:textId="768E0FFF" w:rsidR="001F7DC7" w:rsidRPr="00674293" w:rsidRDefault="00674293" w:rsidP="000117A0">
            <w:pPr>
              <w:widowControl w:val="0"/>
              <w:spacing w:after="0" w:line="240" w:lineRule="auto"/>
              <w:contextualSpacing/>
              <w:jc w:val="both"/>
              <w:rPr>
                <w:rFonts w:ascii="Times New Roman" w:hAnsi="Times New Roman" w:cs="Times New Roman"/>
                <w:sz w:val="24"/>
                <w:szCs w:val="24"/>
              </w:rPr>
            </w:pPr>
            <w:r w:rsidRPr="00674293">
              <w:rPr>
                <w:rFonts w:ascii="Times New Roman" w:hAnsi="Times New Roman" w:cs="Times New Roman"/>
                <w:sz w:val="24"/>
                <w:szCs w:val="24"/>
              </w:rPr>
              <w:t>а</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lang w:val="kk-KZ"/>
              </w:rPr>
              <w:t>негізгі</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rPr>
              <w:t>ғалымдар</w:t>
            </w:r>
            <w:r w:rsidR="005D35E5" w:rsidRPr="00674293">
              <w:rPr>
                <w:rFonts w:ascii="Times New Roman" w:hAnsi="Times New Roman" w:cs="Times New Roman"/>
                <w:sz w:val="24"/>
                <w:szCs w:val="24"/>
                <w:lang w:val="kk-KZ"/>
              </w:rPr>
              <w:t>-</w:t>
            </w:r>
            <w:r w:rsidR="005D35E5" w:rsidRPr="00674293">
              <w:rPr>
                <w:rFonts w:ascii="Times New Roman" w:hAnsi="Times New Roman" w:cs="Times New Roman"/>
                <w:sz w:val="24"/>
                <w:szCs w:val="24"/>
              </w:rPr>
              <w:t>сарапшы пікірі шешуші болып табылады</w:t>
            </w:r>
          </w:p>
        </w:tc>
        <w:tc>
          <w:tcPr>
            <w:tcW w:w="2296" w:type="dxa"/>
            <w:shd w:val="clear" w:color="auto" w:fill="auto"/>
            <w:noWrap/>
            <w:vAlign w:val="center"/>
            <w:hideMark/>
          </w:tcPr>
          <w:p w14:paraId="0A54F329"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4%</w:t>
            </w:r>
          </w:p>
        </w:tc>
        <w:tc>
          <w:tcPr>
            <w:tcW w:w="1814" w:type="dxa"/>
            <w:shd w:val="clear" w:color="auto" w:fill="auto"/>
            <w:vAlign w:val="center"/>
          </w:tcPr>
          <w:p w14:paraId="0A54F32A"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2%</w:t>
            </w:r>
          </w:p>
        </w:tc>
      </w:tr>
      <w:tr w:rsidR="00EF2C11" w:rsidRPr="00674293" w14:paraId="0A54F32F" w14:textId="77777777" w:rsidTr="00674293">
        <w:trPr>
          <w:trHeight w:val="624"/>
        </w:trPr>
        <w:tc>
          <w:tcPr>
            <w:tcW w:w="5519" w:type="dxa"/>
            <w:shd w:val="clear" w:color="auto" w:fill="auto"/>
            <w:noWrap/>
            <w:vAlign w:val="center"/>
            <w:hideMark/>
          </w:tcPr>
          <w:p w14:paraId="0A54F32C" w14:textId="3FDB3E18" w:rsidR="001F7DC7" w:rsidRPr="00674293" w:rsidRDefault="00674293" w:rsidP="000117A0">
            <w:pPr>
              <w:widowControl w:val="0"/>
              <w:spacing w:after="0" w:line="240" w:lineRule="auto"/>
              <w:contextualSpacing/>
              <w:jc w:val="both"/>
              <w:rPr>
                <w:rFonts w:ascii="Times New Roman" w:hAnsi="Times New Roman" w:cs="Times New Roman"/>
                <w:sz w:val="24"/>
                <w:szCs w:val="24"/>
              </w:rPr>
            </w:pPr>
            <w:r w:rsidRPr="00674293">
              <w:rPr>
                <w:rFonts w:ascii="Times New Roman" w:hAnsi="Times New Roman" w:cs="Times New Roman"/>
                <w:sz w:val="24"/>
                <w:szCs w:val="24"/>
              </w:rPr>
              <w:t>б</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rPr>
              <w:t>кеңесші, ғалым</w:t>
            </w:r>
            <w:r w:rsidR="005D35E5" w:rsidRPr="00674293">
              <w:rPr>
                <w:rFonts w:ascii="Times New Roman" w:hAnsi="Times New Roman" w:cs="Times New Roman"/>
                <w:sz w:val="24"/>
                <w:szCs w:val="24"/>
                <w:lang w:val="kk-KZ"/>
              </w:rPr>
              <w:t>-</w:t>
            </w:r>
            <w:r w:rsidR="005D35E5" w:rsidRPr="00674293">
              <w:rPr>
                <w:rFonts w:ascii="Times New Roman" w:hAnsi="Times New Roman" w:cs="Times New Roman"/>
                <w:sz w:val="24"/>
                <w:szCs w:val="24"/>
              </w:rPr>
              <w:t>сарапшы</w:t>
            </w:r>
            <w:r w:rsidR="005D35E5" w:rsidRPr="00674293">
              <w:rPr>
                <w:rFonts w:ascii="Times New Roman" w:hAnsi="Times New Roman" w:cs="Times New Roman"/>
                <w:sz w:val="24"/>
                <w:szCs w:val="24"/>
                <w:lang w:val="kk-KZ"/>
              </w:rPr>
              <w:t xml:space="preserve">ның </w:t>
            </w:r>
            <w:r w:rsidR="005D35E5" w:rsidRPr="00674293">
              <w:rPr>
                <w:rFonts w:ascii="Times New Roman" w:hAnsi="Times New Roman" w:cs="Times New Roman"/>
                <w:sz w:val="24"/>
                <w:szCs w:val="24"/>
              </w:rPr>
              <w:t>пікірі барлық басқа әзірлеушілердің пікірімен қатар ескеріледі</w:t>
            </w:r>
          </w:p>
        </w:tc>
        <w:tc>
          <w:tcPr>
            <w:tcW w:w="2296" w:type="dxa"/>
            <w:shd w:val="clear" w:color="auto" w:fill="auto"/>
            <w:noWrap/>
            <w:vAlign w:val="center"/>
            <w:hideMark/>
          </w:tcPr>
          <w:p w14:paraId="0A54F32D"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78%</w:t>
            </w:r>
          </w:p>
        </w:tc>
        <w:tc>
          <w:tcPr>
            <w:tcW w:w="1814" w:type="dxa"/>
            <w:shd w:val="clear" w:color="auto" w:fill="auto"/>
            <w:vAlign w:val="center"/>
          </w:tcPr>
          <w:p w14:paraId="0A54F32E"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52%</w:t>
            </w:r>
          </w:p>
        </w:tc>
      </w:tr>
      <w:tr w:rsidR="00EF2C11" w:rsidRPr="00674293" w14:paraId="0A54F333" w14:textId="77777777" w:rsidTr="00674293">
        <w:trPr>
          <w:trHeight w:val="86"/>
        </w:trPr>
        <w:tc>
          <w:tcPr>
            <w:tcW w:w="5519" w:type="dxa"/>
            <w:shd w:val="clear" w:color="auto" w:fill="auto"/>
            <w:noWrap/>
            <w:vAlign w:val="center"/>
            <w:hideMark/>
          </w:tcPr>
          <w:p w14:paraId="0A54F330" w14:textId="23B1EEF5" w:rsidR="001F7DC7" w:rsidRPr="00674293" w:rsidRDefault="00674293" w:rsidP="000117A0">
            <w:pPr>
              <w:widowControl w:val="0"/>
              <w:spacing w:after="0" w:line="240" w:lineRule="auto"/>
              <w:contextualSpacing/>
              <w:jc w:val="both"/>
              <w:rPr>
                <w:rFonts w:ascii="Times New Roman" w:hAnsi="Times New Roman" w:cs="Times New Roman"/>
                <w:sz w:val="24"/>
                <w:szCs w:val="24"/>
              </w:rPr>
            </w:pPr>
            <w:r w:rsidRPr="00674293">
              <w:rPr>
                <w:rFonts w:ascii="Times New Roman" w:hAnsi="Times New Roman" w:cs="Times New Roman"/>
                <w:sz w:val="24"/>
                <w:szCs w:val="24"/>
              </w:rPr>
              <w:t>в</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rPr>
              <w:t>ақпараттық, ғалым пікірі қабылдануы немесе ескерілмеуі мүмкін</w:t>
            </w:r>
          </w:p>
        </w:tc>
        <w:tc>
          <w:tcPr>
            <w:tcW w:w="2296" w:type="dxa"/>
            <w:shd w:val="clear" w:color="auto" w:fill="auto"/>
            <w:noWrap/>
            <w:vAlign w:val="center"/>
            <w:hideMark/>
          </w:tcPr>
          <w:p w14:paraId="0A54F331"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18%</w:t>
            </w:r>
          </w:p>
        </w:tc>
        <w:tc>
          <w:tcPr>
            <w:tcW w:w="1814" w:type="dxa"/>
            <w:shd w:val="clear" w:color="auto" w:fill="auto"/>
            <w:vAlign w:val="center"/>
          </w:tcPr>
          <w:p w14:paraId="0A54F332"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26%</w:t>
            </w:r>
          </w:p>
        </w:tc>
      </w:tr>
      <w:tr w:rsidR="00EF2C11" w:rsidRPr="00674293" w14:paraId="0A54F337" w14:textId="77777777" w:rsidTr="00674293">
        <w:trPr>
          <w:trHeight w:val="70"/>
        </w:trPr>
        <w:tc>
          <w:tcPr>
            <w:tcW w:w="5519" w:type="dxa"/>
            <w:shd w:val="clear" w:color="auto" w:fill="auto"/>
            <w:noWrap/>
            <w:vAlign w:val="center"/>
            <w:hideMark/>
          </w:tcPr>
          <w:p w14:paraId="0A54F334" w14:textId="4BC4CBFA" w:rsidR="001F7DC7" w:rsidRPr="00674293" w:rsidRDefault="00674293" w:rsidP="000117A0">
            <w:pPr>
              <w:widowControl w:val="0"/>
              <w:spacing w:after="0" w:line="240" w:lineRule="auto"/>
              <w:contextualSpacing/>
              <w:jc w:val="both"/>
              <w:rPr>
                <w:rFonts w:ascii="Times New Roman" w:hAnsi="Times New Roman" w:cs="Times New Roman"/>
                <w:sz w:val="24"/>
                <w:szCs w:val="24"/>
              </w:rPr>
            </w:pPr>
            <w:r w:rsidRPr="00674293">
              <w:rPr>
                <w:rFonts w:ascii="Times New Roman" w:hAnsi="Times New Roman" w:cs="Times New Roman"/>
                <w:sz w:val="24"/>
                <w:szCs w:val="24"/>
              </w:rPr>
              <w:t>г</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rPr>
              <w:t>ғалым</w:t>
            </w:r>
            <w:r w:rsidR="005D35E5" w:rsidRPr="00674293">
              <w:rPr>
                <w:rFonts w:ascii="Times New Roman" w:hAnsi="Times New Roman" w:cs="Times New Roman"/>
                <w:sz w:val="24"/>
                <w:szCs w:val="24"/>
                <w:lang w:val="kk-KZ"/>
              </w:rPr>
              <w:t>-</w:t>
            </w:r>
            <w:r w:rsidR="005D35E5" w:rsidRPr="00674293">
              <w:rPr>
                <w:rFonts w:ascii="Times New Roman" w:hAnsi="Times New Roman" w:cs="Times New Roman"/>
                <w:sz w:val="24"/>
                <w:szCs w:val="24"/>
              </w:rPr>
              <w:t>сарапшы</w:t>
            </w:r>
            <w:r w:rsidR="005D35E5" w:rsidRPr="00674293">
              <w:rPr>
                <w:rFonts w:ascii="Times New Roman" w:hAnsi="Times New Roman" w:cs="Times New Roman"/>
                <w:sz w:val="24"/>
                <w:szCs w:val="24"/>
                <w:lang w:val="kk-KZ"/>
              </w:rPr>
              <w:t>лар</w:t>
            </w:r>
            <w:r w:rsidR="005D35E5"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lang w:val="kk-KZ"/>
              </w:rPr>
              <w:t>ө</w:t>
            </w:r>
            <w:r w:rsidR="005D35E5" w:rsidRPr="00674293">
              <w:rPr>
                <w:rFonts w:ascii="Times New Roman" w:hAnsi="Times New Roman" w:cs="Times New Roman"/>
                <w:sz w:val="24"/>
                <w:szCs w:val="24"/>
              </w:rPr>
              <w:t>ңірлерді дамыту бағдарламаларын әзірлеуге тартылмауы тиіс</w:t>
            </w:r>
          </w:p>
        </w:tc>
        <w:tc>
          <w:tcPr>
            <w:tcW w:w="2296" w:type="dxa"/>
            <w:shd w:val="clear" w:color="auto" w:fill="auto"/>
            <w:noWrap/>
            <w:vAlign w:val="center"/>
            <w:hideMark/>
          </w:tcPr>
          <w:p w14:paraId="0A54F335"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0%</w:t>
            </w:r>
          </w:p>
        </w:tc>
        <w:tc>
          <w:tcPr>
            <w:tcW w:w="1814" w:type="dxa"/>
            <w:shd w:val="clear" w:color="auto" w:fill="auto"/>
            <w:vAlign w:val="center"/>
          </w:tcPr>
          <w:p w14:paraId="0A54F336"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18%</w:t>
            </w:r>
          </w:p>
        </w:tc>
      </w:tr>
      <w:tr w:rsidR="00EF2C11" w:rsidRPr="00674293" w14:paraId="0A54F33B" w14:textId="77777777" w:rsidTr="00674293">
        <w:trPr>
          <w:trHeight w:val="324"/>
        </w:trPr>
        <w:tc>
          <w:tcPr>
            <w:tcW w:w="5519" w:type="dxa"/>
            <w:shd w:val="clear" w:color="auto" w:fill="auto"/>
            <w:noWrap/>
            <w:vAlign w:val="bottom"/>
            <w:hideMark/>
          </w:tcPr>
          <w:p w14:paraId="0A54F338" w14:textId="337877FF" w:rsidR="001F7DC7" w:rsidRPr="00674293" w:rsidRDefault="00674293" w:rsidP="000117A0">
            <w:pPr>
              <w:widowControl w:val="0"/>
              <w:spacing w:after="0" w:line="240" w:lineRule="auto"/>
              <w:contextualSpacing/>
              <w:rPr>
                <w:rFonts w:ascii="Times New Roman" w:hAnsi="Times New Roman" w:cs="Times New Roman"/>
                <w:sz w:val="24"/>
                <w:szCs w:val="24"/>
              </w:rPr>
            </w:pPr>
            <w:r w:rsidRPr="00674293">
              <w:rPr>
                <w:rFonts w:ascii="Times New Roman" w:hAnsi="Times New Roman" w:cs="Times New Roman"/>
                <w:sz w:val="24"/>
                <w:szCs w:val="24"/>
              </w:rPr>
              <w:t>д</w:t>
            </w:r>
            <w:r w:rsidR="001F7DC7" w:rsidRPr="00674293">
              <w:rPr>
                <w:rFonts w:ascii="Times New Roman" w:hAnsi="Times New Roman" w:cs="Times New Roman"/>
                <w:sz w:val="24"/>
                <w:szCs w:val="24"/>
              </w:rPr>
              <w:t xml:space="preserve">) </w:t>
            </w:r>
            <w:r w:rsidR="005D35E5" w:rsidRPr="00674293">
              <w:rPr>
                <w:rFonts w:ascii="Times New Roman" w:hAnsi="Times New Roman" w:cs="Times New Roman"/>
                <w:sz w:val="24"/>
                <w:szCs w:val="24"/>
                <w:lang w:val="kk-KZ"/>
              </w:rPr>
              <w:t>өзгесі</w:t>
            </w:r>
            <w:r w:rsidR="001F7DC7" w:rsidRPr="00674293">
              <w:rPr>
                <w:rFonts w:ascii="Times New Roman" w:hAnsi="Times New Roman" w:cs="Times New Roman"/>
                <w:sz w:val="24"/>
                <w:szCs w:val="24"/>
              </w:rPr>
              <w:t xml:space="preserve"> </w:t>
            </w:r>
          </w:p>
        </w:tc>
        <w:tc>
          <w:tcPr>
            <w:tcW w:w="2296" w:type="dxa"/>
            <w:shd w:val="clear" w:color="auto" w:fill="auto"/>
            <w:noWrap/>
            <w:vAlign w:val="center"/>
            <w:hideMark/>
          </w:tcPr>
          <w:p w14:paraId="0A54F339"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0%</w:t>
            </w:r>
          </w:p>
        </w:tc>
        <w:tc>
          <w:tcPr>
            <w:tcW w:w="1814" w:type="dxa"/>
            <w:shd w:val="clear" w:color="auto" w:fill="auto"/>
            <w:vAlign w:val="center"/>
          </w:tcPr>
          <w:p w14:paraId="0A54F33A" w14:textId="77777777" w:rsidR="001F7DC7" w:rsidRPr="00674293" w:rsidRDefault="001F7DC7" w:rsidP="00674293">
            <w:pPr>
              <w:widowControl w:val="0"/>
              <w:spacing w:after="0" w:line="240" w:lineRule="auto"/>
              <w:contextualSpacing/>
              <w:jc w:val="center"/>
              <w:rPr>
                <w:rFonts w:ascii="Times New Roman" w:hAnsi="Times New Roman" w:cs="Times New Roman"/>
                <w:bCs/>
                <w:sz w:val="24"/>
                <w:szCs w:val="24"/>
              </w:rPr>
            </w:pPr>
            <w:r w:rsidRPr="00674293">
              <w:rPr>
                <w:rFonts w:ascii="Times New Roman" w:hAnsi="Times New Roman" w:cs="Times New Roman"/>
                <w:bCs/>
                <w:sz w:val="24"/>
                <w:szCs w:val="24"/>
              </w:rPr>
              <w:t>2%</w:t>
            </w:r>
          </w:p>
        </w:tc>
      </w:tr>
      <w:tr w:rsidR="00EF2C11" w:rsidRPr="00674293" w14:paraId="0A54F33F" w14:textId="77777777" w:rsidTr="00674293">
        <w:trPr>
          <w:trHeight w:val="324"/>
        </w:trPr>
        <w:tc>
          <w:tcPr>
            <w:tcW w:w="5519" w:type="dxa"/>
            <w:shd w:val="clear" w:color="auto" w:fill="auto"/>
            <w:noWrap/>
            <w:vAlign w:val="bottom"/>
          </w:tcPr>
          <w:p w14:paraId="0A54F33C" w14:textId="5C8F0FDD" w:rsidR="001F7DC7" w:rsidRPr="00674293" w:rsidRDefault="005D35E5" w:rsidP="000117A0">
            <w:pPr>
              <w:widowControl w:val="0"/>
              <w:spacing w:after="0" w:line="240" w:lineRule="auto"/>
              <w:contextualSpacing/>
              <w:rPr>
                <w:rFonts w:ascii="Times New Roman" w:hAnsi="Times New Roman" w:cs="Times New Roman"/>
                <w:i/>
                <w:sz w:val="24"/>
                <w:szCs w:val="24"/>
                <w:lang w:val="kk-KZ"/>
              </w:rPr>
            </w:pPr>
            <w:r w:rsidRPr="00674293">
              <w:rPr>
                <w:rFonts w:ascii="Times New Roman" w:hAnsi="Times New Roman" w:cs="Times New Roman"/>
                <w:i/>
                <w:sz w:val="24"/>
                <w:szCs w:val="24"/>
                <w:lang w:val="kk-KZ"/>
              </w:rPr>
              <w:t>Барлығы</w:t>
            </w:r>
          </w:p>
        </w:tc>
        <w:tc>
          <w:tcPr>
            <w:tcW w:w="2296" w:type="dxa"/>
            <w:shd w:val="clear" w:color="auto" w:fill="auto"/>
            <w:noWrap/>
            <w:vAlign w:val="center"/>
          </w:tcPr>
          <w:p w14:paraId="0A54F33D" w14:textId="77777777" w:rsidR="001F7DC7" w:rsidRPr="00674293" w:rsidRDefault="001F7DC7" w:rsidP="00674293">
            <w:pPr>
              <w:widowControl w:val="0"/>
              <w:spacing w:after="0" w:line="240" w:lineRule="auto"/>
              <w:contextualSpacing/>
              <w:jc w:val="center"/>
              <w:rPr>
                <w:rFonts w:ascii="Times New Roman" w:hAnsi="Times New Roman" w:cs="Times New Roman"/>
                <w:bCs/>
                <w:i/>
                <w:sz w:val="24"/>
                <w:szCs w:val="24"/>
              </w:rPr>
            </w:pPr>
            <w:r w:rsidRPr="00674293">
              <w:rPr>
                <w:rFonts w:ascii="Times New Roman" w:hAnsi="Times New Roman" w:cs="Times New Roman"/>
                <w:bCs/>
                <w:i/>
                <w:sz w:val="24"/>
                <w:szCs w:val="24"/>
              </w:rPr>
              <w:t>100</w:t>
            </w:r>
          </w:p>
        </w:tc>
        <w:tc>
          <w:tcPr>
            <w:tcW w:w="1814" w:type="dxa"/>
            <w:shd w:val="clear" w:color="auto" w:fill="auto"/>
            <w:vAlign w:val="center"/>
          </w:tcPr>
          <w:p w14:paraId="0A54F33E" w14:textId="77777777" w:rsidR="001F7DC7" w:rsidRPr="00674293" w:rsidRDefault="001F7DC7" w:rsidP="00674293">
            <w:pPr>
              <w:widowControl w:val="0"/>
              <w:spacing w:after="0" w:line="240" w:lineRule="auto"/>
              <w:contextualSpacing/>
              <w:jc w:val="center"/>
              <w:rPr>
                <w:rFonts w:ascii="Times New Roman" w:hAnsi="Times New Roman" w:cs="Times New Roman"/>
                <w:bCs/>
                <w:i/>
                <w:sz w:val="24"/>
                <w:szCs w:val="24"/>
              </w:rPr>
            </w:pPr>
            <w:r w:rsidRPr="00674293">
              <w:rPr>
                <w:rFonts w:ascii="Times New Roman" w:hAnsi="Times New Roman" w:cs="Times New Roman"/>
                <w:bCs/>
                <w:i/>
                <w:sz w:val="24"/>
                <w:szCs w:val="24"/>
              </w:rPr>
              <w:t>100</w:t>
            </w:r>
          </w:p>
        </w:tc>
      </w:tr>
      <w:tr w:rsidR="00EF2C11" w:rsidRPr="00674293" w14:paraId="0A54F341" w14:textId="77777777" w:rsidTr="00674293">
        <w:trPr>
          <w:trHeight w:val="324"/>
        </w:trPr>
        <w:tc>
          <w:tcPr>
            <w:tcW w:w="9629" w:type="dxa"/>
            <w:gridSpan w:val="3"/>
            <w:shd w:val="clear" w:color="auto" w:fill="auto"/>
            <w:noWrap/>
            <w:vAlign w:val="bottom"/>
          </w:tcPr>
          <w:p w14:paraId="0A54F340" w14:textId="570332E7" w:rsidR="002A7DC6" w:rsidRPr="00832528" w:rsidRDefault="00832528" w:rsidP="00832528">
            <w:pPr>
              <w:widowControl w:val="0"/>
              <w:spacing w:after="0" w:line="240" w:lineRule="auto"/>
              <w:ind w:firstLine="591"/>
              <w:contextualSpacing/>
              <w:rPr>
                <w:rFonts w:ascii="Times New Roman" w:hAnsi="Times New Roman" w:cs="Times New Roman"/>
                <w:bCs/>
                <w:sz w:val="24"/>
                <w:szCs w:val="24"/>
              </w:rPr>
            </w:pPr>
            <w:r w:rsidRPr="00832528">
              <w:rPr>
                <w:rFonts w:ascii="Times New Roman" w:eastAsia="Calibri" w:hAnsi="Times New Roman" w:cs="Times New Roman"/>
                <w:sz w:val="24"/>
                <w:szCs w:val="24"/>
                <w:lang w:val="kk-KZ"/>
              </w:rPr>
              <w:t>Ескерту –</w:t>
            </w:r>
            <w:r w:rsidRPr="00832528">
              <w:rPr>
                <w:rFonts w:ascii="Times New Roman" w:eastAsia="Calibri" w:hAnsi="Times New Roman" w:cs="Times New Roman"/>
                <w:bCs/>
                <w:sz w:val="24"/>
                <w:szCs w:val="24"/>
                <w:lang w:val="kk-KZ"/>
              </w:rPr>
              <w:t xml:space="preserve"> </w:t>
            </w:r>
            <w:r w:rsidR="0078588A">
              <w:rPr>
                <w:rFonts w:ascii="Times New Roman" w:eastAsia="Calibri" w:hAnsi="Times New Roman" w:cs="Times New Roman"/>
                <w:bCs/>
                <w:sz w:val="24"/>
                <w:szCs w:val="24"/>
                <w:lang w:val="kk-KZ"/>
              </w:rPr>
              <w:t>Автормен</w:t>
            </w:r>
            <w:r w:rsidRPr="00832528">
              <w:rPr>
                <w:rFonts w:ascii="Times New Roman" w:eastAsia="Calibri" w:hAnsi="Times New Roman" w:cs="Times New Roman"/>
                <w:bCs/>
                <w:sz w:val="24"/>
                <w:szCs w:val="24"/>
                <w:lang w:val="kk-KZ"/>
              </w:rPr>
              <w:t xml:space="preserve"> құралған</w:t>
            </w:r>
          </w:p>
        </w:tc>
      </w:tr>
    </w:tbl>
    <w:p w14:paraId="0A54F342" w14:textId="77777777" w:rsidR="00A0061A" w:rsidRPr="002C072F" w:rsidRDefault="00A0061A" w:rsidP="000117A0">
      <w:pPr>
        <w:widowControl w:val="0"/>
        <w:spacing w:after="0" w:line="240" w:lineRule="auto"/>
        <w:ind w:firstLine="709"/>
        <w:contextualSpacing/>
        <w:jc w:val="both"/>
        <w:rPr>
          <w:rFonts w:ascii="Times New Roman" w:hAnsi="Times New Roman" w:cs="Times New Roman"/>
          <w:sz w:val="28"/>
          <w:szCs w:val="28"/>
          <w:lang w:val="x-none"/>
        </w:rPr>
      </w:pPr>
    </w:p>
    <w:p w14:paraId="28148397" w14:textId="49CE8D0D" w:rsidR="005D35E5" w:rsidRPr="002C072F" w:rsidRDefault="005D35E5" w:rsidP="009256B2">
      <w:pPr>
        <w:pStyle w:val="af5"/>
        <w:widowControl w:val="0"/>
        <w:ind w:firstLine="709"/>
        <w:contextualSpacing/>
        <w:rPr>
          <w:szCs w:val="28"/>
          <w:lang w:val="kk-KZ"/>
        </w:rPr>
      </w:pPr>
      <w:r w:rsidRPr="002C072F">
        <w:rPr>
          <w:szCs w:val="28"/>
          <w:lang w:val="kk-KZ"/>
        </w:rPr>
        <w:t>«</w:t>
      </w:r>
      <w:r w:rsidRPr="002C072F">
        <w:rPr>
          <w:szCs w:val="28"/>
        </w:rPr>
        <w:t xml:space="preserve">Ақпараттық, ғалым пікірі </w:t>
      </w:r>
      <w:r w:rsidRPr="002C072F">
        <w:rPr>
          <w:szCs w:val="28"/>
          <w:lang w:val="kk-KZ"/>
        </w:rPr>
        <w:t>қабылдануы</w:t>
      </w:r>
      <w:r w:rsidRPr="002C072F">
        <w:rPr>
          <w:szCs w:val="28"/>
        </w:rPr>
        <w:t xml:space="preserve"> немесе ескерілмеуі мүмкін</w:t>
      </w:r>
      <w:r w:rsidRPr="002C072F">
        <w:rPr>
          <w:szCs w:val="28"/>
          <w:lang w:val="kk-KZ"/>
        </w:rPr>
        <w:t>»</w:t>
      </w:r>
      <w:r w:rsidRPr="002C072F">
        <w:rPr>
          <w:szCs w:val="28"/>
        </w:rPr>
        <w:t xml:space="preserve"> нұсқасы бойынша, </w:t>
      </w:r>
      <w:r w:rsidRPr="002C072F">
        <w:rPr>
          <w:szCs w:val="28"/>
          <w:lang w:val="kk-KZ"/>
        </w:rPr>
        <w:t>таңдау</w:t>
      </w:r>
      <w:r w:rsidRPr="002C072F">
        <w:rPr>
          <w:szCs w:val="28"/>
        </w:rPr>
        <w:t xml:space="preserve"> саны 8%</w:t>
      </w:r>
      <w:r w:rsidRPr="002C072F">
        <w:rPr>
          <w:szCs w:val="28"/>
          <w:lang w:val="kk-KZ"/>
        </w:rPr>
        <w:t>-</w:t>
      </w:r>
      <w:r w:rsidRPr="002C072F">
        <w:rPr>
          <w:szCs w:val="28"/>
        </w:rPr>
        <w:t xml:space="preserve">ға </w:t>
      </w:r>
      <w:r w:rsidRPr="002C072F">
        <w:rPr>
          <w:szCs w:val="28"/>
          <w:lang w:val="kk-KZ"/>
        </w:rPr>
        <w:t>артып</w:t>
      </w:r>
      <w:r w:rsidRPr="002C072F">
        <w:rPr>
          <w:szCs w:val="28"/>
        </w:rPr>
        <w:t>, 26%</w:t>
      </w:r>
      <w:r w:rsidRPr="002C072F">
        <w:rPr>
          <w:szCs w:val="28"/>
          <w:lang w:val="kk-KZ"/>
        </w:rPr>
        <w:t>-ды</w:t>
      </w:r>
      <w:r w:rsidRPr="002C072F">
        <w:rPr>
          <w:szCs w:val="28"/>
        </w:rPr>
        <w:t xml:space="preserve"> құрады. </w:t>
      </w:r>
      <w:r w:rsidRPr="002C072F">
        <w:rPr>
          <w:szCs w:val="28"/>
          <w:lang w:val="kk-KZ"/>
        </w:rPr>
        <w:t>О</w:t>
      </w:r>
      <w:r w:rsidRPr="002C072F">
        <w:rPr>
          <w:szCs w:val="28"/>
        </w:rPr>
        <w:t xml:space="preserve">сы жауап нұсқасы бойынша </w:t>
      </w:r>
      <w:r w:rsidRPr="002C072F">
        <w:rPr>
          <w:szCs w:val="28"/>
          <w:lang w:val="kk-KZ"/>
        </w:rPr>
        <w:t>м</w:t>
      </w:r>
      <w:r w:rsidRPr="002C072F">
        <w:rPr>
          <w:szCs w:val="28"/>
        </w:rPr>
        <w:t xml:space="preserve">емлекеттік қызметшілер </w:t>
      </w:r>
      <w:r w:rsidRPr="002C072F">
        <w:rPr>
          <w:szCs w:val="28"/>
          <w:lang w:val="kk-KZ"/>
        </w:rPr>
        <w:t>таңдаудың</w:t>
      </w:r>
      <w:r w:rsidRPr="002C072F">
        <w:rPr>
          <w:szCs w:val="28"/>
        </w:rPr>
        <w:t xml:space="preserve"> 30,8%</w:t>
      </w:r>
      <w:r w:rsidRPr="002C072F">
        <w:rPr>
          <w:szCs w:val="28"/>
          <w:lang w:val="kk-KZ"/>
        </w:rPr>
        <w:t xml:space="preserve">-на ие болып, </w:t>
      </w:r>
      <w:r w:rsidRPr="002C072F">
        <w:rPr>
          <w:szCs w:val="28"/>
        </w:rPr>
        <w:t>бұл көрсеткіш алдыңғыдан 7,7%</w:t>
      </w:r>
      <w:r w:rsidRPr="002C072F">
        <w:rPr>
          <w:szCs w:val="28"/>
          <w:lang w:val="kk-KZ"/>
        </w:rPr>
        <w:t>-</w:t>
      </w:r>
      <w:r w:rsidRPr="002C072F">
        <w:rPr>
          <w:szCs w:val="28"/>
        </w:rPr>
        <w:t>ға жоғары</w:t>
      </w:r>
      <w:r w:rsidRPr="002C072F">
        <w:rPr>
          <w:szCs w:val="28"/>
          <w:lang w:val="kk-KZ"/>
        </w:rPr>
        <w:t xml:space="preserve"> болды</w:t>
      </w:r>
      <w:r w:rsidRPr="002C072F">
        <w:rPr>
          <w:szCs w:val="28"/>
        </w:rPr>
        <w:t>. Ғалымдарды</w:t>
      </w:r>
      <w:r w:rsidR="004E4CDD" w:rsidRPr="002C072F">
        <w:rPr>
          <w:szCs w:val="28"/>
          <w:lang w:val="kk-KZ"/>
        </w:rPr>
        <w:t>ң</w:t>
      </w:r>
      <w:r w:rsidRPr="002C072F">
        <w:rPr>
          <w:szCs w:val="28"/>
        </w:rPr>
        <w:t xml:space="preserve"> </w:t>
      </w:r>
      <w:r w:rsidRPr="002C072F">
        <w:rPr>
          <w:szCs w:val="28"/>
          <w:lang w:val="kk-KZ"/>
        </w:rPr>
        <w:t>таңдау</w:t>
      </w:r>
      <w:r w:rsidRPr="002C072F">
        <w:rPr>
          <w:szCs w:val="28"/>
        </w:rPr>
        <w:t xml:space="preserve"> пайызы өзгеріссіз қалды.</w:t>
      </w:r>
    </w:p>
    <w:p w14:paraId="1243EA82" w14:textId="249DAC31" w:rsidR="005D35E5" w:rsidRPr="002C072F" w:rsidRDefault="005D35E5" w:rsidP="009256B2">
      <w:pPr>
        <w:pStyle w:val="af5"/>
        <w:widowControl w:val="0"/>
        <w:ind w:firstLine="709"/>
        <w:contextualSpacing/>
        <w:rPr>
          <w:szCs w:val="28"/>
          <w:lang w:val="kk-KZ"/>
        </w:rPr>
      </w:pPr>
      <w:r w:rsidRPr="002C072F">
        <w:rPr>
          <w:szCs w:val="28"/>
          <w:lang w:val="kk-KZ"/>
        </w:rPr>
        <w:t>Егер алдыңғы сұрақта «сарапшы</w:t>
      </w:r>
      <w:r w:rsidR="004E4CDD" w:rsidRPr="002C072F">
        <w:rPr>
          <w:szCs w:val="28"/>
          <w:lang w:val="kk-KZ"/>
        </w:rPr>
        <w:t>-ғалымд</w:t>
      </w:r>
      <w:r w:rsidRPr="002C072F">
        <w:rPr>
          <w:szCs w:val="28"/>
          <w:lang w:val="kk-KZ"/>
        </w:rPr>
        <w:t>ар Қарағанды облысын дам</w:t>
      </w:r>
      <w:r w:rsidR="004E4CDD" w:rsidRPr="002C072F">
        <w:rPr>
          <w:szCs w:val="28"/>
          <w:lang w:val="kk-KZ"/>
        </w:rPr>
        <w:t>ыт</w:t>
      </w:r>
      <w:r w:rsidRPr="002C072F">
        <w:rPr>
          <w:szCs w:val="28"/>
          <w:lang w:val="kk-KZ"/>
        </w:rPr>
        <w:t>у бағдарламасын әзірлеуге тартылмайды» деген нұсқасын ешкім таңдамаған болса, ал үшінші сұрақта осы нұсқа бойынша таңдау 18%-ды құрады. Олардың ішінде: мемлекеттік қызметшілер - 10,3%, ғалымдар – 45,5%. Сауалнамаға қатысқан ғалымдар үшін «Г» нұсқасы таңдау тұрғысынан негізгі нұсқаға айналды.</w:t>
      </w:r>
    </w:p>
    <w:p w14:paraId="34A3842E" w14:textId="4FE3A120" w:rsidR="005D35E5" w:rsidRPr="002C072F" w:rsidRDefault="004332AC" w:rsidP="009256B2">
      <w:pPr>
        <w:pStyle w:val="af5"/>
        <w:widowControl w:val="0"/>
        <w:ind w:firstLine="709"/>
        <w:contextualSpacing/>
        <w:rPr>
          <w:szCs w:val="28"/>
          <w:lang w:val="kk-KZ"/>
        </w:rPr>
      </w:pPr>
      <w:r w:rsidRPr="002C072F">
        <w:rPr>
          <w:szCs w:val="28"/>
          <w:lang w:val="kk-KZ"/>
        </w:rPr>
        <w:t>«Өзгесі» нұсқасы 2%</w:t>
      </w:r>
      <w:r w:rsidR="004E4CDD" w:rsidRPr="002C072F">
        <w:rPr>
          <w:szCs w:val="28"/>
          <w:lang w:val="kk-KZ"/>
        </w:rPr>
        <w:t>-</w:t>
      </w:r>
      <w:r w:rsidRPr="002C072F">
        <w:rPr>
          <w:szCs w:val="28"/>
          <w:lang w:val="kk-KZ"/>
        </w:rPr>
        <w:t xml:space="preserve">ды құрады. Респонденттердің өздері «тек ресми, тек </w:t>
      </w:r>
      <w:r w:rsidRPr="002C072F">
        <w:rPr>
          <w:szCs w:val="28"/>
          <w:lang w:val="kk-KZ"/>
        </w:rPr>
        <w:lastRenderedPageBreak/>
        <w:t>осылай қабылданғандықтан ғана тартылады» деп атап өтті.</w:t>
      </w:r>
    </w:p>
    <w:p w14:paraId="300EB593" w14:textId="7F9DB67D" w:rsidR="004332AC" w:rsidRPr="002C072F" w:rsidRDefault="004332AC" w:rsidP="009256B2">
      <w:pPr>
        <w:pStyle w:val="af5"/>
        <w:widowControl w:val="0"/>
        <w:ind w:firstLine="709"/>
        <w:contextualSpacing/>
        <w:rPr>
          <w:szCs w:val="28"/>
          <w:lang w:val="kk-KZ"/>
        </w:rPr>
      </w:pPr>
      <w:r w:rsidRPr="002C072F">
        <w:rPr>
          <w:szCs w:val="28"/>
          <w:lang w:val="kk-KZ"/>
        </w:rPr>
        <w:t>Осылайша, сауалнаманың үшінші сұрағына жауаптардың нәтижелері бойынша Қарағанды облысын дам</w:t>
      </w:r>
      <w:r w:rsidR="004E4CDD" w:rsidRPr="002C072F">
        <w:rPr>
          <w:szCs w:val="28"/>
          <w:lang w:val="kk-KZ"/>
        </w:rPr>
        <w:t>ыт</w:t>
      </w:r>
      <w:r w:rsidRPr="002C072F">
        <w:rPr>
          <w:szCs w:val="28"/>
          <w:lang w:val="kk-KZ"/>
        </w:rPr>
        <w:t xml:space="preserve">у бағдарламасын әзірлеу барысында </w:t>
      </w:r>
      <w:r w:rsidR="004E4CDD" w:rsidRPr="002C072F">
        <w:rPr>
          <w:szCs w:val="28"/>
          <w:lang w:val="kk-KZ"/>
        </w:rPr>
        <w:t>сарапшы-ғалымдардың</w:t>
      </w:r>
      <w:r w:rsidRPr="002C072F">
        <w:rPr>
          <w:szCs w:val="28"/>
          <w:lang w:val="kk-KZ"/>
        </w:rPr>
        <w:t xml:space="preserve"> рөлі таза формальды және оларды әзірлеуге тартпайды немесе эпизодтық түрде тарту ықтималдығы бар деген қорытынды жасауға болады.</w:t>
      </w:r>
    </w:p>
    <w:p w14:paraId="0618E62C" w14:textId="45EB95A4" w:rsidR="00CA2FF6" w:rsidRPr="002C072F" w:rsidRDefault="00CA2FF6" w:rsidP="009256B2">
      <w:pPr>
        <w:pStyle w:val="af5"/>
        <w:widowControl w:val="0"/>
        <w:ind w:firstLine="709"/>
        <w:contextualSpacing/>
        <w:rPr>
          <w:szCs w:val="28"/>
          <w:lang w:val="kk-KZ"/>
        </w:rPr>
      </w:pPr>
      <w:bookmarkStart w:id="30" w:name="_Hlk73564739"/>
      <w:r w:rsidRPr="002C072F">
        <w:rPr>
          <w:szCs w:val="28"/>
        </w:rPr>
        <w:t>Сауалнаманың төртінші сұрағы</w:t>
      </w:r>
      <w:r w:rsidRPr="002C072F">
        <w:rPr>
          <w:szCs w:val="28"/>
          <w:lang w:val="kk-KZ"/>
        </w:rPr>
        <w:t>ның</w:t>
      </w:r>
      <w:r w:rsidRPr="002C072F">
        <w:rPr>
          <w:szCs w:val="28"/>
        </w:rPr>
        <w:t xml:space="preserve"> (</w:t>
      </w:r>
      <w:r w:rsidRPr="002C072F">
        <w:rPr>
          <w:szCs w:val="28"/>
          <w:lang w:val="kk-KZ"/>
        </w:rPr>
        <w:t>«</w:t>
      </w:r>
      <w:r w:rsidRPr="002C072F">
        <w:rPr>
          <w:szCs w:val="28"/>
        </w:rPr>
        <w:t>Өңірлерді дамыту бағдарламаларын әзірлеу сатысында бейін бойынша ғалымның (экономист, заңгер, эколог және т.б.) сараптамалық пікірінің негізгі рөлі қандай болуы тиіс деп ойлайсыз?</w:t>
      </w:r>
      <w:r w:rsidRPr="002C072F">
        <w:rPr>
          <w:szCs w:val="28"/>
          <w:lang w:val="kk-KZ"/>
        </w:rPr>
        <w:t>»</w:t>
      </w:r>
      <w:r w:rsidRPr="002C072F">
        <w:rPr>
          <w:szCs w:val="28"/>
        </w:rPr>
        <w:t xml:space="preserve">) </w:t>
      </w:r>
      <w:r w:rsidRPr="002C072F">
        <w:rPr>
          <w:szCs w:val="28"/>
          <w:lang w:val="kk-KZ"/>
        </w:rPr>
        <w:t>мақсаты - ө</w:t>
      </w:r>
      <w:r w:rsidRPr="002C072F">
        <w:rPr>
          <w:szCs w:val="28"/>
        </w:rPr>
        <w:t>ңірлерді дамыту бағдарламаларын әзірлеу сатысында ғалымдар қандай рөл атқаруы тиіс, олардың негізгі үлесі қандай болуы тиіс деген ұстанымын айқындау.</w:t>
      </w:r>
      <w:r w:rsidR="005E1D25" w:rsidRPr="002C072F">
        <w:rPr>
          <w:szCs w:val="28"/>
          <w:lang w:val="kk-KZ"/>
        </w:rPr>
        <w:t xml:space="preserve"> </w:t>
      </w:r>
    </w:p>
    <w:p w14:paraId="156C2C39" w14:textId="47CCE505" w:rsidR="00CA2FF6" w:rsidRPr="002C072F" w:rsidRDefault="00CA2FF6" w:rsidP="009256B2">
      <w:pPr>
        <w:pStyle w:val="af5"/>
        <w:widowControl w:val="0"/>
        <w:ind w:firstLine="709"/>
        <w:contextualSpacing/>
        <w:rPr>
          <w:szCs w:val="28"/>
          <w:lang w:val="kk-KZ"/>
        </w:rPr>
      </w:pPr>
      <w:r w:rsidRPr="002C072F">
        <w:rPr>
          <w:szCs w:val="28"/>
          <w:lang w:val="kk-KZ"/>
        </w:rPr>
        <w:t>Сауалнамаға қатысқан мемлекеттік қызметшілер мен ғалымдардың жауаптарына сәйкес ғалымның негізгі рөлі</w:t>
      </w:r>
      <w:r w:rsidR="005E1D25" w:rsidRPr="002C072F">
        <w:rPr>
          <w:szCs w:val="28"/>
          <w:lang w:val="kk-KZ"/>
        </w:rPr>
        <w:t xml:space="preserve"> келесіде:</w:t>
      </w:r>
      <w:r w:rsidRPr="002C072F">
        <w:rPr>
          <w:szCs w:val="28"/>
          <w:lang w:val="kk-KZ"/>
        </w:rPr>
        <w:t xml:space="preserve"> өңірдің әлеуметтік-экономикалық жағдайы бойынша сараптамалық қорытынды (пікір) ұсыну</w:t>
      </w:r>
      <w:r w:rsidR="005E1D25" w:rsidRPr="002C072F">
        <w:rPr>
          <w:szCs w:val="28"/>
          <w:lang w:val="kk-KZ"/>
        </w:rPr>
        <w:t xml:space="preserve"> </w:t>
      </w:r>
      <w:r w:rsidR="00674293">
        <w:rPr>
          <w:szCs w:val="28"/>
          <w:lang w:val="kk-KZ"/>
        </w:rPr>
        <w:t>–</w:t>
      </w:r>
      <w:r w:rsidRPr="002C072F">
        <w:rPr>
          <w:szCs w:val="28"/>
          <w:lang w:val="kk-KZ"/>
        </w:rPr>
        <w:t xml:space="preserve"> 62% (</w:t>
      </w:r>
      <w:r w:rsidR="00674293">
        <w:rPr>
          <w:szCs w:val="28"/>
          <w:lang w:val="kk-KZ"/>
        </w:rPr>
        <w:t>12-</w:t>
      </w:r>
      <w:r w:rsidR="005E1D25" w:rsidRPr="002C072F">
        <w:rPr>
          <w:szCs w:val="28"/>
          <w:lang w:val="kk-KZ"/>
        </w:rPr>
        <w:t>сурет</w:t>
      </w:r>
      <w:r w:rsidRPr="002C072F">
        <w:rPr>
          <w:szCs w:val="28"/>
          <w:lang w:val="kk-KZ"/>
        </w:rPr>
        <w:t xml:space="preserve">). Осы нұсқа бойынша </w:t>
      </w:r>
      <w:r w:rsidR="005E1D25" w:rsidRPr="002C072F">
        <w:rPr>
          <w:szCs w:val="28"/>
          <w:lang w:val="kk-KZ"/>
        </w:rPr>
        <w:t xml:space="preserve">сұрақтың басым бөлігіне </w:t>
      </w:r>
      <w:r w:rsidRPr="002C072F">
        <w:rPr>
          <w:szCs w:val="28"/>
          <w:lang w:val="kk-KZ"/>
        </w:rPr>
        <w:t xml:space="preserve">ғалымдардың өздері </w:t>
      </w:r>
      <w:r w:rsidR="005E1D25" w:rsidRPr="002C072F">
        <w:rPr>
          <w:szCs w:val="28"/>
          <w:lang w:val="kk-KZ"/>
        </w:rPr>
        <w:t>жауап берді</w:t>
      </w:r>
      <w:r w:rsidRPr="002C072F">
        <w:rPr>
          <w:szCs w:val="28"/>
          <w:lang w:val="kk-KZ"/>
        </w:rPr>
        <w:t xml:space="preserve"> – 81,8%. Мемлекеттік қызметшілерд</w:t>
      </w:r>
      <w:r w:rsidR="005E1D25" w:rsidRPr="002C072F">
        <w:rPr>
          <w:szCs w:val="28"/>
          <w:lang w:val="kk-KZ"/>
        </w:rPr>
        <w:t>ің</w:t>
      </w:r>
      <w:r w:rsidR="004E4CDD" w:rsidRPr="002C072F">
        <w:rPr>
          <w:szCs w:val="28"/>
          <w:lang w:val="kk-KZ"/>
        </w:rPr>
        <w:t xml:space="preserve"> </w:t>
      </w:r>
      <w:r w:rsidR="005E1D25" w:rsidRPr="002C072F">
        <w:rPr>
          <w:szCs w:val="28"/>
          <w:lang w:val="kk-KZ"/>
        </w:rPr>
        <w:t>таңдау</w:t>
      </w:r>
      <w:r w:rsidRPr="002C072F">
        <w:rPr>
          <w:szCs w:val="28"/>
          <w:lang w:val="kk-KZ"/>
        </w:rPr>
        <w:t xml:space="preserve"> пайызы </w:t>
      </w:r>
      <w:r w:rsidR="00674293">
        <w:rPr>
          <w:szCs w:val="28"/>
          <w:lang w:val="kk-KZ"/>
        </w:rPr>
        <w:t>–</w:t>
      </w:r>
      <w:r w:rsidR="005E1D25" w:rsidRPr="002C072F">
        <w:rPr>
          <w:szCs w:val="28"/>
          <w:lang w:val="kk-KZ"/>
        </w:rPr>
        <w:t xml:space="preserve"> </w:t>
      </w:r>
      <w:r w:rsidRPr="002C072F">
        <w:rPr>
          <w:szCs w:val="28"/>
          <w:lang w:val="kk-KZ"/>
        </w:rPr>
        <w:t>56,4% құрады.</w:t>
      </w:r>
    </w:p>
    <w:p w14:paraId="0A54F349" w14:textId="77777777" w:rsidR="00D409C3" w:rsidRPr="002C072F" w:rsidRDefault="00D409C3" w:rsidP="000117A0">
      <w:pPr>
        <w:pStyle w:val="af5"/>
        <w:widowControl w:val="0"/>
        <w:ind w:firstLine="720"/>
        <w:contextualSpacing/>
        <w:rPr>
          <w:szCs w:val="28"/>
        </w:rPr>
      </w:pPr>
    </w:p>
    <w:p w14:paraId="0A54F34A" w14:textId="44D1C7D9" w:rsidR="00EA70AE" w:rsidRPr="002C072F" w:rsidRDefault="00124AB0" w:rsidP="000117A0">
      <w:pPr>
        <w:pStyle w:val="af5"/>
        <w:widowControl w:val="0"/>
        <w:contextualSpacing/>
        <w:jc w:val="center"/>
      </w:pPr>
      <w:r w:rsidRPr="002C072F">
        <w:rPr>
          <w:noProof/>
          <w:lang w:val="ru-RU" w:eastAsia="ru-RU"/>
        </w:rPr>
        <w:drawing>
          <wp:inline distT="0" distB="0" distL="0" distR="0" wp14:anchorId="3EEC9C42" wp14:editId="1965E068">
            <wp:extent cx="4572000" cy="2743200"/>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9D03DF-1576-7364-7A3F-B6972E50A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BD1829" w14:textId="77777777" w:rsidR="00124AB0" w:rsidRPr="00674293" w:rsidRDefault="00124AB0" w:rsidP="00360DA1">
      <w:pPr>
        <w:pStyle w:val="af"/>
        <w:widowControl w:val="0"/>
        <w:spacing w:after="0"/>
        <w:ind w:firstLine="567"/>
        <w:jc w:val="center"/>
        <w:rPr>
          <w:rFonts w:ascii="Times New Roman" w:hAnsi="Times New Roman" w:cs="Times New Roman"/>
          <w:i w:val="0"/>
          <w:color w:val="auto"/>
          <w:sz w:val="16"/>
          <w:szCs w:val="16"/>
          <w:lang w:val="kk-KZ"/>
        </w:rPr>
      </w:pPr>
      <w:bookmarkStart w:id="31" w:name="_Toc123490710"/>
    </w:p>
    <w:p w14:paraId="0A54F34C" w14:textId="0B2A6C70" w:rsidR="00D409C3" w:rsidRPr="002C072F" w:rsidRDefault="005E1D25" w:rsidP="00674293">
      <w:pPr>
        <w:pStyle w:val="af"/>
        <w:widowControl w:val="0"/>
        <w:spacing w:after="0"/>
        <w:jc w:val="center"/>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t>Сурет</w:t>
      </w:r>
      <w:r w:rsidR="00EA70AE" w:rsidRPr="002C072F">
        <w:rPr>
          <w:rFonts w:ascii="Times New Roman" w:hAnsi="Times New Roman" w:cs="Times New Roman"/>
          <w:i w:val="0"/>
          <w:color w:val="auto"/>
          <w:sz w:val="28"/>
          <w:szCs w:val="28"/>
          <w:lang w:val="kk-KZ"/>
        </w:rPr>
        <w:t xml:space="preserve"> </w:t>
      </w:r>
      <w:r w:rsidR="00EA70AE" w:rsidRPr="002C072F">
        <w:rPr>
          <w:rFonts w:ascii="Times New Roman" w:hAnsi="Times New Roman" w:cs="Times New Roman"/>
          <w:i w:val="0"/>
          <w:color w:val="auto"/>
          <w:sz w:val="28"/>
          <w:szCs w:val="28"/>
          <w:lang w:val="kk-KZ"/>
        </w:rPr>
        <w:fldChar w:fldCharType="begin"/>
      </w:r>
      <w:r w:rsidR="00EA70AE" w:rsidRPr="002C072F">
        <w:rPr>
          <w:rFonts w:ascii="Times New Roman" w:hAnsi="Times New Roman" w:cs="Times New Roman"/>
          <w:i w:val="0"/>
          <w:color w:val="auto"/>
          <w:sz w:val="28"/>
          <w:szCs w:val="28"/>
          <w:lang w:val="kk-KZ"/>
        </w:rPr>
        <w:instrText xml:space="preserve"> SEQ Рисунок \* ARABIC </w:instrText>
      </w:r>
      <w:r w:rsidR="00EA70AE" w:rsidRPr="002C072F">
        <w:rPr>
          <w:rFonts w:ascii="Times New Roman" w:hAnsi="Times New Roman" w:cs="Times New Roman"/>
          <w:i w:val="0"/>
          <w:color w:val="auto"/>
          <w:sz w:val="28"/>
          <w:szCs w:val="28"/>
          <w:lang w:val="kk-KZ"/>
        </w:rPr>
        <w:fldChar w:fldCharType="separate"/>
      </w:r>
      <w:r w:rsidR="00EF79FC" w:rsidRPr="002C072F">
        <w:rPr>
          <w:rFonts w:ascii="Times New Roman" w:hAnsi="Times New Roman" w:cs="Times New Roman"/>
          <w:i w:val="0"/>
          <w:color w:val="auto"/>
          <w:sz w:val="28"/>
          <w:szCs w:val="28"/>
          <w:lang w:val="kk-KZ"/>
        </w:rPr>
        <w:t>12</w:t>
      </w:r>
      <w:r w:rsidR="00EA70AE" w:rsidRPr="002C072F">
        <w:rPr>
          <w:rFonts w:ascii="Times New Roman" w:hAnsi="Times New Roman" w:cs="Times New Roman"/>
          <w:i w:val="0"/>
          <w:color w:val="auto"/>
          <w:sz w:val="28"/>
          <w:szCs w:val="28"/>
          <w:lang w:val="kk-KZ"/>
        </w:rPr>
        <w:fldChar w:fldCharType="end"/>
      </w:r>
      <w:r w:rsidR="00EA70AE" w:rsidRPr="002C072F">
        <w:rPr>
          <w:rFonts w:ascii="Times New Roman" w:hAnsi="Times New Roman" w:cs="Times New Roman"/>
          <w:i w:val="0"/>
          <w:color w:val="auto"/>
          <w:sz w:val="28"/>
          <w:szCs w:val="28"/>
          <w:lang w:val="kk-KZ"/>
        </w:rPr>
        <w:t xml:space="preserve"> </w:t>
      </w:r>
      <w:r w:rsidR="00674293">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 xml:space="preserve">Респонденттердің </w:t>
      </w:r>
      <w:r w:rsidR="00D409C3" w:rsidRPr="002C072F">
        <w:rPr>
          <w:rFonts w:ascii="Times New Roman" w:hAnsi="Times New Roman" w:cs="Times New Roman"/>
          <w:i w:val="0"/>
          <w:color w:val="auto"/>
          <w:sz w:val="28"/>
          <w:szCs w:val="28"/>
          <w:lang w:val="kk-KZ"/>
        </w:rPr>
        <w:t>«</w:t>
      </w:r>
      <w:r w:rsidRPr="002C072F">
        <w:rPr>
          <w:rFonts w:ascii="Times New Roman" w:hAnsi="Times New Roman" w:cs="Times New Roman"/>
          <w:i w:val="0"/>
          <w:color w:val="auto"/>
          <w:sz w:val="28"/>
          <w:szCs w:val="28"/>
          <w:lang w:val="kk-KZ"/>
        </w:rPr>
        <w:t>Өңірлерді дамыту бағдарламаларын әзірлеу сатысында бейін бойынша ғалымның (экономист, заңгер, эколог және т.б.) сараптамалық пікірінің негізгі рөлі қандай болуы тиіс деп ойлайсыз?</w:t>
      </w:r>
      <w:r w:rsidR="00D409C3" w:rsidRPr="002C072F">
        <w:rPr>
          <w:rFonts w:ascii="Times New Roman" w:hAnsi="Times New Roman" w:cs="Times New Roman"/>
          <w:i w:val="0"/>
          <w:color w:val="auto"/>
          <w:sz w:val="28"/>
          <w:szCs w:val="28"/>
          <w:lang w:val="kk-KZ"/>
        </w:rPr>
        <w:t>»</w:t>
      </w:r>
      <w:bookmarkEnd w:id="31"/>
      <w:r w:rsidRPr="002C072F">
        <w:rPr>
          <w:rFonts w:ascii="Times New Roman" w:hAnsi="Times New Roman" w:cs="Times New Roman"/>
          <w:i w:val="0"/>
          <w:color w:val="auto"/>
          <w:sz w:val="28"/>
          <w:szCs w:val="28"/>
          <w:lang w:val="kk-KZ"/>
        </w:rPr>
        <w:t xml:space="preserve"> сұрағына жауабы</w:t>
      </w:r>
    </w:p>
    <w:p w14:paraId="1D74725F" w14:textId="77777777" w:rsidR="004E4CDD" w:rsidRPr="00674293" w:rsidRDefault="004E4CDD" w:rsidP="00360DA1">
      <w:pPr>
        <w:pStyle w:val="af"/>
        <w:widowControl w:val="0"/>
        <w:spacing w:after="0"/>
        <w:ind w:firstLine="567"/>
        <w:contextualSpacing/>
        <w:jc w:val="both"/>
        <w:rPr>
          <w:rFonts w:ascii="Times New Roman" w:hAnsi="Times New Roman" w:cs="Times New Roman"/>
          <w:i w:val="0"/>
          <w:color w:val="auto"/>
          <w:sz w:val="16"/>
          <w:szCs w:val="16"/>
          <w:lang w:val="kk-KZ"/>
        </w:rPr>
      </w:pPr>
    </w:p>
    <w:p w14:paraId="0A54F34D" w14:textId="5F483F28" w:rsidR="00D409C3" w:rsidRPr="00832528" w:rsidRDefault="00832528" w:rsidP="00360DA1">
      <w:pPr>
        <w:pStyle w:val="af"/>
        <w:widowControl w:val="0"/>
        <w:spacing w:after="0"/>
        <w:ind w:firstLine="567"/>
        <w:contextualSpacing/>
        <w:jc w:val="both"/>
        <w:rPr>
          <w:rFonts w:ascii="Times New Roman" w:hAnsi="Times New Roman" w:cs="Times New Roman"/>
          <w:i w:val="0"/>
          <w:strike/>
          <w:color w:val="FF0000"/>
          <w:sz w:val="16"/>
          <w:szCs w:val="16"/>
          <w:lang w:val="kk-KZ"/>
        </w:rPr>
      </w:pPr>
      <w:r w:rsidRPr="00832528">
        <w:rPr>
          <w:rFonts w:ascii="Times New Roman" w:eastAsia="Calibri" w:hAnsi="Times New Roman" w:cs="Times New Roman"/>
          <w:i w:val="0"/>
          <w:color w:val="auto"/>
          <w:sz w:val="24"/>
          <w:szCs w:val="24"/>
          <w:lang w:val="kk-KZ"/>
        </w:rPr>
        <w:t>Ескерту –</w:t>
      </w:r>
      <w:r w:rsidRPr="00832528">
        <w:rPr>
          <w:rFonts w:ascii="Times New Roman" w:eastAsia="Calibri" w:hAnsi="Times New Roman" w:cs="Times New Roman"/>
          <w:bCs/>
          <w:i w:val="0"/>
          <w:color w:val="auto"/>
          <w:sz w:val="24"/>
          <w:szCs w:val="24"/>
          <w:lang w:val="kk-KZ"/>
        </w:rPr>
        <w:t xml:space="preserve"> </w:t>
      </w:r>
      <w:r w:rsidR="0078588A">
        <w:rPr>
          <w:rFonts w:ascii="Times New Roman" w:eastAsia="Calibri" w:hAnsi="Times New Roman" w:cs="Times New Roman"/>
          <w:bCs/>
          <w:i w:val="0"/>
          <w:color w:val="auto"/>
          <w:sz w:val="24"/>
          <w:szCs w:val="24"/>
          <w:lang w:val="kk-KZ"/>
        </w:rPr>
        <w:t>Автормен</w:t>
      </w:r>
      <w:r w:rsidRPr="00832528">
        <w:rPr>
          <w:rFonts w:ascii="Times New Roman" w:eastAsia="Calibri" w:hAnsi="Times New Roman" w:cs="Times New Roman"/>
          <w:bCs/>
          <w:i w:val="0"/>
          <w:color w:val="auto"/>
          <w:sz w:val="24"/>
          <w:szCs w:val="24"/>
          <w:lang w:val="kk-KZ"/>
        </w:rPr>
        <w:t xml:space="preserve"> құралған</w:t>
      </w:r>
      <w:r w:rsidRPr="00832528">
        <w:rPr>
          <w:rFonts w:ascii="Times New Roman" w:hAnsi="Times New Roman" w:cs="Times New Roman"/>
          <w:i w:val="0"/>
          <w:color w:val="auto"/>
          <w:sz w:val="24"/>
          <w:szCs w:val="24"/>
          <w:lang w:val="kk-KZ"/>
        </w:rPr>
        <w:t xml:space="preserve"> </w:t>
      </w:r>
    </w:p>
    <w:p w14:paraId="1B3DC2E0" w14:textId="77777777" w:rsidR="004E4CDD" w:rsidRPr="002C072F" w:rsidRDefault="004E4CDD" w:rsidP="00360DA1">
      <w:pPr>
        <w:pStyle w:val="af5"/>
        <w:widowControl w:val="0"/>
        <w:ind w:firstLine="567"/>
        <w:contextualSpacing/>
        <w:rPr>
          <w:szCs w:val="28"/>
          <w:lang w:val="kk-KZ"/>
        </w:rPr>
      </w:pPr>
    </w:p>
    <w:p w14:paraId="4F7922E0" w14:textId="24B0DDA4" w:rsidR="005E1D25" w:rsidRPr="002C072F" w:rsidRDefault="005E1D25" w:rsidP="009256B2">
      <w:pPr>
        <w:pStyle w:val="af5"/>
        <w:widowControl w:val="0"/>
        <w:ind w:firstLine="709"/>
        <w:contextualSpacing/>
        <w:rPr>
          <w:szCs w:val="28"/>
          <w:lang w:val="kk-KZ"/>
        </w:rPr>
      </w:pPr>
      <w:r w:rsidRPr="002C072F">
        <w:rPr>
          <w:szCs w:val="28"/>
          <w:lang w:val="kk-KZ"/>
        </w:rPr>
        <w:t>«</w:t>
      </w:r>
      <w:r w:rsidRPr="002C072F">
        <w:rPr>
          <w:szCs w:val="28"/>
        </w:rPr>
        <w:t>Өңірді дамыту бағдарламасын іске асыру нәтижелерінің нысаналы индикаторларын әзірлеу</w:t>
      </w:r>
      <w:r w:rsidRPr="002C072F">
        <w:rPr>
          <w:szCs w:val="28"/>
          <w:lang w:val="kk-KZ"/>
        </w:rPr>
        <w:t>»</w:t>
      </w:r>
      <w:r w:rsidRPr="002C072F">
        <w:rPr>
          <w:szCs w:val="28"/>
        </w:rPr>
        <w:t xml:space="preserve"> нұсқасы да жоғары көрсеткіш</w:t>
      </w:r>
      <w:r w:rsidRPr="002C072F">
        <w:rPr>
          <w:szCs w:val="28"/>
          <w:lang w:val="kk-KZ"/>
        </w:rPr>
        <w:t>ке ие болды (</w:t>
      </w:r>
      <w:r w:rsidRPr="002C072F">
        <w:rPr>
          <w:szCs w:val="28"/>
        </w:rPr>
        <w:t>44%</w:t>
      </w:r>
      <w:r w:rsidRPr="002C072F">
        <w:rPr>
          <w:szCs w:val="28"/>
          <w:lang w:val="kk-KZ"/>
        </w:rPr>
        <w:t>)</w:t>
      </w:r>
      <w:r w:rsidRPr="002C072F">
        <w:rPr>
          <w:szCs w:val="28"/>
        </w:rPr>
        <w:t xml:space="preserve">. Оның ішінде: мемлекеттік қызметшілер </w:t>
      </w:r>
      <w:r w:rsidR="00832528">
        <w:rPr>
          <w:szCs w:val="28"/>
          <w:lang w:val="kk-KZ"/>
        </w:rPr>
        <w:t>–</w:t>
      </w:r>
      <w:r w:rsidRPr="002C072F">
        <w:rPr>
          <w:szCs w:val="28"/>
          <w:lang w:val="kk-KZ"/>
        </w:rPr>
        <w:t xml:space="preserve"> </w:t>
      </w:r>
      <w:r w:rsidRPr="002C072F">
        <w:rPr>
          <w:szCs w:val="28"/>
        </w:rPr>
        <w:t xml:space="preserve">48,7%, ғалымдар </w:t>
      </w:r>
      <w:r w:rsidR="00832528">
        <w:rPr>
          <w:szCs w:val="28"/>
          <w:lang w:val="kk-KZ"/>
        </w:rPr>
        <w:t>–</w:t>
      </w:r>
      <w:r w:rsidRPr="002C072F">
        <w:rPr>
          <w:szCs w:val="28"/>
        </w:rPr>
        <w:t xml:space="preserve"> 27,3%.</w:t>
      </w:r>
    </w:p>
    <w:p w14:paraId="1C5DA253" w14:textId="19530720" w:rsidR="005E1D25" w:rsidRPr="002C072F" w:rsidRDefault="005E1D25" w:rsidP="009256B2">
      <w:pPr>
        <w:pStyle w:val="af5"/>
        <w:widowControl w:val="0"/>
        <w:ind w:firstLine="709"/>
        <w:contextualSpacing/>
        <w:rPr>
          <w:szCs w:val="28"/>
          <w:lang w:val="kk-KZ"/>
        </w:rPr>
      </w:pPr>
      <w:r w:rsidRPr="002C072F">
        <w:rPr>
          <w:szCs w:val="28"/>
          <w:lang w:val="kk-KZ"/>
        </w:rPr>
        <w:t xml:space="preserve">Таңдаудың төмен көрсеткіші «Өңірді дамыту бағдарламасын іске асыруды қажетті қаржыландыру көлемін есептеу» нұсқасына ие </w:t>
      </w:r>
      <w:r w:rsidR="00832528">
        <w:rPr>
          <w:szCs w:val="28"/>
          <w:lang w:val="kk-KZ"/>
        </w:rPr>
        <w:t>–</w:t>
      </w:r>
      <w:r w:rsidRPr="002C072F">
        <w:rPr>
          <w:szCs w:val="28"/>
          <w:lang w:val="kk-KZ"/>
        </w:rPr>
        <w:t xml:space="preserve"> 4%. Олардың </w:t>
      </w:r>
      <w:r w:rsidRPr="002C072F">
        <w:rPr>
          <w:szCs w:val="28"/>
          <w:lang w:val="kk-KZ"/>
        </w:rPr>
        <w:lastRenderedPageBreak/>
        <w:t>барлығы мемлекеттік қызметшілерге тиесілі.</w:t>
      </w:r>
    </w:p>
    <w:p w14:paraId="1220741C" w14:textId="6440978D" w:rsidR="005E1D25" w:rsidRPr="002C072F" w:rsidRDefault="005E1D25" w:rsidP="009256B2">
      <w:pPr>
        <w:pStyle w:val="af5"/>
        <w:widowControl w:val="0"/>
        <w:ind w:firstLine="709"/>
        <w:contextualSpacing/>
        <w:rPr>
          <w:szCs w:val="28"/>
          <w:lang w:val="kk-KZ"/>
        </w:rPr>
      </w:pPr>
      <w:r w:rsidRPr="002C072F">
        <w:rPr>
          <w:szCs w:val="28"/>
          <w:lang w:val="kk-KZ"/>
        </w:rPr>
        <w:t>«Даму тұрақтылығын есептеу үшін индикаторларды анықтау» нұсқасы бойынша респонденттерден жауап алынбады.</w:t>
      </w:r>
    </w:p>
    <w:p w14:paraId="0BAF7669" w14:textId="2C66E8FB" w:rsidR="005E1D25" w:rsidRPr="002C072F" w:rsidRDefault="005E1D25" w:rsidP="009256B2">
      <w:pPr>
        <w:pStyle w:val="af5"/>
        <w:widowControl w:val="0"/>
        <w:ind w:firstLine="709"/>
        <w:contextualSpacing/>
        <w:rPr>
          <w:szCs w:val="28"/>
          <w:lang w:val="kk-KZ"/>
        </w:rPr>
      </w:pPr>
      <w:r w:rsidRPr="002C072F">
        <w:rPr>
          <w:szCs w:val="28"/>
          <w:lang w:val="kk-KZ"/>
        </w:rPr>
        <w:t>«Өзгесі» нұсқасы бойынша сауалнамаға қатысқандардың өздері «сарапшылар тартылмайды» жауабын таңдады (4%).</w:t>
      </w:r>
    </w:p>
    <w:p w14:paraId="72579E01" w14:textId="130EE9CD" w:rsidR="005E1D25" w:rsidRPr="002C072F" w:rsidRDefault="005E1D25" w:rsidP="009256B2">
      <w:pPr>
        <w:pStyle w:val="af5"/>
        <w:widowControl w:val="0"/>
        <w:ind w:firstLine="709"/>
        <w:contextualSpacing/>
        <w:rPr>
          <w:szCs w:val="28"/>
          <w:lang w:val="kk-KZ"/>
        </w:rPr>
      </w:pPr>
      <w:r w:rsidRPr="002C072F">
        <w:rPr>
          <w:szCs w:val="28"/>
          <w:lang w:val="kk-KZ"/>
        </w:rPr>
        <w:t>Осылайша, сауалнамаға қатысқандардың пікірінше, ғалымдардың негізгі рөлі сараптамалық қорытынды беру және өңірді дамыту бағдарламасын іске асыру нәтижелерінің нысаналы индикаторларын әзірлеу болуы тиіс. Бұл, өз кезегінде, өте қисынды және перспективалы болып көрінеді, бірақ қазіргі уақытта ол іске асырылмайтын сияқты.</w:t>
      </w:r>
    </w:p>
    <w:p w14:paraId="3CD62022" w14:textId="10F37EE5" w:rsidR="005E1D25" w:rsidRPr="002C072F" w:rsidRDefault="005E1D25" w:rsidP="009256B2">
      <w:pPr>
        <w:pStyle w:val="af5"/>
        <w:widowControl w:val="0"/>
        <w:ind w:firstLine="709"/>
        <w:contextualSpacing/>
        <w:rPr>
          <w:szCs w:val="28"/>
          <w:lang w:val="kk-KZ"/>
        </w:rPr>
      </w:pPr>
      <w:r w:rsidRPr="002C072F">
        <w:rPr>
          <w:szCs w:val="28"/>
          <w:lang w:val="kk-KZ"/>
        </w:rPr>
        <w:t>«Ғалымдар Қарағанды өңірінің бағдарламасын әзірлеуге қатысады ма?» деген тікелей сұраққа респонденттердің тек 10%-ы оң жауап берді. Оның ішінде: мемлекеттік қызметшілер – 10,3%, ғалымдар – 9,1%.</w:t>
      </w:r>
    </w:p>
    <w:p w14:paraId="03F04C19" w14:textId="4FA2220F" w:rsidR="005E1D25" w:rsidRPr="002C072F" w:rsidRDefault="005E1D25" w:rsidP="009256B2">
      <w:pPr>
        <w:pStyle w:val="af5"/>
        <w:widowControl w:val="0"/>
        <w:ind w:firstLine="709"/>
        <w:contextualSpacing/>
        <w:rPr>
          <w:szCs w:val="28"/>
          <w:lang w:val="kk-KZ"/>
        </w:rPr>
      </w:pPr>
      <w:r w:rsidRPr="002C072F">
        <w:rPr>
          <w:szCs w:val="28"/>
          <w:lang w:val="kk-KZ"/>
        </w:rPr>
        <w:t xml:space="preserve">Сауалнамаға қатысқандардың 30%-ы теріс жауап берді. Оның ішінде: мемлекеттік қызметшілер </w:t>
      </w:r>
      <w:r w:rsidR="00674293">
        <w:rPr>
          <w:szCs w:val="28"/>
          <w:lang w:val="kk-KZ"/>
        </w:rPr>
        <w:t>–</w:t>
      </w:r>
      <w:r w:rsidRPr="002C072F">
        <w:rPr>
          <w:szCs w:val="28"/>
          <w:lang w:val="kk-KZ"/>
        </w:rPr>
        <w:t xml:space="preserve"> 30,8%, ғалымдар </w:t>
      </w:r>
      <w:r w:rsidR="00674293">
        <w:rPr>
          <w:szCs w:val="28"/>
          <w:lang w:val="kk-KZ"/>
        </w:rPr>
        <w:t>–</w:t>
      </w:r>
      <w:r w:rsidRPr="002C072F">
        <w:rPr>
          <w:szCs w:val="28"/>
          <w:lang w:val="kk-KZ"/>
        </w:rPr>
        <w:t xml:space="preserve"> 27,35%.</w:t>
      </w:r>
    </w:p>
    <w:p w14:paraId="5352BE56" w14:textId="26F7CEB2" w:rsidR="005E1D25" w:rsidRPr="002C072F" w:rsidRDefault="005E1D25" w:rsidP="009256B2">
      <w:pPr>
        <w:pStyle w:val="af5"/>
        <w:widowControl w:val="0"/>
        <w:ind w:firstLine="709"/>
        <w:contextualSpacing/>
        <w:rPr>
          <w:szCs w:val="28"/>
          <w:lang w:val="kk-KZ"/>
        </w:rPr>
      </w:pPr>
      <w:r w:rsidRPr="002C072F">
        <w:rPr>
          <w:szCs w:val="28"/>
          <w:lang w:val="kk-KZ"/>
        </w:rPr>
        <w:t>Ең жоғары көрсеткіштер</w:t>
      </w:r>
      <w:r w:rsidR="00076448" w:rsidRPr="002C072F">
        <w:rPr>
          <w:szCs w:val="28"/>
          <w:lang w:val="kk-KZ"/>
        </w:rPr>
        <w:t>ге</w:t>
      </w:r>
      <w:r w:rsidRPr="002C072F">
        <w:rPr>
          <w:szCs w:val="28"/>
          <w:lang w:val="kk-KZ"/>
        </w:rPr>
        <w:t xml:space="preserve"> осы сұраққа жауап беруде қиындықтарға тап болғандарды берді – 30%. Бұл респонденттер үшін сұрақтың күрделілігінің жоғары деңгейін көрсетеді. Сұрақтың күрделілігі оның нақтылығы мен хабардарлықтың жоғары деңгейімен анықталады. «Жауап бермегендердің» жоғары пайызын ескере отырып, ғалымдарды Қарағанды өңірін дамыту бағдарламасын әзірлеуге тарту мәселесіне қатысты жағдайды нақты анықтауда қиындық туындайтынын ескеру керек. Алынған көрсеткіш стейкхолдерлердің (мемлекеттік қызметшілер мен ғалымдар) хабардарлық деңгейін көрсетеді.</w:t>
      </w:r>
    </w:p>
    <w:p w14:paraId="5EB85214" w14:textId="2593D37F" w:rsidR="005E1D25" w:rsidRPr="002C072F" w:rsidRDefault="00325DA8" w:rsidP="009256B2">
      <w:pPr>
        <w:pStyle w:val="af5"/>
        <w:widowControl w:val="0"/>
        <w:ind w:firstLine="709"/>
        <w:contextualSpacing/>
        <w:rPr>
          <w:szCs w:val="28"/>
          <w:lang w:val="kk-KZ"/>
        </w:rPr>
      </w:pPr>
      <w:r w:rsidRPr="002C072F">
        <w:rPr>
          <w:szCs w:val="28"/>
          <w:lang w:val="kk-KZ"/>
        </w:rPr>
        <w:t xml:space="preserve">Сауалнаманың </w:t>
      </w:r>
      <w:r w:rsidR="00BE0623" w:rsidRPr="002C072F">
        <w:rPr>
          <w:szCs w:val="28"/>
          <w:lang w:val="kk-KZ"/>
        </w:rPr>
        <w:t>бесінші</w:t>
      </w:r>
      <w:r w:rsidRPr="002C072F">
        <w:rPr>
          <w:szCs w:val="28"/>
          <w:lang w:val="kk-KZ"/>
        </w:rPr>
        <w:t xml:space="preserve"> сұрағы алдыңғы сауалнамада оң жауап берген респонденттерге қойылды: ғалымдардың Қарағанды облысын дамыту бағдарламасын әзірлеуге қосқан үлесінің дәрежесін он балдық шкала бойынша бағалау ұсынылды.</w:t>
      </w:r>
    </w:p>
    <w:p w14:paraId="0FC31569" w14:textId="578D47B8" w:rsidR="00325DA8" w:rsidRPr="002C072F" w:rsidRDefault="00325DA8" w:rsidP="009256B2">
      <w:pPr>
        <w:pStyle w:val="af5"/>
        <w:widowControl w:val="0"/>
        <w:ind w:firstLine="709"/>
        <w:contextualSpacing/>
        <w:rPr>
          <w:szCs w:val="28"/>
          <w:lang w:val="kk-KZ"/>
        </w:rPr>
      </w:pPr>
      <w:r w:rsidRPr="002C072F">
        <w:rPr>
          <w:szCs w:val="28"/>
          <w:lang w:val="kk-KZ"/>
        </w:rPr>
        <w:t>Бағалау шкаласы бойынша орташа балл 5,5 балды құрады. Оның ішінде: мемлекеттік қызметшілерде 8 балл, ғалымдарда 3 балл.</w:t>
      </w:r>
    </w:p>
    <w:p w14:paraId="632B70A2" w14:textId="141DA01F" w:rsidR="00325DA8" w:rsidRPr="002C072F" w:rsidRDefault="00325DA8" w:rsidP="009256B2">
      <w:pPr>
        <w:pStyle w:val="af5"/>
        <w:widowControl w:val="0"/>
        <w:ind w:firstLine="709"/>
        <w:contextualSpacing/>
        <w:rPr>
          <w:szCs w:val="28"/>
          <w:lang w:val="kk-KZ"/>
        </w:rPr>
      </w:pPr>
      <w:r w:rsidRPr="002C072F">
        <w:rPr>
          <w:szCs w:val="28"/>
          <w:lang w:val="kk-KZ"/>
        </w:rPr>
        <w:t>Оның үстіне, бұл төмен көрсеткіштің қатысудың тиімділігі емес, түпкілікті өнім болып табылатын бағдарламадағы ғалымдар пікірінің көрінісі болып табылатындығын атап өткен жөн.</w:t>
      </w:r>
    </w:p>
    <w:p w14:paraId="60196F0F" w14:textId="21EA13CE" w:rsidR="00325DA8" w:rsidRPr="002C072F" w:rsidRDefault="00325DA8" w:rsidP="009256B2">
      <w:pPr>
        <w:pStyle w:val="af5"/>
        <w:widowControl w:val="0"/>
        <w:ind w:firstLine="709"/>
        <w:contextualSpacing/>
        <w:rPr>
          <w:szCs w:val="28"/>
          <w:lang w:val="kk-KZ"/>
        </w:rPr>
      </w:pPr>
      <w:r w:rsidRPr="002C072F">
        <w:rPr>
          <w:szCs w:val="28"/>
          <w:lang w:val="kk-KZ"/>
        </w:rPr>
        <w:t xml:space="preserve">Сауалнаманың </w:t>
      </w:r>
      <w:r w:rsidR="00BE0623" w:rsidRPr="002C072F">
        <w:rPr>
          <w:szCs w:val="28"/>
          <w:lang w:val="kk-KZ"/>
        </w:rPr>
        <w:t>алтыншы</w:t>
      </w:r>
      <w:r w:rsidRPr="002C072F">
        <w:rPr>
          <w:szCs w:val="28"/>
          <w:lang w:val="kk-KZ"/>
        </w:rPr>
        <w:t xml:space="preserve"> сұрағына </w:t>
      </w:r>
      <w:r w:rsidR="00BE0623" w:rsidRPr="002C072F">
        <w:rPr>
          <w:szCs w:val="28"/>
          <w:lang w:val="kk-KZ"/>
        </w:rPr>
        <w:t>төртінші</w:t>
      </w:r>
      <w:r w:rsidRPr="002C072F">
        <w:rPr>
          <w:szCs w:val="28"/>
          <w:lang w:val="kk-KZ"/>
        </w:rPr>
        <w:t xml:space="preserve"> сұрақта «Жоқ» нұсқасын таңдаған респонденттер ғана жауап берді - 30%. </w:t>
      </w:r>
    </w:p>
    <w:p w14:paraId="273F07FD" w14:textId="19A1B568" w:rsidR="00325DA8" w:rsidRPr="002C072F" w:rsidRDefault="00325DA8" w:rsidP="009256B2">
      <w:pPr>
        <w:pStyle w:val="af5"/>
        <w:widowControl w:val="0"/>
        <w:ind w:firstLine="709"/>
        <w:contextualSpacing/>
        <w:rPr>
          <w:szCs w:val="28"/>
          <w:lang w:val="kk-KZ"/>
        </w:rPr>
      </w:pPr>
      <w:r w:rsidRPr="002C072F">
        <w:rPr>
          <w:szCs w:val="28"/>
          <w:lang w:val="kk-KZ"/>
        </w:rPr>
        <w:t xml:space="preserve">Олардың пікірінше, сарапшы ғалымдар Қарағанды облысының даму бағдарламасын әзірлеуге қатыспайды. Оның себебі: 1) бағдарламаны әзірлеуші </w:t>
      </w:r>
      <w:r w:rsidR="00BE0623" w:rsidRPr="002C072F">
        <w:rPr>
          <w:szCs w:val="28"/>
          <w:lang w:val="kk-KZ"/>
        </w:rPr>
        <w:t>жергілікті басқару органдары</w:t>
      </w:r>
      <w:r w:rsidRPr="002C072F">
        <w:rPr>
          <w:szCs w:val="28"/>
          <w:lang w:val="kk-KZ"/>
        </w:rPr>
        <w:t xml:space="preserve"> тарапынан қызығушылықтың болмауы - 16%. Оның ішінде: мемлекеттік қызметшілер – 12,8%, ғалымдар – 27,3%; 2) «ғалым-сарапшылардың жұмысын қаржыландыру қарастырылмаған» </w:t>
      </w:r>
      <w:r w:rsidR="00674293">
        <w:rPr>
          <w:szCs w:val="28"/>
          <w:lang w:val="kk-KZ"/>
        </w:rPr>
        <w:t>–</w:t>
      </w:r>
      <w:r w:rsidRPr="002C072F">
        <w:rPr>
          <w:szCs w:val="28"/>
          <w:lang w:val="kk-KZ"/>
        </w:rPr>
        <w:t xml:space="preserve"> 8%. Оның ішінде: мемлекеттік қызметшілер – 7,7%, ғалымдар </w:t>
      </w:r>
      <w:r w:rsidR="00674293">
        <w:rPr>
          <w:szCs w:val="28"/>
          <w:lang w:val="kk-KZ"/>
        </w:rPr>
        <w:t>–</w:t>
      </w:r>
      <w:r w:rsidRPr="002C072F">
        <w:rPr>
          <w:szCs w:val="28"/>
          <w:lang w:val="kk-KZ"/>
        </w:rPr>
        <w:t xml:space="preserve"> 9,1%.</w:t>
      </w:r>
    </w:p>
    <w:p w14:paraId="13CCF49C" w14:textId="25F88B32" w:rsidR="00325DA8" w:rsidRPr="002C072F" w:rsidRDefault="00325DA8" w:rsidP="009256B2">
      <w:pPr>
        <w:pStyle w:val="af5"/>
        <w:widowControl w:val="0"/>
        <w:ind w:firstLine="709"/>
        <w:contextualSpacing/>
        <w:rPr>
          <w:szCs w:val="28"/>
          <w:lang w:val="kk-KZ"/>
        </w:rPr>
      </w:pPr>
      <w:r w:rsidRPr="002C072F">
        <w:rPr>
          <w:szCs w:val="28"/>
          <w:lang w:val="kk-KZ"/>
        </w:rPr>
        <w:t>Үшінші кезекке Қарағанды облысының даму бағдарламасын әзірлеуге сарапшы</w:t>
      </w:r>
      <w:r w:rsidR="00BE0623" w:rsidRPr="002C072F">
        <w:rPr>
          <w:szCs w:val="28"/>
          <w:lang w:val="kk-KZ"/>
        </w:rPr>
        <w:t>-ғалымдарды</w:t>
      </w:r>
      <w:r w:rsidRPr="002C072F">
        <w:rPr>
          <w:szCs w:val="28"/>
          <w:lang w:val="kk-KZ"/>
        </w:rPr>
        <w:t xml:space="preserve"> тартудың қажеті жоқ деп есептейтін респонденттер иеленді – 6%. Осы нұсқа бойынша барлық таңдау мемлекеттік қызметшілерге тиесілі болды.</w:t>
      </w:r>
    </w:p>
    <w:p w14:paraId="2B330E6C" w14:textId="352221BA" w:rsidR="001D5698" w:rsidRPr="002C072F" w:rsidRDefault="001D5698" w:rsidP="009256B2">
      <w:pPr>
        <w:pStyle w:val="af5"/>
        <w:widowControl w:val="0"/>
        <w:ind w:firstLine="709"/>
        <w:contextualSpacing/>
        <w:rPr>
          <w:szCs w:val="28"/>
          <w:lang w:val="kk-KZ"/>
        </w:rPr>
      </w:pPr>
      <w:r w:rsidRPr="002C072F">
        <w:rPr>
          <w:szCs w:val="28"/>
          <w:lang w:val="kk-KZ"/>
        </w:rPr>
        <w:lastRenderedPageBreak/>
        <w:t>Ғалымдардың өздері Қарағанды өңірінде облыс мәселелерімен айналысатын білікті сарапшы ғалымдар жоқ деп есептейді. Таңдаудың жалпы пайызы – 2, ал ғалымдар бойынша – 9,1.</w:t>
      </w:r>
    </w:p>
    <w:p w14:paraId="3D7B51B8" w14:textId="222975A9" w:rsidR="001D5698" w:rsidRPr="002C072F" w:rsidRDefault="001D5698" w:rsidP="009256B2">
      <w:pPr>
        <w:pStyle w:val="af5"/>
        <w:widowControl w:val="0"/>
        <w:ind w:firstLine="709"/>
        <w:contextualSpacing/>
        <w:rPr>
          <w:szCs w:val="28"/>
          <w:lang w:val="kk-KZ"/>
        </w:rPr>
      </w:pPr>
      <w:r w:rsidRPr="002C072F">
        <w:rPr>
          <w:szCs w:val="28"/>
          <w:lang w:val="kk-KZ"/>
        </w:rPr>
        <w:t>«Өзгесі» нұсқасы аясында респонденттердің өздері «олардың пікірін тыңдамайды» деп көрсетті (2%). Және бұл жауапты тек ғалымдардың өздері көрсетті.</w:t>
      </w:r>
    </w:p>
    <w:p w14:paraId="05D9D729" w14:textId="563C55F7" w:rsidR="00325DA8" w:rsidRPr="002C072F" w:rsidRDefault="001D5698" w:rsidP="009256B2">
      <w:pPr>
        <w:pStyle w:val="af5"/>
        <w:widowControl w:val="0"/>
        <w:ind w:firstLine="709"/>
        <w:contextualSpacing/>
        <w:rPr>
          <w:szCs w:val="28"/>
          <w:lang w:val="kk-KZ"/>
        </w:rPr>
      </w:pPr>
      <w:r w:rsidRPr="002C072F">
        <w:rPr>
          <w:szCs w:val="28"/>
          <w:lang w:val="kk-KZ"/>
        </w:rPr>
        <w:t>Осылайша, респонденттердің пікірінше, ғалымдарды Қарағанды облысының даму бағдарламасын әзірлеуге «тартпаудың» негізгі себептері: мемлекеттік органдар тарапынан қызығушылықтың болмауы және ғалымдардың бағдарламаны әзірлеуге қатысуын қаржыландырудың көзделмеуі.</w:t>
      </w:r>
    </w:p>
    <w:p w14:paraId="62A8F913" w14:textId="01E6CE1F" w:rsidR="001D5698" w:rsidRPr="002C072F" w:rsidRDefault="001D5698" w:rsidP="009256B2">
      <w:pPr>
        <w:pStyle w:val="af5"/>
        <w:widowControl w:val="0"/>
        <w:ind w:firstLine="709"/>
        <w:contextualSpacing/>
        <w:rPr>
          <w:szCs w:val="28"/>
          <w:lang w:val="kk-KZ"/>
        </w:rPr>
      </w:pPr>
      <w:r w:rsidRPr="002C072F">
        <w:rPr>
          <w:szCs w:val="28"/>
          <w:lang w:val="kk-KZ"/>
        </w:rPr>
        <w:t xml:space="preserve">Сауалнаманың </w:t>
      </w:r>
      <w:r w:rsidR="00BE0623" w:rsidRPr="002C072F">
        <w:rPr>
          <w:szCs w:val="28"/>
          <w:lang w:val="kk-KZ"/>
        </w:rPr>
        <w:t>жетінші</w:t>
      </w:r>
      <w:r w:rsidRPr="002C072F">
        <w:rPr>
          <w:szCs w:val="28"/>
          <w:lang w:val="kk-KZ"/>
        </w:rPr>
        <w:t xml:space="preserve"> сұрағына («Егер қатысатын болса, онда ғалым-сарапшылардың Қарағанды өңірінің бағдарламасын әзірлеуге қатысуы тиімді ме?») бесінші сұрақта «Иә» нұсқасын таңдаған респонденттер ғана жауап берді </w:t>
      </w:r>
      <w:r w:rsidR="00674293">
        <w:rPr>
          <w:szCs w:val="28"/>
          <w:lang w:val="kk-KZ"/>
        </w:rPr>
        <w:t>–</w:t>
      </w:r>
      <w:r w:rsidRPr="002C072F">
        <w:rPr>
          <w:szCs w:val="28"/>
          <w:lang w:val="kk-KZ"/>
        </w:rPr>
        <w:t xml:space="preserve"> 10%.</w:t>
      </w:r>
    </w:p>
    <w:p w14:paraId="474C96DB" w14:textId="07682CD7" w:rsidR="001D5698" w:rsidRPr="002C072F" w:rsidRDefault="001D5698" w:rsidP="009256B2">
      <w:pPr>
        <w:pStyle w:val="af5"/>
        <w:widowControl w:val="0"/>
        <w:ind w:firstLine="709"/>
        <w:contextualSpacing/>
        <w:rPr>
          <w:szCs w:val="28"/>
          <w:lang w:val="kk-KZ"/>
        </w:rPr>
      </w:pPr>
      <w:r w:rsidRPr="002C072F">
        <w:rPr>
          <w:szCs w:val="28"/>
          <w:lang w:val="kk-KZ"/>
        </w:rPr>
        <w:t>Олардың пікірінше, ғалым-сарапшылардың Қарағанды облысын дамыту бағдарламасын әзірлеуге қатысуы тиімді – 14%. Оның ішінде: мемлекеттік қызметшілер – 15,4%, ғалымдар – 9,1%.</w:t>
      </w:r>
    </w:p>
    <w:p w14:paraId="388EB638" w14:textId="2DADBEEB" w:rsidR="004B3585" w:rsidRPr="002C072F" w:rsidRDefault="004B3585" w:rsidP="009256B2">
      <w:pPr>
        <w:pStyle w:val="af5"/>
        <w:widowControl w:val="0"/>
        <w:ind w:firstLine="709"/>
        <w:contextualSpacing/>
        <w:rPr>
          <w:szCs w:val="28"/>
          <w:lang w:val="kk-KZ"/>
        </w:rPr>
      </w:pPr>
      <w:r w:rsidRPr="002C072F">
        <w:rPr>
          <w:szCs w:val="28"/>
          <w:lang w:val="kk-KZ"/>
        </w:rPr>
        <w:t>«Иә» нұсқасын таңдаған респонденттердің жалпы санының 8%-ы «орташа тиімді» ретінде бағалайды. Бұл ұстаным сауалнамаға қатысқандардың пікірінше, ғылыми негіздеменің барлық мүмкін нұсқалары бағдарламада көрін</w:t>
      </w:r>
      <w:r w:rsidR="00FE55C0" w:rsidRPr="002C072F">
        <w:rPr>
          <w:szCs w:val="28"/>
          <w:lang w:val="kk-KZ"/>
        </w:rPr>
        <w:t xml:space="preserve">іс таппауымен </w:t>
      </w:r>
      <w:r w:rsidRPr="002C072F">
        <w:rPr>
          <w:szCs w:val="28"/>
          <w:lang w:val="kk-KZ"/>
        </w:rPr>
        <w:t xml:space="preserve">байланысты. Жауаптың бұл нұсқасын тек мемлекеттік қызметшілер </w:t>
      </w:r>
      <w:r w:rsidR="00FE55C0" w:rsidRPr="002C072F">
        <w:rPr>
          <w:szCs w:val="28"/>
          <w:lang w:val="kk-KZ"/>
        </w:rPr>
        <w:t xml:space="preserve">таңдады </w:t>
      </w:r>
      <w:r w:rsidR="00674293">
        <w:rPr>
          <w:szCs w:val="28"/>
          <w:lang w:val="kk-KZ"/>
        </w:rPr>
        <w:t>–</w:t>
      </w:r>
      <w:r w:rsidR="00FE55C0" w:rsidRPr="002C072F">
        <w:rPr>
          <w:szCs w:val="28"/>
          <w:lang w:val="kk-KZ"/>
        </w:rPr>
        <w:t xml:space="preserve"> </w:t>
      </w:r>
      <w:r w:rsidRPr="002C072F">
        <w:rPr>
          <w:szCs w:val="28"/>
          <w:lang w:val="kk-KZ"/>
        </w:rPr>
        <w:t>10,3%.</w:t>
      </w:r>
    </w:p>
    <w:p w14:paraId="428CECE7" w14:textId="68A172AF" w:rsidR="001D5698" w:rsidRPr="002C072F" w:rsidRDefault="004B3585" w:rsidP="009256B2">
      <w:pPr>
        <w:pStyle w:val="af5"/>
        <w:widowControl w:val="0"/>
        <w:ind w:firstLine="709"/>
        <w:contextualSpacing/>
        <w:rPr>
          <w:szCs w:val="28"/>
          <w:lang w:val="kk-KZ"/>
        </w:rPr>
      </w:pPr>
      <w:r w:rsidRPr="002C072F">
        <w:rPr>
          <w:szCs w:val="28"/>
          <w:lang w:val="kk-KZ"/>
        </w:rPr>
        <w:t>Ғалымдардың Қарағанды облысын дамыту бағдарламасын әзірлеуге қатысу тиім</w:t>
      </w:r>
      <w:r w:rsidR="00FE55C0" w:rsidRPr="002C072F">
        <w:rPr>
          <w:szCs w:val="28"/>
          <w:lang w:val="kk-KZ"/>
        </w:rPr>
        <w:t>ділігі төмен</w:t>
      </w:r>
      <w:r w:rsidRPr="002C072F">
        <w:rPr>
          <w:szCs w:val="28"/>
          <w:lang w:val="kk-KZ"/>
        </w:rPr>
        <w:t xml:space="preserve">, </w:t>
      </w:r>
      <w:r w:rsidR="00FE55C0" w:rsidRPr="002C072F">
        <w:rPr>
          <w:szCs w:val="28"/>
          <w:lang w:val="kk-KZ"/>
        </w:rPr>
        <w:t>себебі</w:t>
      </w:r>
      <w:r w:rsidRPr="002C072F">
        <w:rPr>
          <w:szCs w:val="28"/>
          <w:lang w:val="kk-KZ"/>
        </w:rPr>
        <w:t xml:space="preserve"> ол негізінен </w:t>
      </w:r>
      <w:r w:rsidR="00FE55C0" w:rsidRPr="002C072F">
        <w:rPr>
          <w:szCs w:val="28"/>
          <w:lang w:val="kk-KZ"/>
        </w:rPr>
        <w:t xml:space="preserve">шынайылыққа толығымен сәйкес келмейтін теориялық ережелерден көрініс табады дегендер 6%-ды құрады, және оның 7,7%-ы </w:t>
      </w:r>
      <w:r w:rsidR="00674293">
        <w:rPr>
          <w:szCs w:val="28"/>
          <w:lang w:val="kk-KZ"/>
        </w:rPr>
        <w:t>–</w:t>
      </w:r>
      <w:r w:rsidR="00FE55C0" w:rsidRPr="002C072F">
        <w:rPr>
          <w:szCs w:val="28"/>
          <w:lang w:val="kk-KZ"/>
        </w:rPr>
        <w:t xml:space="preserve"> мемлекеттік қызметшілер</w:t>
      </w:r>
      <w:r w:rsidRPr="002C072F">
        <w:rPr>
          <w:szCs w:val="28"/>
          <w:lang w:val="kk-KZ"/>
        </w:rPr>
        <w:t>.</w:t>
      </w:r>
    </w:p>
    <w:p w14:paraId="281C80BB" w14:textId="183242AE" w:rsidR="004B3585" w:rsidRPr="002C072F" w:rsidRDefault="00FE55C0" w:rsidP="009256B2">
      <w:pPr>
        <w:pStyle w:val="af5"/>
        <w:widowControl w:val="0"/>
        <w:ind w:firstLine="709"/>
        <w:contextualSpacing/>
        <w:rPr>
          <w:szCs w:val="28"/>
          <w:lang w:val="kk-KZ"/>
        </w:rPr>
      </w:pPr>
      <w:r w:rsidRPr="002C072F">
        <w:rPr>
          <w:szCs w:val="28"/>
          <w:lang w:val="kk-KZ"/>
        </w:rPr>
        <w:t>Осылайша, респонденттер жауаптарының жиынтық көрсеткіштері ғалымдардың Қарағанды облысын дамыту бағдарламасын әзірлеуге қатысуының орташа тиімділігі туралы қорытынды жасауға мүмкіндік береді.</w:t>
      </w:r>
    </w:p>
    <w:p w14:paraId="0A54F366" w14:textId="77459840" w:rsidR="0030537A" w:rsidRPr="002C072F" w:rsidRDefault="00FE55C0" w:rsidP="009256B2">
      <w:pPr>
        <w:pStyle w:val="af5"/>
        <w:widowControl w:val="0"/>
        <w:ind w:firstLine="709"/>
        <w:contextualSpacing/>
        <w:rPr>
          <w:szCs w:val="28"/>
        </w:rPr>
      </w:pPr>
      <w:r w:rsidRPr="002C072F">
        <w:rPr>
          <w:szCs w:val="28"/>
          <w:lang w:val="kk-KZ"/>
        </w:rPr>
        <w:t xml:space="preserve">Сауалнаманың </w:t>
      </w:r>
      <w:r w:rsidR="00A80F94" w:rsidRPr="002C072F">
        <w:rPr>
          <w:szCs w:val="28"/>
          <w:lang w:val="kk-KZ"/>
        </w:rPr>
        <w:t>сегізінші</w:t>
      </w:r>
      <w:r w:rsidRPr="002C072F">
        <w:rPr>
          <w:szCs w:val="28"/>
          <w:lang w:val="kk-KZ"/>
        </w:rPr>
        <w:t xml:space="preserve"> сұрағы («Қарағанды облысын дамыту бағдарламасын әзірлеу барысында мемлекеттік органдар мен сарапшы-ғалымдардың өзара іс-қимылының тиімділігін қалай бағалайсыз?») сұрағының мақсаты - стейкхолдерлердің өздері бір-бірімен өзара іс-қимыл тиімділігінің деңгейін қаншалықты бағалайтынын анықтау және ғалымдарды өңірді басқару және даму бағдарламаларын әзірлеу үдерісіне тартудың төмен деңгейінің қалыптасқан жағдайы арасындағы корреляцияның болуын жанама түрде анықтау</w:t>
      </w:r>
      <w:r w:rsidR="0030537A" w:rsidRPr="002C072F">
        <w:rPr>
          <w:szCs w:val="28"/>
        </w:rPr>
        <w:t>.</w:t>
      </w:r>
    </w:p>
    <w:p w14:paraId="179AF9CE" w14:textId="3427A97B" w:rsidR="00FE55C0" w:rsidRPr="002C072F" w:rsidRDefault="00FE55C0" w:rsidP="009256B2">
      <w:pPr>
        <w:pStyle w:val="af5"/>
        <w:widowControl w:val="0"/>
        <w:ind w:firstLine="709"/>
        <w:contextualSpacing/>
        <w:rPr>
          <w:szCs w:val="28"/>
          <w:lang w:val="kk-KZ"/>
        </w:rPr>
      </w:pPr>
      <w:r w:rsidRPr="002C072F">
        <w:rPr>
          <w:szCs w:val="28"/>
        </w:rPr>
        <w:t>Респонденттердің 32%</w:t>
      </w:r>
      <w:r w:rsidRPr="002C072F">
        <w:rPr>
          <w:szCs w:val="28"/>
          <w:lang w:val="kk-KZ"/>
        </w:rPr>
        <w:t>-ң</w:t>
      </w:r>
      <w:r w:rsidRPr="002C072F">
        <w:rPr>
          <w:szCs w:val="28"/>
        </w:rPr>
        <w:t xml:space="preserve"> ғылым мен мемлекеттік органдардың өзара іс</w:t>
      </w:r>
      <w:r w:rsidRPr="002C072F">
        <w:rPr>
          <w:szCs w:val="28"/>
          <w:lang w:val="kk-KZ"/>
        </w:rPr>
        <w:t>-</w:t>
      </w:r>
      <w:r w:rsidRPr="002C072F">
        <w:rPr>
          <w:szCs w:val="28"/>
        </w:rPr>
        <w:t>қимылын жеткілікті тиімді деп бағала</w:t>
      </w:r>
      <w:r w:rsidRPr="002C072F">
        <w:rPr>
          <w:szCs w:val="28"/>
          <w:lang w:val="kk-KZ"/>
        </w:rPr>
        <w:t>уына</w:t>
      </w:r>
      <w:r w:rsidRPr="002C072F">
        <w:rPr>
          <w:szCs w:val="28"/>
        </w:rPr>
        <w:t xml:space="preserve"> қарамастан, бұл көрсеткішті </w:t>
      </w:r>
      <w:r w:rsidRPr="002C072F">
        <w:rPr>
          <w:szCs w:val="28"/>
          <w:lang w:val="kk-KZ"/>
        </w:rPr>
        <w:t>қалыптасқан</w:t>
      </w:r>
      <w:r w:rsidRPr="002C072F">
        <w:rPr>
          <w:szCs w:val="28"/>
        </w:rPr>
        <w:t xml:space="preserve"> жағдайдың объективті көрінісі деп атауға болмайды</w:t>
      </w:r>
      <w:r w:rsidRPr="002C072F">
        <w:rPr>
          <w:szCs w:val="28"/>
          <w:lang w:val="kk-KZ"/>
        </w:rPr>
        <w:t xml:space="preserve"> (</w:t>
      </w:r>
      <w:r w:rsidRPr="002C072F">
        <w:rPr>
          <w:szCs w:val="28"/>
        </w:rPr>
        <w:t>респонденттердің екі тобын</w:t>
      </w:r>
      <w:r w:rsidRPr="002C072F">
        <w:rPr>
          <w:szCs w:val="28"/>
          <w:lang w:val="kk-KZ"/>
        </w:rPr>
        <w:t xml:space="preserve">ың таңдау </w:t>
      </w:r>
      <w:r w:rsidRPr="002C072F">
        <w:rPr>
          <w:szCs w:val="28"/>
        </w:rPr>
        <w:t>теңгерімсіздігіне байланысты: мемлекеттік қызметшілер</w:t>
      </w:r>
      <w:r w:rsidRPr="002C072F">
        <w:rPr>
          <w:szCs w:val="28"/>
          <w:lang w:val="kk-KZ"/>
        </w:rPr>
        <w:t xml:space="preserve"> </w:t>
      </w:r>
      <w:r w:rsidR="00674293">
        <w:rPr>
          <w:szCs w:val="28"/>
        </w:rPr>
        <w:t>–</w:t>
      </w:r>
      <w:r w:rsidRPr="002C072F">
        <w:rPr>
          <w:szCs w:val="28"/>
          <w:lang w:val="kk-KZ"/>
        </w:rPr>
        <w:t xml:space="preserve"> </w:t>
      </w:r>
      <w:r w:rsidRPr="002C072F">
        <w:rPr>
          <w:szCs w:val="28"/>
        </w:rPr>
        <w:t>38,5%, ғалымдар</w:t>
      </w:r>
      <w:r w:rsidRPr="002C072F">
        <w:rPr>
          <w:szCs w:val="28"/>
          <w:lang w:val="kk-KZ"/>
        </w:rPr>
        <w:t xml:space="preserve"> </w:t>
      </w:r>
      <w:r w:rsidR="00674293">
        <w:rPr>
          <w:szCs w:val="28"/>
        </w:rPr>
        <w:t>–</w:t>
      </w:r>
      <w:r w:rsidRPr="002C072F">
        <w:rPr>
          <w:szCs w:val="28"/>
          <w:lang w:val="kk-KZ"/>
        </w:rPr>
        <w:t xml:space="preserve"> </w:t>
      </w:r>
      <w:r w:rsidRPr="002C072F">
        <w:rPr>
          <w:szCs w:val="28"/>
        </w:rPr>
        <w:t>9,1%</w:t>
      </w:r>
      <w:r w:rsidRPr="002C072F">
        <w:rPr>
          <w:szCs w:val="28"/>
          <w:lang w:val="kk-KZ"/>
        </w:rPr>
        <w:t>)</w:t>
      </w:r>
      <w:r w:rsidRPr="002C072F">
        <w:rPr>
          <w:szCs w:val="28"/>
        </w:rPr>
        <w:t>. Ғалымдардың өздері осы саладағы мемлекеттік органдармен өзара іс-қимыл</w:t>
      </w:r>
      <w:r w:rsidR="00A80F94" w:rsidRPr="002C072F">
        <w:rPr>
          <w:szCs w:val="28"/>
          <w:lang w:val="kk-KZ"/>
        </w:rPr>
        <w:t xml:space="preserve"> тиімділігін</w:t>
      </w:r>
      <w:r w:rsidRPr="002C072F">
        <w:rPr>
          <w:szCs w:val="28"/>
        </w:rPr>
        <w:t xml:space="preserve"> орташа және төмен деп бағалайды.</w:t>
      </w:r>
    </w:p>
    <w:p w14:paraId="71FB364A" w14:textId="7E931BAD" w:rsidR="00FE55C0" w:rsidRPr="002C072F" w:rsidRDefault="00FE55C0" w:rsidP="009256B2">
      <w:pPr>
        <w:pStyle w:val="af5"/>
        <w:widowControl w:val="0"/>
        <w:ind w:firstLine="709"/>
        <w:contextualSpacing/>
        <w:rPr>
          <w:szCs w:val="28"/>
          <w:lang w:val="kk-KZ"/>
        </w:rPr>
      </w:pPr>
      <w:r w:rsidRPr="002C072F">
        <w:rPr>
          <w:szCs w:val="28"/>
          <w:lang w:val="kk-KZ"/>
        </w:rPr>
        <w:lastRenderedPageBreak/>
        <w:t xml:space="preserve">«Орташа, олар бір-бірінің пікірін үнемі ескере бермейді» нұсқасы 30%-ды құрады, мұндағы таңдауды көбінесе ғалымдар </w:t>
      </w:r>
      <w:r w:rsidR="00A80F94" w:rsidRPr="002C072F">
        <w:rPr>
          <w:szCs w:val="28"/>
          <w:lang w:val="kk-KZ"/>
        </w:rPr>
        <w:t>жасады</w:t>
      </w:r>
      <w:r w:rsidRPr="002C072F">
        <w:rPr>
          <w:szCs w:val="28"/>
          <w:lang w:val="kk-KZ"/>
        </w:rPr>
        <w:t xml:space="preserve"> </w:t>
      </w:r>
      <w:r w:rsidR="00674293">
        <w:rPr>
          <w:szCs w:val="28"/>
          <w:lang w:val="kk-KZ"/>
        </w:rPr>
        <w:t>–</w:t>
      </w:r>
      <w:r w:rsidRPr="002C072F">
        <w:rPr>
          <w:szCs w:val="28"/>
          <w:lang w:val="kk-KZ"/>
        </w:rPr>
        <w:t xml:space="preserve"> 54,5%. </w:t>
      </w:r>
    </w:p>
    <w:p w14:paraId="2CEFE4A8" w14:textId="61C75C46" w:rsidR="00FE55C0" w:rsidRPr="002C072F" w:rsidRDefault="00FE55C0" w:rsidP="009256B2">
      <w:pPr>
        <w:pStyle w:val="af5"/>
        <w:widowControl w:val="0"/>
        <w:ind w:firstLine="709"/>
        <w:contextualSpacing/>
        <w:rPr>
          <w:szCs w:val="28"/>
          <w:lang w:val="kk-KZ"/>
        </w:rPr>
      </w:pPr>
      <w:r w:rsidRPr="002C072F">
        <w:rPr>
          <w:szCs w:val="28"/>
          <w:lang w:val="kk-KZ"/>
        </w:rPr>
        <w:t xml:space="preserve">«Төмен» нұсқалары бойынша таңдаудың жалпы көрсеткіші </w:t>
      </w:r>
      <w:r w:rsidR="00674293">
        <w:rPr>
          <w:szCs w:val="28"/>
          <w:lang w:val="kk-KZ"/>
        </w:rPr>
        <w:t>–</w:t>
      </w:r>
      <w:r w:rsidRPr="002C072F">
        <w:rPr>
          <w:szCs w:val="28"/>
          <w:lang w:val="kk-KZ"/>
        </w:rPr>
        <w:t xml:space="preserve"> 22%. Оның ішінде: «төмен, шешім сарапшы ғалымдардың пікірін ескерусіз қабылданады» нұсқасы бойынша </w:t>
      </w:r>
      <w:r w:rsidR="00674293">
        <w:rPr>
          <w:szCs w:val="28"/>
          <w:lang w:val="kk-KZ"/>
        </w:rPr>
        <w:t>–</w:t>
      </w:r>
      <w:r w:rsidRPr="002C072F">
        <w:rPr>
          <w:szCs w:val="28"/>
          <w:lang w:val="kk-KZ"/>
        </w:rPr>
        <w:t xml:space="preserve"> 20% және «төмен, шешім мемлекеттік қызметшілердің пікірін ескерусіз қабылданады» нұсқасы бойынша</w:t>
      </w:r>
      <w:r w:rsidR="00674293">
        <w:rPr>
          <w:szCs w:val="28"/>
          <w:lang w:val="kk-KZ"/>
        </w:rPr>
        <w:t xml:space="preserve"> – </w:t>
      </w:r>
      <w:r w:rsidRPr="002C072F">
        <w:rPr>
          <w:szCs w:val="28"/>
          <w:lang w:val="kk-KZ"/>
        </w:rPr>
        <w:t>2%.</w:t>
      </w:r>
    </w:p>
    <w:p w14:paraId="446D0924" w14:textId="16957475" w:rsidR="00FE55C0" w:rsidRPr="002C072F" w:rsidRDefault="001D2D80" w:rsidP="009256B2">
      <w:pPr>
        <w:pStyle w:val="af5"/>
        <w:widowControl w:val="0"/>
        <w:ind w:firstLine="709"/>
        <w:contextualSpacing/>
        <w:rPr>
          <w:szCs w:val="28"/>
          <w:lang w:val="kk-KZ"/>
        </w:rPr>
      </w:pPr>
      <w:r w:rsidRPr="002C072F">
        <w:rPr>
          <w:szCs w:val="28"/>
          <w:lang w:val="kk-KZ"/>
        </w:rPr>
        <w:t xml:space="preserve">Респонденттердің 16%-ы осы сұраққа жауап беруде қиындықтарға тап болды. Олардың барлығы мемлекеттік қызметшілер </w:t>
      </w:r>
      <w:r w:rsidR="00674293">
        <w:rPr>
          <w:szCs w:val="28"/>
          <w:lang w:val="kk-KZ"/>
        </w:rPr>
        <w:t>–</w:t>
      </w:r>
      <w:r w:rsidRPr="002C072F">
        <w:rPr>
          <w:szCs w:val="28"/>
          <w:lang w:val="kk-KZ"/>
        </w:rPr>
        <w:t xml:space="preserve"> 20,5%.</w:t>
      </w:r>
    </w:p>
    <w:p w14:paraId="67ABA429" w14:textId="6F46566C" w:rsidR="001D2D80" w:rsidRPr="002C072F" w:rsidRDefault="001D2D80" w:rsidP="009256B2">
      <w:pPr>
        <w:pStyle w:val="af5"/>
        <w:widowControl w:val="0"/>
        <w:ind w:firstLine="709"/>
        <w:contextualSpacing/>
        <w:rPr>
          <w:szCs w:val="28"/>
          <w:lang w:val="kk-KZ"/>
        </w:rPr>
      </w:pPr>
      <w:r w:rsidRPr="002C072F">
        <w:rPr>
          <w:szCs w:val="28"/>
          <w:lang w:val="kk-KZ"/>
        </w:rPr>
        <w:t>Қарағанды облысын дам</w:t>
      </w:r>
      <w:r w:rsidR="00A80F94" w:rsidRPr="002C072F">
        <w:rPr>
          <w:szCs w:val="28"/>
          <w:lang w:val="kk-KZ"/>
        </w:rPr>
        <w:t>ыт</w:t>
      </w:r>
      <w:r w:rsidRPr="002C072F">
        <w:rPr>
          <w:szCs w:val="28"/>
          <w:lang w:val="kk-KZ"/>
        </w:rPr>
        <w:t>у бағдарламасын әзірлеу үдерісінде мемлекеттік органдардың өңір ғалымдарымен өзара іс-қимылының тиімділігінің төмен деңгейіне байланысты қалыптасқан жағдайдың негізгі себептерін анықтауға тырысу қажет.</w:t>
      </w:r>
    </w:p>
    <w:p w14:paraId="50567546" w14:textId="5B3B2305" w:rsidR="001D2D80" w:rsidRPr="002C072F" w:rsidRDefault="001D2D80" w:rsidP="009256B2">
      <w:pPr>
        <w:pStyle w:val="af5"/>
        <w:widowControl w:val="0"/>
        <w:ind w:firstLine="709"/>
        <w:contextualSpacing/>
        <w:rPr>
          <w:szCs w:val="28"/>
          <w:lang w:val="kk-KZ"/>
        </w:rPr>
      </w:pPr>
      <w:r w:rsidRPr="002C072F">
        <w:rPr>
          <w:szCs w:val="28"/>
          <w:lang w:val="kk-KZ"/>
        </w:rPr>
        <w:t xml:space="preserve">Осылайша, алынған нәтижелерге сәйкес, сауалнаманың </w:t>
      </w:r>
      <w:r w:rsidR="00A80F94" w:rsidRPr="002C072F">
        <w:rPr>
          <w:szCs w:val="28"/>
          <w:lang w:val="kk-KZ"/>
        </w:rPr>
        <w:t>тоғызыншы</w:t>
      </w:r>
      <w:r w:rsidRPr="002C072F">
        <w:rPr>
          <w:szCs w:val="28"/>
          <w:lang w:val="kk-KZ"/>
        </w:rPr>
        <w:t xml:space="preserve"> сұрағына жауап беру барысында («Қарағанды облысын дамыту бағдарламасын әзірлеу кезінде мемлекеттік органдар мен сарапшы-ғалымдардың өзара іс-қимылындағы негізгі қиындықтар неден көрінеді деп ойлайсыз?»</w:t>
      </w:r>
      <w:r w:rsidR="00722211" w:rsidRPr="002C072F">
        <w:rPr>
          <w:szCs w:val="28"/>
          <w:lang w:val="kk-KZ"/>
        </w:rPr>
        <w:t>)</w:t>
      </w:r>
      <w:r w:rsidRPr="002C072F">
        <w:rPr>
          <w:szCs w:val="28"/>
          <w:lang w:val="kk-KZ"/>
        </w:rPr>
        <w:t xml:space="preserve"> негізгі себеп</w:t>
      </w:r>
      <w:r w:rsidR="00722211" w:rsidRPr="002C072F">
        <w:rPr>
          <w:szCs w:val="28"/>
          <w:lang w:val="kk-KZ"/>
        </w:rPr>
        <w:t xml:space="preserve"> ретінде келесі жауап таңдалды </w:t>
      </w:r>
      <w:r w:rsidRPr="002C072F">
        <w:rPr>
          <w:szCs w:val="28"/>
          <w:lang w:val="kk-KZ"/>
        </w:rPr>
        <w:t>-</w:t>
      </w:r>
      <w:r w:rsidR="00722211" w:rsidRPr="002C072F">
        <w:rPr>
          <w:szCs w:val="28"/>
          <w:lang w:val="kk-KZ"/>
        </w:rPr>
        <w:t xml:space="preserve"> </w:t>
      </w:r>
      <w:r w:rsidRPr="002C072F">
        <w:rPr>
          <w:szCs w:val="28"/>
          <w:lang w:val="kk-KZ"/>
        </w:rPr>
        <w:t xml:space="preserve">әзірлеуші мемлекеттік органдар тарапынан </w:t>
      </w:r>
      <w:r w:rsidR="00722211" w:rsidRPr="002C072F">
        <w:rPr>
          <w:szCs w:val="28"/>
          <w:lang w:val="kk-KZ"/>
        </w:rPr>
        <w:t>қызығушылықтың б</w:t>
      </w:r>
      <w:r w:rsidRPr="002C072F">
        <w:rPr>
          <w:szCs w:val="28"/>
          <w:lang w:val="kk-KZ"/>
        </w:rPr>
        <w:t xml:space="preserve">олмауы </w:t>
      </w:r>
      <w:r w:rsidR="00722211" w:rsidRPr="002C072F">
        <w:rPr>
          <w:szCs w:val="28"/>
          <w:lang w:val="kk-KZ"/>
        </w:rPr>
        <w:t xml:space="preserve">(респонденттердің </w:t>
      </w:r>
      <w:r w:rsidRPr="002C072F">
        <w:rPr>
          <w:szCs w:val="28"/>
          <w:lang w:val="kk-KZ"/>
        </w:rPr>
        <w:t>30%</w:t>
      </w:r>
      <w:r w:rsidR="00722211" w:rsidRPr="002C072F">
        <w:rPr>
          <w:szCs w:val="28"/>
          <w:lang w:val="kk-KZ"/>
        </w:rPr>
        <w:t>-ы)</w:t>
      </w:r>
      <w:r w:rsidRPr="002C072F">
        <w:rPr>
          <w:szCs w:val="28"/>
          <w:lang w:val="kk-KZ"/>
        </w:rPr>
        <w:t xml:space="preserve">. Алайда, бұл жерде осы жауап нұсқасы бойынша негізгі </w:t>
      </w:r>
      <w:r w:rsidR="00722211" w:rsidRPr="002C072F">
        <w:rPr>
          <w:szCs w:val="28"/>
          <w:lang w:val="kk-KZ"/>
        </w:rPr>
        <w:t>таңдауды</w:t>
      </w:r>
      <w:r w:rsidRPr="002C072F">
        <w:rPr>
          <w:szCs w:val="28"/>
          <w:lang w:val="kk-KZ"/>
        </w:rPr>
        <w:t xml:space="preserve"> ғалымдар жасағанына назар аударған жөн</w:t>
      </w:r>
      <w:r w:rsidR="00722211" w:rsidRPr="002C072F">
        <w:rPr>
          <w:szCs w:val="28"/>
          <w:lang w:val="kk-KZ"/>
        </w:rPr>
        <w:t xml:space="preserve"> </w:t>
      </w:r>
      <w:r w:rsidRPr="002C072F">
        <w:rPr>
          <w:szCs w:val="28"/>
          <w:lang w:val="kk-KZ"/>
        </w:rPr>
        <w:t>-</w:t>
      </w:r>
      <w:r w:rsidR="00722211" w:rsidRPr="002C072F">
        <w:rPr>
          <w:szCs w:val="28"/>
          <w:lang w:val="kk-KZ"/>
        </w:rPr>
        <w:t xml:space="preserve"> </w:t>
      </w:r>
      <w:r w:rsidRPr="002C072F">
        <w:rPr>
          <w:szCs w:val="28"/>
          <w:lang w:val="kk-KZ"/>
        </w:rPr>
        <w:t xml:space="preserve">63,6%. Ал мемлекеттік қызметшілер </w:t>
      </w:r>
      <w:r w:rsidR="00722211" w:rsidRPr="002C072F">
        <w:rPr>
          <w:szCs w:val="28"/>
          <w:lang w:val="kk-KZ"/>
        </w:rPr>
        <w:t>таңдаудың тек</w:t>
      </w:r>
      <w:r w:rsidRPr="002C072F">
        <w:rPr>
          <w:szCs w:val="28"/>
          <w:lang w:val="kk-KZ"/>
        </w:rPr>
        <w:t xml:space="preserve"> 20,5%</w:t>
      </w:r>
      <w:r w:rsidR="00722211" w:rsidRPr="002C072F">
        <w:rPr>
          <w:szCs w:val="28"/>
          <w:lang w:val="kk-KZ"/>
        </w:rPr>
        <w:t>-на ие болды</w:t>
      </w:r>
      <w:r w:rsidRPr="002C072F">
        <w:rPr>
          <w:szCs w:val="28"/>
          <w:lang w:val="kk-KZ"/>
        </w:rPr>
        <w:t>.</w:t>
      </w:r>
    </w:p>
    <w:p w14:paraId="04BC5DDA" w14:textId="5B1DA625" w:rsidR="00514CCB" w:rsidRPr="002C072F" w:rsidRDefault="00514CCB" w:rsidP="009256B2">
      <w:pPr>
        <w:pStyle w:val="af5"/>
        <w:widowControl w:val="0"/>
        <w:ind w:firstLine="709"/>
        <w:contextualSpacing/>
        <w:rPr>
          <w:szCs w:val="28"/>
          <w:lang w:val="kk-KZ"/>
        </w:rPr>
      </w:pPr>
      <w:r w:rsidRPr="002C072F">
        <w:rPr>
          <w:szCs w:val="28"/>
          <w:lang w:val="kk-KZ"/>
        </w:rPr>
        <w:t xml:space="preserve">Екінші орынды «Өңірдің нақты тәжірибесінде сарапшы ғалымдардың ұсынымдарын қолданудың мүмкін еместігі» иеленді </w:t>
      </w:r>
      <w:r w:rsidR="008266B2">
        <w:rPr>
          <w:szCs w:val="28"/>
          <w:lang w:val="kk-KZ"/>
        </w:rPr>
        <w:t>–</w:t>
      </w:r>
      <w:r w:rsidRPr="002C072F">
        <w:rPr>
          <w:szCs w:val="28"/>
          <w:lang w:val="kk-KZ"/>
        </w:rPr>
        <w:t xml:space="preserve"> 20%. Мұнда негізгі таңдауды мемлекеттік қызметшілер беріп отыр </w:t>
      </w:r>
      <w:r w:rsidR="008266B2">
        <w:rPr>
          <w:szCs w:val="28"/>
          <w:lang w:val="kk-KZ"/>
        </w:rPr>
        <w:t>–</w:t>
      </w:r>
      <w:r w:rsidRPr="002C072F">
        <w:rPr>
          <w:szCs w:val="28"/>
          <w:lang w:val="kk-KZ"/>
        </w:rPr>
        <w:t xml:space="preserve"> 25,6%. </w:t>
      </w:r>
    </w:p>
    <w:p w14:paraId="2175712F" w14:textId="52EE3545" w:rsidR="001D2D80" w:rsidRPr="002C072F" w:rsidRDefault="00514CCB" w:rsidP="009256B2">
      <w:pPr>
        <w:pStyle w:val="af5"/>
        <w:widowControl w:val="0"/>
        <w:ind w:firstLine="709"/>
        <w:contextualSpacing/>
        <w:rPr>
          <w:szCs w:val="28"/>
          <w:lang w:val="kk-KZ"/>
        </w:rPr>
      </w:pPr>
      <w:r w:rsidRPr="002C072F">
        <w:rPr>
          <w:szCs w:val="28"/>
          <w:lang w:val="kk-KZ"/>
        </w:rPr>
        <w:t>Респонденттердің нұсқасы бойынша «себептер рейтингінде» үшінші орынды 14% көрсеткішімен ғалымдар ұсынымдарының өңірдің нақты мәселелері мен қажеттіліктерінен «алшақ» және шамадан тыс «теорияланған» болуы иеленуде. Мұнда ғалымдар мен мемлекеттік қызметшілердің таңдау санының біршама сәйкес келетінін атап өткен жөн - сәйкесінше 18,2% және 12,8%.</w:t>
      </w:r>
    </w:p>
    <w:p w14:paraId="08F1EA56" w14:textId="77777777" w:rsidR="00514CCB" w:rsidRPr="002C072F" w:rsidRDefault="00514CCB" w:rsidP="009256B2">
      <w:pPr>
        <w:pStyle w:val="af5"/>
        <w:widowControl w:val="0"/>
        <w:ind w:firstLine="709"/>
        <w:contextualSpacing/>
        <w:rPr>
          <w:szCs w:val="28"/>
          <w:lang w:val="kk-KZ"/>
        </w:rPr>
      </w:pPr>
      <w:r w:rsidRPr="002C072F">
        <w:rPr>
          <w:szCs w:val="28"/>
          <w:lang w:val="kk-KZ"/>
        </w:rPr>
        <w:t>«Олар бір-бірін «естімейді», «сарапшы ғалымдар тарапынан материалды ұсынудың күрделілігі» және «бағдарламаны әзірлеудің және іске асырудың қысқа мерзімдері» нұсқаларын респонденттердің 8%-ы таңдады.</w:t>
      </w:r>
    </w:p>
    <w:p w14:paraId="5471C3ED" w14:textId="64887169" w:rsidR="00514CCB" w:rsidRPr="002C072F" w:rsidRDefault="00514CCB" w:rsidP="009256B2">
      <w:pPr>
        <w:pStyle w:val="af5"/>
        <w:widowControl w:val="0"/>
        <w:ind w:firstLine="709"/>
        <w:contextualSpacing/>
        <w:rPr>
          <w:szCs w:val="28"/>
          <w:lang w:val="kk-KZ"/>
        </w:rPr>
      </w:pPr>
      <w:r w:rsidRPr="002C072F">
        <w:rPr>
          <w:szCs w:val="28"/>
          <w:lang w:val="kk-KZ"/>
        </w:rPr>
        <w:t>Негізгі себептердің бірі ретінде «қаржыландырудың шектеулілігі» жауабын сауалнамаға қатысқандардың тек 6%-ы таңдады.</w:t>
      </w:r>
    </w:p>
    <w:p w14:paraId="2B747CB4" w14:textId="3D339C31" w:rsidR="00514CCB" w:rsidRPr="002C072F" w:rsidRDefault="00514CCB" w:rsidP="009256B2">
      <w:pPr>
        <w:pStyle w:val="af5"/>
        <w:widowControl w:val="0"/>
        <w:ind w:firstLine="709"/>
        <w:contextualSpacing/>
        <w:rPr>
          <w:szCs w:val="28"/>
          <w:lang w:val="kk-KZ"/>
        </w:rPr>
      </w:pPr>
      <w:r w:rsidRPr="002C072F">
        <w:rPr>
          <w:szCs w:val="28"/>
          <w:lang w:val="kk-KZ"/>
        </w:rPr>
        <w:t xml:space="preserve">«Сарапшы ғалымдар тарапынан қызығушылықтың болмауы» нұсқасы бойынша </w:t>
      </w:r>
      <w:r w:rsidR="008266B2">
        <w:rPr>
          <w:szCs w:val="28"/>
          <w:lang w:val="kk-KZ"/>
        </w:rPr>
        <w:t>–</w:t>
      </w:r>
      <w:r w:rsidRPr="002C072F">
        <w:rPr>
          <w:szCs w:val="28"/>
          <w:lang w:val="kk-KZ"/>
        </w:rPr>
        <w:t xml:space="preserve"> 2% таңдауды тек мемлекеттік қызметшілер (2,6%) көрсетті.</w:t>
      </w:r>
    </w:p>
    <w:p w14:paraId="2EE0D2A5" w14:textId="5766FFA3" w:rsidR="00514CCB" w:rsidRPr="002C072F" w:rsidRDefault="00514CCB" w:rsidP="009256B2">
      <w:pPr>
        <w:pStyle w:val="af5"/>
        <w:widowControl w:val="0"/>
        <w:ind w:firstLine="709"/>
        <w:contextualSpacing/>
        <w:rPr>
          <w:szCs w:val="28"/>
          <w:lang w:val="kk-KZ"/>
        </w:rPr>
      </w:pPr>
      <w:r w:rsidRPr="002C072F">
        <w:rPr>
          <w:szCs w:val="28"/>
          <w:lang w:val="kk-KZ"/>
        </w:rPr>
        <w:t>Мемлекеттік қызметшілердің басым бөлігі «жауап беруге қиналамын» жауабын таңдады (41%). Бұл өте жоғары көрсеткіш, және ол респонденттердің осы тобында ерекше алаңдаушылық туғызбайтындығын көрсетеді. Жалпы, «жауап беруге қиналамын» нұсқасы бойынша көрсеткіш 34%-ды құрады.</w:t>
      </w:r>
    </w:p>
    <w:p w14:paraId="735B80CA" w14:textId="6007496B" w:rsidR="00514CCB" w:rsidRPr="002C072F" w:rsidRDefault="001A1B84" w:rsidP="009256B2">
      <w:pPr>
        <w:pStyle w:val="af5"/>
        <w:widowControl w:val="0"/>
        <w:ind w:firstLine="709"/>
        <w:contextualSpacing/>
        <w:rPr>
          <w:szCs w:val="28"/>
          <w:lang w:val="kk-KZ"/>
        </w:rPr>
      </w:pPr>
      <w:r w:rsidRPr="002C072F">
        <w:rPr>
          <w:szCs w:val="28"/>
          <w:lang w:val="kk-KZ"/>
        </w:rPr>
        <w:t xml:space="preserve">Осылайша, алынған нәтижелер, ең алдымен, мемлекеттік органдар тарапынан ғалымдарды өңірді дамыту бағдарламаларын әзірлеуге тартуға нақты қызығушылығының жоқтығын көрсетеді. Сондай-ақ, аталған мәселені шешуде ғалымдар үшін қаржылық компонент іс жүзінде ешқандай рөл </w:t>
      </w:r>
      <w:r w:rsidRPr="002C072F">
        <w:rPr>
          <w:szCs w:val="28"/>
          <w:lang w:val="kk-KZ"/>
        </w:rPr>
        <w:lastRenderedPageBreak/>
        <w:t>атқармайтынын атап өткен жөн.</w:t>
      </w:r>
    </w:p>
    <w:p w14:paraId="202150A6" w14:textId="34E309B4" w:rsidR="00FE775D" w:rsidRPr="002C072F" w:rsidRDefault="00FE775D" w:rsidP="009256B2">
      <w:pPr>
        <w:pStyle w:val="af5"/>
        <w:widowControl w:val="0"/>
        <w:ind w:firstLine="709"/>
        <w:contextualSpacing/>
        <w:rPr>
          <w:szCs w:val="28"/>
          <w:lang w:val="kk-KZ"/>
        </w:rPr>
      </w:pPr>
      <w:r w:rsidRPr="002C072F">
        <w:rPr>
          <w:szCs w:val="28"/>
        </w:rPr>
        <w:t>Сауалнаманың он</w:t>
      </w:r>
      <w:r w:rsidR="003D7F52" w:rsidRPr="002C072F">
        <w:rPr>
          <w:szCs w:val="28"/>
          <w:lang w:val="kk-KZ"/>
        </w:rPr>
        <w:t>ыншы</w:t>
      </w:r>
      <w:r w:rsidRPr="002C072F">
        <w:rPr>
          <w:szCs w:val="28"/>
        </w:rPr>
        <w:t xml:space="preserve"> сұрағы</w:t>
      </w:r>
      <w:r w:rsidRPr="002C072F">
        <w:rPr>
          <w:szCs w:val="28"/>
          <w:lang w:val="kk-KZ"/>
        </w:rPr>
        <w:t>ның</w:t>
      </w:r>
      <w:r w:rsidRPr="002C072F">
        <w:rPr>
          <w:szCs w:val="28"/>
        </w:rPr>
        <w:t xml:space="preserve"> (</w:t>
      </w:r>
      <w:r w:rsidRPr="002C072F">
        <w:rPr>
          <w:szCs w:val="28"/>
          <w:lang w:val="kk-KZ"/>
        </w:rPr>
        <w:t>«Ә</w:t>
      </w:r>
      <w:r w:rsidRPr="002C072F">
        <w:rPr>
          <w:szCs w:val="28"/>
        </w:rPr>
        <w:t>дістерді, стратегияны және оны іске асырудың индикаторларын таңдаудың негіздемесі ретінде айқын ғылыми құрамдас бөлігі бар мемлекеттік даму бағдарламаларының мысалдарын келтіре аласыз ба?</w:t>
      </w:r>
      <w:r w:rsidRPr="002C072F">
        <w:rPr>
          <w:szCs w:val="28"/>
          <w:lang w:val="kk-KZ"/>
        </w:rPr>
        <w:t>»</w:t>
      </w:r>
      <w:r w:rsidRPr="002C072F">
        <w:rPr>
          <w:szCs w:val="28"/>
        </w:rPr>
        <w:t xml:space="preserve">) </w:t>
      </w:r>
      <w:r w:rsidRPr="002C072F">
        <w:rPr>
          <w:szCs w:val="28"/>
          <w:lang w:val="kk-KZ"/>
        </w:rPr>
        <w:t xml:space="preserve">мақсаты </w:t>
      </w:r>
      <w:r w:rsidR="008266B2">
        <w:rPr>
          <w:szCs w:val="28"/>
          <w:lang w:val="kk-KZ"/>
        </w:rPr>
        <w:t>–</w:t>
      </w:r>
      <w:r w:rsidRPr="002C072F">
        <w:rPr>
          <w:szCs w:val="28"/>
          <w:lang w:val="kk-KZ"/>
        </w:rPr>
        <w:t xml:space="preserve"> </w:t>
      </w:r>
      <w:r w:rsidRPr="002C072F">
        <w:rPr>
          <w:szCs w:val="28"/>
        </w:rPr>
        <w:t xml:space="preserve">респонденттердің ғылыми </w:t>
      </w:r>
      <w:r w:rsidRPr="002C072F">
        <w:rPr>
          <w:szCs w:val="28"/>
          <w:lang w:val="kk-KZ"/>
        </w:rPr>
        <w:t>құраушының</w:t>
      </w:r>
      <w:r w:rsidRPr="002C072F">
        <w:rPr>
          <w:szCs w:val="28"/>
        </w:rPr>
        <w:t xml:space="preserve"> даму бағдарламаларына интеграциялануын талдау мәселесінде қаншалықты </w:t>
      </w:r>
      <w:r w:rsidRPr="002C072F">
        <w:rPr>
          <w:szCs w:val="28"/>
          <w:lang w:val="kk-KZ"/>
        </w:rPr>
        <w:t>қ</w:t>
      </w:r>
      <w:r w:rsidRPr="002C072F">
        <w:rPr>
          <w:szCs w:val="28"/>
        </w:rPr>
        <w:t xml:space="preserve">ұзыретті екенін анықтау. Ол үшін оларға </w:t>
      </w:r>
      <w:r w:rsidRPr="002C072F">
        <w:rPr>
          <w:szCs w:val="28"/>
          <w:lang w:val="kk-KZ"/>
        </w:rPr>
        <w:t xml:space="preserve">айқын </w:t>
      </w:r>
      <w:r w:rsidRPr="002C072F">
        <w:rPr>
          <w:szCs w:val="28"/>
        </w:rPr>
        <w:t xml:space="preserve">ғылыми </w:t>
      </w:r>
      <w:r w:rsidRPr="002C072F">
        <w:rPr>
          <w:szCs w:val="28"/>
          <w:lang w:val="kk-KZ"/>
        </w:rPr>
        <w:t>құраушысы</w:t>
      </w:r>
      <w:r w:rsidRPr="002C072F">
        <w:rPr>
          <w:szCs w:val="28"/>
        </w:rPr>
        <w:t xml:space="preserve"> </w:t>
      </w:r>
      <w:r w:rsidRPr="002C072F">
        <w:rPr>
          <w:szCs w:val="28"/>
          <w:lang w:val="kk-KZ"/>
        </w:rPr>
        <w:t xml:space="preserve">бар </w:t>
      </w:r>
      <w:r w:rsidRPr="002C072F">
        <w:rPr>
          <w:szCs w:val="28"/>
        </w:rPr>
        <w:t>мемлекеттік бағдарламаларды мысал</w:t>
      </w:r>
      <w:r w:rsidRPr="002C072F">
        <w:rPr>
          <w:szCs w:val="28"/>
          <w:lang w:val="kk-KZ"/>
        </w:rPr>
        <w:t>ға</w:t>
      </w:r>
      <w:r w:rsidRPr="002C072F">
        <w:rPr>
          <w:szCs w:val="28"/>
        </w:rPr>
        <w:t xml:space="preserve"> келтіру ұсынылды.</w:t>
      </w:r>
    </w:p>
    <w:p w14:paraId="0DD82176" w14:textId="6DA75992" w:rsidR="00FE775D" w:rsidRPr="002C072F" w:rsidRDefault="00FE775D" w:rsidP="009256B2">
      <w:pPr>
        <w:pStyle w:val="af5"/>
        <w:widowControl w:val="0"/>
        <w:ind w:firstLine="709"/>
        <w:contextualSpacing/>
        <w:rPr>
          <w:szCs w:val="28"/>
          <w:lang w:val="kk-KZ"/>
        </w:rPr>
      </w:pPr>
      <w:r w:rsidRPr="002C072F">
        <w:rPr>
          <w:szCs w:val="28"/>
          <w:lang w:val="kk-KZ"/>
        </w:rPr>
        <w:t>Бұл сұраққа респонденттердің тек 4%-ы жауап берді және олардың барлығы ғалымдар - 18,2%.</w:t>
      </w:r>
    </w:p>
    <w:p w14:paraId="2AE2F4C4" w14:textId="25821658" w:rsidR="00FE775D" w:rsidRPr="002C072F" w:rsidRDefault="00FE775D" w:rsidP="009256B2">
      <w:pPr>
        <w:pStyle w:val="af5"/>
        <w:widowControl w:val="0"/>
        <w:ind w:firstLine="709"/>
        <w:contextualSpacing/>
        <w:rPr>
          <w:szCs w:val="28"/>
          <w:lang w:val="kk-KZ"/>
        </w:rPr>
      </w:pPr>
      <w:r w:rsidRPr="002C072F">
        <w:rPr>
          <w:szCs w:val="28"/>
          <w:lang w:val="kk-KZ"/>
        </w:rPr>
        <w:t xml:space="preserve">Респонденттердің 54%-ы «жоқ» нұсқасын таңдады, оның ішінде: мемлекеттік қызметшілер </w:t>
      </w:r>
      <w:r w:rsidR="008266B2">
        <w:rPr>
          <w:szCs w:val="28"/>
          <w:lang w:val="kk-KZ"/>
        </w:rPr>
        <w:t>–</w:t>
      </w:r>
      <w:r w:rsidRPr="002C072F">
        <w:rPr>
          <w:szCs w:val="28"/>
          <w:lang w:val="kk-KZ"/>
        </w:rPr>
        <w:t xml:space="preserve"> 53,8%, ғалымдар </w:t>
      </w:r>
      <w:r w:rsidR="008266B2">
        <w:rPr>
          <w:szCs w:val="28"/>
          <w:lang w:val="kk-KZ"/>
        </w:rPr>
        <w:t>–</w:t>
      </w:r>
      <w:r w:rsidRPr="002C072F">
        <w:rPr>
          <w:szCs w:val="28"/>
          <w:lang w:val="kk-KZ"/>
        </w:rPr>
        <w:t xml:space="preserve"> 54,5%. Бұл жағдайда теріс жауап респонденттердің ақпаратсыздығының тікелей көрсеткіші болып табылмайды. Керісінше, бұл жерде олардың көзқарасы бойынша мұндай бағдарламалардың болмауын болжауға болады. </w:t>
      </w:r>
    </w:p>
    <w:p w14:paraId="21FAD6AC" w14:textId="458603DF" w:rsidR="00FE775D" w:rsidRPr="002C072F" w:rsidRDefault="00FE775D" w:rsidP="009256B2">
      <w:pPr>
        <w:pStyle w:val="af5"/>
        <w:widowControl w:val="0"/>
        <w:ind w:firstLine="709"/>
        <w:contextualSpacing/>
        <w:rPr>
          <w:szCs w:val="28"/>
          <w:lang w:val="kk-KZ"/>
        </w:rPr>
      </w:pPr>
      <w:r w:rsidRPr="002C072F">
        <w:rPr>
          <w:szCs w:val="28"/>
          <w:lang w:val="kk-KZ"/>
        </w:rPr>
        <w:t>Бұл сұрақта «жауап беруге қиналамын» нұсқасын таңдаған респонденттердің 42%-н шартты түрде құзыреттілігі төмендер қатарына жатқызуға болады.</w:t>
      </w:r>
    </w:p>
    <w:p w14:paraId="31857A8A" w14:textId="5AB103CF" w:rsidR="00FE775D" w:rsidRPr="002C072F" w:rsidRDefault="00FE775D" w:rsidP="009256B2">
      <w:pPr>
        <w:pStyle w:val="af5"/>
        <w:widowControl w:val="0"/>
        <w:ind w:firstLine="709"/>
        <w:contextualSpacing/>
        <w:rPr>
          <w:szCs w:val="28"/>
          <w:lang w:val="kk-KZ"/>
        </w:rPr>
      </w:pPr>
      <w:r w:rsidRPr="002C072F">
        <w:rPr>
          <w:szCs w:val="28"/>
          <w:lang w:val="kk-KZ"/>
        </w:rPr>
        <w:t>Осылайша, алынған нәтижелерді әдістерді, стратегияны және оны іске асыру индикаторларын таңдаудың негіздемесі ретінде көрсетілген ғылыми құраушысы бар мемлекеттік даму бағдарламаларының жоқтығы туралы респонденттердің басым пікірі тұрғысынан ғана шартты түрде ақпараттық деп санауға болады.</w:t>
      </w:r>
    </w:p>
    <w:p w14:paraId="0139E2D0" w14:textId="62E53487" w:rsidR="00FE775D" w:rsidRPr="002C072F" w:rsidRDefault="00FE775D" w:rsidP="009256B2">
      <w:pPr>
        <w:pStyle w:val="af5"/>
        <w:widowControl w:val="0"/>
        <w:ind w:firstLine="709"/>
        <w:contextualSpacing/>
        <w:rPr>
          <w:szCs w:val="28"/>
          <w:lang w:val="kk-KZ"/>
        </w:rPr>
      </w:pPr>
      <w:r w:rsidRPr="002C072F">
        <w:rPr>
          <w:szCs w:val="28"/>
          <w:lang w:val="kk-KZ"/>
        </w:rPr>
        <w:t>Ғылыми құраушыны өңірлерді дамыту бағдарламаларына енгізудің қажетті шарттарының бірі - ғылыми қызығушылық саласына өңірлік немесе онымен сабақтас мәселелер кіретін білікті кадрлары бар ғылыми кластерлердің болуы.</w:t>
      </w:r>
    </w:p>
    <w:p w14:paraId="61F8A642" w14:textId="7F1DF062" w:rsidR="00FE775D" w:rsidRPr="002C072F" w:rsidRDefault="00FE775D" w:rsidP="009256B2">
      <w:pPr>
        <w:pStyle w:val="af5"/>
        <w:widowControl w:val="0"/>
        <w:ind w:firstLine="709"/>
        <w:contextualSpacing/>
        <w:rPr>
          <w:szCs w:val="28"/>
          <w:lang w:val="kk-KZ"/>
        </w:rPr>
      </w:pPr>
      <w:r w:rsidRPr="002C072F">
        <w:rPr>
          <w:szCs w:val="28"/>
          <w:lang w:val="kk-KZ"/>
        </w:rPr>
        <w:t xml:space="preserve"> «Өңірді дамыту бағдарламалары мен стратегияларын әзірлеу кезінде қандай ғалымдар мемлекеттік органдарға консультациялық көмек көрсете алады/көрсетуі керек деп ойлайсыз?» сұрағына жауап беру барысында респонденттердің басым бөлігінің Қарағанды өңірінде осындай ҒЗИ әрекет ететінінен </w:t>
      </w:r>
      <w:r w:rsidR="000C75DE" w:rsidRPr="002C072F">
        <w:rPr>
          <w:szCs w:val="28"/>
          <w:lang w:val="kk-KZ"/>
        </w:rPr>
        <w:t>бей</w:t>
      </w:r>
      <w:r w:rsidRPr="002C072F">
        <w:rPr>
          <w:szCs w:val="28"/>
          <w:lang w:val="kk-KZ"/>
        </w:rPr>
        <w:t>хабар</w:t>
      </w:r>
      <w:r w:rsidR="000C75DE" w:rsidRPr="002C072F">
        <w:rPr>
          <w:szCs w:val="28"/>
          <w:lang w:val="kk-KZ"/>
        </w:rPr>
        <w:t xml:space="preserve"> екені</w:t>
      </w:r>
      <w:r w:rsidRPr="002C072F">
        <w:rPr>
          <w:szCs w:val="28"/>
          <w:lang w:val="kk-KZ"/>
        </w:rPr>
        <w:t xml:space="preserve"> анықталды. «Жауап беруге қиналамын» нұсқасын сауалнамаға қатысқандардың 68%-ы таңдады. Бұл көрсеткішті респонденттердің басым бөлігінің осы мәселедегі </w:t>
      </w:r>
      <w:r w:rsidR="000C75DE" w:rsidRPr="002C072F">
        <w:rPr>
          <w:szCs w:val="28"/>
          <w:lang w:val="kk-KZ"/>
        </w:rPr>
        <w:t>бей</w:t>
      </w:r>
      <w:r w:rsidRPr="002C072F">
        <w:rPr>
          <w:szCs w:val="28"/>
          <w:lang w:val="kk-KZ"/>
        </w:rPr>
        <w:t>хабар</w:t>
      </w:r>
      <w:r w:rsidR="000C75DE" w:rsidRPr="002C072F">
        <w:rPr>
          <w:szCs w:val="28"/>
          <w:lang w:val="kk-KZ"/>
        </w:rPr>
        <w:t>лық</w:t>
      </w:r>
      <w:r w:rsidRPr="002C072F">
        <w:rPr>
          <w:szCs w:val="28"/>
          <w:lang w:val="kk-KZ"/>
        </w:rPr>
        <w:t xml:space="preserve"> деңгейі ретінде де, облыстағы осындай ұйымдардың нақты тапшылығы ретінде де түсіндіруге болады. Бірінші жағдайда және өңірлік ғылыми-зерттеу институттарының нақты болуын ескере отырып, олардың облысты басқару үдерістеріне қатысуы эпизодтық сипатқа ие немесе олар бұл үдеріске мүлдем қатыспайды деген қорытынды жасауға болады.</w:t>
      </w:r>
    </w:p>
    <w:p w14:paraId="0A54F37B" w14:textId="21FFBE0C" w:rsidR="00B41F4F" w:rsidRPr="002C072F" w:rsidRDefault="00FE775D" w:rsidP="009256B2">
      <w:pPr>
        <w:pStyle w:val="af5"/>
        <w:widowControl w:val="0"/>
        <w:ind w:firstLine="709"/>
        <w:contextualSpacing/>
        <w:rPr>
          <w:szCs w:val="28"/>
        </w:rPr>
      </w:pPr>
      <w:r w:rsidRPr="002C072F">
        <w:rPr>
          <w:szCs w:val="28"/>
          <w:lang w:val="kk-KZ"/>
        </w:rPr>
        <w:t xml:space="preserve">Сауалнаманың он </w:t>
      </w:r>
      <w:r w:rsidR="000C75DE" w:rsidRPr="002C072F">
        <w:rPr>
          <w:szCs w:val="28"/>
          <w:lang w:val="kk-KZ"/>
        </w:rPr>
        <w:t>бірінші</w:t>
      </w:r>
      <w:r w:rsidRPr="002C072F">
        <w:rPr>
          <w:szCs w:val="28"/>
          <w:lang w:val="kk-KZ"/>
        </w:rPr>
        <w:t xml:space="preserve"> сұрағы</w:t>
      </w:r>
      <w:r w:rsidR="00192716" w:rsidRPr="002C072F">
        <w:rPr>
          <w:szCs w:val="28"/>
          <w:lang w:val="kk-KZ"/>
        </w:rPr>
        <w:t>ның</w:t>
      </w:r>
      <w:r w:rsidRPr="002C072F">
        <w:rPr>
          <w:szCs w:val="28"/>
          <w:lang w:val="kk-KZ"/>
        </w:rPr>
        <w:t xml:space="preserve"> («Өңірді дамыту бағдарламалары мен стратегияларын әзірлеу барысында қандай ғалымдар мемлекеттік органдарға консультациялық көмек көрсете алады/көрсетуі керек деп ойлайсыз?</w:t>
      </w:r>
      <w:r w:rsidR="00192716" w:rsidRPr="002C072F">
        <w:rPr>
          <w:szCs w:val="28"/>
          <w:lang w:val="kk-KZ"/>
        </w:rPr>
        <w:t>»</w:t>
      </w:r>
      <w:r w:rsidRPr="002C072F">
        <w:rPr>
          <w:szCs w:val="28"/>
          <w:lang w:val="kk-KZ"/>
        </w:rPr>
        <w:t xml:space="preserve">) </w:t>
      </w:r>
      <w:r w:rsidR="00192716" w:rsidRPr="002C072F">
        <w:rPr>
          <w:szCs w:val="28"/>
          <w:lang w:val="kk-KZ"/>
        </w:rPr>
        <w:t>мақсаты - өңірді</w:t>
      </w:r>
      <w:r w:rsidRPr="002C072F">
        <w:rPr>
          <w:szCs w:val="28"/>
          <w:lang w:val="kk-KZ"/>
        </w:rPr>
        <w:t xml:space="preserve"> дамыту бағдарламалары мен стратегияларын әзірлеу </w:t>
      </w:r>
      <w:r w:rsidR="00192716" w:rsidRPr="002C072F">
        <w:rPr>
          <w:szCs w:val="28"/>
          <w:lang w:val="kk-KZ"/>
        </w:rPr>
        <w:t>барысында ғалымның</w:t>
      </w:r>
      <w:r w:rsidRPr="002C072F">
        <w:rPr>
          <w:szCs w:val="28"/>
          <w:lang w:val="kk-KZ"/>
        </w:rPr>
        <w:t xml:space="preserve"> мемлекеттік органдарға консультациялық көмек </w:t>
      </w:r>
      <w:r w:rsidRPr="002C072F">
        <w:rPr>
          <w:szCs w:val="28"/>
          <w:lang w:val="kk-KZ"/>
        </w:rPr>
        <w:lastRenderedPageBreak/>
        <w:t xml:space="preserve">көрсету үшін қандай </w:t>
      </w:r>
      <w:r w:rsidR="00192716" w:rsidRPr="002C072F">
        <w:rPr>
          <w:szCs w:val="28"/>
          <w:lang w:val="kk-KZ"/>
        </w:rPr>
        <w:t>құзыреттер</w:t>
      </w:r>
      <w:r w:rsidRPr="002C072F">
        <w:rPr>
          <w:szCs w:val="28"/>
          <w:lang w:val="kk-KZ"/>
        </w:rPr>
        <w:t xml:space="preserve"> мен сипаттамаларға ие болуы міндетті екенін анықтау</w:t>
      </w:r>
      <w:r w:rsidR="00B41F4F" w:rsidRPr="002C072F">
        <w:rPr>
          <w:szCs w:val="28"/>
        </w:rPr>
        <w:t>.</w:t>
      </w:r>
    </w:p>
    <w:p w14:paraId="7A975594" w14:textId="50A455EB" w:rsidR="00192716" w:rsidRPr="002C072F" w:rsidRDefault="00192716" w:rsidP="009256B2">
      <w:pPr>
        <w:pStyle w:val="af5"/>
        <w:widowControl w:val="0"/>
        <w:ind w:firstLine="709"/>
        <w:contextualSpacing/>
        <w:rPr>
          <w:szCs w:val="28"/>
          <w:lang w:val="kk-KZ"/>
        </w:rPr>
      </w:pPr>
      <w:r w:rsidRPr="002C072F">
        <w:rPr>
          <w:szCs w:val="28"/>
          <w:lang w:val="kk-KZ"/>
        </w:rPr>
        <w:t>Респонденттер жауаптарының нәтижелеріне сәйкес ғалымның ғылыми дәрежеге ие болуы немесе бейінді маман болуы міндетті емес. Ең бастысы, оның өңірлік мәселелермен байланысты салада тәжірибелік зерттеулерінің болуы - 50% немесе өңірдің даму мәселелері бойынша тікелей зерттеулерінің болуы - 34%. Бұл жауап нұсқалары респонденттердің барлық топтары үшін таңдауы</w:t>
      </w:r>
      <w:r w:rsidR="000C75DE" w:rsidRPr="002C072F">
        <w:rPr>
          <w:szCs w:val="28"/>
          <w:lang w:val="kk-KZ"/>
        </w:rPr>
        <w:t>на</w:t>
      </w:r>
      <w:r w:rsidRPr="002C072F">
        <w:rPr>
          <w:szCs w:val="28"/>
          <w:lang w:val="kk-KZ"/>
        </w:rPr>
        <w:t xml:space="preserve"> негізгі болды. </w:t>
      </w:r>
    </w:p>
    <w:p w14:paraId="156593BD" w14:textId="669AE31F" w:rsidR="00192716" w:rsidRPr="002C072F" w:rsidRDefault="00192716" w:rsidP="009256B2">
      <w:pPr>
        <w:pStyle w:val="af5"/>
        <w:widowControl w:val="0"/>
        <w:ind w:firstLine="709"/>
        <w:contextualSpacing/>
        <w:rPr>
          <w:szCs w:val="28"/>
          <w:lang w:val="kk-KZ"/>
        </w:rPr>
      </w:pPr>
      <w:r w:rsidRPr="002C072F">
        <w:rPr>
          <w:szCs w:val="28"/>
          <w:lang w:val="kk-KZ"/>
        </w:rPr>
        <w:t xml:space="preserve">«Ғылым докторлары мен кандидаттары» нұсқасын сауалнамаға қатысқандардың тек 10%-ы көрсетті, мұнда бұл жауапты ғалымдардың өздері таңдаған </w:t>
      </w:r>
      <w:r w:rsidR="008266B2">
        <w:rPr>
          <w:szCs w:val="28"/>
          <w:lang w:val="kk-KZ"/>
        </w:rPr>
        <w:t>–</w:t>
      </w:r>
      <w:r w:rsidRPr="002C072F">
        <w:rPr>
          <w:szCs w:val="28"/>
          <w:lang w:val="kk-KZ"/>
        </w:rPr>
        <w:t xml:space="preserve"> 18,2%.</w:t>
      </w:r>
    </w:p>
    <w:p w14:paraId="20573D2F" w14:textId="53D291BB" w:rsidR="00192716" w:rsidRPr="002C072F" w:rsidRDefault="00192716" w:rsidP="009256B2">
      <w:pPr>
        <w:pStyle w:val="af5"/>
        <w:widowControl w:val="0"/>
        <w:ind w:firstLine="709"/>
        <w:contextualSpacing/>
        <w:rPr>
          <w:szCs w:val="28"/>
          <w:lang w:val="kk-KZ"/>
        </w:rPr>
      </w:pPr>
      <w:r w:rsidRPr="002C072F">
        <w:rPr>
          <w:szCs w:val="28"/>
          <w:lang w:val="kk-KZ"/>
        </w:rPr>
        <w:t>«Ең бастысы, ғалым бейінді маман болуы тиіс (экономист, заңгер, эколог және т.б.)» нұсқасы бойынша респонденттердің тек 12%-ынан жауап алынды.</w:t>
      </w:r>
    </w:p>
    <w:p w14:paraId="16BB4084" w14:textId="3C4C977E" w:rsidR="00192716" w:rsidRPr="002C072F" w:rsidRDefault="00192716" w:rsidP="009256B2">
      <w:pPr>
        <w:pStyle w:val="af5"/>
        <w:widowControl w:val="0"/>
        <w:ind w:firstLine="709"/>
        <w:contextualSpacing/>
        <w:rPr>
          <w:szCs w:val="28"/>
          <w:lang w:val="kk-KZ"/>
        </w:rPr>
      </w:pPr>
      <w:r w:rsidRPr="002C072F">
        <w:rPr>
          <w:szCs w:val="28"/>
          <w:lang w:val="kk-KZ"/>
        </w:rPr>
        <w:t>Аталған сұраққа жауап беру барысында қиындыққа тап болғандар респонденттердің 8%-н құрады.</w:t>
      </w:r>
    </w:p>
    <w:p w14:paraId="490C1978" w14:textId="41A9C8D8" w:rsidR="00192716" w:rsidRPr="002C072F" w:rsidRDefault="00192716" w:rsidP="009256B2">
      <w:pPr>
        <w:pStyle w:val="af5"/>
        <w:widowControl w:val="0"/>
        <w:ind w:firstLine="709"/>
        <w:contextualSpacing/>
        <w:rPr>
          <w:szCs w:val="28"/>
          <w:lang w:val="kk-KZ"/>
        </w:rPr>
      </w:pPr>
      <w:r w:rsidRPr="002C072F">
        <w:rPr>
          <w:szCs w:val="28"/>
          <w:lang w:val="kk-KZ"/>
        </w:rPr>
        <w:t>Осылайша, өңірді дамыту бағдарламалары мен стратегияларын әзірлеуге қатысушы ретіндегі ғалымның басты құндылығы - оның өңірлік мәселелер бойынша зерттеу тәжірибесінің болуы. Барлық басқа сипаттамаларды қосалқы ретінде қарастыруға болады.</w:t>
      </w:r>
    </w:p>
    <w:p w14:paraId="74E17F1E" w14:textId="3323065C" w:rsidR="00192716" w:rsidRPr="002C072F" w:rsidRDefault="00192716" w:rsidP="009256B2">
      <w:pPr>
        <w:pStyle w:val="af5"/>
        <w:widowControl w:val="0"/>
        <w:ind w:firstLine="709"/>
        <w:contextualSpacing/>
        <w:rPr>
          <w:szCs w:val="28"/>
          <w:lang w:val="kk-KZ"/>
        </w:rPr>
      </w:pPr>
      <w:r w:rsidRPr="002C072F">
        <w:rPr>
          <w:szCs w:val="28"/>
          <w:lang w:val="kk-KZ"/>
        </w:rPr>
        <w:t xml:space="preserve">Сауалнаманың он </w:t>
      </w:r>
      <w:r w:rsidR="000C75DE" w:rsidRPr="002C072F">
        <w:rPr>
          <w:szCs w:val="28"/>
          <w:lang w:val="kk-KZ"/>
        </w:rPr>
        <w:t>екінші</w:t>
      </w:r>
      <w:r w:rsidRPr="002C072F">
        <w:rPr>
          <w:szCs w:val="28"/>
          <w:lang w:val="kk-KZ"/>
        </w:rPr>
        <w:t xml:space="preserve"> сұрағы («Өңірлерді дамыту бағдарламаларын әзірлеуші және іске асырушы мемлекеттік органдардың және сарапшы-ғалымдардың ынтымақтастығы тұрақты негізде құрылуы тиіс деп ойлайсыз ба?») тікелей ақпарат алу мақсатымен қатар бақылау сұрағы ретінде пайдаланылды. Осылайша, әзірлеушілердің барлық топтарының тұрақты байланысының болуы топтық жұмыс пен өзара әрекеттесу тиімділігінің жанама көрсеткіші болып табылады.</w:t>
      </w:r>
    </w:p>
    <w:p w14:paraId="05AFCC86" w14:textId="541F1F93" w:rsidR="000B2F56" w:rsidRPr="002C072F" w:rsidRDefault="000B2F56" w:rsidP="009256B2">
      <w:pPr>
        <w:pStyle w:val="af5"/>
        <w:widowControl w:val="0"/>
        <w:ind w:firstLine="709"/>
        <w:contextualSpacing/>
        <w:rPr>
          <w:szCs w:val="28"/>
          <w:lang w:val="kk-KZ"/>
        </w:rPr>
      </w:pPr>
      <w:r w:rsidRPr="002C072F">
        <w:rPr>
          <w:szCs w:val="28"/>
          <w:lang w:val="kk-KZ"/>
        </w:rPr>
        <w:t xml:space="preserve">Алынған мәліметтерге сәйкес, сауалнамаға қатысқандардың тек 34%-ы өңірлерді дамыту бағдарламаларын </w:t>
      </w:r>
      <w:r w:rsidR="003F2241" w:rsidRPr="002C072F">
        <w:rPr>
          <w:szCs w:val="28"/>
          <w:lang w:val="kk-KZ"/>
        </w:rPr>
        <w:t>құрастырушы</w:t>
      </w:r>
      <w:r w:rsidRPr="002C072F">
        <w:rPr>
          <w:szCs w:val="28"/>
          <w:lang w:val="kk-KZ"/>
        </w:rPr>
        <w:t xml:space="preserve"> және іске асырушы мемлекеттік органдар мен сарапшы-ғалымдардың ынтымақтастығы тұрақты негізде құрылуы тиіс деп санайды, оның ішінде: мемлекеттік қызметшілер – 38,5%, ғалымдар </w:t>
      </w:r>
      <w:r w:rsidR="008266B2">
        <w:rPr>
          <w:szCs w:val="28"/>
          <w:lang w:val="kk-KZ"/>
        </w:rPr>
        <w:t>–</w:t>
      </w:r>
      <w:r w:rsidRPr="002C072F">
        <w:rPr>
          <w:szCs w:val="28"/>
          <w:lang w:val="kk-KZ"/>
        </w:rPr>
        <w:t xml:space="preserve"> 18,2%.</w:t>
      </w:r>
    </w:p>
    <w:p w14:paraId="7BE01F0E" w14:textId="5CFB680D" w:rsidR="00192716" w:rsidRPr="002C072F" w:rsidRDefault="000B2F56" w:rsidP="009256B2">
      <w:pPr>
        <w:pStyle w:val="af5"/>
        <w:widowControl w:val="0"/>
        <w:ind w:firstLine="709"/>
        <w:contextualSpacing/>
        <w:rPr>
          <w:szCs w:val="28"/>
          <w:lang w:val="kk-KZ"/>
        </w:rPr>
      </w:pPr>
      <w:r w:rsidRPr="002C072F">
        <w:rPr>
          <w:szCs w:val="28"/>
          <w:lang w:val="kk-KZ"/>
        </w:rPr>
        <w:t xml:space="preserve">Мұндай ынтымақтастықтың қажет екендігіне сенімді емеспіз дегендер 36%-ды құрады және олардың басым бөлігі – сарапшы-ғалымдар (81,8%). Мұндай ұстаным бағдарламаны іске асыру таза тәжірибелік </w:t>
      </w:r>
      <w:r w:rsidR="00820C34" w:rsidRPr="002C072F">
        <w:rPr>
          <w:szCs w:val="28"/>
          <w:lang w:val="kk-KZ"/>
        </w:rPr>
        <w:t>сипатқа ие</w:t>
      </w:r>
      <w:r w:rsidRPr="002C072F">
        <w:rPr>
          <w:szCs w:val="28"/>
          <w:lang w:val="kk-KZ"/>
        </w:rPr>
        <w:t xml:space="preserve"> деген басым көзқараспен байланысты.</w:t>
      </w:r>
    </w:p>
    <w:p w14:paraId="6C637B4B" w14:textId="7D95E1A5" w:rsidR="00820C34" w:rsidRPr="002C072F" w:rsidRDefault="00820C34" w:rsidP="009256B2">
      <w:pPr>
        <w:pStyle w:val="af5"/>
        <w:widowControl w:val="0"/>
        <w:ind w:firstLine="709"/>
        <w:contextualSpacing/>
        <w:rPr>
          <w:szCs w:val="28"/>
          <w:lang w:val="kk-KZ"/>
        </w:rPr>
      </w:pPr>
      <w:r w:rsidRPr="002C072F">
        <w:rPr>
          <w:szCs w:val="28"/>
          <w:lang w:val="kk-KZ"/>
        </w:rPr>
        <w:t>Сұраққа жалпы сұралғандардың 8%-ы теріс жауап берді және олардың барлығы - мемлекеттік қызметшілер (10,3%).</w:t>
      </w:r>
    </w:p>
    <w:p w14:paraId="4B037C09" w14:textId="4DC6F21E" w:rsidR="000B2F56" w:rsidRPr="002C072F" w:rsidRDefault="00820C34" w:rsidP="009256B2">
      <w:pPr>
        <w:pStyle w:val="af5"/>
        <w:widowControl w:val="0"/>
        <w:ind w:firstLine="709"/>
        <w:contextualSpacing/>
        <w:rPr>
          <w:szCs w:val="28"/>
          <w:lang w:val="kk-KZ"/>
        </w:rPr>
      </w:pPr>
      <w:r w:rsidRPr="002C072F">
        <w:rPr>
          <w:szCs w:val="28"/>
          <w:lang w:val="kk-KZ"/>
        </w:rPr>
        <w:t>Аталған сұрақа жауап беру барысында респонденттердің 22%-ы қиындықтарға тап болды және олардың барлығы мемлекеттік қызметшілер (28,2%).</w:t>
      </w:r>
    </w:p>
    <w:p w14:paraId="58C5D8E9" w14:textId="1B58C4BD" w:rsidR="00820C34" w:rsidRPr="002C072F" w:rsidRDefault="00820C34" w:rsidP="009256B2">
      <w:pPr>
        <w:pStyle w:val="af5"/>
        <w:widowControl w:val="0"/>
        <w:ind w:firstLine="709"/>
        <w:contextualSpacing/>
        <w:rPr>
          <w:szCs w:val="28"/>
          <w:lang w:val="kk-KZ"/>
        </w:rPr>
      </w:pPr>
      <w:r w:rsidRPr="002C072F">
        <w:rPr>
          <w:szCs w:val="28"/>
          <w:lang w:val="kk-KZ"/>
        </w:rPr>
        <w:t xml:space="preserve">Осылайша, респонденттердің басым бөлігі өңірлерді дамыту бағдарламаларын </w:t>
      </w:r>
      <w:r w:rsidR="003F2241" w:rsidRPr="002C072F">
        <w:rPr>
          <w:szCs w:val="28"/>
          <w:lang w:val="kk-KZ"/>
        </w:rPr>
        <w:t xml:space="preserve">құрастырушы </w:t>
      </w:r>
      <w:r w:rsidRPr="002C072F">
        <w:rPr>
          <w:szCs w:val="28"/>
          <w:lang w:val="kk-KZ"/>
        </w:rPr>
        <w:t xml:space="preserve">және іске асырушы мемлекеттік органдардың және сарапшы-ғалымдардың ынтымақтастығы тұрақты негізде құрылмауы тиіс деп санайды. Және бұл көзқарасты негізінен ғалымдардың ұстанатынын атап </w:t>
      </w:r>
      <w:r w:rsidRPr="002C072F">
        <w:rPr>
          <w:szCs w:val="28"/>
          <w:lang w:val="kk-KZ"/>
        </w:rPr>
        <w:lastRenderedPageBreak/>
        <w:t>өту керек.</w:t>
      </w:r>
    </w:p>
    <w:p w14:paraId="08FF56E8" w14:textId="67E81794" w:rsidR="00CD4CD7" w:rsidRPr="002C072F" w:rsidRDefault="00CD4CD7" w:rsidP="009256B2">
      <w:pPr>
        <w:pStyle w:val="af5"/>
        <w:widowControl w:val="0"/>
        <w:ind w:firstLine="709"/>
        <w:contextualSpacing/>
        <w:rPr>
          <w:szCs w:val="28"/>
          <w:lang w:val="kk-KZ"/>
        </w:rPr>
      </w:pPr>
      <w:r w:rsidRPr="002C072F">
        <w:rPr>
          <w:szCs w:val="28"/>
        </w:rPr>
        <w:t xml:space="preserve">Сауалнаманың он </w:t>
      </w:r>
      <w:r w:rsidR="008B5ADE" w:rsidRPr="002C072F">
        <w:rPr>
          <w:szCs w:val="28"/>
          <w:lang w:val="kk-KZ"/>
        </w:rPr>
        <w:t>үшінші</w:t>
      </w:r>
      <w:r w:rsidRPr="002C072F">
        <w:rPr>
          <w:szCs w:val="28"/>
        </w:rPr>
        <w:t xml:space="preserve"> сұрағында (</w:t>
      </w:r>
      <w:r w:rsidRPr="002C072F">
        <w:rPr>
          <w:szCs w:val="28"/>
          <w:lang w:val="kk-KZ"/>
        </w:rPr>
        <w:t>«Ө</w:t>
      </w:r>
      <w:r w:rsidRPr="002C072F">
        <w:rPr>
          <w:szCs w:val="28"/>
        </w:rPr>
        <w:t>ңірлерді дамыту бағдарламаларын әзірлеуші және іске асырушы мемлекеттік органдардың және сарапшы</w:t>
      </w:r>
      <w:r w:rsidRPr="002C072F">
        <w:rPr>
          <w:szCs w:val="28"/>
          <w:lang w:val="kk-KZ"/>
        </w:rPr>
        <w:t>-</w:t>
      </w:r>
      <w:r w:rsidRPr="002C072F">
        <w:rPr>
          <w:szCs w:val="28"/>
        </w:rPr>
        <w:t>ғалымдарының ынтымақтастығының тиімділігін арттыру бойынша Сіздің ұсыныстарыңыз</w:t>
      </w:r>
      <w:r w:rsidRPr="002C072F">
        <w:rPr>
          <w:szCs w:val="28"/>
          <w:lang w:val="kk-KZ"/>
        </w:rPr>
        <w:t>»</w:t>
      </w:r>
      <w:r w:rsidRPr="002C072F">
        <w:rPr>
          <w:szCs w:val="28"/>
        </w:rPr>
        <w:t xml:space="preserve">) респонденттерге </w:t>
      </w:r>
      <w:r w:rsidRPr="002C072F">
        <w:rPr>
          <w:szCs w:val="28"/>
          <w:lang w:val="kk-KZ"/>
        </w:rPr>
        <w:t>ө</w:t>
      </w:r>
      <w:r w:rsidRPr="002C072F">
        <w:rPr>
          <w:szCs w:val="28"/>
        </w:rPr>
        <w:t>ңірлерді дамыту бағдарламаларын әзірлеушілер мен іске асырушы</w:t>
      </w:r>
      <w:r w:rsidRPr="002C072F">
        <w:rPr>
          <w:szCs w:val="28"/>
          <w:lang w:val="kk-KZ"/>
        </w:rPr>
        <w:t xml:space="preserve"> </w:t>
      </w:r>
      <w:r w:rsidRPr="002C072F">
        <w:rPr>
          <w:szCs w:val="28"/>
        </w:rPr>
        <w:t xml:space="preserve"> мемлекеттік органдар мен сарапшы-ғалымдардың ынтымақтастығының тиімділігін арттыру бойынша өз ұсыныстарын </w:t>
      </w:r>
      <w:r w:rsidRPr="002C072F">
        <w:rPr>
          <w:szCs w:val="28"/>
          <w:lang w:val="kk-KZ"/>
        </w:rPr>
        <w:t>білдіру</w:t>
      </w:r>
      <w:r w:rsidRPr="002C072F">
        <w:rPr>
          <w:szCs w:val="28"/>
        </w:rPr>
        <w:t xml:space="preserve"> ұсынылды.</w:t>
      </w:r>
    </w:p>
    <w:p w14:paraId="11EB08FE" w14:textId="673C654E" w:rsidR="00CD4CD7" w:rsidRPr="002C072F" w:rsidRDefault="00CD4CD7" w:rsidP="009256B2">
      <w:pPr>
        <w:pStyle w:val="af5"/>
        <w:widowControl w:val="0"/>
        <w:ind w:firstLine="709"/>
        <w:contextualSpacing/>
        <w:rPr>
          <w:szCs w:val="28"/>
          <w:lang w:val="kk-KZ"/>
        </w:rPr>
      </w:pPr>
      <w:r w:rsidRPr="002C072F">
        <w:rPr>
          <w:szCs w:val="28"/>
          <w:lang w:val="kk-KZ"/>
        </w:rPr>
        <w:t xml:space="preserve">Сауалнамаға қатысқандардың басым көпшілігінде (64%) ұсыныстар болмады. Оның ішінде: мемлекеттік қызметшілер – 76,9%, ғалымдар – 18,2%. </w:t>
      </w:r>
    </w:p>
    <w:p w14:paraId="4729C132" w14:textId="42E2D18C" w:rsidR="00CD4CD7" w:rsidRPr="002C072F" w:rsidRDefault="00CD4CD7" w:rsidP="009256B2">
      <w:pPr>
        <w:pStyle w:val="af5"/>
        <w:widowControl w:val="0"/>
        <w:ind w:firstLine="709"/>
        <w:contextualSpacing/>
        <w:rPr>
          <w:szCs w:val="28"/>
          <w:lang w:val="kk-KZ"/>
        </w:rPr>
      </w:pPr>
      <w:r w:rsidRPr="002C072F">
        <w:rPr>
          <w:szCs w:val="28"/>
          <w:lang w:val="kk-KZ"/>
        </w:rPr>
        <w:t>Респонденттердің тағы 18%-да ұсыныстардың болмау себебі олар аталған екі тараптың өзара ынтымақтас</w:t>
      </w:r>
      <w:r w:rsidR="008B5ADE" w:rsidRPr="002C072F">
        <w:rPr>
          <w:szCs w:val="28"/>
          <w:lang w:val="kk-KZ"/>
        </w:rPr>
        <w:t>т</w:t>
      </w:r>
      <w:r w:rsidRPr="002C072F">
        <w:rPr>
          <w:szCs w:val="28"/>
          <w:lang w:val="kk-KZ"/>
        </w:rPr>
        <w:t>ығы жақсы деңгейде деген пікірдің болуымен байланысты және бұл нұсқаны тек мемлекеттік қызметшілер таңдады (23,1%). Бұл, өз кезегінде, қалыптасқан жағдайды мемлекеттік органдардың жеткілікті деп есептейтінін айқындайды.</w:t>
      </w:r>
    </w:p>
    <w:p w14:paraId="17BAEB5C" w14:textId="35EC4394" w:rsidR="00CD4CD7" w:rsidRPr="002C072F" w:rsidRDefault="00CD4CD7" w:rsidP="009256B2">
      <w:pPr>
        <w:pStyle w:val="af5"/>
        <w:widowControl w:val="0"/>
        <w:ind w:firstLine="709"/>
        <w:contextualSpacing/>
        <w:rPr>
          <w:szCs w:val="28"/>
          <w:lang w:val="kk-KZ"/>
        </w:rPr>
      </w:pPr>
      <w:r w:rsidRPr="002C072F">
        <w:rPr>
          <w:szCs w:val="28"/>
          <w:lang w:val="kk-KZ"/>
        </w:rPr>
        <w:t xml:space="preserve">Осылайша, сауалнамаға қатысқандардың тек 18%-ы (ғалымдар - 81,8%) өз ұсыныстарын білдірді. Айтылған ұсыныстардың ішінде: «Өңірлерді дамыту бағдарламаларын </w:t>
      </w:r>
      <w:r w:rsidR="003F2241" w:rsidRPr="002C072F">
        <w:rPr>
          <w:szCs w:val="28"/>
          <w:lang w:val="kk-KZ"/>
        </w:rPr>
        <w:t xml:space="preserve">құрастыру </w:t>
      </w:r>
      <w:r w:rsidRPr="002C072F">
        <w:rPr>
          <w:szCs w:val="28"/>
          <w:lang w:val="kk-KZ"/>
        </w:rPr>
        <w:t xml:space="preserve">және іске асыру барысында өңірдің нысаналы (өткір) мәселелері бойынша «сарапшылар банкін» құрып, олардың ұсыныстарын ескеру қажет - 6%, «Ғалымдар мен мемлекеттік қызметшілер арасындағы тәжірибеге бағдарланған </w:t>
      </w:r>
      <w:r w:rsidR="003F2241" w:rsidRPr="002C072F">
        <w:rPr>
          <w:szCs w:val="28"/>
          <w:lang w:val="kk-KZ"/>
        </w:rPr>
        <w:t>өзара әрекеттестікті</w:t>
      </w:r>
      <w:r w:rsidRPr="002C072F">
        <w:rPr>
          <w:szCs w:val="28"/>
          <w:lang w:val="kk-KZ"/>
        </w:rPr>
        <w:t xml:space="preserve"> дамыту бағытындағы жұмысты күшейту. Ынтымақтастық номиналды және формальды емес, нақты сипатта болуы керек» - 4%, «Өңірлерді дамыту бағдарламаларын </w:t>
      </w:r>
      <w:r w:rsidR="003F2241" w:rsidRPr="002C072F">
        <w:rPr>
          <w:szCs w:val="28"/>
          <w:lang w:val="kk-KZ"/>
        </w:rPr>
        <w:t xml:space="preserve">құрастыру </w:t>
      </w:r>
      <w:r w:rsidRPr="002C072F">
        <w:rPr>
          <w:szCs w:val="28"/>
          <w:lang w:val="kk-KZ"/>
        </w:rPr>
        <w:t xml:space="preserve">және іске асырудың барлық кезеңінде ғалымдар мен мемлекеттік қызметшілердің өзара іс-қимыл үдерісін ұйымдастыратын және бақылайтын жетекшілік етуші орган құру қажет» - 4%, «Өңірлік университеттер базасында сарапшы ғалымдардың бірыңғай базасын құру, олардың рөлі тек сараптамалық бағалауды жүргізіп, өңірді дамыту бағдарламаларын әзірлеуге қатысумен ғана емес, сонымен қатар, өңірлік билік органдарының сұранысы бойынша мемлекеттік қызметшілер үшін біліктілікті арттыру курстарын өткізуден </w:t>
      </w:r>
      <w:r w:rsidR="008B5ADE" w:rsidRPr="002C072F">
        <w:rPr>
          <w:szCs w:val="28"/>
          <w:lang w:val="kk-KZ"/>
        </w:rPr>
        <w:t xml:space="preserve">де </w:t>
      </w:r>
      <w:r w:rsidRPr="002C072F">
        <w:rPr>
          <w:szCs w:val="28"/>
          <w:lang w:val="kk-KZ"/>
        </w:rPr>
        <w:t xml:space="preserve">тұруы тиіс» </w:t>
      </w:r>
      <w:r w:rsidR="008266B2">
        <w:rPr>
          <w:szCs w:val="28"/>
          <w:lang w:val="kk-KZ"/>
        </w:rPr>
        <w:t>–</w:t>
      </w:r>
      <w:r w:rsidRPr="002C072F">
        <w:rPr>
          <w:szCs w:val="28"/>
          <w:lang w:val="kk-KZ"/>
        </w:rPr>
        <w:t xml:space="preserve"> 4%.</w:t>
      </w:r>
    </w:p>
    <w:p w14:paraId="0A54F38B" w14:textId="1487A06F" w:rsidR="00AC0AD7" w:rsidRPr="002C072F" w:rsidRDefault="00CD4CD7" w:rsidP="009256B2">
      <w:pPr>
        <w:pStyle w:val="af5"/>
        <w:widowControl w:val="0"/>
        <w:ind w:firstLine="709"/>
        <w:contextualSpacing/>
        <w:rPr>
          <w:szCs w:val="28"/>
        </w:rPr>
      </w:pPr>
      <w:r w:rsidRPr="002C072F">
        <w:rPr>
          <w:szCs w:val="28"/>
          <w:lang w:val="kk-KZ"/>
        </w:rPr>
        <w:t>Бұл ұсыныстарды сындарлы және нақты деп сипаттау қиынға соғады. Көбінесе бұл ұсыныстарда айқын эмоционалды</w:t>
      </w:r>
      <w:r w:rsidR="00816F9F" w:rsidRPr="002C072F">
        <w:rPr>
          <w:szCs w:val="28"/>
          <w:lang w:val="kk-KZ"/>
        </w:rPr>
        <w:t>лық басым</w:t>
      </w:r>
      <w:r w:rsidRPr="002C072F">
        <w:rPr>
          <w:szCs w:val="28"/>
          <w:lang w:val="kk-KZ"/>
        </w:rPr>
        <w:t xml:space="preserve">. Бұл ғалымдар үшін </w:t>
      </w:r>
      <w:r w:rsidR="00816F9F" w:rsidRPr="002C072F">
        <w:rPr>
          <w:szCs w:val="28"/>
          <w:lang w:val="kk-KZ"/>
        </w:rPr>
        <w:t>аталған мәселенің қаншалықты өзекті екенін дәлелдейді</w:t>
      </w:r>
      <w:r w:rsidRPr="002C072F">
        <w:rPr>
          <w:szCs w:val="28"/>
          <w:lang w:val="kk-KZ"/>
        </w:rPr>
        <w:t>. Ал мемлекеттік органдардың өкілдері</w:t>
      </w:r>
      <w:r w:rsidR="00816F9F" w:rsidRPr="002C072F">
        <w:rPr>
          <w:szCs w:val="28"/>
          <w:lang w:val="kk-KZ"/>
        </w:rPr>
        <w:t>н</w:t>
      </w:r>
      <w:r w:rsidRPr="002C072F">
        <w:rPr>
          <w:szCs w:val="28"/>
          <w:lang w:val="kk-KZ"/>
        </w:rPr>
        <w:t xml:space="preserve"> </w:t>
      </w:r>
      <w:r w:rsidR="00816F9F" w:rsidRPr="002C072F">
        <w:rPr>
          <w:szCs w:val="28"/>
          <w:lang w:val="kk-KZ"/>
        </w:rPr>
        <w:t>ө</w:t>
      </w:r>
      <w:r w:rsidRPr="002C072F">
        <w:rPr>
          <w:szCs w:val="28"/>
          <w:lang w:val="kk-KZ"/>
        </w:rPr>
        <w:t>ңірлерді дамыту бағдарламаларын әзірлеу мен іске асыр</w:t>
      </w:r>
      <w:r w:rsidR="00816F9F" w:rsidRPr="002C072F">
        <w:rPr>
          <w:szCs w:val="28"/>
          <w:lang w:val="kk-KZ"/>
        </w:rPr>
        <w:t xml:space="preserve">атын мемлекеттік органдардың </w:t>
      </w:r>
      <w:r w:rsidRPr="002C072F">
        <w:rPr>
          <w:szCs w:val="28"/>
          <w:lang w:val="kk-KZ"/>
        </w:rPr>
        <w:t xml:space="preserve">және сарапшы-ғалымдардың ынтымақтастығы тиімділігінің </w:t>
      </w:r>
      <w:r w:rsidR="00816F9F" w:rsidRPr="002C072F">
        <w:rPr>
          <w:szCs w:val="28"/>
          <w:lang w:val="kk-KZ"/>
        </w:rPr>
        <w:t>мәселелері</w:t>
      </w:r>
      <w:r w:rsidRPr="002C072F">
        <w:rPr>
          <w:szCs w:val="28"/>
          <w:lang w:val="kk-KZ"/>
        </w:rPr>
        <w:t xml:space="preserve"> мүлдем қызы</w:t>
      </w:r>
      <w:r w:rsidR="00816F9F" w:rsidRPr="002C072F">
        <w:rPr>
          <w:szCs w:val="28"/>
          <w:lang w:val="kk-KZ"/>
        </w:rPr>
        <w:t>қтырмайтын жағдай байқалды</w:t>
      </w:r>
      <w:r w:rsidR="00AC0AD7" w:rsidRPr="002C072F">
        <w:rPr>
          <w:szCs w:val="28"/>
        </w:rPr>
        <w:t>.</w:t>
      </w:r>
    </w:p>
    <w:p w14:paraId="0A54F38C" w14:textId="4A5F33CF" w:rsidR="005B15F4" w:rsidRPr="002C072F" w:rsidRDefault="00816F9F" w:rsidP="009256B2">
      <w:pPr>
        <w:pStyle w:val="af5"/>
        <w:widowControl w:val="0"/>
        <w:ind w:firstLine="709"/>
        <w:contextualSpacing/>
        <w:rPr>
          <w:i/>
          <w:szCs w:val="28"/>
        </w:rPr>
      </w:pPr>
      <w:r w:rsidRPr="002C072F">
        <w:rPr>
          <w:i/>
          <w:szCs w:val="28"/>
        </w:rPr>
        <w:t>Зерттеу нәтижелері бойынша жалпы қорытындылар</w:t>
      </w:r>
      <w:r w:rsidR="005B15F4" w:rsidRPr="002C072F">
        <w:rPr>
          <w:i/>
          <w:szCs w:val="28"/>
        </w:rPr>
        <w:t xml:space="preserve">: </w:t>
      </w:r>
    </w:p>
    <w:p w14:paraId="23636461" w14:textId="6071C607" w:rsidR="00FA56B9" w:rsidRPr="002C072F" w:rsidRDefault="005B15F4" w:rsidP="009256B2">
      <w:pPr>
        <w:pStyle w:val="af5"/>
        <w:widowControl w:val="0"/>
        <w:ind w:firstLine="709"/>
        <w:contextualSpacing/>
        <w:rPr>
          <w:szCs w:val="28"/>
          <w:lang w:val="kk-KZ"/>
        </w:rPr>
      </w:pPr>
      <w:r w:rsidRPr="002C072F">
        <w:rPr>
          <w:szCs w:val="28"/>
        </w:rPr>
        <w:t xml:space="preserve">1. </w:t>
      </w:r>
      <w:r w:rsidR="00FA56B9" w:rsidRPr="002C072F">
        <w:rPr>
          <w:szCs w:val="28"/>
        </w:rPr>
        <w:t xml:space="preserve">Респонденттердің көпшілігі ғалымдардың рөлін және </w:t>
      </w:r>
      <w:r w:rsidR="00FA56B9" w:rsidRPr="002C072F">
        <w:rPr>
          <w:szCs w:val="28"/>
          <w:lang w:val="kk-KZ"/>
        </w:rPr>
        <w:t>өңірлік</w:t>
      </w:r>
      <w:r w:rsidR="00FA56B9" w:rsidRPr="002C072F">
        <w:rPr>
          <w:szCs w:val="28"/>
        </w:rPr>
        <w:t xml:space="preserve"> даму </w:t>
      </w:r>
      <w:r w:rsidR="00FA56B9" w:rsidRPr="002C072F">
        <w:rPr>
          <w:szCs w:val="28"/>
          <w:lang w:val="kk-KZ"/>
        </w:rPr>
        <w:t>үдерістерін</w:t>
      </w:r>
      <w:r w:rsidR="00FA56B9" w:rsidRPr="002C072F">
        <w:rPr>
          <w:szCs w:val="28"/>
        </w:rPr>
        <w:t xml:space="preserve"> басқару бағдарламаларында ғылыми </w:t>
      </w:r>
      <w:r w:rsidR="00FA56B9" w:rsidRPr="002C072F">
        <w:rPr>
          <w:szCs w:val="28"/>
          <w:lang w:val="kk-KZ"/>
        </w:rPr>
        <w:t>құраушының</w:t>
      </w:r>
      <w:r w:rsidR="00FA56B9" w:rsidRPr="002C072F">
        <w:rPr>
          <w:szCs w:val="28"/>
        </w:rPr>
        <w:t xml:space="preserve"> болуын қажет</w:t>
      </w:r>
      <w:r w:rsidR="00FA56B9" w:rsidRPr="002C072F">
        <w:rPr>
          <w:szCs w:val="28"/>
          <w:lang w:val="kk-KZ"/>
        </w:rPr>
        <w:t>ті</w:t>
      </w:r>
      <w:r w:rsidR="00FA56B9" w:rsidRPr="002C072F">
        <w:rPr>
          <w:szCs w:val="28"/>
        </w:rPr>
        <w:t xml:space="preserve"> / мәжбүрлі түрде тең деп қабылдайды</w:t>
      </w:r>
      <w:r w:rsidR="00FA56B9" w:rsidRPr="002C072F">
        <w:rPr>
          <w:szCs w:val="28"/>
          <w:lang w:val="kk-KZ"/>
        </w:rPr>
        <w:t>.</w:t>
      </w:r>
      <w:r w:rsidR="00FA56B9" w:rsidRPr="002C072F">
        <w:rPr>
          <w:szCs w:val="28"/>
        </w:rPr>
        <w:t xml:space="preserve"> </w:t>
      </w:r>
    </w:p>
    <w:p w14:paraId="10EBED5C" w14:textId="752CAED2" w:rsidR="00FA56B9" w:rsidRPr="002C072F" w:rsidRDefault="005B15F4" w:rsidP="009256B2">
      <w:pPr>
        <w:pStyle w:val="af5"/>
        <w:widowControl w:val="0"/>
        <w:ind w:firstLine="709"/>
        <w:contextualSpacing/>
        <w:rPr>
          <w:szCs w:val="28"/>
          <w:lang w:val="kk-KZ"/>
        </w:rPr>
      </w:pPr>
      <w:r w:rsidRPr="002C072F">
        <w:rPr>
          <w:szCs w:val="28"/>
        </w:rPr>
        <w:t xml:space="preserve">2. </w:t>
      </w:r>
      <w:r w:rsidR="00FA56B9" w:rsidRPr="002C072F">
        <w:rPr>
          <w:szCs w:val="28"/>
        </w:rPr>
        <w:t xml:space="preserve">Қарағанды облысының даму бағдарламаларын әзірлеудегі сарапшы-ғалымдардың рөлі таза формальды және оларды </w:t>
      </w:r>
      <w:r w:rsidR="00FA56B9" w:rsidRPr="002C072F">
        <w:rPr>
          <w:szCs w:val="28"/>
          <w:lang w:val="kk-KZ"/>
        </w:rPr>
        <w:t>бағдарламаларды әзірлеуге</w:t>
      </w:r>
      <w:r w:rsidR="00FA56B9" w:rsidRPr="002C072F">
        <w:rPr>
          <w:szCs w:val="28"/>
        </w:rPr>
        <w:t xml:space="preserve"> </w:t>
      </w:r>
      <w:r w:rsidR="00FA56B9" w:rsidRPr="002C072F">
        <w:rPr>
          <w:szCs w:val="28"/>
        </w:rPr>
        <w:lastRenderedPageBreak/>
        <w:t xml:space="preserve">тартпау немесе </w:t>
      </w:r>
      <w:r w:rsidR="00FA56B9" w:rsidRPr="002C072F">
        <w:rPr>
          <w:szCs w:val="28"/>
          <w:lang w:val="kk-KZ"/>
        </w:rPr>
        <w:t>эпизодтық түрде тарту</w:t>
      </w:r>
      <w:r w:rsidR="00FA56B9" w:rsidRPr="002C072F">
        <w:rPr>
          <w:szCs w:val="28"/>
        </w:rPr>
        <w:t xml:space="preserve"> ықтималдығы бар</w:t>
      </w:r>
      <w:r w:rsidR="00FA56B9" w:rsidRPr="002C072F">
        <w:rPr>
          <w:szCs w:val="28"/>
          <w:lang w:val="kk-KZ"/>
        </w:rPr>
        <w:t>.</w:t>
      </w:r>
      <w:r w:rsidR="00FA56B9" w:rsidRPr="002C072F">
        <w:rPr>
          <w:szCs w:val="28"/>
        </w:rPr>
        <w:t xml:space="preserve"> </w:t>
      </w:r>
    </w:p>
    <w:p w14:paraId="3A9037A6" w14:textId="3863FAE8" w:rsidR="00FA56B9" w:rsidRPr="002C072F" w:rsidRDefault="005B15F4" w:rsidP="009256B2">
      <w:pPr>
        <w:pStyle w:val="af5"/>
        <w:widowControl w:val="0"/>
        <w:ind w:firstLine="709"/>
        <w:contextualSpacing/>
        <w:rPr>
          <w:szCs w:val="28"/>
          <w:lang w:val="kk-KZ"/>
        </w:rPr>
      </w:pPr>
      <w:r w:rsidRPr="002C072F">
        <w:rPr>
          <w:szCs w:val="28"/>
        </w:rPr>
        <w:t xml:space="preserve">3. </w:t>
      </w:r>
      <w:r w:rsidR="00FA56B9" w:rsidRPr="002C072F">
        <w:rPr>
          <w:szCs w:val="28"/>
        </w:rPr>
        <w:t>Сауалнамаға қатысқандардың пікірінше, ғалымдардың негізгі рөлі сараптамалық қорытынды беру және өңірді дамыту бағдарламасын іске асыру нәтижелерінің нысаналы индикаторларын әзірлеу</w:t>
      </w:r>
      <w:r w:rsidR="00FA56B9" w:rsidRPr="002C072F">
        <w:rPr>
          <w:szCs w:val="28"/>
          <w:lang w:val="kk-KZ"/>
        </w:rPr>
        <w:t>ден тұруы тиіс</w:t>
      </w:r>
      <w:r w:rsidR="00FA56B9" w:rsidRPr="002C072F">
        <w:rPr>
          <w:szCs w:val="28"/>
        </w:rPr>
        <w:t>, бұл өте қисынды және перспективалы болып көрін</w:t>
      </w:r>
      <w:r w:rsidR="00FA56B9" w:rsidRPr="002C072F">
        <w:rPr>
          <w:szCs w:val="28"/>
          <w:lang w:val="kk-KZ"/>
        </w:rPr>
        <w:t xml:space="preserve">генімен, </w:t>
      </w:r>
      <w:r w:rsidR="00FA56B9" w:rsidRPr="002C072F">
        <w:rPr>
          <w:szCs w:val="28"/>
        </w:rPr>
        <w:t>қазіргі уақытта іске асырылма</w:t>
      </w:r>
      <w:r w:rsidR="00FA56B9" w:rsidRPr="002C072F">
        <w:rPr>
          <w:szCs w:val="28"/>
          <w:lang w:val="kk-KZ"/>
        </w:rPr>
        <w:t>уда.</w:t>
      </w:r>
    </w:p>
    <w:p w14:paraId="0A54F390" w14:textId="7EED062B" w:rsidR="005B15F4" w:rsidRPr="002C072F" w:rsidRDefault="005B15F4" w:rsidP="009256B2">
      <w:pPr>
        <w:pStyle w:val="af5"/>
        <w:widowControl w:val="0"/>
        <w:ind w:firstLine="709"/>
        <w:contextualSpacing/>
        <w:rPr>
          <w:szCs w:val="28"/>
        </w:rPr>
      </w:pPr>
      <w:r w:rsidRPr="002C072F">
        <w:rPr>
          <w:szCs w:val="28"/>
        </w:rPr>
        <w:t xml:space="preserve">4. </w:t>
      </w:r>
      <w:r w:rsidR="00FA56B9" w:rsidRPr="002C072F">
        <w:rPr>
          <w:szCs w:val="28"/>
        </w:rPr>
        <w:t>Респонденттердің пікірінше, сарапшы</w:t>
      </w:r>
      <w:r w:rsidR="00FA56B9" w:rsidRPr="002C072F">
        <w:rPr>
          <w:szCs w:val="28"/>
          <w:lang w:val="kk-KZ"/>
        </w:rPr>
        <w:t>-</w:t>
      </w:r>
      <w:r w:rsidR="00FA56B9" w:rsidRPr="002C072F">
        <w:rPr>
          <w:szCs w:val="28"/>
        </w:rPr>
        <w:t>ғалымдар Қарағанды өңірін дамыту бағдарламаларын әзірлеуге іс жүзінде қатыспайды</w:t>
      </w:r>
      <w:r w:rsidRPr="002C072F">
        <w:rPr>
          <w:szCs w:val="28"/>
        </w:rPr>
        <w:t xml:space="preserve">. </w:t>
      </w:r>
    </w:p>
    <w:p w14:paraId="0A54F391" w14:textId="3809294F" w:rsidR="005B15F4" w:rsidRPr="002C072F" w:rsidRDefault="005B15F4" w:rsidP="009256B2">
      <w:pPr>
        <w:pStyle w:val="af5"/>
        <w:widowControl w:val="0"/>
        <w:ind w:firstLine="709"/>
        <w:contextualSpacing/>
        <w:rPr>
          <w:szCs w:val="28"/>
        </w:rPr>
      </w:pPr>
      <w:r w:rsidRPr="002C072F">
        <w:rPr>
          <w:szCs w:val="28"/>
        </w:rPr>
        <w:t xml:space="preserve">5. </w:t>
      </w:r>
      <w:r w:rsidR="00FA56B9" w:rsidRPr="002C072F">
        <w:rPr>
          <w:szCs w:val="28"/>
        </w:rPr>
        <w:t>Ғалымдардың Қарағанды облысын дамытудың қабылданған бағдарламасын</w:t>
      </w:r>
      <w:r w:rsidR="00FA56B9" w:rsidRPr="002C072F">
        <w:rPr>
          <w:szCs w:val="28"/>
          <w:lang w:val="kk-KZ"/>
        </w:rPr>
        <w:t xml:space="preserve"> әзірлеуге</w:t>
      </w:r>
      <w:r w:rsidR="00FA56B9" w:rsidRPr="002C072F">
        <w:rPr>
          <w:szCs w:val="28"/>
        </w:rPr>
        <w:t xml:space="preserve"> қатысу дәрежесін респонденттер 5,5 балмен бағалады</w:t>
      </w:r>
      <w:r w:rsidRPr="002C072F">
        <w:rPr>
          <w:szCs w:val="28"/>
        </w:rPr>
        <w:t>.</w:t>
      </w:r>
    </w:p>
    <w:p w14:paraId="090C7291" w14:textId="444FA913" w:rsidR="00FA56B9" w:rsidRPr="002C072F" w:rsidRDefault="005B15F4" w:rsidP="009256B2">
      <w:pPr>
        <w:pStyle w:val="af5"/>
        <w:widowControl w:val="0"/>
        <w:ind w:firstLine="709"/>
        <w:contextualSpacing/>
        <w:rPr>
          <w:szCs w:val="28"/>
          <w:lang w:val="kk-KZ"/>
        </w:rPr>
      </w:pPr>
      <w:r w:rsidRPr="002C072F">
        <w:rPr>
          <w:szCs w:val="28"/>
        </w:rPr>
        <w:t xml:space="preserve">6. </w:t>
      </w:r>
      <w:r w:rsidR="00FA56B9" w:rsidRPr="002C072F">
        <w:rPr>
          <w:szCs w:val="28"/>
        </w:rPr>
        <w:t xml:space="preserve">Респонденттердің пікірінше, ғалымдарды Қарағанды облысының даму бағдарламасын әзірлеуге </w:t>
      </w:r>
      <w:r w:rsidR="00FA56B9" w:rsidRPr="002C072F">
        <w:rPr>
          <w:szCs w:val="28"/>
          <w:lang w:val="kk-KZ"/>
        </w:rPr>
        <w:t>«</w:t>
      </w:r>
      <w:r w:rsidR="00FA56B9" w:rsidRPr="002C072F">
        <w:rPr>
          <w:szCs w:val="28"/>
        </w:rPr>
        <w:t>тартпаудың</w:t>
      </w:r>
      <w:r w:rsidR="00FA56B9" w:rsidRPr="002C072F">
        <w:rPr>
          <w:szCs w:val="28"/>
          <w:lang w:val="kk-KZ"/>
        </w:rPr>
        <w:t>»</w:t>
      </w:r>
      <w:r w:rsidR="00FA56B9" w:rsidRPr="002C072F">
        <w:rPr>
          <w:szCs w:val="28"/>
        </w:rPr>
        <w:t xml:space="preserve"> негізгі себептері</w:t>
      </w:r>
      <w:r w:rsidR="00FA56B9" w:rsidRPr="002C072F">
        <w:rPr>
          <w:szCs w:val="28"/>
          <w:lang w:val="kk-KZ"/>
        </w:rPr>
        <w:t>:</w:t>
      </w:r>
      <w:r w:rsidR="00FA56B9" w:rsidRPr="002C072F">
        <w:rPr>
          <w:szCs w:val="28"/>
        </w:rPr>
        <w:t xml:space="preserve"> мемлекеттік органдар тарапынан </w:t>
      </w:r>
      <w:r w:rsidR="00FA56B9" w:rsidRPr="002C072F">
        <w:rPr>
          <w:szCs w:val="28"/>
          <w:lang w:val="kk-KZ"/>
        </w:rPr>
        <w:t>қызығушылықтың</w:t>
      </w:r>
      <w:r w:rsidR="00FA56B9" w:rsidRPr="002C072F">
        <w:rPr>
          <w:szCs w:val="28"/>
        </w:rPr>
        <w:t xml:space="preserve"> болмауы және ғалымдардың бағдарламаларды әзірлеуге қатысуын қаржыландырудың көзделмеуі</w:t>
      </w:r>
      <w:r w:rsidR="00FA56B9" w:rsidRPr="002C072F">
        <w:rPr>
          <w:szCs w:val="28"/>
          <w:lang w:val="kk-KZ"/>
        </w:rPr>
        <w:t>.</w:t>
      </w:r>
    </w:p>
    <w:p w14:paraId="0A54F393" w14:textId="0ACE169D" w:rsidR="005B15F4" w:rsidRPr="002C072F" w:rsidRDefault="005B15F4" w:rsidP="009256B2">
      <w:pPr>
        <w:pStyle w:val="af5"/>
        <w:widowControl w:val="0"/>
        <w:ind w:firstLine="709"/>
        <w:contextualSpacing/>
        <w:rPr>
          <w:szCs w:val="28"/>
        </w:rPr>
      </w:pPr>
      <w:r w:rsidRPr="002C072F">
        <w:rPr>
          <w:szCs w:val="28"/>
        </w:rPr>
        <w:t xml:space="preserve">7. </w:t>
      </w:r>
      <w:r w:rsidR="00FA56B9" w:rsidRPr="002C072F">
        <w:rPr>
          <w:szCs w:val="28"/>
        </w:rPr>
        <w:t>Респонденттер жауаптарының жиынтық көрсеткіштері ғалымдардың Қарағанды облысының даму бағдарламаларын әзірлеуге қатысуының орташа тиімділі</w:t>
      </w:r>
      <w:r w:rsidR="00FA56B9" w:rsidRPr="002C072F">
        <w:rPr>
          <w:szCs w:val="28"/>
          <w:lang w:val="kk-KZ"/>
        </w:rPr>
        <w:t>гі жайлы</w:t>
      </w:r>
      <w:r w:rsidR="00FA56B9" w:rsidRPr="002C072F">
        <w:rPr>
          <w:szCs w:val="28"/>
        </w:rPr>
        <w:t xml:space="preserve"> болжам жасауға мүмкіндік береді</w:t>
      </w:r>
      <w:r w:rsidRPr="002C072F">
        <w:rPr>
          <w:szCs w:val="28"/>
        </w:rPr>
        <w:t>.</w:t>
      </w:r>
    </w:p>
    <w:p w14:paraId="0A54F394" w14:textId="365880B5" w:rsidR="005B15F4" w:rsidRPr="002C072F" w:rsidRDefault="005B15F4" w:rsidP="009256B2">
      <w:pPr>
        <w:pStyle w:val="af5"/>
        <w:widowControl w:val="0"/>
        <w:ind w:firstLine="709"/>
        <w:contextualSpacing/>
        <w:rPr>
          <w:szCs w:val="28"/>
        </w:rPr>
      </w:pPr>
      <w:r w:rsidRPr="002C072F">
        <w:rPr>
          <w:szCs w:val="28"/>
        </w:rPr>
        <w:t xml:space="preserve">8. </w:t>
      </w:r>
      <w:r w:rsidR="00FA56B9" w:rsidRPr="002C072F">
        <w:rPr>
          <w:szCs w:val="28"/>
        </w:rPr>
        <w:t xml:space="preserve">Қарағанды облысының даму бағдарламаларын әзірлеу </w:t>
      </w:r>
      <w:r w:rsidR="00FA56B9" w:rsidRPr="002C072F">
        <w:rPr>
          <w:szCs w:val="28"/>
          <w:lang w:val="kk-KZ"/>
        </w:rPr>
        <w:t>барысында</w:t>
      </w:r>
      <w:r w:rsidR="00FA56B9" w:rsidRPr="002C072F">
        <w:rPr>
          <w:szCs w:val="28"/>
        </w:rPr>
        <w:t xml:space="preserve"> мемлекеттік органдар мен ғалымдардың өзара іс-қимылының тиімділігі</w:t>
      </w:r>
      <w:r w:rsidR="00FA56B9" w:rsidRPr="002C072F">
        <w:rPr>
          <w:szCs w:val="28"/>
          <w:lang w:val="kk-KZ"/>
        </w:rPr>
        <w:t xml:space="preserve">не қатысты </w:t>
      </w:r>
      <w:r w:rsidR="00FA56B9" w:rsidRPr="002C072F">
        <w:rPr>
          <w:szCs w:val="28"/>
        </w:rPr>
        <w:t>стейкхолдерлерінің пікірлері әр түрлі. Мемлекеттік қызмет</w:t>
      </w:r>
      <w:r w:rsidR="00FA56B9" w:rsidRPr="002C072F">
        <w:rPr>
          <w:szCs w:val="28"/>
          <w:lang w:val="kk-KZ"/>
        </w:rPr>
        <w:t>шілер</w:t>
      </w:r>
      <w:r w:rsidR="00FA56B9" w:rsidRPr="002C072F">
        <w:rPr>
          <w:szCs w:val="28"/>
        </w:rPr>
        <w:t xml:space="preserve"> өзара </w:t>
      </w:r>
      <w:r w:rsidR="00FA56B9" w:rsidRPr="002C072F">
        <w:rPr>
          <w:szCs w:val="28"/>
          <w:lang w:val="kk-KZ"/>
        </w:rPr>
        <w:t>іс-қимылды</w:t>
      </w:r>
      <w:r w:rsidR="00FA56B9" w:rsidRPr="002C072F">
        <w:rPr>
          <w:szCs w:val="28"/>
        </w:rPr>
        <w:t xml:space="preserve"> тиімді деп санайды, ал ғалымдар тараптар бір-бірінің пікірін ескерме</w:t>
      </w:r>
      <w:r w:rsidR="00FA56B9" w:rsidRPr="002C072F">
        <w:rPr>
          <w:szCs w:val="28"/>
          <w:lang w:val="kk-KZ"/>
        </w:rPr>
        <w:t>гендіктен, тиімділікті</w:t>
      </w:r>
      <w:r w:rsidR="00FA56B9" w:rsidRPr="002C072F">
        <w:rPr>
          <w:szCs w:val="28"/>
        </w:rPr>
        <w:t xml:space="preserve"> орташа және төмен деп бағалайды</w:t>
      </w:r>
      <w:r w:rsidRPr="002C072F">
        <w:rPr>
          <w:szCs w:val="28"/>
        </w:rPr>
        <w:t>.</w:t>
      </w:r>
    </w:p>
    <w:p w14:paraId="22CB59E2" w14:textId="51D16BFE" w:rsidR="00FA56B9" w:rsidRPr="002C072F" w:rsidRDefault="005B15F4" w:rsidP="009256B2">
      <w:pPr>
        <w:pStyle w:val="af5"/>
        <w:widowControl w:val="0"/>
        <w:ind w:firstLine="709"/>
        <w:contextualSpacing/>
        <w:rPr>
          <w:szCs w:val="28"/>
          <w:lang w:val="kk-KZ"/>
        </w:rPr>
      </w:pPr>
      <w:r w:rsidRPr="002C072F">
        <w:rPr>
          <w:szCs w:val="28"/>
        </w:rPr>
        <w:t xml:space="preserve">9. </w:t>
      </w:r>
      <w:r w:rsidR="00FA56B9" w:rsidRPr="002C072F">
        <w:rPr>
          <w:szCs w:val="28"/>
        </w:rPr>
        <w:t xml:space="preserve">Алынған нәтижелер мемлекеттік органдардың ғалымдарды өңірдің дамуын басқару бағдарламаларын әзірлеуге тартуға нақты </w:t>
      </w:r>
      <w:r w:rsidR="00FA56B9" w:rsidRPr="002C072F">
        <w:rPr>
          <w:szCs w:val="28"/>
          <w:lang w:val="kk-KZ"/>
        </w:rPr>
        <w:t>қызығушылығының</w:t>
      </w:r>
      <w:r w:rsidR="00FA56B9" w:rsidRPr="002C072F">
        <w:rPr>
          <w:szCs w:val="28"/>
        </w:rPr>
        <w:t xml:space="preserve"> жоқтығын </w:t>
      </w:r>
      <w:r w:rsidR="00FA56B9" w:rsidRPr="002C072F">
        <w:rPr>
          <w:szCs w:val="28"/>
          <w:lang w:val="kk-KZ"/>
        </w:rPr>
        <w:t>дәлелдейді.</w:t>
      </w:r>
      <w:r w:rsidR="00FA56B9" w:rsidRPr="002C072F">
        <w:rPr>
          <w:szCs w:val="28"/>
        </w:rPr>
        <w:t xml:space="preserve"> </w:t>
      </w:r>
    </w:p>
    <w:p w14:paraId="29E576A0" w14:textId="76FE2A8D" w:rsidR="00FA56B9" w:rsidRPr="002C072F" w:rsidRDefault="005B15F4" w:rsidP="009256B2">
      <w:pPr>
        <w:pStyle w:val="af5"/>
        <w:widowControl w:val="0"/>
        <w:ind w:firstLine="709"/>
        <w:contextualSpacing/>
        <w:rPr>
          <w:szCs w:val="28"/>
          <w:lang w:val="kk-KZ"/>
        </w:rPr>
      </w:pPr>
      <w:r w:rsidRPr="002C072F">
        <w:rPr>
          <w:szCs w:val="28"/>
        </w:rPr>
        <w:t xml:space="preserve">10. </w:t>
      </w:r>
      <w:r w:rsidR="00FA56B9" w:rsidRPr="002C072F">
        <w:rPr>
          <w:szCs w:val="28"/>
        </w:rPr>
        <w:t xml:space="preserve">Ғалымның </w:t>
      </w:r>
      <w:r w:rsidR="00732290" w:rsidRPr="002C072F">
        <w:rPr>
          <w:szCs w:val="28"/>
          <w:lang w:val="kk-KZ"/>
        </w:rPr>
        <w:t>өңірді</w:t>
      </w:r>
      <w:r w:rsidR="00FA56B9" w:rsidRPr="002C072F">
        <w:rPr>
          <w:szCs w:val="28"/>
        </w:rPr>
        <w:t xml:space="preserve"> дамыту бағдарламалары мен стратегияларын әзірлеуге қатысушы ретіндегі басты құндылығы </w:t>
      </w:r>
      <w:r w:rsidR="00732290" w:rsidRPr="002C072F">
        <w:rPr>
          <w:szCs w:val="28"/>
          <w:lang w:val="kk-KZ"/>
        </w:rPr>
        <w:t xml:space="preserve">- </w:t>
      </w:r>
      <w:r w:rsidR="00FA56B9" w:rsidRPr="002C072F">
        <w:rPr>
          <w:szCs w:val="28"/>
        </w:rPr>
        <w:t xml:space="preserve">оның </w:t>
      </w:r>
      <w:r w:rsidR="00732290" w:rsidRPr="002C072F">
        <w:rPr>
          <w:szCs w:val="28"/>
          <w:lang w:val="kk-KZ"/>
        </w:rPr>
        <w:t>өңірлік</w:t>
      </w:r>
      <w:r w:rsidR="00FA56B9" w:rsidRPr="002C072F">
        <w:rPr>
          <w:szCs w:val="28"/>
        </w:rPr>
        <w:t xml:space="preserve"> мәселелер бойынша зерттеу тәжірибесінің болуы. Барлық басқа сипаттамалар </w:t>
      </w:r>
      <w:r w:rsidR="00732290" w:rsidRPr="002C072F">
        <w:rPr>
          <w:szCs w:val="28"/>
          <w:lang w:val="kk-KZ"/>
        </w:rPr>
        <w:t>қос</w:t>
      </w:r>
      <w:r w:rsidR="008B5ADE" w:rsidRPr="002C072F">
        <w:rPr>
          <w:szCs w:val="28"/>
          <w:lang w:val="kk-KZ"/>
        </w:rPr>
        <w:t>алқы</w:t>
      </w:r>
      <w:r w:rsidR="00732290" w:rsidRPr="002C072F">
        <w:rPr>
          <w:szCs w:val="28"/>
          <w:lang w:val="kk-KZ"/>
        </w:rPr>
        <w:t xml:space="preserve"> болып есептеледі.</w:t>
      </w:r>
    </w:p>
    <w:p w14:paraId="5BF0FA7B" w14:textId="7C5E29B9" w:rsidR="00732290" w:rsidRPr="002C072F" w:rsidRDefault="005B15F4" w:rsidP="009256B2">
      <w:pPr>
        <w:pStyle w:val="af5"/>
        <w:widowControl w:val="0"/>
        <w:ind w:firstLine="709"/>
        <w:contextualSpacing/>
        <w:rPr>
          <w:szCs w:val="28"/>
          <w:lang w:val="kk-KZ"/>
        </w:rPr>
      </w:pPr>
      <w:r w:rsidRPr="002C072F">
        <w:rPr>
          <w:szCs w:val="28"/>
        </w:rPr>
        <w:t xml:space="preserve">11. </w:t>
      </w:r>
      <w:r w:rsidR="00732290" w:rsidRPr="002C072F">
        <w:rPr>
          <w:szCs w:val="28"/>
        </w:rPr>
        <w:t xml:space="preserve">Респонденттердің басым бөлігі </w:t>
      </w:r>
      <w:r w:rsidR="00732290" w:rsidRPr="002C072F">
        <w:rPr>
          <w:szCs w:val="28"/>
          <w:lang w:val="kk-KZ"/>
        </w:rPr>
        <w:t>ө</w:t>
      </w:r>
      <w:r w:rsidR="00732290" w:rsidRPr="002C072F">
        <w:rPr>
          <w:szCs w:val="28"/>
        </w:rPr>
        <w:t xml:space="preserve">ңірлерді дамыту бағдарламаларын </w:t>
      </w:r>
      <w:r w:rsidR="003F2241" w:rsidRPr="002C072F">
        <w:rPr>
          <w:szCs w:val="28"/>
          <w:lang w:val="kk-KZ"/>
        </w:rPr>
        <w:t xml:space="preserve">құрастырушы </w:t>
      </w:r>
      <w:r w:rsidR="008B5ADE" w:rsidRPr="002C072F">
        <w:rPr>
          <w:szCs w:val="28"/>
          <w:lang w:val="kk-KZ"/>
        </w:rPr>
        <w:t>және</w:t>
      </w:r>
      <w:r w:rsidR="00732290" w:rsidRPr="002C072F">
        <w:rPr>
          <w:szCs w:val="28"/>
        </w:rPr>
        <w:t xml:space="preserve"> іске асырушы мемлекеттік органдардың және сарапшы-ғалымдардың ынтымақтастығы міндетті түрде тұрақты негізде құрылмауы тиіс деп </w:t>
      </w:r>
      <w:r w:rsidR="00732290" w:rsidRPr="002C072F">
        <w:rPr>
          <w:szCs w:val="28"/>
          <w:lang w:val="kk-KZ"/>
        </w:rPr>
        <w:t xml:space="preserve">есептейді және бұл пікірді </w:t>
      </w:r>
      <w:r w:rsidR="00732290" w:rsidRPr="002C072F">
        <w:rPr>
          <w:szCs w:val="28"/>
        </w:rPr>
        <w:t>негізінен ғалымдар ұстана</w:t>
      </w:r>
      <w:r w:rsidR="00732290" w:rsidRPr="002C072F">
        <w:rPr>
          <w:szCs w:val="28"/>
          <w:lang w:val="kk-KZ"/>
        </w:rPr>
        <w:t>ды.</w:t>
      </w:r>
    </w:p>
    <w:p w14:paraId="5BFF7EDC" w14:textId="49DF2C69" w:rsidR="00732290" w:rsidRPr="002C072F" w:rsidRDefault="005B15F4" w:rsidP="009256B2">
      <w:pPr>
        <w:pStyle w:val="af5"/>
        <w:widowControl w:val="0"/>
        <w:ind w:firstLine="709"/>
        <w:contextualSpacing/>
        <w:rPr>
          <w:szCs w:val="28"/>
          <w:lang w:val="kk-KZ"/>
        </w:rPr>
      </w:pPr>
      <w:r w:rsidRPr="002C072F">
        <w:rPr>
          <w:szCs w:val="28"/>
        </w:rPr>
        <w:t xml:space="preserve">12. </w:t>
      </w:r>
      <w:r w:rsidR="00732290" w:rsidRPr="002C072F">
        <w:rPr>
          <w:szCs w:val="28"/>
        </w:rPr>
        <w:t xml:space="preserve">Қарағанды облысының даму бағдарламаларын </w:t>
      </w:r>
      <w:r w:rsidR="003F2241" w:rsidRPr="002C072F">
        <w:rPr>
          <w:szCs w:val="28"/>
          <w:lang w:val="kk-KZ"/>
        </w:rPr>
        <w:t xml:space="preserve">құрастыру </w:t>
      </w:r>
      <w:r w:rsidR="00732290" w:rsidRPr="002C072F">
        <w:rPr>
          <w:szCs w:val="28"/>
        </w:rPr>
        <w:t>және іске асыру</w:t>
      </w:r>
      <w:r w:rsidR="00732290" w:rsidRPr="002C072F">
        <w:rPr>
          <w:szCs w:val="28"/>
          <w:lang w:val="kk-KZ"/>
        </w:rPr>
        <w:t xml:space="preserve"> құзыреттілігі бар </w:t>
      </w:r>
      <w:r w:rsidR="00732290" w:rsidRPr="002C072F">
        <w:rPr>
          <w:szCs w:val="28"/>
        </w:rPr>
        <w:t xml:space="preserve">мемлекеттік қызметшілер ғалымдардың осы </w:t>
      </w:r>
      <w:r w:rsidR="00732290" w:rsidRPr="002C072F">
        <w:rPr>
          <w:szCs w:val="28"/>
          <w:lang w:val="kk-KZ"/>
        </w:rPr>
        <w:t>үдеріске</w:t>
      </w:r>
      <w:r w:rsidR="00732290" w:rsidRPr="002C072F">
        <w:rPr>
          <w:szCs w:val="28"/>
        </w:rPr>
        <w:t xml:space="preserve"> қатысуы </w:t>
      </w:r>
      <w:r w:rsidR="00732290" w:rsidRPr="002C072F">
        <w:rPr>
          <w:szCs w:val="28"/>
          <w:lang w:val="kk-KZ"/>
        </w:rPr>
        <w:t>бойынша</w:t>
      </w:r>
      <w:r w:rsidR="00732290" w:rsidRPr="002C072F">
        <w:rPr>
          <w:szCs w:val="28"/>
        </w:rPr>
        <w:t xml:space="preserve"> </w:t>
      </w:r>
      <w:r w:rsidR="00732290" w:rsidRPr="002C072F">
        <w:rPr>
          <w:szCs w:val="28"/>
          <w:lang w:val="kk-KZ"/>
        </w:rPr>
        <w:t>айтарлықтай</w:t>
      </w:r>
      <w:r w:rsidR="00732290" w:rsidRPr="002C072F">
        <w:rPr>
          <w:szCs w:val="28"/>
        </w:rPr>
        <w:t xml:space="preserve"> оптимистік </w:t>
      </w:r>
      <w:r w:rsidR="00732290" w:rsidRPr="002C072F">
        <w:rPr>
          <w:szCs w:val="28"/>
          <w:lang w:val="kk-KZ"/>
        </w:rPr>
        <w:t>көзқарасты ұстанады</w:t>
      </w:r>
      <w:r w:rsidR="00732290" w:rsidRPr="002C072F">
        <w:rPr>
          <w:szCs w:val="28"/>
        </w:rPr>
        <w:t xml:space="preserve">. Сонымен бірге, олар ғалымдарды </w:t>
      </w:r>
      <w:r w:rsidR="00732290" w:rsidRPr="002C072F">
        <w:rPr>
          <w:szCs w:val="28"/>
          <w:lang w:val="kk-KZ"/>
        </w:rPr>
        <w:t>өңірді дамыту</w:t>
      </w:r>
      <w:r w:rsidR="00732290" w:rsidRPr="002C072F">
        <w:rPr>
          <w:szCs w:val="28"/>
        </w:rPr>
        <w:t xml:space="preserve"> бағдарламаларын әзірлеуге тартудың формальды сипатын атап өт</w:t>
      </w:r>
      <w:r w:rsidR="00732290" w:rsidRPr="002C072F">
        <w:rPr>
          <w:szCs w:val="28"/>
          <w:lang w:val="kk-KZ"/>
        </w:rPr>
        <w:t>іп, ғалымдардың</w:t>
      </w:r>
      <w:r w:rsidR="00732290" w:rsidRPr="002C072F">
        <w:rPr>
          <w:szCs w:val="28"/>
        </w:rPr>
        <w:t xml:space="preserve"> қатысуынсыз </w:t>
      </w:r>
      <w:r w:rsidR="00732290" w:rsidRPr="002C072F">
        <w:rPr>
          <w:szCs w:val="28"/>
          <w:lang w:val="kk-KZ"/>
        </w:rPr>
        <w:t>(</w:t>
      </w:r>
      <w:r w:rsidR="00732290" w:rsidRPr="002C072F">
        <w:rPr>
          <w:szCs w:val="28"/>
        </w:rPr>
        <w:t>бұл ойды тікелей білдірмесе де</w:t>
      </w:r>
      <w:r w:rsidR="00732290" w:rsidRPr="002C072F">
        <w:rPr>
          <w:szCs w:val="28"/>
          <w:lang w:val="kk-KZ"/>
        </w:rPr>
        <w:t>)</w:t>
      </w:r>
      <w:r w:rsidR="00732290" w:rsidRPr="002C072F">
        <w:rPr>
          <w:szCs w:val="28"/>
        </w:rPr>
        <w:t xml:space="preserve"> </w:t>
      </w:r>
      <w:r w:rsidR="00732290" w:rsidRPr="002C072F">
        <w:rPr>
          <w:szCs w:val="28"/>
          <w:lang w:val="kk-KZ"/>
        </w:rPr>
        <w:t>бағдарламаларды әзірлеуге болады деп есептейді.</w:t>
      </w:r>
    </w:p>
    <w:p w14:paraId="062A6679" w14:textId="5D8DD26D" w:rsidR="00732290" w:rsidRPr="002C072F" w:rsidRDefault="005B15F4" w:rsidP="009256B2">
      <w:pPr>
        <w:pStyle w:val="af5"/>
        <w:widowControl w:val="0"/>
        <w:ind w:firstLine="709"/>
        <w:contextualSpacing/>
        <w:rPr>
          <w:szCs w:val="28"/>
          <w:lang w:val="kk-KZ"/>
        </w:rPr>
      </w:pPr>
      <w:r w:rsidRPr="002C072F">
        <w:rPr>
          <w:szCs w:val="28"/>
        </w:rPr>
        <w:t xml:space="preserve">13. </w:t>
      </w:r>
      <w:r w:rsidR="00732290" w:rsidRPr="002C072F">
        <w:rPr>
          <w:szCs w:val="28"/>
        </w:rPr>
        <w:t xml:space="preserve">Мемлекеттік құрылымдар тарапынан </w:t>
      </w:r>
      <w:r w:rsidR="00732290" w:rsidRPr="002C072F">
        <w:rPr>
          <w:szCs w:val="28"/>
          <w:lang w:val="kk-KZ"/>
        </w:rPr>
        <w:t xml:space="preserve">түрлі </w:t>
      </w:r>
      <w:r w:rsidR="00732290" w:rsidRPr="002C072F">
        <w:rPr>
          <w:szCs w:val="28"/>
        </w:rPr>
        <w:t>сараптамалық және консультациялық қызметке тарт</w:t>
      </w:r>
      <w:r w:rsidR="00732290" w:rsidRPr="002C072F">
        <w:rPr>
          <w:szCs w:val="28"/>
          <w:lang w:val="kk-KZ"/>
        </w:rPr>
        <w:t xml:space="preserve">ылған </w:t>
      </w:r>
      <w:r w:rsidR="00732290" w:rsidRPr="002C072F">
        <w:rPr>
          <w:szCs w:val="28"/>
        </w:rPr>
        <w:t xml:space="preserve">өңірлік ғалымдар </w:t>
      </w:r>
      <w:r w:rsidR="00732290" w:rsidRPr="002C072F">
        <w:rPr>
          <w:szCs w:val="28"/>
          <w:lang w:val="kk-KZ"/>
        </w:rPr>
        <w:t>ө</w:t>
      </w:r>
      <w:r w:rsidR="00732290" w:rsidRPr="002C072F">
        <w:rPr>
          <w:szCs w:val="28"/>
        </w:rPr>
        <w:t xml:space="preserve">ңірлік даму бағдарламаларын әзірлеуге </w:t>
      </w:r>
      <w:r w:rsidR="00732290" w:rsidRPr="002C072F">
        <w:rPr>
          <w:szCs w:val="28"/>
          <w:lang w:val="kk-KZ"/>
        </w:rPr>
        <w:t xml:space="preserve">ғалымдарды </w:t>
      </w:r>
      <w:r w:rsidR="00732290" w:rsidRPr="002C072F">
        <w:rPr>
          <w:szCs w:val="28"/>
        </w:rPr>
        <w:t xml:space="preserve">тартуға мемлекеттік органдардың нақты </w:t>
      </w:r>
      <w:r w:rsidR="00732290" w:rsidRPr="002C072F">
        <w:rPr>
          <w:szCs w:val="28"/>
          <w:lang w:val="kk-KZ"/>
        </w:rPr>
        <w:t>қызығушылығының</w:t>
      </w:r>
      <w:r w:rsidR="00732290" w:rsidRPr="002C072F">
        <w:rPr>
          <w:szCs w:val="28"/>
        </w:rPr>
        <w:t xml:space="preserve"> </w:t>
      </w:r>
      <w:r w:rsidR="00732290" w:rsidRPr="002C072F">
        <w:rPr>
          <w:szCs w:val="28"/>
          <w:lang w:val="kk-KZ"/>
        </w:rPr>
        <w:t>болуына күманданады.</w:t>
      </w:r>
    </w:p>
    <w:p w14:paraId="51D6DEE7" w14:textId="75A1E71A" w:rsidR="00732290" w:rsidRPr="002C072F" w:rsidRDefault="005B15F4" w:rsidP="009256B2">
      <w:pPr>
        <w:pStyle w:val="af5"/>
        <w:widowControl w:val="0"/>
        <w:ind w:firstLine="709"/>
        <w:contextualSpacing/>
        <w:rPr>
          <w:szCs w:val="28"/>
          <w:lang w:val="kk-KZ"/>
        </w:rPr>
      </w:pPr>
      <w:r w:rsidRPr="002C072F">
        <w:rPr>
          <w:szCs w:val="28"/>
        </w:rPr>
        <w:t xml:space="preserve">14. </w:t>
      </w:r>
      <w:r w:rsidR="00732290" w:rsidRPr="002C072F">
        <w:rPr>
          <w:szCs w:val="28"/>
        </w:rPr>
        <w:t xml:space="preserve">Стейкхолдерлердің екі тобы да Қарағанды өңірінің даму </w:t>
      </w:r>
      <w:r w:rsidR="00732290" w:rsidRPr="002C072F">
        <w:rPr>
          <w:szCs w:val="28"/>
        </w:rPr>
        <w:lastRenderedPageBreak/>
        <w:t xml:space="preserve">бағдарламаларын әзірлеу сатысында да, іске асыру кезеңдерінде де ғалымдар рөлінің формальдылығын атап өтеді. Басқа салаларда да осындай жағдай </w:t>
      </w:r>
      <w:r w:rsidR="00732290" w:rsidRPr="002C072F">
        <w:rPr>
          <w:szCs w:val="28"/>
          <w:lang w:val="kk-KZ"/>
        </w:rPr>
        <w:t>орын алуда деп</w:t>
      </w:r>
      <w:r w:rsidR="00732290" w:rsidRPr="002C072F">
        <w:rPr>
          <w:szCs w:val="28"/>
        </w:rPr>
        <w:t xml:space="preserve"> болжауға болады</w:t>
      </w:r>
      <w:r w:rsidR="00732290" w:rsidRPr="002C072F">
        <w:rPr>
          <w:szCs w:val="28"/>
          <w:lang w:val="kk-KZ"/>
        </w:rPr>
        <w:t>.</w:t>
      </w:r>
    </w:p>
    <w:p w14:paraId="0A54F39C" w14:textId="1A943316" w:rsidR="00734725" w:rsidRPr="002C072F" w:rsidRDefault="005B15F4" w:rsidP="009256B2">
      <w:pPr>
        <w:pStyle w:val="af5"/>
        <w:widowControl w:val="0"/>
        <w:ind w:firstLine="709"/>
        <w:contextualSpacing/>
        <w:rPr>
          <w:szCs w:val="28"/>
          <w:lang w:val="kk-KZ"/>
        </w:rPr>
      </w:pPr>
      <w:r w:rsidRPr="002C072F">
        <w:rPr>
          <w:szCs w:val="28"/>
        </w:rPr>
        <w:t xml:space="preserve">15. </w:t>
      </w:r>
      <w:r w:rsidR="00732290" w:rsidRPr="002C072F">
        <w:rPr>
          <w:szCs w:val="28"/>
        </w:rPr>
        <w:t xml:space="preserve">Қазіргі уақытта даму бағдарламаларын </w:t>
      </w:r>
      <w:r w:rsidR="003F2241" w:rsidRPr="002C072F">
        <w:rPr>
          <w:szCs w:val="28"/>
          <w:lang w:val="kk-KZ"/>
        </w:rPr>
        <w:t xml:space="preserve">құрастыру </w:t>
      </w:r>
      <w:r w:rsidR="00732290" w:rsidRPr="002C072F">
        <w:rPr>
          <w:szCs w:val="28"/>
        </w:rPr>
        <w:t xml:space="preserve">және іске асыру деңгейінде </w:t>
      </w:r>
      <w:r w:rsidR="00732290" w:rsidRPr="002C072F">
        <w:rPr>
          <w:szCs w:val="28"/>
          <w:lang w:val="kk-KZ"/>
        </w:rPr>
        <w:t>өңірді</w:t>
      </w:r>
      <w:r w:rsidR="00732290" w:rsidRPr="002C072F">
        <w:rPr>
          <w:szCs w:val="28"/>
        </w:rPr>
        <w:t xml:space="preserve"> басқару </w:t>
      </w:r>
      <w:r w:rsidR="00732290" w:rsidRPr="002C072F">
        <w:rPr>
          <w:szCs w:val="28"/>
          <w:lang w:val="kk-KZ"/>
        </w:rPr>
        <w:t>үдерісіне</w:t>
      </w:r>
      <w:r w:rsidR="00732290" w:rsidRPr="002C072F">
        <w:rPr>
          <w:szCs w:val="28"/>
        </w:rPr>
        <w:t xml:space="preserve"> ғылыми </w:t>
      </w:r>
      <w:r w:rsidR="00732290" w:rsidRPr="002C072F">
        <w:rPr>
          <w:szCs w:val="28"/>
          <w:lang w:val="kk-KZ"/>
        </w:rPr>
        <w:t>құраушыны</w:t>
      </w:r>
      <w:r w:rsidR="00732290" w:rsidRPr="002C072F">
        <w:rPr>
          <w:szCs w:val="28"/>
        </w:rPr>
        <w:t xml:space="preserve"> тартудың қалыптасқан тәжірибесін тиімді деп </w:t>
      </w:r>
      <w:r w:rsidR="00732290" w:rsidRPr="002C072F">
        <w:rPr>
          <w:szCs w:val="28"/>
          <w:lang w:val="kk-KZ"/>
        </w:rPr>
        <w:t>бағалау</w:t>
      </w:r>
      <w:r w:rsidR="00732290" w:rsidRPr="002C072F">
        <w:rPr>
          <w:szCs w:val="28"/>
        </w:rPr>
        <w:t xml:space="preserve"> қиын. Бұл ретте </w:t>
      </w:r>
      <w:r w:rsidR="00732290" w:rsidRPr="002C072F">
        <w:rPr>
          <w:szCs w:val="28"/>
          <w:lang w:val="kk-KZ"/>
        </w:rPr>
        <w:t xml:space="preserve">осы жағдайды өзгертуге қатысты </w:t>
      </w:r>
      <w:r w:rsidR="00732290" w:rsidRPr="002C072F">
        <w:rPr>
          <w:szCs w:val="28"/>
        </w:rPr>
        <w:t xml:space="preserve">мемлекеттік қызметшілер тарапынан </w:t>
      </w:r>
      <w:r w:rsidR="00732290" w:rsidRPr="002C072F">
        <w:rPr>
          <w:szCs w:val="28"/>
          <w:lang w:val="kk-KZ"/>
        </w:rPr>
        <w:t>айқын қызығушылықтың</w:t>
      </w:r>
      <w:r w:rsidR="00732290" w:rsidRPr="002C072F">
        <w:rPr>
          <w:szCs w:val="28"/>
        </w:rPr>
        <w:t xml:space="preserve"> болмауы осы жағдайдың болашақта сақтал</w:t>
      </w:r>
      <w:r w:rsidR="00732290" w:rsidRPr="002C072F">
        <w:rPr>
          <w:szCs w:val="28"/>
          <w:lang w:val="kk-KZ"/>
        </w:rPr>
        <w:t xml:space="preserve">атыны жайлы </w:t>
      </w:r>
      <w:r w:rsidR="00732290" w:rsidRPr="002C072F">
        <w:rPr>
          <w:szCs w:val="28"/>
        </w:rPr>
        <w:t>болжам жасауға мүмкіндік береді</w:t>
      </w:r>
      <w:bookmarkEnd w:id="30"/>
      <w:r w:rsidR="00732290" w:rsidRPr="002C072F">
        <w:rPr>
          <w:szCs w:val="28"/>
          <w:lang w:val="kk-KZ"/>
        </w:rPr>
        <w:t>.</w:t>
      </w:r>
    </w:p>
    <w:p w14:paraId="4CE385A3" w14:textId="77777777" w:rsidR="003F2241" w:rsidRPr="002C072F" w:rsidRDefault="003F2241"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32" w:name="_Toc123388578"/>
    </w:p>
    <w:p w14:paraId="0A54F39E" w14:textId="11B7A28C" w:rsidR="00304D39" w:rsidRPr="002C072F" w:rsidRDefault="00F11498"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t>2.4</w:t>
      </w:r>
      <w:r w:rsidR="00304D39" w:rsidRPr="002C072F">
        <w:rPr>
          <w:rFonts w:ascii="Times New Roman" w:hAnsi="Times New Roman" w:cs="Times New Roman"/>
          <w:b/>
          <w:color w:val="auto"/>
          <w:sz w:val="28"/>
          <w:szCs w:val="28"/>
          <w:lang w:val="kk-KZ"/>
        </w:rPr>
        <w:t xml:space="preserve"> </w:t>
      </w:r>
      <w:bookmarkEnd w:id="32"/>
      <w:r w:rsidR="008B5ADE" w:rsidRPr="002C072F">
        <w:rPr>
          <w:rFonts w:ascii="Times New Roman" w:hAnsi="Times New Roman" w:cs="Times New Roman"/>
          <w:b/>
          <w:color w:val="auto"/>
          <w:sz w:val="28"/>
          <w:szCs w:val="28"/>
          <w:lang w:val="kk-KZ"/>
        </w:rPr>
        <w:t>Стратегиялық жоспарлауда ғылыми зерттеулердің ресурстық қамсыздандырылуын кешенді талдау</w:t>
      </w:r>
    </w:p>
    <w:p w14:paraId="0A54F3A1" w14:textId="28FCB3C1" w:rsidR="00DB37C0" w:rsidRPr="002C072F" w:rsidRDefault="007043B0"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стратегиялық жоспарлауындағы ғылыми зерттеулерді ресурстық қамсыздандыру мәселесі аса өткір болып табылады. Ол дамыған елдермен салыстырғанда қазақстандық бизнес</w:t>
      </w:r>
      <w:r w:rsidR="00F11B5A" w:rsidRPr="002C072F">
        <w:rPr>
          <w:rFonts w:ascii="Times New Roman" w:hAnsi="Times New Roman" w:cs="Times New Roman"/>
          <w:sz w:val="28"/>
          <w:szCs w:val="28"/>
          <w:lang w:val="kk-KZ"/>
        </w:rPr>
        <w:t>тің</w:t>
      </w:r>
      <w:r w:rsidRPr="002C072F">
        <w:rPr>
          <w:rFonts w:ascii="Times New Roman" w:hAnsi="Times New Roman" w:cs="Times New Roman"/>
          <w:sz w:val="28"/>
          <w:szCs w:val="28"/>
          <w:lang w:val="kk-KZ"/>
        </w:rPr>
        <w:t xml:space="preserve"> ғылым, білім және жоғары технологиялар саласын өз мүдделері саласына жатқызбайтындығымен күрделене түседі. Осыған байланысты елдің ғылыми әлеуетін қолдаудың негізгі жүктемесі республикалық бюджетке түседі. </w:t>
      </w:r>
      <w:r w:rsidR="00F11B5A" w:rsidRPr="002C072F">
        <w:rPr>
          <w:rFonts w:ascii="Times New Roman" w:hAnsi="Times New Roman" w:cs="Times New Roman"/>
          <w:sz w:val="28"/>
          <w:szCs w:val="28"/>
          <w:lang w:val="kk-KZ"/>
        </w:rPr>
        <w:t xml:space="preserve">Сонымен қатар, аталмыш мәселе </w:t>
      </w:r>
      <w:r w:rsidRPr="002C072F">
        <w:rPr>
          <w:rFonts w:ascii="Times New Roman" w:hAnsi="Times New Roman" w:cs="Times New Roman"/>
          <w:sz w:val="28"/>
          <w:szCs w:val="28"/>
          <w:lang w:val="kk-KZ"/>
        </w:rPr>
        <w:t xml:space="preserve">мемлекеттік басқару саласында да, қазақстандық ғылыми қоғамдастықтың өзінде де ғылымды одан әрі дамыту жолдарына </w:t>
      </w:r>
      <w:r w:rsidR="00F11B5A" w:rsidRPr="002C072F">
        <w:rPr>
          <w:rFonts w:ascii="Times New Roman" w:hAnsi="Times New Roman" w:cs="Times New Roman"/>
          <w:sz w:val="28"/>
          <w:szCs w:val="28"/>
          <w:lang w:val="kk-KZ"/>
        </w:rPr>
        <w:t xml:space="preserve">қатысты </w:t>
      </w:r>
      <w:r w:rsidRPr="002C072F">
        <w:rPr>
          <w:rFonts w:ascii="Times New Roman" w:hAnsi="Times New Roman" w:cs="Times New Roman"/>
          <w:sz w:val="28"/>
          <w:szCs w:val="28"/>
          <w:lang w:val="kk-KZ"/>
        </w:rPr>
        <w:t>бірыңғай көзқарас</w:t>
      </w:r>
      <w:r w:rsidR="00F11B5A" w:rsidRPr="002C072F">
        <w:rPr>
          <w:rFonts w:ascii="Times New Roman" w:hAnsi="Times New Roman" w:cs="Times New Roman"/>
          <w:sz w:val="28"/>
          <w:szCs w:val="28"/>
          <w:lang w:val="kk-KZ"/>
        </w:rPr>
        <w:t>тың болмауынан да тұрады</w:t>
      </w:r>
      <w:r w:rsidRPr="002C072F">
        <w:rPr>
          <w:rFonts w:ascii="Times New Roman" w:hAnsi="Times New Roman" w:cs="Times New Roman"/>
          <w:sz w:val="28"/>
          <w:szCs w:val="28"/>
          <w:lang w:val="kk-KZ"/>
        </w:rPr>
        <w:t xml:space="preserve">. Қазақстан отандық ғылымның </w:t>
      </w:r>
      <w:r w:rsidR="00F11B5A"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қуып жет</w:t>
      </w:r>
      <w:r w:rsidR="00F11B5A" w:rsidRPr="002C072F">
        <w:rPr>
          <w:rFonts w:ascii="Times New Roman" w:hAnsi="Times New Roman" w:cs="Times New Roman"/>
          <w:sz w:val="28"/>
          <w:szCs w:val="28"/>
          <w:lang w:val="kk-KZ"/>
        </w:rPr>
        <w:t>уші»</w:t>
      </w:r>
      <w:r w:rsidRPr="002C072F">
        <w:rPr>
          <w:rFonts w:ascii="Times New Roman" w:hAnsi="Times New Roman" w:cs="Times New Roman"/>
          <w:sz w:val="28"/>
          <w:szCs w:val="28"/>
          <w:lang w:val="kk-KZ"/>
        </w:rPr>
        <w:t xml:space="preserve"> </w:t>
      </w:r>
      <w:r w:rsidR="00F11B5A" w:rsidRPr="002C072F">
        <w:rPr>
          <w:rFonts w:ascii="Times New Roman" w:hAnsi="Times New Roman" w:cs="Times New Roman"/>
          <w:sz w:val="28"/>
          <w:szCs w:val="28"/>
          <w:lang w:val="kk-KZ"/>
        </w:rPr>
        <w:t>рөлімен</w:t>
      </w:r>
      <w:r w:rsidRPr="002C072F">
        <w:rPr>
          <w:rFonts w:ascii="Times New Roman" w:hAnsi="Times New Roman" w:cs="Times New Roman"/>
          <w:sz w:val="28"/>
          <w:szCs w:val="28"/>
          <w:lang w:val="kk-KZ"/>
        </w:rPr>
        <w:t xml:space="preserve"> келіс</w:t>
      </w:r>
      <w:r w:rsidR="00F11B5A" w:rsidRPr="002C072F">
        <w:rPr>
          <w:rFonts w:ascii="Times New Roman" w:hAnsi="Times New Roman" w:cs="Times New Roman"/>
          <w:sz w:val="28"/>
          <w:szCs w:val="28"/>
          <w:lang w:val="kk-KZ"/>
        </w:rPr>
        <w:t>іп</w:t>
      </w:r>
      <w:r w:rsidRPr="002C072F">
        <w:rPr>
          <w:rFonts w:ascii="Times New Roman" w:hAnsi="Times New Roman" w:cs="Times New Roman"/>
          <w:sz w:val="28"/>
          <w:szCs w:val="28"/>
          <w:lang w:val="kk-KZ"/>
        </w:rPr>
        <w:t xml:space="preserve">, </w:t>
      </w:r>
      <w:r w:rsidR="00F11B5A" w:rsidRPr="002C072F">
        <w:rPr>
          <w:rFonts w:ascii="Times New Roman" w:hAnsi="Times New Roman" w:cs="Times New Roman"/>
          <w:sz w:val="28"/>
          <w:szCs w:val="28"/>
          <w:lang w:val="kk-KZ"/>
        </w:rPr>
        <w:t xml:space="preserve">болашағы бар жұмыстар мен ұжымдарды қажетті қаржыландырудан айыра отырып, </w:t>
      </w:r>
      <w:r w:rsidRPr="002C072F">
        <w:rPr>
          <w:rFonts w:ascii="Times New Roman" w:hAnsi="Times New Roman" w:cs="Times New Roman"/>
          <w:sz w:val="28"/>
          <w:szCs w:val="28"/>
          <w:lang w:val="kk-KZ"/>
        </w:rPr>
        <w:t>көбінесе әлсіз жобаларды қаржыландыруға</w:t>
      </w:r>
      <w:r w:rsidR="00F11B5A" w:rsidRPr="002C072F">
        <w:rPr>
          <w:rFonts w:ascii="Times New Roman" w:hAnsi="Times New Roman" w:cs="Times New Roman"/>
          <w:sz w:val="28"/>
          <w:szCs w:val="28"/>
          <w:lang w:val="kk-KZ"/>
        </w:rPr>
        <w:t xml:space="preserve"> жол беруде. </w:t>
      </w:r>
      <w:r w:rsidRPr="002C072F">
        <w:rPr>
          <w:rFonts w:ascii="Times New Roman" w:hAnsi="Times New Roman" w:cs="Times New Roman"/>
          <w:sz w:val="28"/>
          <w:szCs w:val="28"/>
          <w:lang w:val="kk-KZ"/>
        </w:rPr>
        <w:t xml:space="preserve"> </w:t>
      </w:r>
    </w:p>
    <w:p w14:paraId="0A54F3A2" w14:textId="3C8D3E68" w:rsidR="00801E53" w:rsidRPr="002C072F" w:rsidRDefault="00F11B5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Әдетте, ғылыми зерттеулердің үш түрін бөліп қарастырады</w:t>
      </w:r>
      <w:r w:rsidR="00801E53" w:rsidRPr="002C072F">
        <w:rPr>
          <w:rFonts w:ascii="Times New Roman" w:hAnsi="Times New Roman" w:cs="Times New Roman"/>
          <w:sz w:val="28"/>
          <w:szCs w:val="28"/>
          <w:lang w:val="kk-KZ"/>
        </w:rPr>
        <w:t>:</w:t>
      </w:r>
    </w:p>
    <w:p w14:paraId="57AC6B5A" w14:textId="6A6F1BBF" w:rsidR="00F11B5A"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01E53" w:rsidRPr="002C072F">
        <w:rPr>
          <w:rFonts w:ascii="Times New Roman" w:hAnsi="Times New Roman" w:cs="Times New Roman"/>
          <w:sz w:val="28"/>
          <w:szCs w:val="28"/>
          <w:lang w:val="kk-KZ"/>
        </w:rPr>
        <w:t xml:space="preserve"> </w:t>
      </w:r>
      <w:r w:rsidR="00F11B5A" w:rsidRPr="002C072F">
        <w:rPr>
          <w:rFonts w:ascii="Times New Roman" w:hAnsi="Times New Roman" w:cs="Times New Roman"/>
          <w:sz w:val="28"/>
          <w:szCs w:val="28"/>
          <w:lang w:val="kk-KZ"/>
        </w:rPr>
        <w:t xml:space="preserve">іргелі зерттеу - мәселелердің кең саласымен байланысты зерттеу; мысалы, әртүрлі тәсілдерді бір теорияға біріктіру жолдарын іздеу; </w:t>
      </w:r>
    </w:p>
    <w:p w14:paraId="0A54F3A4" w14:textId="63D0CAFC" w:rsidR="00801E53"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11B5A" w:rsidRPr="002C072F">
        <w:rPr>
          <w:rFonts w:ascii="Times New Roman" w:hAnsi="Times New Roman" w:cs="Times New Roman"/>
          <w:sz w:val="28"/>
          <w:szCs w:val="28"/>
          <w:lang w:val="kk-KZ"/>
        </w:rPr>
        <w:t xml:space="preserve"> стратегиялық іргелі зерттеу - нақты мақсатқа бағытталған зерттеу, ол көбінесе жаңа білімнің күшті құраушысын қамтиды</w:t>
      </w:r>
      <w:r w:rsidR="00801E53" w:rsidRPr="002C072F">
        <w:rPr>
          <w:rFonts w:ascii="Times New Roman" w:hAnsi="Times New Roman" w:cs="Times New Roman"/>
          <w:sz w:val="28"/>
          <w:szCs w:val="28"/>
          <w:lang w:val="kk-KZ"/>
        </w:rPr>
        <w:t>;</w:t>
      </w:r>
    </w:p>
    <w:p w14:paraId="4B48CCA2" w14:textId="3A0868B3" w:rsidR="00F11B5A"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01E53" w:rsidRPr="002C072F">
        <w:rPr>
          <w:rFonts w:ascii="Times New Roman" w:hAnsi="Times New Roman" w:cs="Times New Roman"/>
          <w:sz w:val="28"/>
          <w:szCs w:val="28"/>
          <w:lang w:val="kk-KZ"/>
        </w:rPr>
        <w:t xml:space="preserve"> </w:t>
      </w:r>
      <w:r w:rsidR="00F11B5A" w:rsidRPr="002C072F">
        <w:rPr>
          <w:rFonts w:ascii="Times New Roman" w:hAnsi="Times New Roman" w:cs="Times New Roman"/>
          <w:sz w:val="28"/>
          <w:szCs w:val="28"/>
          <w:lang w:val="kk-KZ"/>
        </w:rPr>
        <w:t>қолданбалы зерттеу</w:t>
      </w:r>
      <w:r w:rsidR="00801E53" w:rsidRPr="002C072F">
        <w:rPr>
          <w:rFonts w:ascii="Times New Roman" w:hAnsi="Times New Roman" w:cs="Times New Roman"/>
          <w:sz w:val="28"/>
          <w:szCs w:val="28"/>
          <w:lang w:val="kk-KZ"/>
        </w:rPr>
        <w:t xml:space="preserve"> - </w:t>
      </w:r>
      <w:r w:rsidR="00F11B5A" w:rsidRPr="002C072F">
        <w:rPr>
          <w:rFonts w:ascii="Times New Roman" w:hAnsi="Times New Roman" w:cs="Times New Roman"/>
          <w:sz w:val="28"/>
          <w:szCs w:val="28"/>
          <w:lang w:val="kk-KZ"/>
        </w:rPr>
        <w:t xml:space="preserve">жедел қолдану мақсатында белгілі бір тақырыпқа бағытталған зерттеу, әдетте, ол бастапқы іргелі жұмыстарға негізделеді. </w:t>
      </w:r>
    </w:p>
    <w:p w14:paraId="0A54F3A6" w14:textId="4D83A417" w:rsidR="003A27CE" w:rsidRPr="002C072F" w:rsidRDefault="00F11B5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Ғылыми әдебиеттерде </w:t>
      </w:r>
      <w:r w:rsidRPr="002C072F">
        <w:rPr>
          <w:rFonts w:ascii="Times New Roman" w:hAnsi="Times New Roman" w:cs="Times New Roman"/>
          <w:i/>
          <w:sz w:val="28"/>
          <w:szCs w:val="28"/>
          <w:lang w:val="kk-KZ"/>
        </w:rPr>
        <w:t>ресурстық қамсыздандыру</w:t>
      </w:r>
      <w:r w:rsidRPr="002C072F">
        <w:rPr>
          <w:rFonts w:ascii="Times New Roman" w:hAnsi="Times New Roman" w:cs="Times New Roman"/>
          <w:sz w:val="28"/>
          <w:szCs w:val="28"/>
          <w:lang w:val="kk-KZ"/>
        </w:rPr>
        <w:t xml:space="preserve"> әлеуметтік-экономикалық жүйелердің инновациялық қызметінің тиімді басқарылуын қамтамасыз ететін көп компонентті, интегралды (экономикалық, әлеуметтік, саяси, ғылыми салаларды біріктіретін) категория ретінде сипатталады </w:t>
      </w:r>
      <w:r w:rsidR="0072286A" w:rsidRPr="002C072F">
        <w:rPr>
          <w:rFonts w:ascii="Times New Roman" w:hAnsi="Times New Roman" w:cs="Times New Roman"/>
          <w:sz w:val="28"/>
          <w:szCs w:val="28"/>
          <w:lang w:val="kk-KZ"/>
        </w:rPr>
        <w:t>[1</w:t>
      </w:r>
      <w:r w:rsidR="003F2241" w:rsidRPr="002C072F">
        <w:rPr>
          <w:rFonts w:ascii="Times New Roman" w:hAnsi="Times New Roman" w:cs="Times New Roman"/>
          <w:sz w:val="28"/>
          <w:szCs w:val="28"/>
          <w:lang w:val="kk-KZ"/>
        </w:rPr>
        <w:t>60</w:t>
      </w:r>
      <w:r w:rsidR="003A27C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w:t>
      </w:r>
      <w:r w:rsidR="003A27CE" w:rsidRPr="002C072F">
        <w:rPr>
          <w:rFonts w:ascii="Times New Roman" w:hAnsi="Times New Roman" w:cs="Times New Roman"/>
          <w:sz w:val="28"/>
          <w:szCs w:val="28"/>
          <w:lang w:val="kk-KZ"/>
        </w:rPr>
        <w:t xml:space="preserve">. 32]. </w:t>
      </w:r>
    </w:p>
    <w:p w14:paraId="0A54F3A7" w14:textId="50672EB0" w:rsidR="003A27CE" w:rsidRPr="002C072F" w:rsidRDefault="00F11B5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Осы тәсілмен келісе отырып, </w:t>
      </w:r>
      <w:r w:rsidR="003F2241" w:rsidRPr="002C072F">
        <w:rPr>
          <w:rFonts w:ascii="Times New Roman" w:hAnsi="Times New Roman" w:cs="Times New Roman"/>
          <w:sz w:val="28"/>
          <w:szCs w:val="28"/>
          <w:lang w:val="kk-KZ"/>
        </w:rPr>
        <w:t xml:space="preserve">бүгінгі күнге </w:t>
      </w:r>
      <w:r w:rsidRPr="002C072F">
        <w:rPr>
          <w:rFonts w:ascii="Times New Roman" w:hAnsi="Times New Roman" w:cs="Times New Roman"/>
          <w:sz w:val="28"/>
          <w:szCs w:val="28"/>
          <w:lang w:val="kk-KZ"/>
        </w:rPr>
        <w:t xml:space="preserve">дейін </w:t>
      </w:r>
      <w:r w:rsidR="003F2241" w:rsidRPr="002C072F">
        <w:rPr>
          <w:rFonts w:ascii="Times New Roman" w:hAnsi="Times New Roman" w:cs="Times New Roman"/>
          <w:sz w:val="28"/>
          <w:szCs w:val="28"/>
          <w:lang w:val="kk-KZ"/>
        </w:rPr>
        <w:t>қолданыстағы</w:t>
      </w:r>
      <w:r w:rsidRPr="002C072F">
        <w:rPr>
          <w:rFonts w:ascii="Times New Roman" w:hAnsi="Times New Roman" w:cs="Times New Roman"/>
          <w:sz w:val="28"/>
          <w:szCs w:val="28"/>
          <w:lang w:val="kk-KZ"/>
        </w:rPr>
        <w:t xml:space="preserve"> түсінікте ғылыми зерттеулер жүргізуді </w:t>
      </w:r>
      <w:r w:rsidR="003F2241" w:rsidRPr="002C072F">
        <w:rPr>
          <w:rFonts w:ascii="Times New Roman" w:hAnsi="Times New Roman" w:cs="Times New Roman"/>
          <w:sz w:val="28"/>
          <w:szCs w:val="28"/>
          <w:lang w:val="kk-KZ"/>
        </w:rPr>
        <w:t>қамсыздандыратын</w:t>
      </w:r>
      <w:r w:rsidRPr="002C072F">
        <w:rPr>
          <w:rFonts w:ascii="Times New Roman" w:hAnsi="Times New Roman" w:cs="Times New Roman"/>
          <w:sz w:val="28"/>
          <w:szCs w:val="28"/>
          <w:lang w:val="kk-KZ"/>
        </w:rPr>
        <w:t xml:space="preserve"> негізгі ресурстарға келесілер жатқызылады деп есептейміз: қаржы; ғылыми кадрлар; инфрақұрылым; білім (мысалы, ғылыми кітапханалар, деректер базасы) және технологиялар (патенттер және зияткерлік қызметтің </w:t>
      </w:r>
      <w:r w:rsidR="003F2241" w:rsidRPr="002C072F">
        <w:rPr>
          <w:rFonts w:ascii="Times New Roman" w:hAnsi="Times New Roman" w:cs="Times New Roman"/>
          <w:sz w:val="28"/>
          <w:szCs w:val="28"/>
          <w:lang w:val="kk-KZ"/>
        </w:rPr>
        <w:t>өзге</w:t>
      </w:r>
      <w:r w:rsidRPr="002C072F">
        <w:rPr>
          <w:rFonts w:ascii="Times New Roman" w:hAnsi="Times New Roman" w:cs="Times New Roman"/>
          <w:sz w:val="28"/>
          <w:szCs w:val="28"/>
          <w:lang w:val="kk-KZ"/>
        </w:rPr>
        <w:t xml:space="preserve"> д</w:t>
      </w:r>
      <w:r w:rsidR="003F2241" w:rsidRPr="002C072F">
        <w:rPr>
          <w:rFonts w:ascii="Times New Roman" w:hAnsi="Times New Roman" w:cs="Times New Roman"/>
          <w:sz w:val="28"/>
          <w:szCs w:val="28"/>
          <w:lang w:val="kk-KZ"/>
        </w:rPr>
        <w:t>е</w:t>
      </w:r>
      <w:r w:rsidRPr="002C072F">
        <w:rPr>
          <w:rFonts w:ascii="Times New Roman" w:hAnsi="Times New Roman" w:cs="Times New Roman"/>
          <w:sz w:val="28"/>
          <w:szCs w:val="28"/>
          <w:lang w:val="kk-KZ"/>
        </w:rPr>
        <w:t xml:space="preserve"> нәтижелері, бағдарламалық қамсыздандыру, іргелі және қолданбалы зерттеулерді қолдау</w:t>
      </w:r>
      <w:r w:rsidR="008266B2">
        <w:rPr>
          <w:rFonts w:ascii="Times New Roman" w:hAnsi="Times New Roman" w:cs="Times New Roman"/>
          <w:sz w:val="28"/>
          <w:szCs w:val="28"/>
          <w:lang w:val="kk-KZ"/>
        </w:rPr>
        <w:t>дың ақпараттық жүйелері және т.</w:t>
      </w:r>
      <w:r w:rsidRPr="002C072F">
        <w:rPr>
          <w:rFonts w:ascii="Times New Roman" w:hAnsi="Times New Roman" w:cs="Times New Roman"/>
          <w:sz w:val="28"/>
          <w:szCs w:val="28"/>
          <w:lang w:val="kk-KZ"/>
        </w:rPr>
        <w:t>б.).</w:t>
      </w:r>
    </w:p>
    <w:p w14:paraId="75C979F9" w14:textId="408F5C1B" w:rsidR="00F11B5A" w:rsidRPr="002C072F" w:rsidRDefault="00F11B5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Еліміздің ғылым саласы жай-күйінің маңызды көрсеткіші - Инновациялардың жаһандық индексі. 2020 жылы Қазақстан 131 елдің ішінде </w:t>
      </w:r>
      <w:r w:rsidRPr="002C072F">
        <w:rPr>
          <w:rFonts w:ascii="Times New Roman" w:hAnsi="Times New Roman" w:cs="Times New Roman"/>
          <w:sz w:val="28"/>
          <w:szCs w:val="28"/>
          <w:lang w:val="kk-KZ"/>
        </w:rPr>
        <w:lastRenderedPageBreak/>
        <w:t xml:space="preserve">тек 77-орынға ие болды. Бірақ республика Орталық және Оңтүстік Азияның инновациялық экономикасының </w:t>
      </w:r>
      <w:r w:rsidR="006451A7" w:rsidRPr="002C072F">
        <w:rPr>
          <w:rFonts w:ascii="Times New Roman" w:hAnsi="Times New Roman" w:cs="Times New Roman"/>
          <w:sz w:val="28"/>
          <w:szCs w:val="28"/>
          <w:lang w:val="kk-KZ"/>
        </w:rPr>
        <w:t>үштігіне (</w:t>
      </w:r>
      <w:r w:rsidRPr="002C072F">
        <w:rPr>
          <w:rFonts w:ascii="Times New Roman" w:hAnsi="Times New Roman" w:cs="Times New Roman"/>
          <w:sz w:val="28"/>
          <w:szCs w:val="28"/>
          <w:lang w:val="kk-KZ"/>
        </w:rPr>
        <w:t>ТОП-3</w:t>
      </w:r>
      <w:r w:rsidR="006451A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кірді: 1</w:t>
      </w:r>
      <w:r w:rsidR="00474448">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Үндістан</w:t>
      </w:r>
      <w:r w:rsidR="00474448">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2</w:t>
      </w:r>
      <w:r w:rsidR="00474448">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Иран</w:t>
      </w:r>
      <w:r w:rsidR="00474448">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Pr="00474448">
        <w:rPr>
          <w:rFonts w:ascii="Times New Roman" w:hAnsi="Times New Roman" w:cs="Times New Roman"/>
          <w:sz w:val="28"/>
          <w:szCs w:val="28"/>
          <w:lang w:val="kk-KZ"/>
        </w:rPr>
        <w:t>3</w:t>
      </w:r>
      <w:r w:rsidR="00474448">
        <w:rPr>
          <w:rFonts w:ascii="Times New Roman" w:hAnsi="Times New Roman" w:cs="Times New Roman"/>
          <w:sz w:val="28"/>
          <w:szCs w:val="28"/>
          <w:lang w:val="kk-KZ"/>
        </w:rPr>
        <w:t>. </w:t>
      </w:r>
      <w:r w:rsidRPr="00474448">
        <w:rPr>
          <w:rFonts w:ascii="Times New Roman" w:hAnsi="Times New Roman" w:cs="Times New Roman"/>
          <w:sz w:val="28"/>
          <w:szCs w:val="28"/>
          <w:lang w:val="kk-KZ"/>
        </w:rPr>
        <w:t xml:space="preserve">Қазақстан (Қосымша </w:t>
      </w:r>
      <w:r w:rsidR="00F61FC3">
        <w:rPr>
          <w:rFonts w:ascii="Times New Roman" w:hAnsi="Times New Roman" w:cs="Times New Roman"/>
          <w:sz w:val="28"/>
          <w:szCs w:val="28"/>
          <w:lang w:val="kk-KZ"/>
        </w:rPr>
        <w:t>Б</w:t>
      </w:r>
      <w:r w:rsidRPr="00474448">
        <w:rPr>
          <w:rFonts w:ascii="Times New Roman" w:hAnsi="Times New Roman" w:cs="Times New Roman"/>
          <w:sz w:val="28"/>
          <w:szCs w:val="28"/>
          <w:lang w:val="kk-KZ"/>
        </w:rPr>
        <w:t xml:space="preserve">). Инновация индексі 80 индикаторды және адами </w:t>
      </w:r>
      <w:r w:rsidRPr="002C072F">
        <w:rPr>
          <w:rFonts w:ascii="Times New Roman" w:hAnsi="Times New Roman" w:cs="Times New Roman"/>
          <w:sz w:val="28"/>
          <w:szCs w:val="28"/>
          <w:lang w:val="kk-KZ"/>
        </w:rPr>
        <w:t xml:space="preserve">капитал мен зерттеулер, институттар, </w:t>
      </w:r>
      <w:r w:rsidR="00C11F55" w:rsidRPr="002C072F">
        <w:rPr>
          <w:rFonts w:ascii="Times New Roman" w:hAnsi="Times New Roman" w:cs="Times New Roman"/>
          <w:sz w:val="28"/>
          <w:szCs w:val="28"/>
          <w:lang w:val="kk-KZ"/>
        </w:rPr>
        <w:t>и</w:t>
      </w:r>
      <w:r w:rsidRPr="002C072F">
        <w:rPr>
          <w:rFonts w:ascii="Times New Roman" w:hAnsi="Times New Roman" w:cs="Times New Roman"/>
          <w:sz w:val="28"/>
          <w:szCs w:val="28"/>
          <w:lang w:val="kk-KZ"/>
        </w:rPr>
        <w:t xml:space="preserve">нфрақұрылым, нарық пен бизнестің икемділігі, білім мен технологияның өнімділігі, </w:t>
      </w:r>
      <w:r w:rsidR="00C11F55" w:rsidRPr="002C072F">
        <w:rPr>
          <w:rFonts w:ascii="Times New Roman" w:hAnsi="Times New Roman" w:cs="Times New Roman"/>
          <w:sz w:val="28"/>
          <w:szCs w:val="28"/>
          <w:lang w:val="kk-KZ"/>
        </w:rPr>
        <w:t>креативтілік</w:t>
      </w:r>
      <w:r w:rsidRPr="002C072F">
        <w:rPr>
          <w:rFonts w:ascii="Times New Roman" w:hAnsi="Times New Roman" w:cs="Times New Roman"/>
          <w:sz w:val="28"/>
          <w:szCs w:val="28"/>
          <w:lang w:val="kk-KZ"/>
        </w:rPr>
        <w:t xml:space="preserve"> сияқты бағыттарды қамтиды. 2020 жылғы рейтингт</w:t>
      </w:r>
      <w:r w:rsidR="00C11F55" w:rsidRPr="002C072F">
        <w:rPr>
          <w:rFonts w:ascii="Times New Roman" w:hAnsi="Times New Roman" w:cs="Times New Roman"/>
          <w:sz w:val="28"/>
          <w:szCs w:val="28"/>
          <w:lang w:val="kk-KZ"/>
        </w:rPr>
        <w:t>е</w:t>
      </w:r>
      <w:r w:rsidRPr="002C072F">
        <w:rPr>
          <w:rFonts w:ascii="Times New Roman" w:hAnsi="Times New Roman" w:cs="Times New Roman"/>
          <w:sz w:val="28"/>
          <w:szCs w:val="28"/>
          <w:lang w:val="kk-KZ"/>
        </w:rPr>
        <w:t xml:space="preserve"> тағы да Швейцария </w:t>
      </w:r>
      <w:r w:rsidR="00C11F55" w:rsidRPr="002C072F">
        <w:rPr>
          <w:rFonts w:ascii="Times New Roman" w:hAnsi="Times New Roman" w:cs="Times New Roman"/>
          <w:sz w:val="28"/>
          <w:szCs w:val="28"/>
          <w:lang w:val="kk-KZ"/>
        </w:rPr>
        <w:t>жоғарғы орынға ие болды</w:t>
      </w:r>
      <w:r w:rsidRPr="002C072F">
        <w:rPr>
          <w:rFonts w:ascii="Times New Roman" w:hAnsi="Times New Roman" w:cs="Times New Roman"/>
          <w:sz w:val="28"/>
          <w:szCs w:val="28"/>
          <w:lang w:val="kk-KZ"/>
        </w:rPr>
        <w:t>. Алғашқы ондыққа Швеция, АҚШ, Ұлыбритания, Нидерланды, Дания, Финляндия, Сингапур, Германия және Корея Республикасы кірді. Жекелеген критерийлер бойынша Қазақстан келесі нәтижелерді көрсетті [16</w:t>
      </w:r>
      <w:r w:rsidR="002B602A" w:rsidRPr="002C072F">
        <w:rPr>
          <w:rFonts w:ascii="Times New Roman" w:hAnsi="Times New Roman" w:cs="Times New Roman"/>
          <w:sz w:val="28"/>
          <w:szCs w:val="28"/>
          <w:lang w:val="kk-KZ"/>
        </w:rPr>
        <w:t>1</w:t>
      </w:r>
      <w:r w:rsidRPr="002C072F">
        <w:rPr>
          <w:rFonts w:ascii="Times New Roman" w:hAnsi="Times New Roman" w:cs="Times New Roman"/>
          <w:sz w:val="28"/>
          <w:szCs w:val="28"/>
          <w:lang w:val="kk-KZ"/>
        </w:rPr>
        <w:t>]:</w:t>
      </w:r>
    </w:p>
    <w:p w14:paraId="509793CA" w14:textId="1CD440E8"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институттар - 49 орын;</w:t>
      </w:r>
    </w:p>
    <w:p w14:paraId="620D99DA" w14:textId="202B9A4B"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адами капитал және зерттеу - 68 орын;</w:t>
      </w:r>
    </w:p>
    <w:p w14:paraId="3ED4287F" w14:textId="5B8DAC2D"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инфрақұрылым - 66 орын;</w:t>
      </w:r>
    </w:p>
    <w:p w14:paraId="6C2263FB" w14:textId="2AAF07F2"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нарықтың икемділігі - 53 орын;</w:t>
      </w:r>
    </w:p>
    <w:p w14:paraId="7E6277D6" w14:textId="35B9A168"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бизнестің икемділігі - 71 орын;</w:t>
      </w:r>
    </w:p>
    <w:p w14:paraId="229C3CE9" w14:textId="03BDE1E6"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білім мен технологияның өнімділігі - 80 орын;</w:t>
      </w:r>
    </w:p>
    <w:p w14:paraId="5B0FFC26" w14:textId="797D6FCF" w:rsidR="00C11F55" w:rsidRPr="002C072F" w:rsidRDefault="008266B2"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11F55" w:rsidRPr="002C072F">
        <w:rPr>
          <w:rFonts w:ascii="Times New Roman" w:hAnsi="Times New Roman" w:cs="Times New Roman"/>
          <w:sz w:val="28"/>
          <w:szCs w:val="28"/>
          <w:lang w:val="kk-KZ"/>
        </w:rPr>
        <w:t xml:space="preserve"> креативтілік - 105 орын.</w:t>
      </w:r>
    </w:p>
    <w:p w14:paraId="593BB9DD" w14:textId="247CAF38" w:rsidR="00C11F55" w:rsidRPr="002C072F" w:rsidRDefault="00C11F5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ең әлсіз тұстары - білім мен технологиялардың өнімділігі және креативтілік.</w:t>
      </w:r>
    </w:p>
    <w:p w14:paraId="0069441F" w14:textId="00EE54A9" w:rsidR="00C11F55" w:rsidRPr="002C072F" w:rsidRDefault="00C11F5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ҚР Стратегиялық жоспарлау және реформалар Агенттігінің Ұлттық статистика бюросының деректері бойынша соңғы бес жылда Қазақстанда ғылымды қажетсіну орташа 0,16%-ды құрады, яғни шекті деңгейден алты есеге төмен (1%).</w:t>
      </w:r>
    </w:p>
    <w:p w14:paraId="431AED24" w14:textId="59721481" w:rsidR="00C11F55" w:rsidRPr="002C072F" w:rsidRDefault="00C11F5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Қазақстанның ғылыми секторының даму көрсеткіштерінің серпіні </w:t>
      </w:r>
      <w:r w:rsidR="00822EA5" w:rsidRPr="002C072F">
        <w:rPr>
          <w:rFonts w:ascii="Times New Roman" w:hAnsi="Times New Roman" w:cs="Times New Roman"/>
          <w:sz w:val="28"/>
          <w:szCs w:val="28"/>
          <w:lang w:val="kk-KZ"/>
        </w:rPr>
        <w:t>8</w:t>
      </w:r>
      <w:r w:rsidRPr="002C072F">
        <w:rPr>
          <w:rFonts w:ascii="Times New Roman" w:hAnsi="Times New Roman" w:cs="Times New Roman"/>
          <w:sz w:val="28"/>
          <w:szCs w:val="28"/>
          <w:lang w:val="kk-KZ"/>
        </w:rPr>
        <w:t>-кестеде көрсетілген. Теңгенің құнсыздануын ескере отырып, ҒЗТКЖ-ға ішкі шығындар көрсеткіші де төмендеген. 2014 жылғы ақпанда ұлттық валюта 19%-ға, 2015 жылғы тамызда – 35,5%-ға, 2017 жылғы қазанда - 76,8%-ға құнсызданған. Осылайша, 201</w:t>
      </w:r>
      <w:r w:rsidR="00477465" w:rsidRPr="002C072F">
        <w:rPr>
          <w:rFonts w:ascii="Times New Roman" w:hAnsi="Times New Roman" w:cs="Times New Roman"/>
          <w:sz w:val="28"/>
          <w:szCs w:val="28"/>
          <w:lang w:val="kk-KZ"/>
        </w:rPr>
        <w:t>7</w:t>
      </w:r>
      <w:r w:rsidRPr="002C072F">
        <w:rPr>
          <w:rFonts w:ascii="Times New Roman" w:hAnsi="Times New Roman" w:cs="Times New Roman"/>
          <w:sz w:val="28"/>
          <w:szCs w:val="28"/>
          <w:lang w:val="kk-KZ"/>
        </w:rPr>
        <w:t>-20</w:t>
      </w:r>
      <w:r w:rsidR="00477465" w:rsidRPr="002C072F">
        <w:rPr>
          <w:rFonts w:ascii="Times New Roman" w:hAnsi="Times New Roman" w:cs="Times New Roman"/>
          <w:sz w:val="28"/>
          <w:szCs w:val="28"/>
          <w:lang w:val="kk-KZ"/>
        </w:rPr>
        <w:t>21</w:t>
      </w:r>
      <w:r w:rsidRPr="002C072F">
        <w:rPr>
          <w:rFonts w:ascii="Times New Roman" w:hAnsi="Times New Roman" w:cs="Times New Roman"/>
          <w:sz w:val="28"/>
          <w:szCs w:val="28"/>
          <w:lang w:val="kk-KZ"/>
        </w:rPr>
        <w:t xml:space="preserve"> жылдар кезеңінде теңге үш рет күрт құнсызданып, бұл ғылымға деген шығындардың заттай көріністе екі есеге жуық төмендеуіне әкелді.</w:t>
      </w:r>
      <w:r w:rsidR="00477465" w:rsidRPr="002C072F">
        <w:rPr>
          <w:rFonts w:ascii="Times New Roman" w:hAnsi="Times New Roman" w:cs="Times New Roman"/>
          <w:sz w:val="28"/>
          <w:szCs w:val="28"/>
          <w:lang w:val="kk-KZ"/>
        </w:rPr>
        <w:t xml:space="preserve"> 201</w:t>
      </w:r>
      <w:r w:rsidR="00477465" w:rsidRPr="002C072F">
        <w:rPr>
          <w:rFonts w:ascii="Times New Roman" w:hAnsi="Times New Roman" w:cs="Times New Roman"/>
          <w:i/>
          <w:sz w:val="28"/>
          <w:szCs w:val="28"/>
          <w:lang w:val="kk-KZ"/>
        </w:rPr>
        <w:t>7</w:t>
      </w:r>
      <w:r w:rsidR="00477465" w:rsidRPr="002C072F">
        <w:rPr>
          <w:rFonts w:ascii="Times New Roman" w:hAnsi="Times New Roman" w:cs="Times New Roman"/>
          <w:sz w:val="28"/>
          <w:szCs w:val="28"/>
          <w:lang w:val="kk-KZ"/>
        </w:rPr>
        <w:t>-20</w:t>
      </w:r>
      <w:r w:rsidR="00477465" w:rsidRPr="00345EE9">
        <w:rPr>
          <w:rFonts w:ascii="Times New Roman" w:hAnsi="Times New Roman" w:cs="Times New Roman"/>
          <w:iCs/>
          <w:sz w:val="28"/>
          <w:szCs w:val="28"/>
          <w:lang w:val="kk-KZ"/>
        </w:rPr>
        <w:t>21</w:t>
      </w:r>
      <w:r w:rsidR="00477465" w:rsidRPr="002C072F">
        <w:rPr>
          <w:rFonts w:ascii="Times New Roman" w:hAnsi="Times New Roman" w:cs="Times New Roman"/>
          <w:sz w:val="28"/>
          <w:szCs w:val="28"/>
          <w:lang w:val="kk-KZ"/>
        </w:rPr>
        <w:t xml:space="preserve"> жж. Қазақстандағы ғылымның жай-күйі мен дамуының негізгі көрсеткіштері 8-кестеде талданған.</w:t>
      </w:r>
    </w:p>
    <w:p w14:paraId="0A54F3B3" w14:textId="77777777" w:rsidR="00DE304E" w:rsidRPr="002C072F" w:rsidRDefault="00DE304E" w:rsidP="00360DA1">
      <w:pPr>
        <w:widowControl w:val="0"/>
        <w:spacing w:after="0" w:line="240" w:lineRule="auto"/>
        <w:ind w:firstLine="567"/>
        <w:contextualSpacing/>
        <w:jc w:val="both"/>
        <w:rPr>
          <w:rFonts w:ascii="Times New Roman" w:hAnsi="Times New Roman" w:cs="Times New Roman"/>
          <w:b/>
          <w:sz w:val="28"/>
          <w:szCs w:val="28"/>
          <w:lang w:val="kk-KZ"/>
        </w:rPr>
      </w:pPr>
    </w:p>
    <w:p w14:paraId="0A54F3B4" w14:textId="381BE47F" w:rsidR="00BA4811" w:rsidRDefault="00C11F55" w:rsidP="008266B2">
      <w:pPr>
        <w:pStyle w:val="af"/>
        <w:widowControl w:val="0"/>
        <w:spacing w:after="0"/>
        <w:jc w:val="both"/>
        <w:rPr>
          <w:rFonts w:ascii="Times New Roman" w:hAnsi="Times New Roman" w:cs="Times New Roman"/>
          <w:i w:val="0"/>
          <w:color w:val="auto"/>
          <w:sz w:val="28"/>
          <w:szCs w:val="28"/>
          <w:lang w:val="kk-KZ"/>
        </w:rPr>
      </w:pPr>
      <w:bookmarkStart w:id="33" w:name="_Toc123490667"/>
      <w:r w:rsidRPr="002C072F">
        <w:rPr>
          <w:rFonts w:ascii="Times New Roman" w:hAnsi="Times New Roman" w:cs="Times New Roman"/>
          <w:i w:val="0"/>
          <w:color w:val="auto"/>
          <w:sz w:val="28"/>
          <w:szCs w:val="28"/>
          <w:lang w:val="kk-KZ"/>
        </w:rPr>
        <w:t>Кесте</w:t>
      </w:r>
      <w:r w:rsidR="00DE304E" w:rsidRPr="002C072F">
        <w:rPr>
          <w:rFonts w:ascii="Times New Roman" w:hAnsi="Times New Roman" w:cs="Times New Roman"/>
          <w:i w:val="0"/>
          <w:color w:val="auto"/>
          <w:sz w:val="28"/>
          <w:szCs w:val="28"/>
          <w:lang w:val="kk-KZ"/>
        </w:rPr>
        <w:t xml:space="preserve"> </w:t>
      </w:r>
      <w:r w:rsidR="00822EA5" w:rsidRPr="002C072F">
        <w:rPr>
          <w:rFonts w:ascii="Times New Roman" w:hAnsi="Times New Roman" w:cs="Times New Roman"/>
          <w:i w:val="0"/>
          <w:color w:val="auto"/>
          <w:sz w:val="28"/>
          <w:szCs w:val="28"/>
          <w:lang w:val="kk-KZ"/>
        </w:rPr>
        <w:t>8</w:t>
      </w:r>
      <w:r w:rsidR="00DE304E"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 xml:space="preserve"> 201</w:t>
      </w:r>
      <w:r w:rsidR="00477465" w:rsidRPr="002C072F">
        <w:rPr>
          <w:rFonts w:ascii="Times New Roman" w:hAnsi="Times New Roman" w:cs="Times New Roman"/>
          <w:i w:val="0"/>
          <w:color w:val="auto"/>
          <w:sz w:val="28"/>
          <w:szCs w:val="28"/>
          <w:lang w:val="kk-KZ"/>
        </w:rPr>
        <w:t>7</w:t>
      </w:r>
      <w:r w:rsidRPr="002C072F">
        <w:rPr>
          <w:rFonts w:ascii="Times New Roman" w:hAnsi="Times New Roman" w:cs="Times New Roman"/>
          <w:i w:val="0"/>
          <w:color w:val="auto"/>
          <w:sz w:val="28"/>
          <w:szCs w:val="28"/>
          <w:lang w:val="kk-KZ"/>
        </w:rPr>
        <w:t>-20</w:t>
      </w:r>
      <w:r w:rsidR="00477465" w:rsidRPr="002C072F">
        <w:rPr>
          <w:rFonts w:ascii="Times New Roman" w:hAnsi="Times New Roman" w:cs="Times New Roman"/>
          <w:i w:val="0"/>
          <w:color w:val="auto"/>
          <w:sz w:val="28"/>
          <w:szCs w:val="28"/>
          <w:lang w:val="kk-KZ"/>
        </w:rPr>
        <w:t>21</w:t>
      </w:r>
      <w:r w:rsidRPr="002C072F">
        <w:rPr>
          <w:rFonts w:ascii="Times New Roman" w:hAnsi="Times New Roman" w:cs="Times New Roman"/>
          <w:i w:val="0"/>
          <w:color w:val="auto"/>
          <w:sz w:val="28"/>
          <w:szCs w:val="28"/>
          <w:lang w:val="kk-KZ"/>
        </w:rPr>
        <w:t xml:space="preserve"> жж. Қазақстандағы ғылымның жай-күйі мен дамуының негізгі көрсеткіштері</w:t>
      </w:r>
      <w:r w:rsidR="00DE304E" w:rsidRPr="002C072F">
        <w:rPr>
          <w:rFonts w:ascii="Times New Roman" w:hAnsi="Times New Roman" w:cs="Times New Roman"/>
          <w:i w:val="0"/>
          <w:color w:val="auto"/>
          <w:sz w:val="28"/>
          <w:szCs w:val="28"/>
          <w:lang w:val="kk-KZ"/>
        </w:rPr>
        <w:t xml:space="preserve"> </w:t>
      </w:r>
      <w:bookmarkEnd w:id="33"/>
    </w:p>
    <w:p w14:paraId="2145260D" w14:textId="77777777" w:rsidR="00832528" w:rsidRPr="00832528" w:rsidRDefault="00832528" w:rsidP="00832528">
      <w:pPr>
        <w:spacing w:after="0" w:line="240" w:lineRule="auto"/>
        <w:rPr>
          <w:sz w:val="16"/>
          <w:szCs w:val="16"/>
          <w:lang w:val="kk-KZ"/>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1122"/>
        <w:gridCol w:w="1038"/>
        <w:gridCol w:w="1036"/>
        <w:gridCol w:w="1162"/>
        <w:gridCol w:w="1077"/>
      </w:tblGrid>
      <w:tr w:rsidR="00EF2C11" w:rsidRPr="00474448" w14:paraId="0A54F3BB" w14:textId="77777777" w:rsidTr="00474448">
        <w:trPr>
          <w:cantSplit/>
          <w:trHeight w:val="345"/>
          <w:jc w:val="center"/>
        </w:trPr>
        <w:tc>
          <w:tcPr>
            <w:tcW w:w="4160" w:type="dxa"/>
            <w:shd w:val="clear" w:color="auto" w:fill="auto"/>
            <w:hideMark/>
          </w:tcPr>
          <w:p w14:paraId="0A54F3B5" w14:textId="4F5BF56E" w:rsidR="00DE304E" w:rsidRPr="00474448" w:rsidRDefault="0078588A" w:rsidP="00474448">
            <w:pPr>
              <w:widowControl w:val="0"/>
              <w:spacing w:after="0" w:line="240" w:lineRule="auto"/>
              <w:contextualSpacing/>
              <w:jc w:val="center"/>
              <w:rPr>
                <w:rFonts w:ascii="Times New Roman" w:hAnsi="Times New Roman" w:cs="Times New Roman"/>
                <w:sz w:val="24"/>
                <w:szCs w:val="24"/>
                <w:lang w:val="kk-KZ" w:eastAsia="ru-RU"/>
              </w:rPr>
            </w:pPr>
            <w:r w:rsidRPr="0078588A">
              <w:rPr>
                <w:rFonts w:ascii="Times New Roman" w:hAnsi="Times New Roman" w:cs="Times New Roman"/>
                <w:color w:val="000000" w:themeColor="text1"/>
                <w:sz w:val="24"/>
                <w:szCs w:val="24"/>
                <w:lang w:val="kk-KZ" w:eastAsia="ru-RU"/>
              </w:rPr>
              <w:t>Көрсеткіштер</w:t>
            </w:r>
          </w:p>
        </w:tc>
        <w:tc>
          <w:tcPr>
            <w:tcW w:w="1122" w:type="dxa"/>
            <w:shd w:val="clear" w:color="auto" w:fill="auto"/>
            <w:vAlign w:val="center"/>
            <w:hideMark/>
          </w:tcPr>
          <w:p w14:paraId="0A54F3B6" w14:textId="30E9F041" w:rsidR="00DE304E" w:rsidRPr="00474448" w:rsidRDefault="00DE304E"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rPr>
              <w:t>201</w:t>
            </w:r>
            <w:r w:rsidR="005F7695" w:rsidRPr="00474448">
              <w:rPr>
                <w:rFonts w:ascii="Times New Roman" w:hAnsi="Times New Roman" w:cs="Times New Roman"/>
                <w:bCs/>
                <w:sz w:val="24"/>
                <w:szCs w:val="24"/>
              </w:rPr>
              <w:t>7</w:t>
            </w:r>
            <w:r w:rsidR="00832528" w:rsidRPr="00474448">
              <w:rPr>
                <w:rFonts w:ascii="Times New Roman" w:hAnsi="Times New Roman" w:cs="Times New Roman"/>
                <w:bCs/>
                <w:sz w:val="24"/>
                <w:szCs w:val="24"/>
                <w:lang w:val="kk-KZ"/>
              </w:rPr>
              <w:t xml:space="preserve"> жыл</w:t>
            </w:r>
          </w:p>
        </w:tc>
        <w:tc>
          <w:tcPr>
            <w:tcW w:w="1038" w:type="dxa"/>
            <w:shd w:val="clear" w:color="auto" w:fill="auto"/>
            <w:vAlign w:val="center"/>
            <w:hideMark/>
          </w:tcPr>
          <w:p w14:paraId="0A54F3B7" w14:textId="19B2AFB4" w:rsidR="00DE304E" w:rsidRPr="00474448" w:rsidRDefault="00DE304E"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rPr>
              <w:t>201</w:t>
            </w:r>
            <w:r w:rsidR="005F7695" w:rsidRPr="00474448">
              <w:rPr>
                <w:rFonts w:ascii="Times New Roman" w:hAnsi="Times New Roman" w:cs="Times New Roman"/>
                <w:bCs/>
                <w:sz w:val="24"/>
                <w:szCs w:val="24"/>
              </w:rPr>
              <w:t>8</w:t>
            </w:r>
            <w:r w:rsidR="00832528" w:rsidRPr="00474448">
              <w:rPr>
                <w:rFonts w:ascii="Times New Roman" w:hAnsi="Times New Roman" w:cs="Times New Roman"/>
                <w:bCs/>
                <w:sz w:val="24"/>
                <w:szCs w:val="24"/>
                <w:lang w:val="kk-KZ"/>
              </w:rPr>
              <w:t xml:space="preserve"> жыл</w:t>
            </w:r>
          </w:p>
        </w:tc>
        <w:tc>
          <w:tcPr>
            <w:tcW w:w="1036" w:type="dxa"/>
            <w:shd w:val="clear" w:color="auto" w:fill="auto"/>
            <w:vAlign w:val="center"/>
            <w:hideMark/>
          </w:tcPr>
          <w:p w14:paraId="0A54F3B8" w14:textId="770B47CE" w:rsidR="00DE304E" w:rsidRPr="00474448" w:rsidRDefault="00DE304E"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rPr>
              <w:t>201</w:t>
            </w:r>
            <w:r w:rsidR="005F7695" w:rsidRPr="00474448">
              <w:rPr>
                <w:rFonts w:ascii="Times New Roman" w:hAnsi="Times New Roman" w:cs="Times New Roman"/>
                <w:bCs/>
                <w:sz w:val="24"/>
                <w:szCs w:val="24"/>
              </w:rPr>
              <w:t>9</w:t>
            </w:r>
            <w:r w:rsidR="00832528" w:rsidRPr="00474448">
              <w:rPr>
                <w:rFonts w:ascii="Times New Roman" w:hAnsi="Times New Roman" w:cs="Times New Roman"/>
                <w:bCs/>
                <w:sz w:val="24"/>
                <w:szCs w:val="24"/>
                <w:lang w:val="kk-KZ"/>
              </w:rPr>
              <w:t xml:space="preserve"> жыл</w:t>
            </w:r>
          </w:p>
        </w:tc>
        <w:tc>
          <w:tcPr>
            <w:tcW w:w="1162" w:type="dxa"/>
            <w:shd w:val="clear" w:color="auto" w:fill="auto"/>
            <w:vAlign w:val="center"/>
            <w:hideMark/>
          </w:tcPr>
          <w:p w14:paraId="0A54F3B9" w14:textId="06CEAB9E" w:rsidR="00DE304E" w:rsidRPr="00474448" w:rsidRDefault="00DE304E"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rPr>
              <w:t>20</w:t>
            </w:r>
            <w:r w:rsidR="005F7695" w:rsidRPr="00474448">
              <w:rPr>
                <w:rFonts w:ascii="Times New Roman" w:hAnsi="Times New Roman" w:cs="Times New Roman"/>
                <w:bCs/>
                <w:sz w:val="24"/>
                <w:szCs w:val="24"/>
              </w:rPr>
              <w:t>20</w:t>
            </w:r>
            <w:r w:rsidR="00832528" w:rsidRPr="00474448">
              <w:rPr>
                <w:rFonts w:ascii="Times New Roman" w:hAnsi="Times New Roman" w:cs="Times New Roman"/>
                <w:bCs/>
                <w:sz w:val="24"/>
                <w:szCs w:val="24"/>
                <w:lang w:val="kk-KZ"/>
              </w:rPr>
              <w:t xml:space="preserve"> жыл</w:t>
            </w:r>
          </w:p>
        </w:tc>
        <w:tc>
          <w:tcPr>
            <w:tcW w:w="1077" w:type="dxa"/>
            <w:shd w:val="clear" w:color="auto" w:fill="auto"/>
            <w:vAlign w:val="center"/>
            <w:hideMark/>
          </w:tcPr>
          <w:p w14:paraId="0A54F3BA" w14:textId="419A7097" w:rsidR="00DE304E" w:rsidRPr="00474448" w:rsidRDefault="00DE304E"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rPr>
              <w:t>20</w:t>
            </w:r>
            <w:r w:rsidR="005F7695" w:rsidRPr="00474448">
              <w:rPr>
                <w:rFonts w:ascii="Times New Roman" w:hAnsi="Times New Roman" w:cs="Times New Roman"/>
                <w:bCs/>
                <w:sz w:val="24"/>
                <w:szCs w:val="24"/>
              </w:rPr>
              <w:t>21</w:t>
            </w:r>
            <w:r w:rsidR="00832528" w:rsidRPr="00474448">
              <w:rPr>
                <w:rFonts w:ascii="Times New Roman" w:hAnsi="Times New Roman" w:cs="Times New Roman"/>
                <w:bCs/>
                <w:sz w:val="24"/>
                <w:szCs w:val="24"/>
                <w:lang w:val="kk-KZ"/>
              </w:rPr>
              <w:t xml:space="preserve"> жыл</w:t>
            </w:r>
          </w:p>
        </w:tc>
      </w:tr>
      <w:tr w:rsidR="00474448" w:rsidRPr="00474448" w14:paraId="4D63D86F" w14:textId="77777777" w:rsidTr="00474448">
        <w:trPr>
          <w:cantSplit/>
          <w:trHeight w:val="70"/>
          <w:jc w:val="center"/>
        </w:trPr>
        <w:tc>
          <w:tcPr>
            <w:tcW w:w="4160" w:type="dxa"/>
            <w:shd w:val="clear" w:color="auto" w:fill="auto"/>
          </w:tcPr>
          <w:p w14:paraId="366CE615" w14:textId="0A72EA93" w:rsidR="00474448" w:rsidRPr="00474448" w:rsidRDefault="00474448" w:rsidP="00474448">
            <w:pPr>
              <w:widowControl w:val="0"/>
              <w:spacing w:after="0" w:line="240" w:lineRule="auto"/>
              <w:contextualSpacing/>
              <w:jc w:val="center"/>
              <w:rPr>
                <w:rFonts w:ascii="Times New Roman" w:hAnsi="Times New Roman" w:cs="Times New Roman"/>
                <w:color w:val="FF0000"/>
                <w:sz w:val="24"/>
                <w:szCs w:val="24"/>
                <w:highlight w:val="yellow"/>
                <w:lang w:val="kk-KZ" w:eastAsia="ru-RU"/>
              </w:rPr>
            </w:pPr>
            <w:r w:rsidRPr="00474448">
              <w:rPr>
                <w:rFonts w:ascii="Times New Roman" w:hAnsi="Times New Roman" w:cs="Times New Roman"/>
                <w:sz w:val="24"/>
                <w:szCs w:val="24"/>
                <w:lang w:val="kk-KZ" w:eastAsia="ru-RU"/>
              </w:rPr>
              <w:t>1</w:t>
            </w:r>
          </w:p>
        </w:tc>
        <w:tc>
          <w:tcPr>
            <w:tcW w:w="1122" w:type="dxa"/>
            <w:shd w:val="clear" w:color="auto" w:fill="auto"/>
            <w:vAlign w:val="center"/>
          </w:tcPr>
          <w:p w14:paraId="0AC39603" w14:textId="759DD17B" w:rsidR="00474448" w:rsidRPr="00474448" w:rsidRDefault="00474448"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lang w:val="kk-KZ"/>
              </w:rPr>
              <w:t>2</w:t>
            </w:r>
          </w:p>
        </w:tc>
        <w:tc>
          <w:tcPr>
            <w:tcW w:w="1038" w:type="dxa"/>
            <w:shd w:val="clear" w:color="auto" w:fill="auto"/>
            <w:vAlign w:val="center"/>
          </w:tcPr>
          <w:p w14:paraId="0C5EB787" w14:textId="427A51D8" w:rsidR="00474448" w:rsidRPr="00474448" w:rsidRDefault="00474448"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lang w:val="kk-KZ"/>
              </w:rPr>
              <w:t>3</w:t>
            </w:r>
          </w:p>
        </w:tc>
        <w:tc>
          <w:tcPr>
            <w:tcW w:w="1036" w:type="dxa"/>
            <w:shd w:val="clear" w:color="auto" w:fill="auto"/>
            <w:vAlign w:val="center"/>
          </w:tcPr>
          <w:p w14:paraId="28B35FA1" w14:textId="69A2B68A" w:rsidR="00474448" w:rsidRPr="00474448" w:rsidRDefault="00474448"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lang w:val="kk-KZ"/>
              </w:rPr>
              <w:t>4</w:t>
            </w:r>
          </w:p>
        </w:tc>
        <w:tc>
          <w:tcPr>
            <w:tcW w:w="1162" w:type="dxa"/>
            <w:shd w:val="clear" w:color="auto" w:fill="auto"/>
            <w:vAlign w:val="center"/>
          </w:tcPr>
          <w:p w14:paraId="04687610" w14:textId="2241BBA1" w:rsidR="00474448" w:rsidRPr="00474448" w:rsidRDefault="00474448"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lang w:val="kk-KZ"/>
              </w:rPr>
              <w:t>5</w:t>
            </w:r>
          </w:p>
        </w:tc>
        <w:tc>
          <w:tcPr>
            <w:tcW w:w="1077" w:type="dxa"/>
            <w:shd w:val="clear" w:color="auto" w:fill="auto"/>
            <w:vAlign w:val="center"/>
          </w:tcPr>
          <w:p w14:paraId="3685FDBC" w14:textId="4EC7CDC1" w:rsidR="00474448" w:rsidRPr="00474448" w:rsidRDefault="00474448" w:rsidP="00474448">
            <w:pPr>
              <w:widowControl w:val="0"/>
              <w:spacing w:after="0" w:line="240" w:lineRule="auto"/>
              <w:ind w:left="-106" w:right="-97"/>
              <w:jc w:val="center"/>
              <w:rPr>
                <w:rFonts w:ascii="Times New Roman" w:hAnsi="Times New Roman" w:cs="Times New Roman"/>
                <w:bCs/>
                <w:sz w:val="24"/>
                <w:szCs w:val="24"/>
                <w:lang w:val="kk-KZ"/>
              </w:rPr>
            </w:pPr>
            <w:r w:rsidRPr="00474448">
              <w:rPr>
                <w:rFonts w:ascii="Times New Roman" w:hAnsi="Times New Roman" w:cs="Times New Roman"/>
                <w:bCs/>
                <w:sz w:val="24"/>
                <w:szCs w:val="24"/>
                <w:lang w:val="kk-KZ"/>
              </w:rPr>
              <w:t>6</w:t>
            </w:r>
          </w:p>
        </w:tc>
      </w:tr>
      <w:tr w:rsidR="005F7695" w:rsidRPr="00474448" w14:paraId="0A54F3C2" w14:textId="77777777" w:rsidTr="00474448">
        <w:trPr>
          <w:trHeight w:val="70"/>
          <w:jc w:val="center"/>
        </w:trPr>
        <w:tc>
          <w:tcPr>
            <w:tcW w:w="4160" w:type="dxa"/>
            <w:shd w:val="clear" w:color="auto" w:fill="auto"/>
            <w:vAlign w:val="bottom"/>
            <w:hideMark/>
          </w:tcPr>
          <w:p w14:paraId="0A54F3BC" w14:textId="110697CE"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eastAsia="ru-RU"/>
              </w:rPr>
              <w:t>ҒЗТКЖ-ға ішкі шығындар, млн. теңге</w:t>
            </w:r>
          </w:p>
        </w:tc>
        <w:tc>
          <w:tcPr>
            <w:tcW w:w="1122" w:type="dxa"/>
            <w:shd w:val="clear" w:color="000000" w:fill="FFFFFF"/>
            <w:noWrap/>
            <w:vAlign w:val="bottom"/>
            <w:hideMark/>
          </w:tcPr>
          <w:p w14:paraId="0A54F3BD" w14:textId="6C7F7603"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 xml:space="preserve">68,9 </w:t>
            </w:r>
          </w:p>
        </w:tc>
        <w:tc>
          <w:tcPr>
            <w:tcW w:w="1038" w:type="dxa"/>
            <w:shd w:val="clear" w:color="000000" w:fill="FFFFFF"/>
            <w:noWrap/>
            <w:vAlign w:val="bottom"/>
            <w:hideMark/>
          </w:tcPr>
          <w:p w14:paraId="0A54F3BE" w14:textId="3EC36416"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72,2</w:t>
            </w:r>
          </w:p>
        </w:tc>
        <w:tc>
          <w:tcPr>
            <w:tcW w:w="1036" w:type="dxa"/>
            <w:shd w:val="clear" w:color="000000" w:fill="FFFFFF"/>
            <w:vAlign w:val="bottom"/>
            <w:hideMark/>
          </w:tcPr>
          <w:p w14:paraId="0A54F3BF" w14:textId="76BD94F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82,3</w:t>
            </w:r>
          </w:p>
        </w:tc>
        <w:tc>
          <w:tcPr>
            <w:tcW w:w="1162" w:type="dxa"/>
            <w:shd w:val="clear" w:color="000000" w:fill="FFFFFF"/>
            <w:vAlign w:val="bottom"/>
            <w:hideMark/>
          </w:tcPr>
          <w:p w14:paraId="0A54F3C0" w14:textId="05DF6E18"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98,0</w:t>
            </w:r>
          </w:p>
        </w:tc>
        <w:tc>
          <w:tcPr>
            <w:tcW w:w="1077" w:type="dxa"/>
            <w:shd w:val="clear" w:color="000000" w:fill="FFFFFF"/>
            <w:vAlign w:val="bottom"/>
            <w:hideMark/>
          </w:tcPr>
          <w:p w14:paraId="0A54F3C1" w14:textId="7B9E0458"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109,3</w:t>
            </w:r>
          </w:p>
        </w:tc>
      </w:tr>
      <w:tr w:rsidR="005F7695" w:rsidRPr="00474448" w14:paraId="0A54F3C9" w14:textId="77777777" w:rsidTr="00474448">
        <w:trPr>
          <w:trHeight w:val="70"/>
          <w:jc w:val="center"/>
        </w:trPr>
        <w:tc>
          <w:tcPr>
            <w:tcW w:w="4160" w:type="dxa"/>
            <w:shd w:val="clear" w:color="auto" w:fill="auto"/>
            <w:vAlign w:val="bottom"/>
            <w:hideMark/>
          </w:tcPr>
          <w:p w14:paraId="0A54F3C3" w14:textId="55C67F0B"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eastAsia="ru-RU"/>
              </w:rPr>
              <w:t>Жалпы ішкі өнімнен ҒЗТКЖ-ға ішкі шығындардың үлесі, %</w:t>
            </w:r>
          </w:p>
        </w:tc>
        <w:tc>
          <w:tcPr>
            <w:tcW w:w="1122" w:type="dxa"/>
            <w:shd w:val="clear" w:color="000000" w:fill="FFFFFF"/>
            <w:noWrap/>
            <w:vAlign w:val="bottom"/>
            <w:hideMark/>
          </w:tcPr>
          <w:p w14:paraId="0A54F3C4" w14:textId="0ACA5D03"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0,13</w:t>
            </w:r>
          </w:p>
        </w:tc>
        <w:tc>
          <w:tcPr>
            <w:tcW w:w="1038" w:type="dxa"/>
            <w:shd w:val="clear" w:color="000000" w:fill="FFFFFF"/>
            <w:noWrap/>
            <w:vAlign w:val="bottom"/>
            <w:hideMark/>
          </w:tcPr>
          <w:p w14:paraId="0A54F3C5" w14:textId="27B44159"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0,12</w:t>
            </w:r>
          </w:p>
        </w:tc>
        <w:tc>
          <w:tcPr>
            <w:tcW w:w="1036" w:type="dxa"/>
            <w:shd w:val="clear" w:color="000000" w:fill="FFFFFF"/>
            <w:vAlign w:val="bottom"/>
            <w:hideMark/>
          </w:tcPr>
          <w:p w14:paraId="0A54F3C6" w14:textId="10DCE07A"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0,12</w:t>
            </w:r>
          </w:p>
        </w:tc>
        <w:tc>
          <w:tcPr>
            <w:tcW w:w="1162" w:type="dxa"/>
            <w:shd w:val="clear" w:color="000000" w:fill="FFFFFF"/>
            <w:vAlign w:val="bottom"/>
            <w:hideMark/>
          </w:tcPr>
          <w:p w14:paraId="0A54F3C7" w14:textId="7F68DC89"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0,13</w:t>
            </w:r>
          </w:p>
        </w:tc>
        <w:tc>
          <w:tcPr>
            <w:tcW w:w="1077" w:type="dxa"/>
            <w:shd w:val="clear" w:color="000000" w:fill="FFFFFF"/>
            <w:vAlign w:val="bottom"/>
            <w:hideMark/>
          </w:tcPr>
          <w:p w14:paraId="0A54F3C8" w14:textId="055C498A"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0,11</w:t>
            </w:r>
          </w:p>
        </w:tc>
      </w:tr>
      <w:tr w:rsidR="005F7695" w:rsidRPr="00474448" w14:paraId="0A54F3D0" w14:textId="77777777" w:rsidTr="00474448">
        <w:trPr>
          <w:trHeight w:val="70"/>
          <w:jc w:val="center"/>
        </w:trPr>
        <w:tc>
          <w:tcPr>
            <w:tcW w:w="4160" w:type="dxa"/>
            <w:shd w:val="clear" w:color="auto" w:fill="auto"/>
            <w:vAlign w:val="bottom"/>
            <w:hideMark/>
          </w:tcPr>
          <w:p w14:paraId="0A54F3CA" w14:textId="0CD4C87D"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eastAsia="ru-RU"/>
              </w:rPr>
              <w:t>ҒЗТКЖ жүзеге асырған ұйымдардың (кәсіпорындардың) саны, бірлік</w:t>
            </w:r>
          </w:p>
        </w:tc>
        <w:tc>
          <w:tcPr>
            <w:tcW w:w="1122" w:type="dxa"/>
            <w:shd w:val="clear" w:color="000000" w:fill="FFFFFF"/>
            <w:noWrap/>
            <w:vAlign w:val="bottom"/>
            <w:hideMark/>
          </w:tcPr>
          <w:p w14:paraId="0A54F3CB" w14:textId="392CFE89"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386</w:t>
            </w:r>
          </w:p>
        </w:tc>
        <w:tc>
          <w:tcPr>
            <w:tcW w:w="1038" w:type="dxa"/>
            <w:shd w:val="clear" w:color="000000" w:fill="FFFFFF"/>
            <w:noWrap/>
            <w:vAlign w:val="bottom"/>
            <w:hideMark/>
          </w:tcPr>
          <w:p w14:paraId="0A54F3CC" w14:textId="058CFF7D"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384</w:t>
            </w:r>
          </w:p>
        </w:tc>
        <w:tc>
          <w:tcPr>
            <w:tcW w:w="1036" w:type="dxa"/>
            <w:shd w:val="clear" w:color="000000" w:fill="FFFFFF"/>
            <w:vAlign w:val="bottom"/>
            <w:hideMark/>
          </w:tcPr>
          <w:p w14:paraId="0A54F3CD" w14:textId="56E4AC1E"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386</w:t>
            </w:r>
          </w:p>
        </w:tc>
        <w:tc>
          <w:tcPr>
            <w:tcW w:w="1162" w:type="dxa"/>
            <w:shd w:val="clear" w:color="000000" w:fill="FFFFFF"/>
            <w:vAlign w:val="bottom"/>
            <w:hideMark/>
          </w:tcPr>
          <w:p w14:paraId="0A54F3CE" w14:textId="6349B120"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396</w:t>
            </w:r>
          </w:p>
        </w:tc>
        <w:tc>
          <w:tcPr>
            <w:tcW w:w="1077" w:type="dxa"/>
            <w:shd w:val="clear" w:color="000000" w:fill="FFFFFF"/>
            <w:vAlign w:val="bottom"/>
            <w:hideMark/>
          </w:tcPr>
          <w:p w14:paraId="0A54F3CF" w14:textId="7C3DBD80"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438</w:t>
            </w:r>
          </w:p>
        </w:tc>
      </w:tr>
      <w:tr w:rsidR="005F7695" w:rsidRPr="00474448" w14:paraId="0A54F3D7" w14:textId="77777777" w:rsidTr="00474448">
        <w:trPr>
          <w:trHeight w:val="450"/>
          <w:jc w:val="center"/>
        </w:trPr>
        <w:tc>
          <w:tcPr>
            <w:tcW w:w="4160" w:type="dxa"/>
            <w:shd w:val="clear" w:color="auto" w:fill="auto"/>
            <w:vAlign w:val="bottom"/>
            <w:hideMark/>
          </w:tcPr>
          <w:p w14:paraId="0A54F3D1" w14:textId="4347FAF2"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eastAsia="ru-RU"/>
              </w:rPr>
              <w:t>ҒЗТКЖ орындайтын қызметкерлердің саны, адам</w:t>
            </w:r>
          </w:p>
        </w:tc>
        <w:tc>
          <w:tcPr>
            <w:tcW w:w="1122" w:type="dxa"/>
            <w:shd w:val="clear" w:color="000000" w:fill="FFFFFF"/>
            <w:noWrap/>
            <w:vAlign w:val="bottom"/>
            <w:hideMark/>
          </w:tcPr>
          <w:p w14:paraId="0A54F3D2" w14:textId="5FF6EE6A"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22 081</w:t>
            </w:r>
          </w:p>
        </w:tc>
        <w:tc>
          <w:tcPr>
            <w:tcW w:w="1038" w:type="dxa"/>
            <w:shd w:val="clear" w:color="000000" w:fill="FFFFFF"/>
            <w:noWrap/>
            <w:vAlign w:val="bottom"/>
            <w:hideMark/>
          </w:tcPr>
          <w:p w14:paraId="0A54F3D3" w14:textId="714B6F0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22 378</w:t>
            </w:r>
          </w:p>
        </w:tc>
        <w:tc>
          <w:tcPr>
            <w:tcW w:w="1036" w:type="dxa"/>
            <w:shd w:val="clear" w:color="000000" w:fill="FFFFFF"/>
            <w:vAlign w:val="bottom"/>
            <w:hideMark/>
          </w:tcPr>
          <w:p w14:paraId="0A54F3D4" w14:textId="7872F400"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21 843</w:t>
            </w:r>
          </w:p>
        </w:tc>
        <w:tc>
          <w:tcPr>
            <w:tcW w:w="1162" w:type="dxa"/>
            <w:shd w:val="clear" w:color="000000" w:fill="FFFFFF"/>
            <w:vAlign w:val="bottom"/>
            <w:hideMark/>
          </w:tcPr>
          <w:p w14:paraId="0A54F3D5" w14:textId="5675D031"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22665</w:t>
            </w:r>
          </w:p>
        </w:tc>
        <w:tc>
          <w:tcPr>
            <w:tcW w:w="1077" w:type="dxa"/>
            <w:shd w:val="clear" w:color="000000" w:fill="FFFFFF"/>
            <w:vAlign w:val="bottom"/>
            <w:hideMark/>
          </w:tcPr>
          <w:p w14:paraId="0A54F3D6" w14:textId="0004E8E8"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21 617</w:t>
            </w:r>
          </w:p>
        </w:tc>
      </w:tr>
      <w:tr w:rsidR="005F7695" w:rsidRPr="00474448" w14:paraId="0A54F3D9" w14:textId="77777777" w:rsidTr="00832528">
        <w:trPr>
          <w:trHeight w:val="226"/>
          <w:jc w:val="center"/>
        </w:trPr>
        <w:tc>
          <w:tcPr>
            <w:tcW w:w="9595" w:type="dxa"/>
            <w:gridSpan w:val="6"/>
            <w:shd w:val="clear" w:color="auto" w:fill="auto"/>
            <w:vAlign w:val="bottom"/>
          </w:tcPr>
          <w:p w14:paraId="0A54F3D8" w14:textId="25133D2D"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val="kk-KZ" w:eastAsia="ru-RU"/>
              </w:rPr>
              <w:t>оның ішінде</w:t>
            </w:r>
            <w:r w:rsidRPr="00474448">
              <w:rPr>
                <w:rFonts w:ascii="Times New Roman" w:hAnsi="Times New Roman" w:cs="Times New Roman"/>
                <w:sz w:val="24"/>
                <w:szCs w:val="24"/>
                <w:lang w:eastAsia="ru-RU"/>
              </w:rPr>
              <w:t>:</w:t>
            </w:r>
          </w:p>
        </w:tc>
      </w:tr>
      <w:tr w:rsidR="005F7695" w:rsidRPr="00474448" w14:paraId="0A54F3E0" w14:textId="77777777" w:rsidTr="00474448">
        <w:trPr>
          <w:trHeight w:val="70"/>
          <w:jc w:val="center"/>
        </w:trPr>
        <w:tc>
          <w:tcPr>
            <w:tcW w:w="4160" w:type="dxa"/>
            <w:tcBorders>
              <w:bottom w:val="nil"/>
            </w:tcBorders>
            <w:shd w:val="clear" w:color="auto" w:fill="auto"/>
            <w:vAlign w:val="bottom"/>
          </w:tcPr>
          <w:p w14:paraId="0A54F3DA" w14:textId="32930543" w:rsidR="005F7695" w:rsidRPr="00474448" w:rsidRDefault="005F7695" w:rsidP="00474448">
            <w:pPr>
              <w:widowControl w:val="0"/>
              <w:spacing w:after="0" w:line="240" w:lineRule="auto"/>
              <w:contextualSpacing/>
              <w:rPr>
                <w:rFonts w:ascii="Times New Roman" w:hAnsi="Times New Roman" w:cs="Times New Roman"/>
                <w:sz w:val="24"/>
                <w:szCs w:val="24"/>
                <w:lang w:val="kk-KZ"/>
              </w:rPr>
            </w:pPr>
            <w:r w:rsidRPr="00474448">
              <w:rPr>
                <w:rFonts w:ascii="Times New Roman" w:hAnsi="Times New Roman" w:cs="Times New Roman"/>
                <w:sz w:val="24"/>
                <w:szCs w:val="24"/>
                <w:lang w:val="kk-KZ"/>
              </w:rPr>
              <w:t>Зерттеуші-мамандар</w:t>
            </w:r>
          </w:p>
        </w:tc>
        <w:tc>
          <w:tcPr>
            <w:tcW w:w="1122" w:type="dxa"/>
            <w:tcBorders>
              <w:bottom w:val="nil"/>
            </w:tcBorders>
            <w:shd w:val="clear" w:color="000000" w:fill="FFFFFF"/>
            <w:noWrap/>
            <w:vAlign w:val="bottom"/>
          </w:tcPr>
          <w:p w14:paraId="0A54F3DB" w14:textId="41D2970C"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17 205</w:t>
            </w:r>
          </w:p>
        </w:tc>
        <w:tc>
          <w:tcPr>
            <w:tcW w:w="1038" w:type="dxa"/>
            <w:tcBorders>
              <w:bottom w:val="nil"/>
            </w:tcBorders>
            <w:shd w:val="clear" w:color="000000" w:fill="FFFFFF"/>
            <w:noWrap/>
            <w:vAlign w:val="bottom"/>
          </w:tcPr>
          <w:p w14:paraId="0A54F3DC" w14:textId="69E7755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17 454</w:t>
            </w:r>
          </w:p>
        </w:tc>
        <w:tc>
          <w:tcPr>
            <w:tcW w:w="1036" w:type="dxa"/>
            <w:tcBorders>
              <w:bottom w:val="nil"/>
            </w:tcBorders>
            <w:shd w:val="clear" w:color="000000" w:fill="FFFFFF"/>
            <w:vAlign w:val="bottom"/>
          </w:tcPr>
          <w:p w14:paraId="0A54F3DD" w14:textId="2052E411"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17 124</w:t>
            </w:r>
          </w:p>
        </w:tc>
        <w:tc>
          <w:tcPr>
            <w:tcW w:w="1162" w:type="dxa"/>
            <w:tcBorders>
              <w:bottom w:val="nil"/>
            </w:tcBorders>
            <w:shd w:val="clear" w:color="000000" w:fill="FFFFFF"/>
            <w:vAlign w:val="bottom"/>
          </w:tcPr>
          <w:p w14:paraId="0A54F3DE" w14:textId="676F05EB"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18 228</w:t>
            </w:r>
          </w:p>
        </w:tc>
        <w:tc>
          <w:tcPr>
            <w:tcW w:w="1077" w:type="dxa"/>
            <w:tcBorders>
              <w:bottom w:val="nil"/>
            </w:tcBorders>
            <w:shd w:val="clear" w:color="000000" w:fill="FFFFFF"/>
            <w:vAlign w:val="bottom"/>
          </w:tcPr>
          <w:p w14:paraId="0A54F3DF" w14:textId="079C2FE5"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17 092</w:t>
            </w:r>
          </w:p>
        </w:tc>
      </w:tr>
      <w:tr w:rsidR="00474448" w:rsidRPr="00474448" w14:paraId="2C82FF10" w14:textId="77777777" w:rsidTr="00474448">
        <w:trPr>
          <w:trHeight w:val="70"/>
          <w:jc w:val="center"/>
        </w:trPr>
        <w:tc>
          <w:tcPr>
            <w:tcW w:w="9595" w:type="dxa"/>
            <w:gridSpan w:val="6"/>
            <w:tcBorders>
              <w:top w:val="nil"/>
              <w:left w:val="nil"/>
              <w:right w:val="nil"/>
            </w:tcBorders>
            <w:shd w:val="clear" w:color="auto" w:fill="auto"/>
            <w:vAlign w:val="bottom"/>
          </w:tcPr>
          <w:p w14:paraId="591814D9" w14:textId="0BE4A560" w:rsidR="00474448" w:rsidRPr="00474448" w:rsidRDefault="00474448" w:rsidP="00474448">
            <w:pPr>
              <w:widowControl w:val="0"/>
              <w:spacing w:after="0" w:line="240" w:lineRule="auto"/>
              <w:ind w:hanging="115"/>
              <w:jc w:val="both"/>
              <w:rPr>
                <w:rFonts w:ascii="Times New Roman" w:hAnsi="Times New Roman" w:cs="Times New Roman"/>
                <w:sz w:val="28"/>
                <w:szCs w:val="28"/>
                <w:lang w:val="kk-KZ"/>
              </w:rPr>
            </w:pPr>
            <w:r w:rsidRPr="00474448">
              <w:rPr>
                <w:rFonts w:ascii="Times New Roman" w:hAnsi="Times New Roman" w:cs="Times New Roman"/>
                <w:sz w:val="28"/>
                <w:szCs w:val="28"/>
                <w:lang w:val="kk-KZ"/>
              </w:rPr>
              <w:lastRenderedPageBreak/>
              <w:t>8-кестенің жалғасы</w:t>
            </w:r>
          </w:p>
          <w:p w14:paraId="4E8702CB" w14:textId="77777777" w:rsidR="00474448" w:rsidRPr="00474448" w:rsidRDefault="00474448" w:rsidP="00474448">
            <w:pPr>
              <w:widowControl w:val="0"/>
              <w:spacing w:after="0" w:line="240" w:lineRule="auto"/>
              <w:ind w:hanging="115"/>
              <w:jc w:val="both"/>
              <w:rPr>
                <w:rFonts w:ascii="Times New Roman" w:hAnsi="Times New Roman" w:cs="Times New Roman"/>
                <w:sz w:val="16"/>
                <w:szCs w:val="16"/>
                <w:lang w:val="kk-KZ"/>
              </w:rPr>
            </w:pPr>
          </w:p>
        </w:tc>
      </w:tr>
      <w:tr w:rsidR="00474448" w:rsidRPr="00474448" w14:paraId="0BBF912D" w14:textId="77777777" w:rsidTr="00474448">
        <w:trPr>
          <w:trHeight w:val="70"/>
          <w:jc w:val="center"/>
        </w:trPr>
        <w:tc>
          <w:tcPr>
            <w:tcW w:w="4160" w:type="dxa"/>
            <w:shd w:val="clear" w:color="auto" w:fill="auto"/>
            <w:vAlign w:val="bottom"/>
          </w:tcPr>
          <w:p w14:paraId="3120B440" w14:textId="4F312EEF" w:rsidR="00474448" w:rsidRPr="00474448" w:rsidRDefault="00474448" w:rsidP="00474448">
            <w:pPr>
              <w:widowControl w:val="0"/>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22" w:type="dxa"/>
            <w:shd w:val="clear" w:color="000000" w:fill="FFFFFF"/>
            <w:noWrap/>
            <w:vAlign w:val="bottom"/>
          </w:tcPr>
          <w:p w14:paraId="4EAFC92D" w14:textId="2CE25A85" w:rsidR="00474448" w:rsidRPr="00474448" w:rsidRDefault="00474448" w:rsidP="0047444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38" w:type="dxa"/>
            <w:shd w:val="clear" w:color="000000" w:fill="FFFFFF"/>
            <w:noWrap/>
            <w:vAlign w:val="bottom"/>
          </w:tcPr>
          <w:p w14:paraId="48C59997" w14:textId="02B7760A" w:rsidR="00474448" w:rsidRPr="00474448" w:rsidRDefault="00474448" w:rsidP="0047444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36" w:type="dxa"/>
            <w:shd w:val="clear" w:color="000000" w:fill="FFFFFF"/>
            <w:vAlign w:val="bottom"/>
          </w:tcPr>
          <w:p w14:paraId="5FA21251" w14:textId="53380951" w:rsidR="00474448" w:rsidRPr="00474448" w:rsidRDefault="00474448" w:rsidP="0047444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62" w:type="dxa"/>
            <w:shd w:val="clear" w:color="000000" w:fill="FFFFFF"/>
            <w:vAlign w:val="bottom"/>
          </w:tcPr>
          <w:p w14:paraId="67A58CCF" w14:textId="27CA3E4C" w:rsidR="00474448" w:rsidRPr="00474448" w:rsidRDefault="00474448" w:rsidP="0047444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77" w:type="dxa"/>
            <w:shd w:val="clear" w:color="000000" w:fill="FFFFFF"/>
            <w:vAlign w:val="bottom"/>
          </w:tcPr>
          <w:p w14:paraId="5517C3CE" w14:textId="14C4BA3C" w:rsidR="00474448" w:rsidRPr="00474448" w:rsidRDefault="00474448" w:rsidP="0047444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5F7695" w:rsidRPr="00474448" w14:paraId="0A54F3E2" w14:textId="77777777" w:rsidTr="00832528">
        <w:trPr>
          <w:trHeight w:val="207"/>
          <w:jc w:val="center"/>
        </w:trPr>
        <w:tc>
          <w:tcPr>
            <w:tcW w:w="9595" w:type="dxa"/>
            <w:gridSpan w:val="6"/>
            <w:shd w:val="clear" w:color="auto" w:fill="auto"/>
            <w:vAlign w:val="bottom"/>
          </w:tcPr>
          <w:p w14:paraId="0A54F3E1" w14:textId="431B2A96" w:rsidR="005F7695" w:rsidRPr="00474448" w:rsidRDefault="005F7695" w:rsidP="00474448">
            <w:pPr>
              <w:widowControl w:val="0"/>
              <w:spacing w:after="0" w:line="240" w:lineRule="auto"/>
              <w:contextualSpacing/>
              <w:rPr>
                <w:rFonts w:ascii="Times New Roman" w:hAnsi="Times New Roman" w:cs="Times New Roman"/>
                <w:sz w:val="24"/>
                <w:szCs w:val="24"/>
                <w:lang w:eastAsia="ru-RU"/>
              </w:rPr>
            </w:pPr>
            <w:r w:rsidRPr="00474448">
              <w:rPr>
                <w:rFonts w:ascii="Times New Roman" w:hAnsi="Times New Roman" w:cs="Times New Roman"/>
                <w:sz w:val="24"/>
                <w:szCs w:val="24"/>
                <w:lang w:val="kk-KZ"/>
              </w:rPr>
              <w:t>Оның ішінде</w:t>
            </w:r>
            <w:r w:rsidRPr="00474448">
              <w:rPr>
                <w:rFonts w:ascii="Times New Roman" w:hAnsi="Times New Roman" w:cs="Times New Roman"/>
                <w:sz w:val="24"/>
                <w:szCs w:val="24"/>
              </w:rPr>
              <w:t>:</w:t>
            </w:r>
          </w:p>
        </w:tc>
      </w:tr>
      <w:tr w:rsidR="005F7695" w:rsidRPr="00474448" w14:paraId="0A54F3E9" w14:textId="77777777" w:rsidTr="00474448">
        <w:trPr>
          <w:trHeight w:val="70"/>
          <w:jc w:val="center"/>
        </w:trPr>
        <w:tc>
          <w:tcPr>
            <w:tcW w:w="4160" w:type="dxa"/>
            <w:shd w:val="clear" w:color="auto" w:fill="auto"/>
            <w:vAlign w:val="bottom"/>
          </w:tcPr>
          <w:p w14:paraId="0A54F3E3" w14:textId="5CDE206E" w:rsidR="005F7695" w:rsidRPr="00474448" w:rsidRDefault="005F7695" w:rsidP="00474448">
            <w:pPr>
              <w:widowControl w:val="0"/>
              <w:spacing w:after="0" w:line="240" w:lineRule="auto"/>
              <w:ind w:firstLine="438"/>
              <w:contextualSpacing/>
              <w:rPr>
                <w:rFonts w:ascii="Times New Roman" w:hAnsi="Times New Roman" w:cs="Times New Roman"/>
                <w:sz w:val="24"/>
                <w:szCs w:val="24"/>
                <w:lang w:val="kk-KZ"/>
              </w:rPr>
            </w:pPr>
            <w:r w:rsidRPr="00474448">
              <w:rPr>
                <w:rFonts w:ascii="Times New Roman" w:hAnsi="Times New Roman" w:cs="Times New Roman"/>
                <w:sz w:val="24"/>
                <w:szCs w:val="24"/>
                <w:lang w:val="kk-KZ"/>
              </w:rPr>
              <w:t>Ғылым докторлары</w:t>
            </w:r>
          </w:p>
        </w:tc>
        <w:tc>
          <w:tcPr>
            <w:tcW w:w="1122" w:type="dxa"/>
            <w:shd w:val="clear" w:color="000000" w:fill="FFFFFF"/>
            <w:noWrap/>
            <w:vAlign w:val="bottom"/>
          </w:tcPr>
          <w:p w14:paraId="0A54F3E4" w14:textId="4E6ED512"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1 818</w:t>
            </w:r>
          </w:p>
        </w:tc>
        <w:tc>
          <w:tcPr>
            <w:tcW w:w="1038" w:type="dxa"/>
            <w:shd w:val="clear" w:color="000000" w:fill="FFFFFF"/>
            <w:noWrap/>
            <w:vAlign w:val="bottom"/>
          </w:tcPr>
          <w:p w14:paraId="0A54F3E5" w14:textId="11063CF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1 740</w:t>
            </w:r>
          </w:p>
        </w:tc>
        <w:tc>
          <w:tcPr>
            <w:tcW w:w="1036" w:type="dxa"/>
            <w:shd w:val="clear" w:color="000000" w:fill="FFFFFF"/>
            <w:vAlign w:val="bottom"/>
          </w:tcPr>
          <w:p w14:paraId="0A54F3E6" w14:textId="1C6AB84E"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1 703</w:t>
            </w:r>
          </w:p>
        </w:tc>
        <w:tc>
          <w:tcPr>
            <w:tcW w:w="1162" w:type="dxa"/>
            <w:shd w:val="clear" w:color="000000" w:fill="FFFFFF"/>
            <w:vAlign w:val="bottom"/>
          </w:tcPr>
          <w:p w14:paraId="0A54F3E7" w14:textId="73B2A85A"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1 883</w:t>
            </w:r>
          </w:p>
        </w:tc>
        <w:tc>
          <w:tcPr>
            <w:tcW w:w="1077" w:type="dxa"/>
            <w:shd w:val="clear" w:color="000000" w:fill="FFFFFF"/>
            <w:vAlign w:val="bottom"/>
          </w:tcPr>
          <w:p w14:paraId="0A54F3E8" w14:textId="762B4CD1"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1 652</w:t>
            </w:r>
          </w:p>
        </w:tc>
      </w:tr>
      <w:tr w:rsidR="005F7695" w:rsidRPr="00474448" w14:paraId="0A54F3F0" w14:textId="77777777" w:rsidTr="00474448">
        <w:trPr>
          <w:trHeight w:val="70"/>
          <w:jc w:val="center"/>
        </w:trPr>
        <w:tc>
          <w:tcPr>
            <w:tcW w:w="4160" w:type="dxa"/>
            <w:shd w:val="clear" w:color="auto" w:fill="auto"/>
            <w:vAlign w:val="bottom"/>
          </w:tcPr>
          <w:p w14:paraId="0A54F3EA" w14:textId="508EF20E" w:rsidR="005F7695" w:rsidRPr="00474448" w:rsidRDefault="005F7695" w:rsidP="00474448">
            <w:pPr>
              <w:widowControl w:val="0"/>
              <w:spacing w:after="0" w:line="240" w:lineRule="auto"/>
              <w:ind w:firstLine="438"/>
              <w:contextualSpacing/>
              <w:rPr>
                <w:rFonts w:ascii="Times New Roman" w:hAnsi="Times New Roman" w:cs="Times New Roman"/>
                <w:sz w:val="24"/>
                <w:szCs w:val="24"/>
                <w:lang w:val="kk-KZ"/>
              </w:rPr>
            </w:pPr>
            <w:r w:rsidRPr="00474448">
              <w:rPr>
                <w:rFonts w:ascii="Times New Roman" w:hAnsi="Times New Roman" w:cs="Times New Roman"/>
                <w:sz w:val="24"/>
                <w:szCs w:val="24"/>
                <w:lang w:val="kk-KZ"/>
              </w:rPr>
              <w:t>Бейіні бойынша докторлар</w:t>
            </w:r>
          </w:p>
        </w:tc>
        <w:tc>
          <w:tcPr>
            <w:tcW w:w="1122" w:type="dxa"/>
            <w:shd w:val="clear" w:color="000000" w:fill="FFFFFF"/>
            <w:noWrap/>
            <w:vAlign w:val="bottom"/>
          </w:tcPr>
          <w:p w14:paraId="0A54F3EB" w14:textId="01CB55CE"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354</w:t>
            </w:r>
          </w:p>
        </w:tc>
        <w:tc>
          <w:tcPr>
            <w:tcW w:w="1038" w:type="dxa"/>
            <w:shd w:val="clear" w:color="000000" w:fill="FFFFFF"/>
            <w:noWrap/>
            <w:vAlign w:val="bottom"/>
          </w:tcPr>
          <w:p w14:paraId="0A54F3EC" w14:textId="6322142F"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336</w:t>
            </w:r>
          </w:p>
        </w:tc>
        <w:tc>
          <w:tcPr>
            <w:tcW w:w="1036" w:type="dxa"/>
            <w:shd w:val="clear" w:color="000000" w:fill="FFFFFF"/>
            <w:vAlign w:val="bottom"/>
          </w:tcPr>
          <w:p w14:paraId="0A54F3ED" w14:textId="518216C3"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317</w:t>
            </w:r>
          </w:p>
        </w:tc>
        <w:tc>
          <w:tcPr>
            <w:tcW w:w="1162" w:type="dxa"/>
            <w:shd w:val="clear" w:color="000000" w:fill="FFFFFF"/>
            <w:vAlign w:val="bottom"/>
          </w:tcPr>
          <w:p w14:paraId="0A54F3EE" w14:textId="2E0C1766"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62</w:t>
            </w:r>
          </w:p>
        </w:tc>
        <w:tc>
          <w:tcPr>
            <w:tcW w:w="1077" w:type="dxa"/>
            <w:shd w:val="clear" w:color="000000" w:fill="FFFFFF"/>
            <w:vAlign w:val="bottom"/>
          </w:tcPr>
          <w:p w14:paraId="0A54F3EF" w14:textId="5C06ED3A"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55</w:t>
            </w:r>
          </w:p>
        </w:tc>
      </w:tr>
      <w:tr w:rsidR="005F7695" w:rsidRPr="00474448" w14:paraId="0A54F3F7" w14:textId="77777777" w:rsidTr="00474448">
        <w:trPr>
          <w:trHeight w:val="70"/>
          <w:jc w:val="center"/>
        </w:trPr>
        <w:tc>
          <w:tcPr>
            <w:tcW w:w="4160" w:type="dxa"/>
            <w:shd w:val="clear" w:color="auto" w:fill="auto"/>
            <w:vAlign w:val="bottom"/>
          </w:tcPr>
          <w:p w14:paraId="0A54F3F1" w14:textId="16E8D19D" w:rsidR="005F7695" w:rsidRPr="00474448" w:rsidRDefault="005F7695" w:rsidP="00474448">
            <w:pPr>
              <w:widowControl w:val="0"/>
              <w:spacing w:after="0" w:line="240" w:lineRule="auto"/>
              <w:ind w:firstLine="438"/>
              <w:contextualSpacing/>
              <w:rPr>
                <w:rFonts w:ascii="Times New Roman" w:hAnsi="Times New Roman" w:cs="Times New Roman"/>
                <w:sz w:val="24"/>
                <w:szCs w:val="24"/>
                <w:lang w:val="kk-KZ"/>
              </w:rPr>
            </w:pPr>
            <w:r w:rsidRPr="00474448">
              <w:rPr>
                <w:rFonts w:ascii="Times New Roman" w:hAnsi="Times New Roman" w:cs="Times New Roman"/>
                <w:sz w:val="24"/>
                <w:szCs w:val="24"/>
              </w:rPr>
              <w:t>Философи</w:t>
            </w:r>
            <w:r w:rsidRPr="00474448">
              <w:rPr>
                <w:rFonts w:ascii="Times New Roman" w:hAnsi="Times New Roman" w:cs="Times New Roman"/>
                <w:sz w:val="24"/>
                <w:szCs w:val="24"/>
                <w:lang w:val="kk-KZ"/>
              </w:rPr>
              <w:t xml:space="preserve">я </w:t>
            </w:r>
            <w:r w:rsidRPr="00474448">
              <w:rPr>
                <w:rFonts w:ascii="Times New Roman" w:hAnsi="Times New Roman" w:cs="Times New Roman"/>
                <w:sz w:val="24"/>
                <w:szCs w:val="24"/>
              </w:rPr>
              <w:t>доктор</w:t>
            </w:r>
            <w:r w:rsidRPr="00474448">
              <w:rPr>
                <w:rFonts w:ascii="Times New Roman" w:hAnsi="Times New Roman" w:cs="Times New Roman"/>
                <w:sz w:val="24"/>
                <w:szCs w:val="24"/>
                <w:lang w:val="kk-KZ"/>
              </w:rPr>
              <w:t>лары (</w:t>
            </w:r>
            <w:r w:rsidRPr="00474448">
              <w:rPr>
                <w:rFonts w:ascii="Times New Roman" w:hAnsi="Times New Roman" w:cs="Times New Roman"/>
                <w:sz w:val="24"/>
                <w:szCs w:val="24"/>
              </w:rPr>
              <w:t>PhD</w:t>
            </w:r>
            <w:r w:rsidRPr="00474448">
              <w:rPr>
                <w:rFonts w:ascii="Times New Roman" w:hAnsi="Times New Roman" w:cs="Times New Roman"/>
                <w:sz w:val="24"/>
                <w:szCs w:val="24"/>
                <w:lang w:val="kk-KZ"/>
              </w:rPr>
              <w:t>)</w:t>
            </w:r>
          </w:p>
        </w:tc>
        <w:tc>
          <w:tcPr>
            <w:tcW w:w="1122" w:type="dxa"/>
            <w:shd w:val="clear" w:color="000000" w:fill="FFFFFF"/>
            <w:noWrap/>
            <w:vAlign w:val="bottom"/>
          </w:tcPr>
          <w:p w14:paraId="0A54F3F2" w14:textId="59F2C4C2"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589</w:t>
            </w:r>
          </w:p>
        </w:tc>
        <w:tc>
          <w:tcPr>
            <w:tcW w:w="1038" w:type="dxa"/>
            <w:shd w:val="clear" w:color="000000" w:fill="FFFFFF"/>
            <w:noWrap/>
            <w:vAlign w:val="bottom"/>
          </w:tcPr>
          <w:p w14:paraId="0A54F3F3" w14:textId="4A7D4026"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856</w:t>
            </w:r>
          </w:p>
        </w:tc>
        <w:tc>
          <w:tcPr>
            <w:tcW w:w="1036" w:type="dxa"/>
            <w:shd w:val="clear" w:color="000000" w:fill="FFFFFF"/>
            <w:vAlign w:val="bottom"/>
          </w:tcPr>
          <w:p w14:paraId="0A54F3F4" w14:textId="63B9E60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1 045</w:t>
            </w:r>
          </w:p>
        </w:tc>
        <w:tc>
          <w:tcPr>
            <w:tcW w:w="1162" w:type="dxa"/>
            <w:shd w:val="clear" w:color="000000" w:fill="FFFFFF"/>
            <w:vAlign w:val="bottom"/>
          </w:tcPr>
          <w:p w14:paraId="0A54F3F5" w14:textId="2970B2D7"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1757</w:t>
            </w:r>
          </w:p>
        </w:tc>
        <w:tc>
          <w:tcPr>
            <w:tcW w:w="1077" w:type="dxa"/>
            <w:shd w:val="clear" w:color="000000" w:fill="FFFFFF"/>
            <w:vAlign w:val="bottom"/>
          </w:tcPr>
          <w:p w14:paraId="0A54F3F6" w14:textId="30C64098"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1 962</w:t>
            </w:r>
          </w:p>
        </w:tc>
      </w:tr>
      <w:tr w:rsidR="005F7695" w:rsidRPr="00474448" w14:paraId="0A54F3FE" w14:textId="77777777" w:rsidTr="00474448">
        <w:trPr>
          <w:trHeight w:val="70"/>
          <w:jc w:val="center"/>
        </w:trPr>
        <w:tc>
          <w:tcPr>
            <w:tcW w:w="4160" w:type="dxa"/>
            <w:shd w:val="clear" w:color="auto" w:fill="auto"/>
            <w:vAlign w:val="bottom"/>
          </w:tcPr>
          <w:p w14:paraId="0A54F3F8" w14:textId="7CBE354B" w:rsidR="005F7695" w:rsidRPr="00474448" w:rsidRDefault="005F7695" w:rsidP="00474448">
            <w:pPr>
              <w:widowControl w:val="0"/>
              <w:spacing w:after="0" w:line="240" w:lineRule="auto"/>
              <w:ind w:firstLine="438"/>
              <w:contextualSpacing/>
              <w:rPr>
                <w:rFonts w:ascii="Times New Roman" w:hAnsi="Times New Roman" w:cs="Times New Roman"/>
                <w:sz w:val="24"/>
                <w:szCs w:val="24"/>
              </w:rPr>
            </w:pPr>
            <w:r w:rsidRPr="00474448">
              <w:rPr>
                <w:rFonts w:ascii="Times New Roman" w:hAnsi="Times New Roman" w:cs="Times New Roman"/>
                <w:sz w:val="24"/>
                <w:szCs w:val="24"/>
                <w:lang w:val="kk-KZ"/>
              </w:rPr>
              <w:t xml:space="preserve">Ғылым </w:t>
            </w:r>
            <w:r w:rsidRPr="00474448">
              <w:rPr>
                <w:rFonts w:ascii="Times New Roman" w:hAnsi="Times New Roman" w:cs="Times New Roman"/>
                <w:sz w:val="24"/>
                <w:szCs w:val="24"/>
              </w:rPr>
              <w:t>кандидат</w:t>
            </w:r>
            <w:r w:rsidRPr="00474448">
              <w:rPr>
                <w:rFonts w:ascii="Times New Roman" w:hAnsi="Times New Roman" w:cs="Times New Roman"/>
                <w:sz w:val="24"/>
                <w:szCs w:val="24"/>
                <w:lang w:val="kk-KZ"/>
              </w:rPr>
              <w:t>тары</w:t>
            </w:r>
          </w:p>
        </w:tc>
        <w:tc>
          <w:tcPr>
            <w:tcW w:w="1122" w:type="dxa"/>
            <w:shd w:val="clear" w:color="000000" w:fill="FFFFFF"/>
            <w:noWrap/>
            <w:vAlign w:val="bottom"/>
          </w:tcPr>
          <w:p w14:paraId="0A54F3F9" w14:textId="28D7993F"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4 541</w:t>
            </w:r>
          </w:p>
        </w:tc>
        <w:tc>
          <w:tcPr>
            <w:tcW w:w="1038" w:type="dxa"/>
            <w:shd w:val="clear" w:color="000000" w:fill="FFFFFF"/>
            <w:noWrap/>
            <w:vAlign w:val="bottom"/>
          </w:tcPr>
          <w:p w14:paraId="0A54F3FA" w14:textId="21076775"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4 360</w:t>
            </w:r>
          </w:p>
        </w:tc>
        <w:tc>
          <w:tcPr>
            <w:tcW w:w="1036" w:type="dxa"/>
            <w:shd w:val="clear" w:color="000000" w:fill="FFFFFF"/>
            <w:vAlign w:val="bottom"/>
          </w:tcPr>
          <w:p w14:paraId="0A54F3FB" w14:textId="33D899AE"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4 240</w:t>
            </w:r>
          </w:p>
        </w:tc>
        <w:tc>
          <w:tcPr>
            <w:tcW w:w="1162" w:type="dxa"/>
            <w:shd w:val="clear" w:color="000000" w:fill="FFFFFF"/>
            <w:vAlign w:val="bottom"/>
          </w:tcPr>
          <w:p w14:paraId="0A54F3FC" w14:textId="0312CDA9"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4329</w:t>
            </w:r>
          </w:p>
        </w:tc>
        <w:tc>
          <w:tcPr>
            <w:tcW w:w="1077" w:type="dxa"/>
            <w:shd w:val="clear" w:color="000000" w:fill="FFFFFF"/>
            <w:vAlign w:val="bottom"/>
          </w:tcPr>
          <w:p w14:paraId="0A54F3FD" w14:textId="590FF5EE" w:rsidR="005F7695" w:rsidRPr="00474448" w:rsidRDefault="005F7695" w:rsidP="00474448">
            <w:pPr>
              <w:widowControl w:val="0"/>
              <w:spacing w:after="0" w:line="240" w:lineRule="auto"/>
              <w:jc w:val="center"/>
              <w:rPr>
                <w:rFonts w:ascii="Times New Roman" w:hAnsi="Times New Roman" w:cs="Times New Roman"/>
                <w:sz w:val="24"/>
                <w:szCs w:val="24"/>
              </w:rPr>
            </w:pPr>
            <w:r w:rsidRPr="00474448">
              <w:rPr>
                <w:rFonts w:ascii="Times New Roman" w:hAnsi="Times New Roman" w:cs="Times New Roman"/>
                <w:sz w:val="24"/>
                <w:szCs w:val="24"/>
              </w:rPr>
              <w:t>3 843</w:t>
            </w:r>
          </w:p>
        </w:tc>
      </w:tr>
      <w:tr w:rsidR="00DE304E" w:rsidRPr="00474448" w14:paraId="0A54F400" w14:textId="77777777" w:rsidTr="00832528">
        <w:trPr>
          <w:trHeight w:val="450"/>
          <w:jc w:val="center"/>
        </w:trPr>
        <w:tc>
          <w:tcPr>
            <w:tcW w:w="9595" w:type="dxa"/>
            <w:gridSpan w:val="6"/>
            <w:shd w:val="clear" w:color="auto" w:fill="auto"/>
            <w:vAlign w:val="bottom"/>
          </w:tcPr>
          <w:p w14:paraId="0A54F3FF" w14:textId="025E5741" w:rsidR="00DE304E" w:rsidRPr="00474448" w:rsidRDefault="00832528" w:rsidP="00474448">
            <w:pPr>
              <w:widowControl w:val="0"/>
              <w:spacing w:after="0" w:line="240" w:lineRule="auto"/>
              <w:ind w:firstLine="580"/>
              <w:rPr>
                <w:rFonts w:ascii="Times New Roman" w:hAnsi="Times New Roman" w:cs="Times New Roman"/>
                <w:sz w:val="24"/>
                <w:szCs w:val="24"/>
              </w:rPr>
            </w:pPr>
            <w:r w:rsidRPr="00474448">
              <w:rPr>
                <w:rFonts w:ascii="Times New Roman" w:eastAsia="Calibri" w:hAnsi="Times New Roman" w:cs="Times New Roman"/>
                <w:sz w:val="24"/>
                <w:szCs w:val="24"/>
                <w:lang w:val="kk-KZ"/>
              </w:rPr>
              <w:t>Ескерту –</w:t>
            </w:r>
            <w:r w:rsidRPr="00474448">
              <w:rPr>
                <w:rFonts w:ascii="Times New Roman" w:eastAsia="Calibri" w:hAnsi="Times New Roman" w:cs="Times New Roman"/>
                <w:bCs/>
                <w:sz w:val="24"/>
                <w:szCs w:val="24"/>
                <w:lang w:val="kk-KZ"/>
              </w:rPr>
              <w:t xml:space="preserve"> Әдебиет негізінде </w:t>
            </w:r>
            <w:r w:rsidRPr="00632BF6">
              <w:rPr>
                <w:rFonts w:ascii="Times New Roman" w:eastAsia="Calibri" w:hAnsi="Times New Roman" w:cs="Times New Roman"/>
                <w:bCs/>
                <w:color w:val="000000" w:themeColor="text1"/>
                <w:sz w:val="24"/>
                <w:szCs w:val="24"/>
                <w:lang w:val="kk-KZ"/>
              </w:rPr>
              <w:t>құралған</w:t>
            </w:r>
            <w:r w:rsidRPr="00632BF6">
              <w:rPr>
                <w:rFonts w:ascii="Times New Roman" w:hAnsi="Times New Roman" w:cs="Times New Roman"/>
                <w:color w:val="000000" w:themeColor="text1"/>
                <w:sz w:val="24"/>
                <w:szCs w:val="24"/>
                <w:lang w:val="kk-KZ"/>
              </w:rPr>
              <w:t xml:space="preserve"> [</w:t>
            </w:r>
            <w:r w:rsidR="00632BF6" w:rsidRPr="00632BF6">
              <w:rPr>
                <w:rFonts w:ascii="Times New Roman" w:hAnsi="Times New Roman" w:cs="Times New Roman"/>
                <w:color w:val="000000" w:themeColor="text1"/>
                <w:sz w:val="24"/>
                <w:szCs w:val="24"/>
                <w:lang w:val="kk-KZ"/>
              </w:rPr>
              <w:t>158</w:t>
            </w:r>
            <w:r w:rsidRPr="00632BF6">
              <w:rPr>
                <w:rFonts w:ascii="Times New Roman" w:hAnsi="Times New Roman" w:cs="Times New Roman"/>
                <w:color w:val="000000" w:themeColor="text1"/>
                <w:sz w:val="24"/>
                <w:szCs w:val="24"/>
                <w:lang w:val="kk-KZ"/>
              </w:rPr>
              <w:t xml:space="preserve">] </w:t>
            </w:r>
          </w:p>
        </w:tc>
      </w:tr>
    </w:tbl>
    <w:p w14:paraId="0A54F401" w14:textId="77777777" w:rsidR="00DE304E" w:rsidRPr="002C072F" w:rsidRDefault="00DE304E" w:rsidP="000117A0">
      <w:pPr>
        <w:widowControl w:val="0"/>
        <w:spacing w:after="0" w:line="240" w:lineRule="auto"/>
        <w:contextualSpacing/>
        <w:jc w:val="both"/>
        <w:rPr>
          <w:rFonts w:ascii="Times New Roman" w:hAnsi="Times New Roman" w:cs="Times New Roman"/>
          <w:sz w:val="28"/>
          <w:szCs w:val="28"/>
        </w:rPr>
      </w:pPr>
    </w:p>
    <w:p w14:paraId="13E42A30" w14:textId="77777777" w:rsidR="00477465" w:rsidRPr="002C072F" w:rsidRDefault="00E5254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w:t>
      </w:r>
      <w:r w:rsidR="00477465" w:rsidRPr="002C072F">
        <w:rPr>
          <w:rFonts w:ascii="Times New Roman" w:hAnsi="Times New Roman" w:cs="Times New Roman"/>
          <w:sz w:val="28"/>
          <w:szCs w:val="28"/>
          <w:lang w:val="kk-KZ"/>
        </w:rPr>
        <w:t>21</w:t>
      </w:r>
      <w:r w:rsidRPr="002C072F">
        <w:rPr>
          <w:rFonts w:ascii="Times New Roman" w:hAnsi="Times New Roman" w:cs="Times New Roman"/>
          <w:sz w:val="28"/>
          <w:szCs w:val="28"/>
          <w:lang w:val="kk-KZ"/>
        </w:rPr>
        <w:t xml:space="preserve"> жылғы жағдай бойынша Қазақстанда ҒЗТКЖ жүзеге асыратын </w:t>
      </w:r>
      <w:r w:rsidR="00477465" w:rsidRPr="002C072F">
        <w:rPr>
          <w:rFonts w:ascii="Times New Roman" w:hAnsi="Times New Roman" w:cs="Times New Roman"/>
          <w:sz w:val="28"/>
          <w:szCs w:val="28"/>
          <w:lang w:val="kk-KZ"/>
        </w:rPr>
        <w:t>438</w:t>
      </w:r>
      <w:r w:rsidRPr="002C072F">
        <w:rPr>
          <w:rFonts w:ascii="Times New Roman" w:hAnsi="Times New Roman" w:cs="Times New Roman"/>
          <w:sz w:val="28"/>
          <w:szCs w:val="28"/>
          <w:lang w:val="kk-KZ"/>
        </w:rPr>
        <w:t xml:space="preserve"> ұйым тіркелген. </w:t>
      </w:r>
    </w:p>
    <w:p w14:paraId="3D07120C" w14:textId="6DA3AE86" w:rsidR="00E5254B" w:rsidRPr="002C072F" w:rsidRDefault="0047746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w:t>
      </w:r>
      <w:r w:rsidR="00E5254B" w:rsidRPr="002C072F">
        <w:rPr>
          <w:rFonts w:ascii="Times New Roman" w:hAnsi="Times New Roman" w:cs="Times New Roman"/>
          <w:sz w:val="28"/>
          <w:szCs w:val="28"/>
          <w:lang w:val="kk-KZ"/>
        </w:rPr>
        <w:t>азақстандық компаниялардың инновациялық белсенділігі төмен деңгейде қалып отыр. Республиканың неғұрлым инновациялық белсенді өңірлеріне Шығыс Қазақстан облысы мен Астана қаласын жатқызуға болады (инновациялық қызмет көрсеткіштері тиісінше 14,9% және 14,8%); ең төменгі белсенділік Маңғыстау облысында байқалады (3,4%) (</w:t>
      </w:r>
      <w:r w:rsidR="008266B2">
        <w:rPr>
          <w:rFonts w:ascii="Times New Roman" w:hAnsi="Times New Roman" w:cs="Times New Roman"/>
          <w:sz w:val="28"/>
          <w:szCs w:val="28"/>
          <w:lang w:val="kk-KZ"/>
        </w:rPr>
        <w:t>9-</w:t>
      </w:r>
      <w:r w:rsidR="00E5254B" w:rsidRPr="002C072F">
        <w:rPr>
          <w:rFonts w:ascii="Times New Roman" w:hAnsi="Times New Roman" w:cs="Times New Roman"/>
          <w:sz w:val="28"/>
          <w:szCs w:val="28"/>
          <w:lang w:val="kk-KZ"/>
        </w:rPr>
        <w:t>кесте).</w:t>
      </w:r>
    </w:p>
    <w:p w14:paraId="0A54F4A2" w14:textId="77777777" w:rsidR="00C41852" w:rsidRPr="002C072F" w:rsidRDefault="00C41852" w:rsidP="00360DA1">
      <w:pPr>
        <w:widowControl w:val="0"/>
        <w:spacing w:after="0" w:line="240" w:lineRule="auto"/>
        <w:ind w:firstLine="567"/>
        <w:contextualSpacing/>
        <w:jc w:val="both"/>
        <w:rPr>
          <w:rFonts w:ascii="Times New Roman" w:hAnsi="Times New Roman" w:cs="Times New Roman"/>
          <w:sz w:val="28"/>
          <w:szCs w:val="28"/>
          <w:lang w:val="kk-KZ"/>
        </w:rPr>
      </w:pPr>
    </w:p>
    <w:p w14:paraId="0A54F4A3" w14:textId="172A385C" w:rsidR="00C41852" w:rsidRDefault="00E5254B" w:rsidP="008266B2">
      <w:pPr>
        <w:pStyle w:val="af"/>
        <w:widowControl w:val="0"/>
        <w:spacing w:after="0"/>
        <w:jc w:val="both"/>
        <w:rPr>
          <w:rFonts w:ascii="Times New Roman" w:hAnsi="Times New Roman" w:cs="Times New Roman"/>
          <w:i w:val="0"/>
          <w:color w:val="auto"/>
          <w:sz w:val="28"/>
          <w:szCs w:val="28"/>
          <w:lang w:val="kk-KZ"/>
        </w:rPr>
      </w:pPr>
      <w:bookmarkStart w:id="34" w:name="_Toc123490669"/>
      <w:r w:rsidRPr="002C072F">
        <w:rPr>
          <w:rFonts w:ascii="Times New Roman" w:hAnsi="Times New Roman" w:cs="Times New Roman"/>
          <w:i w:val="0"/>
          <w:color w:val="auto"/>
          <w:sz w:val="28"/>
          <w:szCs w:val="28"/>
          <w:lang w:val="kk-KZ"/>
        </w:rPr>
        <w:t>Кесте</w:t>
      </w:r>
      <w:r w:rsidR="00C41852" w:rsidRPr="002C072F">
        <w:rPr>
          <w:rFonts w:ascii="Times New Roman" w:hAnsi="Times New Roman" w:cs="Times New Roman"/>
          <w:i w:val="0"/>
          <w:color w:val="auto"/>
          <w:sz w:val="28"/>
          <w:szCs w:val="28"/>
          <w:lang w:val="kk-KZ"/>
        </w:rPr>
        <w:t xml:space="preserve"> </w:t>
      </w:r>
      <w:r w:rsidR="00477465" w:rsidRPr="002C072F">
        <w:rPr>
          <w:rFonts w:ascii="Times New Roman" w:hAnsi="Times New Roman" w:cs="Times New Roman"/>
          <w:i w:val="0"/>
          <w:color w:val="auto"/>
          <w:sz w:val="28"/>
          <w:szCs w:val="28"/>
          <w:lang w:val="kk-KZ"/>
        </w:rPr>
        <w:t>9</w:t>
      </w:r>
      <w:r w:rsidR="00C41852" w:rsidRPr="002C072F">
        <w:rPr>
          <w:rFonts w:ascii="Times New Roman" w:hAnsi="Times New Roman" w:cs="Times New Roman"/>
          <w:i w:val="0"/>
          <w:color w:val="auto"/>
          <w:sz w:val="28"/>
          <w:szCs w:val="28"/>
          <w:lang w:val="kk-KZ"/>
        </w:rPr>
        <w:t xml:space="preserve"> – </w:t>
      </w:r>
      <w:r w:rsidRPr="002C072F">
        <w:rPr>
          <w:rFonts w:ascii="Times New Roman" w:hAnsi="Times New Roman" w:cs="Times New Roman"/>
          <w:i w:val="0"/>
          <w:color w:val="auto"/>
          <w:sz w:val="28"/>
          <w:szCs w:val="28"/>
          <w:lang w:val="kk-KZ"/>
        </w:rPr>
        <w:t>ҚР өңірлері бойынша кәсіпорындардың инновациялық қызметінің негізгі көрсеткіштері</w:t>
      </w:r>
      <w:r w:rsidR="00C41852" w:rsidRPr="002C072F">
        <w:rPr>
          <w:rFonts w:ascii="Times New Roman" w:hAnsi="Times New Roman" w:cs="Times New Roman"/>
          <w:i w:val="0"/>
          <w:color w:val="auto"/>
          <w:sz w:val="28"/>
          <w:szCs w:val="28"/>
          <w:lang w:val="kk-KZ"/>
        </w:rPr>
        <w:t>, 20</w:t>
      </w:r>
      <w:r w:rsidR="00477465" w:rsidRPr="002C072F">
        <w:rPr>
          <w:rFonts w:ascii="Times New Roman" w:hAnsi="Times New Roman" w:cs="Times New Roman"/>
          <w:i w:val="0"/>
          <w:color w:val="auto"/>
          <w:sz w:val="28"/>
          <w:szCs w:val="28"/>
          <w:lang w:val="kk-KZ"/>
        </w:rPr>
        <w:t>21</w:t>
      </w:r>
      <w:r w:rsidR="00C41852"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ж</w:t>
      </w:r>
      <w:r w:rsidR="00C41852" w:rsidRPr="002C072F">
        <w:rPr>
          <w:rFonts w:ascii="Times New Roman" w:hAnsi="Times New Roman" w:cs="Times New Roman"/>
          <w:i w:val="0"/>
          <w:color w:val="auto"/>
          <w:sz w:val="28"/>
          <w:szCs w:val="28"/>
          <w:lang w:val="kk-KZ"/>
        </w:rPr>
        <w:t>.</w:t>
      </w:r>
      <w:bookmarkEnd w:id="34"/>
    </w:p>
    <w:p w14:paraId="6299A2BE" w14:textId="77777777" w:rsidR="008266B2" w:rsidRPr="008266B2" w:rsidRDefault="008266B2" w:rsidP="008266B2">
      <w:pPr>
        <w:spacing w:after="0" w:line="240" w:lineRule="auto"/>
        <w:rPr>
          <w:sz w:val="16"/>
          <w:szCs w:val="16"/>
          <w:lang w:val="kk-KZ"/>
        </w:rPr>
      </w:pPr>
    </w:p>
    <w:tbl>
      <w:tblPr>
        <w:tblStyle w:val="a9"/>
        <w:tblW w:w="0" w:type="auto"/>
        <w:tblInd w:w="108" w:type="dxa"/>
        <w:tblLook w:val="04A0" w:firstRow="1" w:lastRow="0" w:firstColumn="1" w:lastColumn="0" w:noHBand="0" w:noVBand="1"/>
      </w:tblPr>
      <w:tblGrid>
        <w:gridCol w:w="2228"/>
        <w:gridCol w:w="2336"/>
        <w:gridCol w:w="2269"/>
        <w:gridCol w:w="2812"/>
      </w:tblGrid>
      <w:tr w:rsidR="00EF2C11" w:rsidRPr="002C072F" w14:paraId="0A54F4A8" w14:textId="77777777" w:rsidTr="00474448">
        <w:trPr>
          <w:trHeight w:val="180"/>
          <w:tblHeader/>
        </w:trPr>
        <w:tc>
          <w:tcPr>
            <w:tcW w:w="2228" w:type="dxa"/>
            <w:vAlign w:val="center"/>
          </w:tcPr>
          <w:p w14:paraId="0A54F4A4" w14:textId="34204A64" w:rsidR="008266B2" w:rsidRPr="002C072F" w:rsidRDefault="0078588A" w:rsidP="00474448">
            <w:pPr>
              <w:widowControl w:val="0"/>
              <w:contextualSpacing/>
              <w:jc w:val="center"/>
              <w:rPr>
                <w:rFonts w:ascii="Times New Roman" w:hAnsi="Times New Roman" w:cs="Times New Roman"/>
                <w:lang w:val="kk-KZ"/>
              </w:rPr>
            </w:pPr>
            <w:r w:rsidRPr="0078588A">
              <w:rPr>
                <w:rFonts w:ascii="Times New Roman" w:hAnsi="Times New Roman" w:cs="Times New Roman"/>
                <w:color w:val="000000" w:themeColor="text1"/>
                <w:lang w:val="kk-KZ"/>
              </w:rPr>
              <w:t>Өңірлер</w:t>
            </w:r>
          </w:p>
        </w:tc>
        <w:tc>
          <w:tcPr>
            <w:tcW w:w="2336" w:type="dxa"/>
            <w:vAlign w:val="center"/>
          </w:tcPr>
          <w:p w14:paraId="0A54F4A5" w14:textId="08CEF1D7" w:rsidR="00C41852" w:rsidRPr="008266B2" w:rsidRDefault="00E5254B" w:rsidP="00474448">
            <w:pPr>
              <w:widowControl w:val="0"/>
              <w:jc w:val="center"/>
              <w:rPr>
                <w:rFonts w:ascii="Times New Roman" w:hAnsi="Times New Roman" w:cs="Times New Roman"/>
              </w:rPr>
            </w:pPr>
            <w:r w:rsidRPr="008266B2">
              <w:rPr>
                <w:rFonts w:ascii="Times New Roman" w:hAnsi="Times New Roman" w:cs="Times New Roman"/>
                <w:lang w:val="kk-KZ"/>
              </w:rPr>
              <w:t>Кәсіпорындар саны</w:t>
            </w:r>
            <w:r w:rsidR="00C41852" w:rsidRPr="008266B2">
              <w:rPr>
                <w:rFonts w:ascii="Times New Roman" w:hAnsi="Times New Roman" w:cs="Times New Roman"/>
              </w:rPr>
              <w:t xml:space="preserve"> </w:t>
            </w:r>
            <w:r w:rsidRPr="008266B2">
              <w:rPr>
                <w:rFonts w:ascii="Times New Roman" w:hAnsi="Times New Roman" w:cs="Times New Roman"/>
              </w:rPr>
              <w:t>–</w:t>
            </w:r>
            <w:r w:rsidR="00C41852" w:rsidRPr="008266B2">
              <w:rPr>
                <w:rFonts w:ascii="Times New Roman" w:hAnsi="Times New Roman" w:cs="Times New Roman"/>
              </w:rPr>
              <w:t xml:space="preserve"> </w:t>
            </w:r>
            <w:r w:rsidRPr="008266B2">
              <w:rPr>
                <w:rFonts w:ascii="Times New Roman" w:hAnsi="Times New Roman" w:cs="Times New Roman"/>
                <w:lang w:val="kk-KZ"/>
              </w:rPr>
              <w:t>барлығы, бірлік</w:t>
            </w:r>
          </w:p>
        </w:tc>
        <w:tc>
          <w:tcPr>
            <w:tcW w:w="2269" w:type="dxa"/>
            <w:vAlign w:val="center"/>
          </w:tcPr>
          <w:p w14:paraId="0A54F4A6" w14:textId="7B5136AD" w:rsidR="00C41852" w:rsidRPr="008266B2" w:rsidRDefault="00E5254B" w:rsidP="00474448">
            <w:pPr>
              <w:widowControl w:val="0"/>
              <w:contextualSpacing/>
              <w:jc w:val="center"/>
              <w:rPr>
                <w:rFonts w:ascii="Times New Roman" w:hAnsi="Times New Roman" w:cs="Times New Roman"/>
                <w:lang w:val="kk-KZ"/>
              </w:rPr>
            </w:pPr>
            <w:r w:rsidRPr="008266B2">
              <w:rPr>
                <w:rFonts w:ascii="Times New Roman" w:hAnsi="Times New Roman" w:cs="Times New Roman"/>
                <w:lang w:val="kk-KZ"/>
              </w:rPr>
              <w:t>Олардың ішінде инновацияға ие</w:t>
            </w:r>
          </w:p>
        </w:tc>
        <w:tc>
          <w:tcPr>
            <w:tcW w:w="2812" w:type="dxa"/>
            <w:vAlign w:val="center"/>
          </w:tcPr>
          <w:p w14:paraId="0A54F4A7" w14:textId="7DC70F38" w:rsidR="00C41852" w:rsidRPr="008266B2" w:rsidRDefault="00E5254B" w:rsidP="00474448">
            <w:pPr>
              <w:widowControl w:val="0"/>
              <w:contextualSpacing/>
              <w:jc w:val="center"/>
              <w:rPr>
                <w:rFonts w:ascii="Times New Roman" w:hAnsi="Times New Roman" w:cs="Times New Roman"/>
                <w:lang w:val="kk-KZ"/>
              </w:rPr>
            </w:pPr>
            <w:r w:rsidRPr="008266B2">
              <w:rPr>
                <w:rFonts w:ascii="Times New Roman" w:hAnsi="Times New Roman" w:cs="Times New Roman"/>
                <w:lang w:val="kk-KZ"/>
              </w:rPr>
              <w:t>Инновация саласында белсенділік деңгейі</w:t>
            </w:r>
            <w:r w:rsidR="00C41852" w:rsidRPr="008266B2">
              <w:rPr>
                <w:rFonts w:ascii="Times New Roman" w:hAnsi="Times New Roman" w:cs="Times New Roman"/>
              </w:rPr>
              <w:t>, %</w:t>
            </w:r>
            <w:r w:rsidRPr="008266B2">
              <w:rPr>
                <w:rFonts w:ascii="Times New Roman" w:hAnsi="Times New Roman" w:cs="Times New Roman"/>
                <w:lang w:val="kk-KZ"/>
              </w:rPr>
              <w:t>-бен</w:t>
            </w:r>
          </w:p>
        </w:tc>
      </w:tr>
      <w:tr w:rsidR="00477465" w:rsidRPr="002C072F" w14:paraId="0A54F4AD" w14:textId="77777777" w:rsidTr="00474448">
        <w:tc>
          <w:tcPr>
            <w:tcW w:w="2228" w:type="dxa"/>
            <w:vAlign w:val="bottom"/>
          </w:tcPr>
          <w:p w14:paraId="0A54F4A9" w14:textId="69609D0F" w:rsidR="00477465" w:rsidRPr="008266B2" w:rsidRDefault="00477465" w:rsidP="00477465">
            <w:pPr>
              <w:widowControl w:val="0"/>
              <w:rPr>
                <w:rFonts w:ascii="Times New Roman" w:eastAsia="Times New Roman" w:hAnsi="Times New Roman" w:cs="Times New Roman"/>
                <w:bCs/>
                <w:lang w:eastAsia="ru-RU"/>
              </w:rPr>
            </w:pPr>
            <w:r w:rsidRPr="008266B2">
              <w:rPr>
                <w:rFonts w:ascii="Times New Roman" w:eastAsia="Times New Roman" w:hAnsi="Times New Roman" w:cs="Times New Roman"/>
                <w:bCs/>
                <w:lang w:val="kk-KZ" w:eastAsia="ru-RU"/>
              </w:rPr>
              <w:t>Қазақстан Республикасы</w:t>
            </w:r>
          </w:p>
        </w:tc>
        <w:tc>
          <w:tcPr>
            <w:tcW w:w="2336" w:type="dxa"/>
            <w:vAlign w:val="center"/>
          </w:tcPr>
          <w:p w14:paraId="0A54F4AA" w14:textId="08387227"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28 411</w:t>
            </w:r>
          </w:p>
        </w:tc>
        <w:tc>
          <w:tcPr>
            <w:tcW w:w="2269" w:type="dxa"/>
            <w:vAlign w:val="center"/>
          </w:tcPr>
          <w:p w14:paraId="0A54F4AB" w14:textId="5D9B4828"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3 206</w:t>
            </w:r>
          </w:p>
        </w:tc>
        <w:tc>
          <w:tcPr>
            <w:tcW w:w="2812" w:type="dxa"/>
            <w:vAlign w:val="center"/>
          </w:tcPr>
          <w:p w14:paraId="0A54F4AC" w14:textId="1D191482"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11,3</w:t>
            </w:r>
          </w:p>
        </w:tc>
      </w:tr>
      <w:tr w:rsidR="00477465" w:rsidRPr="002C072F" w14:paraId="0A54F4B2" w14:textId="77777777" w:rsidTr="00474448">
        <w:tc>
          <w:tcPr>
            <w:tcW w:w="2228" w:type="dxa"/>
            <w:vAlign w:val="bottom"/>
          </w:tcPr>
          <w:p w14:paraId="0A54F4AE" w14:textId="6677C438"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Ақмола</w:t>
            </w:r>
          </w:p>
        </w:tc>
        <w:tc>
          <w:tcPr>
            <w:tcW w:w="2336" w:type="dxa"/>
            <w:vAlign w:val="center"/>
          </w:tcPr>
          <w:p w14:paraId="0A54F4AF" w14:textId="05942FE5"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1 148</w:t>
            </w:r>
          </w:p>
        </w:tc>
        <w:tc>
          <w:tcPr>
            <w:tcW w:w="2269" w:type="dxa"/>
            <w:vAlign w:val="center"/>
          </w:tcPr>
          <w:p w14:paraId="0A54F4B0" w14:textId="4D18A13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88</w:t>
            </w:r>
          </w:p>
        </w:tc>
        <w:tc>
          <w:tcPr>
            <w:tcW w:w="2812" w:type="dxa"/>
            <w:vAlign w:val="center"/>
          </w:tcPr>
          <w:p w14:paraId="0A54F4B1" w14:textId="7A78C9E6"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7,7</w:t>
            </w:r>
          </w:p>
        </w:tc>
      </w:tr>
      <w:tr w:rsidR="00477465" w:rsidRPr="002C072F" w14:paraId="0A54F4B7" w14:textId="77777777" w:rsidTr="00474448">
        <w:tc>
          <w:tcPr>
            <w:tcW w:w="2228" w:type="dxa"/>
            <w:vAlign w:val="bottom"/>
          </w:tcPr>
          <w:p w14:paraId="0A54F4B3" w14:textId="35F2B8C8"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А</w:t>
            </w:r>
            <w:r w:rsidRPr="002C072F">
              <w:rPr>
                <w:rFonts w:ascii="Times New Roman" w:eastAsia="Times New Roman" w:hAnsi="Times New Roman" w:cs="Times New Roman"/>
                <w:lang w:val="kk-KZ" w:eastAsia="ru-RU"/>
              </w:rPr>
              <w:t>қтөбе</w:t>
            </w:r>
          </w:p>
        </w:tc>
        <w:tc>
          <w:tcPr>
            <w:tcW w:w="2336" w:type="dxa"/>
            <w:vAlign w:val="center"/>
          </w:tcPr>
          <w:p w14:paraId="0A54F4B4" w14:textId="5416272B"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1 144</w:t>
            </w:r>
          </w:p>
        </w:tc>
        <w:tc>
          <w:tcPr>
            <w:tcW w:w="2269" w:type="dxa"/>
            <w:vAlign w:val="center"/>
          </w:tcPr>
          <w:p w14:paraId="0A54F4B5" w14:textId="4B2F9379"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121</w:t>
            </w:r>
          </w:p>
        </w:tc>
        <w:tc>
          <w:tcPr>
            <w:tcW w:w="2812" w:type="dxa"/>
            <w:vAlign w:val="center"/>
          </w:tcPr>
          <w:p w14:paraId="0A54F4B6" w14:textId="64D1EF4B"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10,6</w:t>
            </w:r>
          </w:p>
        </w:tc>
      </w:tr>
      <w:tr w:rsidR="00477465" w:rsidRPr="002C072F" w14:paraId="0A54F4BC" w14:textId="77777777" w:rsidTr="00474448">
        <w:tc>
          <w:tcPr>
            <w:tcW w:w="2228" w:type="dxa"/>
            <w:vAlign w:val="bottom"/>
          </w:tcPr>
          <w:p w14:paraId="0A54F4B8" w14:textId="26BE046B"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Алмат</w:t>
            </w:r>
            <w:r w:rsidRPr="002C072F">
              <w:rPr>
                <w:rFonts w:ascii="Times New Roman" w:eastAsia="Times New Roman" w:hAnsi="Times New Roman" w:cs="Times New Roman"/>
                <w:lang w:val="kk-KZ" w:eastAsia="ru-RU"/>
              </w:rPr>
              <w:t>ы</w:t>
            </w:r>
          </w:p>
        </w:tc>
        <w:tc>
          <w:tcPr>
            <w:tcW w:w="2336" w:type="dxa"/>
            <w:vAlign w:val="center"/>
          </w:tcPr>
          <w:p w14:paraId="0A54F4B9" w14:textId="0308600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1 715</w:t>
            </w:r>
          </w:p>
        </w:tc>
        <w:tc>
          <w:tcPr>
            <w:tcW w:w="2269" w:type="dxa"/>
            <w:vAlign w:val="center"/>
          </w:tcPr>
          <w:p w14:paraId="0A54F4BA" w14:textId="3C0821CB"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160</w:t>
            </w:r>
          </w:p>
        </w:tc>
        <w:tc>
          <w:tcPr>
            <w:tcW w:w="2812" w:type="dxa"/>
            <w:vAlign w:val="center"/>
          </w:tcPr>
          <w:p w14:paraId="0A54F4BB" w14:textId="283FC183"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9,3</w:t>
            </w:r>
          </w:p>
        </w:tc>
      </w:tr>
      <w:tr w:rsidR="00477465" w:rsidRPr="002C072F" w14:paraId="0A54F4C1" w14:textId="77777777" w:rsidTr="00474448">
        <w:tc>
          <w:tcPr>
            <w:tcW w:w="2228" w:type="dxa"/>
            <w:vAlign w:val="bottom"/>
          </w:tcPr>
          <w:p w14:paraId="0A54F4BD" w14:textId="6CB96869"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Атырау</w:t>
            </w:r>
          </w:p>
        </w:tc>
        <w:tc>
          <w:tcPr>
            <w:tcW w:w="2336" w:type="dxa"/>
            <w:vAlign w:val="center"/>
          </w:tcPr>
          <w:p w14:paraId="0A54F4BE" w14:textId="6DA9FFD4"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1 081</w:t>
            </w:r>
          </w:p>
        </w:tc>
        <w:tc>
          <w:tcPr>
            <w:tcW w:w="2269" w:type="dxa"/>
            <w:vAlign w:val="center"/>
          </w:tcPr>
          <w:p w14:paraId="0A54F4BF" w14:textId="78762A93"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97</w:t>
            </w:r>
          </w:p>
        </w:tc>
        <w:tc>
          <w:tcPr>
            <w:tcW w:w="2812" w:type="dxa"/>
            <w:vAlign w:val="center"/>
          </w:tcPr>
          <w:p w14:paraId="0A54F4C0" w14:textId="5265A8FB"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9,0</w:t>
            </w:r>
          </w:p>
        </w:tc>
      </w:tr>
      <w:tr w:rsidR="00477465" w:rsidRPr="002C072F" w14:paraId="0A54F4C6" w14:textId="77777777" w:rsidTr="00474448">
        <w:tc>
          <w:tcPr>
            <w:tcW w:w="2228" w:type="dxa"/>
            <w:vAlign w:val="bottom"/>
          </w:tcPr>
          <w:p w14:paraId="0A54F4C2" w14:textId="0CAE0009"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БҚО</w:t>
            </w:r>
          </w:p>
        </w:tc>
        <w:tc>
          <w:tcPr>
            <w:tcW w:w="2336" w:type="dxa"/>
            <w:vAlign w:val="center"/>
          </w:tcPr>
          <w:p w14:paraId="0A54F4C3" w14:textId="14415430"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834</w:t>
            </w:r>
          </w:p>
        </w:tc>
        <w:tc>
          <w:tcPr>
            <w:tcW w:w="2269" w:type="dxa"/>
            <w:vAlign w:val="center"/>
          </w:tcPr>
          <w:p w14:paraId="0A54F4C4" w14:textId="32D01358"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44</w:t>
            </w:r>
          </w:p>
        </w:tc>
        <w:tc>
          <w:tcPr>
            <w:tcW w:w="2812" w:type="dxa"/>
            <w:vAlign w:val="center"/>
          </w:tcPr>
          <w:p w14:paraId="0A54F4C5" w14:textId="026E1A97"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5,3</w:t>
            </w:r>
          </w:p>
        </w:tc>
      </w:tr>
      <w:tr w:rsidR="00477465" w:rsidRPr="002C072F" w14:paraId="0A54F4CB" w14:textId="77777777" w:rsidTr="00474448">
        <w:tc>
          <w:tcPr>
            <w:tcW w:w="2228" w:type="dxa"/>
            <w:vAlign w:val="bottom"/>
          </w:tcPr>
          <w:p w14:paraId="0A54F4C7" w14:textId="6FDAAADC"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Жамбыл</w:t>
            </w:r>
          </w:p>
        </w:tc>
        <w:tc>
          <w:tcPr>
            <w:tcW w:w="2336" w:type="dxa"/>
            <w:vAlign w:val="center"/>
          </w:tcPr>
          <w:p w14:paraId="0A54F4C8" w14:textId="4BCF4AC7"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739</w:t>
            </w:r>
          </w:p>
        </w:tc>
        <w:tc>
          <w:tcPr>
            <w:tcW w:w="2269" w:type="dxa"/>
            <w:vAlign w:val="center"/>
          </w:tcPr>
          <w:p w14:paraId="0A54F4C9" w14:textId="16D08541"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97</w:t>
            </w:r>
          </w:p>
        </w:tc>
        <w:tc>
          <w:tcPr>
            <w:tcW w:w="2812" w:type="dxa"/>
            <w:vAlign w:val="center"/>
          </w:tcPr>
          <w:p w14:paraId="0A54F4CA" w14:textId="62396C3C"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13,1</w:t>
            </w:r>
          </w:p>
        </w:tc>
      </w:tr>
      <w:tr w:rsidR="00477465" w:rsidRPr="002C072F" w14:paraId="0A54F4D0" w14:textId="77777777" w:rsidTr="00474448">
        <w:tc>
          <w:tcPr>
            <w:tcW w:w="2228" w:type="dxa"/>
            <w:vAlign w:val="bottom"/>
          </w:tcPr>
          <w:p w14:paraId="0A54F4CC" w14:textId="60F506C7"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Қарағанды</w:t>
            </w:r>
          </w:p>
        </w:tc>
        <w:tc>
          <w:tcPr>
            <w:tcW w:w="2336" w:type="dxa"/>
            <w:vAlign w:val="center"/>
          </w:tcPr>
          <w:p w14:paraId="0A54F4CD" w14:textId="4B709C1D"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2 175</w:t>
            </w:r>
          </w:p>
        </w:tc>
        <w:tc>
          <w:tcPr>
            <w:tcW w:w="2269" w:type="dxa"/>
            <w:vAlign w:val="center"/>
          </w:tcPr>
          <w:p w14:paraId="0A54F4CE" w14:textId="42092747"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293</w:t>
            </w:r>
          </w:p>
        </w:tc>
        <w:tc>
          <w:tcPr>
            <w:tcW w:w="2812" w:type="dxa"/>
            <w:vAlign w:val="center"/>
          </w:tcPr>
          <w:p w14:paraId="0A54F4CF" w14:textId="231C41B0"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13,5</w:t>
            </w:r>
          </w:p>
        </w:tc>
      </w:tr>
      <w:tr w:rsidR="00477465" w:rsidRPr="002C072F" w14:paraId="0A54F4D5" w14:textId="77777777" w:rsidTr="00474448">
        <w:tc>
          <w:tcPr>
            <w:tcW w:w="2228" w:type="dxa"/>
            <w:vAlign w:val="bottom"/>
          </w:tcPr>
          <w:p w14:paraId="0A54F4D1" w14:textId="4F54773D"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Қостанай</w:t>
            </w:r>
          </w:p>
        </w:tc>
        <w:tc>
          <w:tcPr>
            <w:tcW w:w="2336" w:type="dxa"/>
            <w:vAlign w:val="center"/>
          </w:tcPr>
          <w:p w14:paraId="0A54F4D2" w14:textId="36CD24D0"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1 357</w:t>
            </w:r>
          </w:p>
        </w:tc>
        <w:tc>
          <w:tcPr>
            <w:tcW w:w="2269" w:type="dxa"/>
            <w:vAlign w:val="center"/>
          </w:tcPr>
          <w:p w14:paraId="0A54F4D3" w14:textId="55C30106"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174</w:t>
            </w:r>
          </w:p>
        </w:tc>
        <w:tc>
          <w:tcPr>
            <w:tcW w:w="2812" w:type="dxa"/>
            <w:vAlign w:val="center"/>
          </w:tcPr>
          <w:p w14:paraId="0A54F4D4" w14:textId="0A2AEF0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12,8</w:t>
            </w:r>
          </w:p>
        </w:tc>
      </w:tr>
      <w:tr w:rsidR="00477465" w:rsidRPr="002C072F" w14:paraId="0A54F4DA" w14:textId="77777777" w:rsidTr="00474448">
        <w:tc>
          <w:tcPr>
            <w:tcW w:w="2228" w:type="dxa"/>
            <w:vAlign w:val="bottom"/>
          </w:tcPr>
          <w:p w14:paraId="0A54F4D6" w14:textId="23FEA5C5"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Қызылорда</w:t>
            </w:r>
          </w:p>
        </w:tc>
        <w:tc>
          <w:tcPr>
            <w:tcW w:w="2336" w:type="dxa"/>
            <w:vAlign w:val="center"/>
          </w:tcPr>
          <w:p w14:paraId="0A54F4D7" w14:textId="0958F8D5"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653</w:t>
            </w:r>
          </w:p>
        </w:tc>
        <w:tc>
          <w:tcPr>
            <w:tcW w:w="2269" w:type="dxa"/>
            <w:vAlign w:val="center"/>
          </w:tcPr>
          <w:p w14:paraId="0A54F4D8" w14:textId="26934F33"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80</w:t>
            </w:r>
          </w:p>
        </w:tc>
        <w:tc>
          <w:tcPr>
            <w:tcW w:w="2812" w:type="dxa"/>
            <w:vAlign w:val="center"/>
          </w:tcPr>
          <w:p w14:paraId="0A54F4D9" w14:textId="75E10FF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12,3</w:t>
            </w:r>
          </w:p>
        </w:tc>
      </w:tr>
      <w:tr w:rsidR="00474448" w:rsidRPr="00474448" w14:paraId="0A54F4DF" w14:textId="77777777" w:rsidTr="00474448">
        <w:tc>
          <w:tcPr>
            <w:tcW w:w="2228" w:type="dxa"/>
            <w:shd w:val="clear" w:color="auto" w:fill="auto"/>
            <w:vAlign w:val="bottom"/>
          </w:tcPr>
          <w:p w14:paraId="0A54F4DB" w14:textId="1CFA69E5" w:rsidR="00477465" w:rsidRPr="00474448" w:rsidRDefault="00477465" w:rsidP="00477465">
            <w:pPr>
              <w:widowControl w:val="0"/>
              <w:rPr>
                <w:rFonts w:ascii="Times New Roman" w:eastAsia="Times New Roman" w:hAnsi="Times New Roman" w:cs="Times New Roman"/>
                <w:i/>
                <w:lang w:eastAsia="ru-RU"/>
              </w:rPr>
            </w:pPr>
            <w:r w:rsidRPr="00474448">
              <w:rPr>
                <w:rFonts w:ascii="Times New Roman" w:eastAsia="Times New Roman" w:hAnsi="Times New Roman" w:cs="Times New Roman"/>
                <w:i/>
                <w:lang w:eastAsia="ru-RU"/>
              </w:rPr>
              <w:t>Ма</w:t>
            </w:r>
            <w:r w:rsidRPr="00474448">
              <w:rPr>
                <w:rFonts w:ascii="Times New Roman" w:eastAsia="Times New Roman" w:hAnsi="Times New Roman" w:cs="Times New Roman"/>
                <w:i/>
                <w:lang w:val="kk-KZ" w:eastAsia="ru-RU"/>
              </w:rPr>
              <w:t>ңғыстау</w:t>
            </w:r>
          </w:p>
        </w:tc>
        <w:tc>
          <w:tcPr>
            <w:tcW w:w="2336" w:type="dxa"/>
            <w:shd w:val="clear" w:color="auto" w:fill="auto"/>
            <w:vAlign w:val="center"/>
          </w:tcPr>
          <w:p w14:paraId="0A54F4DC" w14:textId="5E39D7EE"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988</w:t>
            </w:r>
          </w:p>
        </w:tc>
        <w:tc>
          <w:tcPr>
            <w:tcW w:w="2269" w:type="dxa"/>
            <w:shd w:val="clear" w:color="auto" w:fill="auto"/>
            <w:vAlign w:val="center"/>
          </w:tcPr>
          <w:p w14:paraId="0A54F4DD" w14:textId="47FC3891"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34</w:t>
            </w:r>
          </w:p>
        </w:tc>
        <w:tc>
          <w:tcPr>
            <w:tcW w:w="2812" w:type="dxa"/>
            <w:shd w:val="clear" w:color="auto" w:fill="auto"/>
            <w:vAlign w:val="center"/>
          </w:tcPr>
          <w:p w14:paraId="0A54F4DE" w14:textId="1AB21982"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3,4</w:t>
            </w:r>
          </w:p>
        </w:tc>
      </w:tr>
      <w:tr w:rsidR="00477465" w:rsidRPr="002C072F" w14:paraId="0A54F4E4" w14:textId="77777777" w:rsidTr="00474448">
        <w:tc>
          <w:tcPr>
            <w:tcW w:w="2228" w:type="dxa"/>
            <w:vAlign w:val="bottom"/>
          </w:tcPr>
          <w:p w14:paraId="0A54F4E0" w14:textId="6C47DE8D"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Павлодар</w:t>
            </w:r>
          </w:p>
        </w:tc>
        <w:tc>
          <w:tcPr>
            <w:tcW w:w="2336" w:type="dxa"/>
            <w:vAlign w:val="center"/>
          </w:tcPr>
          <w:p w14:paraId="0A54F4E1" w14:textId="572D9418"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1 148</w:t>
            </w:r>
          </w:p>
        </w:tc>
        <w:tc>
          <w:tcPr>
            <w:tcW w:w="2269" w:type="dxa"/>
            <w:vAlign w:val="center"/>
          </w:tcPr>
          <w:p w14:paraId="0A54F4E2" w14:textId="684E0403"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104</w:t>
            </w:r>
          </w:p>
        </w:tc>
        <w:tc>
          <w:tcPr>
            <w:tcW w:w="2812" w:type="dxa"/>
            <w:vAlign w:val="center"/>
          </w:tcPr>
          <w:p w14:paraId="0A54F4E3" w14:textId="66A40C8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9,1</w:t>
            </w:r>
          </w:p>
        </w:tc>
      </w:tr>
      <w:tr w:rsidR="00477465" w:rsidRPr="002C072F" w14:paraId="0A54F4E9" w14:textId="77777777" w:rsidTr="00474448">
        <w:tc>
          <w:tcPr>
            <w:tcW w:w="2228" w:type="dxa"/>
            <w:vAlign w:val="bottom"/>
          </w:tcPr>
          <w:p w14:paraId="0A54F4E5" w14:textId="397AD7DA"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СҚО</w:t>
            </w:r>
          </w:p>
        </w:tc>
        <w:tc>
          <w:tcPr>
            <w:tcW w:w="2336" w:type="dxa"/>
            <w:vAlign w:val="center"/>
          </w:tcPr>
          <w:p w14:paraId="0A54F4E6" w14:textId="1AB43ADF"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964</w:t>
            </w:r>
          </w:p>
        </w:tc>
        <w:tc>
          <w:tcPr>
            <w:tcW w:w="2269" w:type="dxa"/>
            <w:vAlign w:val="center"/>
          </w:tcPr>
          <w:p w14:paraId="0A54F4E7" w14:textId="1ECD86EA"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92</w:t>
            </w:r>
          </w:p>
        </w:tc>
        <w:tc>
          <w:tcPr>
            <w:tcW w:w="2812" w:type="dxa"/>
            <w:vAlign w:val="center"/>
          </w:tcPr>
          <w:p w14:paraId="0A54F4E8" w14:textId="78BE06A1"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9,5</w:t>
            </w:r>
          </w:p>
        </w:tc>
      </w:tr>
      <w:tr w:rsidR="00477465" w:rsidRPr="002C072F" w14:paraId="0A54F4EE" w14:textId="77777777" w:rsidTr="00474448">
        <w:tc>
          <w:tcPr>
            <w:tcW w:w="2228" w:type="dxa"/>
            <w:vAlign w:val="bottom"/>
          </w:tcPr>
          <w:p w14:paraId="0A54F4EA" w14:textId="739DD7D1"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val="kk-KZ" w:eastAsia="ru-RU"/>
              </w:rPr>
              <w:t>Түркістан</w:t>
            </w:r>
          </w:p>
        </w:tc>
        <w:tc>
          <w:tcPr>
            <w:tcW w:w="2336" w:type="dxa"/>
            <w:vAlign w:val="center"/>
          </w:tcPr>
          <w:p w14:paraId="0A54F4EB" w14:textId="09C5C7EB"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795</w:t>
            </w:r>
          </w:p>
        </w:tc>
        <w:tc>
          <w:tcPr>
            <w:tcW w:w="2269" w:type="dxa"/>
            <w:vAlign w:val="center"/>
          </w:tcPr>
          <w:p w14:paraId="0A54F4EC" w14:textId="3F88CE65"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72</w:t>
            </w:r>
          </w:p>
        </w:tc>
        <w:tc>
          <w:tcPr>
            <w:tcW w:w="2812" w:type="dxa"/>
            <w:vAlign w:val="center"/>
          </w:tcPr>
          <w:p w14:paraId="0A54F4ED" w14:textId="30365CF3" w:rsidR="00477465" w:rsidRPr="002C072F" w:rsidRDefault="00477465" w:rsidP="00474448">
            <w:pPr>
              <w:widowControl w:val="0"/>
              <w:jc w:val="center"/>
              <w:rPr>
                <w:rFonts w:ascii="Times New Roman" w:hAnsi="Times New Roman" w:cs="Times New Roman"/>
              </w:rPr>
            </w:pPr>
            <w:r w:rsidRPr="002C072F">
              <w:rPr>
                <w:rFonts w:ascii="Times New Roman" w:hAnsi="Times New Roman" w:cs="Times New Roman"/>
              </w:rPr>
              <w:t>9,1</w:t>
            </w:r>
          </w:p>
        </w:tc>
      </w:tr>
      <w:tr w:rsidR="00477465" w:rsidRPr="00474448" w14:paraId="0A54F4F3" w14:textId="77777777" w:rsidTr="00474448">
        <w:tc>
          <w:tcPr>
            <w:tcW w:w="2228" w:type="dxa"/>
            <w:shd w:val="clear" w:color="auto" w:fill="auto"/>
            <w:vAlign w:val="bottom"/>
          </w:tcPr>
          <w:p w14:paraId="0A54F4EF" w14:textId="41C4AD6B" w:rsidR="00477465" w:rsidRPr="00474448" w:rsidRDefault="00477465" w:rsidP="00477465">
            <w:pPr>
              <w:widowControl w:val="0"/>
              <w:rPr>
                <w:rFonts w:ascii="Times New Roman" w:eastAsia="Times New Roman" w:hAnsi="Times New Roman" w:cs="Times New Roman"/>
                <w:i/>
                <w:lang w:eastAsia="ru-RU"/>
              </w:rPr>
            </w:pPr>
            <w:r w:rsidRPr="00474448">
              <w:rPr>
                <w:rFonts w:ascii="Times New Roman" w:eastAsia="Times New Roman" w:hAnsi="Times New Roman" w:cs="Times New Roman"/>
                <w:i/>
                <w:lang w:val="kk-KZ" w:eastAsia="ru-RU"/>
              </w:rPr>
              <w:t>ШҚО</w:t>
            </w:r>
          </w:p>
        </w:tc>
        <w:tc>
          <w:tcPr>
            <w:tcW w:w="2336" w:type="dxa"/>
            <w:shd w:val="clear" w:color="auto" w:fill="auto"/>
            <w:vAlign w:val="center"/>
          </w:tcPr>
          <w:p w14:paraId="0A54F4F0" w14:textId="6BFCC854"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1 836</w:t>
            </w:r>
          </w:p>
        </w:tc>
        <w:tc>
          <w:tcPr>
            <w:tcW w:w="2269" w:type="dxa"/>
            <w:shd w:val="clear" w:color="auto" w:fill="auto"/>
            <w:vAlign w:val="center"/>
          </w:tcPr>
          <w:p w14:paraId="0A54F4F1" w14:textId="5D975018"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273</w:t>
            </w:r>
          </w:p>
        </w:tc>
        <w:tc>
          <w:tcPr>
            <w:tcW w:w="2812" w:type="dxa"/>
            <w:shd w:val="clear" w:color="auto" w:fill="auto"/>
            <w:vAlign w:val="center"/>
          </w:tcPr>
          <w:p w14:paraId="0A54F4F2" w14:textId="44BFC448" w:rsidR="00477465" w:rsidRPr="00474448" w:rsidRDefault="00477465" w:rsidP="00474448">
            <w:pPr>
              <w:widowControl w:val="0"/>
              <w:jc w:val="center"/>
              <w:rPr>
                <w:rFonts w:ascii="Times New Roman" w:hAnsi="Times New Roman" w:cs="Times New Roman"/>
                <w:i/>
              </w:rPr>
            </w:pPr>
            <w:r w:rsidRPr="00474448">
              <w:rPr>
                <w:rFonts w:ascii="Times New Roman" w:hAnsi="Times New Roman" w:cs="Times New Roman"/>
                <w:i/>
              </w:rPr>
              <w:t>14,9</w:t>
            </w:r>
          </w:p>
        </w:tc>
      </w:tr>
      <w:tr w:rsidR="00477465" w:rsidRPr="00474448" w14:paraId="0A54F4F8" w14:textId="77777777" w:rsidTr="00474448">
        <w:tc>
          <w:tcPr>
            <w:tcW w:w="2228" w:type="dxa"/>
            <w:shd w:val="clear" w:color="auto" w:fill="auto"/>
            <w:vAlign w:val="bottom"/>
          </w:tcPr>
          <w:p w14:paraId="0A54F4F4" w14:textId="256308CE" w:rsidR="00477465" w:rsidRPr="00474448" w:rsidRDefault="00477465" w:rsidP="00477465">
            <w:pPr>
              <w:widowControl w:val="0"/>
              <w:rPr>
                <w:rFonts w:ascii="Times New Roman" w:eastAsia="Times New Roman" w:hAnsi="Times New Roman" w:cs="Times New Roman"/>
                <w:i/>
                <w:lang w:eastAsia="ru-RU"/>
              </w:rPr>
            </w:pPr>
            <w:r w:rsidRPr="00474448">
              <w:rPr>
                <w:rFonts w:ascii="Times New Roman" w:eastAsia="Times New Roman" w:hAnsi="Times New Roman" w:cs="Times New Roman"/>
                <w:i/>
                <w:lang w:val="kk-KZ" w:eastAsia="ru-RU"/>
              </w:rPr>
              <w:t>Нұр-Сұлтан қ.</w:t>
            </w:r>
          </w:p>
        </w:tc>
        <w:tc>
          <w:tcPr>
            <w:tcW w:w="2336" w:type="dxa"/>
            <w:shd w:val="clear" w:color="auto" w:fill="auto"/>
            <w:vAlign w:val="bottom"/>
          </w:tcPr>
          <w:p w14:paraId="0A54F4F5" w14:textId="40C431DA" w:rsidR="00477465" w:rsidRPr="00474448" w:rsidRDefault="00477465" w:rsidP="00477465">
            <w:pPr>
              <w:widowControl w:val="0"/>
              <w:jc w:val="center"/>
              <w:rPr>
                <w:rFonts w:ascii="Times New Roman" w:hAnsi="Times New Roman" w:cs="Times New Roman"/>
                <w:i/>
              </w:rPr>
            </w:pPr>
            <w:r w:rsidRPr="00474448">
              <w:rPr>
                <w:rFonts w:ascii="Times New Roman" w:hAnsi="Times New Roman" w:cs="Times New Roman"/>
                <w:i/>
              </w:rPr>
              <w:t>3 821</w:t>
            </w:r>
          </w:p>
        </w:tc>
        <w:tc>
          <w:tcPr>
            <w:tcW w:w="2269" w:type="dxa"/>
            <w:shd w:val="clear" w:color="auto" w:fill="auto"/>
            <w:vAlign w:val="bottom"/>
          </w:tcPr>
          <w:p w14:paraId="0A54F4F6" w14:textId="7A98F6F3" w:rsidR="00477465" w:rsidRPr="00474448" w:rsidRDefault="00477465" w:rsidP="00477465">
            <w:pPr>
              <w:widowControl w:val="0"/>
              <w:jc w:val="center"/>
              <w:rPr>
                <w:rFonts w:ascii="Times New Roman" w:hAnsi="Times New Roman" w:cs="Times New Roman"/>
                <w:i/>
              </w:rPr>
            </w:pPr>
            <w:r w:rsidRPr="00474448">
              <w:rPr>
                <w:rFonts w:ascii="Times New Roman" w:hAnsi="Times New Roman" w:cs="Times New Roman"/>
                <w:i/>
              </w:rPr>
              <w:t>567</w:t>
            </w:r>
          </w:p>
        </w:tc>
        <w:tc>
          <w:tcPr>
            <w:tcW w:w="2812" w:type="dxa"/>
            <w:shd w:val="clear" w:color="auto" w:fill="auto"/>
            <w:vAlign w:val="bottom"/>
          </w:tcPr>
          <w:p w14:paraId="0A54F4F7" w14:textId="0CE7789A" w:rsidR="00477465" w:rsidRPr="00474448" w:rsidRDefault="00477465" w:rsidP="00477465">
            <w:pPr>
              <w:widowControl w:val="0"/>
              <w:jc w:val="center"/>
              <w:rPr>
                <w:rFonts w:ascii="Times New Roman" w:hAnsi="Times New Roman" w:cs="Times New Roman"/>
                <w:i/>
              </w:rPr>
            </w:pPr>
            <w:r w:rsidRPr="00474448">
              <w:rPr>
                <w:rFonts w:ascii="Times New Roman" w:hAnsi="Times New Roman" w:cs="Times New Roman"/>
                <w:i/>
              </w:rPr>
              <w:t>14,8</w:t>
            </w:r>
          </w:p>
        </w:tc>
      </w:tr>
      <w:tr w:rsidR="00477465" w:rsidRPr="002C072F" w14:paraId="0A54F4FD" w14:textId="77777777" w:rsidTr="008266B2">
        <w:tc>
          <w:tcPr>
            <w:tcW w:w="2228" w:type="dxa"/>
            <w:vAlign w:val="bottom"/>
          </w:tcPr>
          <w:p w14:paraId="0A54F4F9" w14:textId="62A3B0D3"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Алматы</w:t>
            </w:r>
            <w:r w:rsidRPr="002C072F">
              <w:rPr>
                <w:rFonts w:ascii="Times New Roman" w:eastAsia="Times New Roman" w:hAnsi="Times New Roman" w:cs="Times New Roman"/>
                <w:lang w:val="kk-KZ" w:eastAsia="ru-RU"/>
              </w:rPr>
              <w:t xml:space="preserve"> қ.</w:t>
            </w:r>
          </w:p>
        </w:tc>
        <w:tc>
          <w:tcPr>
            <w:tcW w:w="2336" w:type="dxa"/>
            <w:vAlign w:val="bottom"/>
          </w:tcPr>
          <w:p w14:paraId="0A54F4FA" w14:textId="54C79AB9"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6 646</w:t>
            </w:r>
          </w:p>
        </w:tc>
        <w:tc>
          <w:tcPr>
            <w:tcW w:w="2269" w:type="dxa"/>
            <w:vAlign w:val="bottom"/>
          </w:tcPr>
          <w:p w14:paraId="0A54F4FB" w14:textId="541BB71B"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810</w:t>
            </w:r>
          </w:p>
        </w:tc>
        <w:tc>
          <w:tcPr>
            <w:tcW w:w="2812" w:type="dxa"/>
            <w:vAlign w:val="bottom"/>
          </w:tcPr>
          <w:p w14:paraId="0A54F4FC" w14:textId="7BCE2A58"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12,2</w:t>
            </w:r>
          </w:p>
        </w:tc>
      </w:tr>
      <w:tr w:rsidR="00477465" w:rsidRPr="002C072F" w14:paraId="0A54F502" w14:textId="77777777" w:rsidTr="008266B2">
        <w:tc>
          <w:tcPr>
            <w:tcW w:w="2228" w:type="dxa"/>
            <w:vAlign w:val="bottom"/>
          </w:tcPr>
          <w:p w14:paraId="0A54F4FE" w14:textId="3401A81B" w:rsidR="00477465" w:rsidRPr="002C072F" w:rsidRDefault="00477465" w:rsidP="00477465">
            <w:pPr>
              <w:widowControl w:val="0"/>
              <w:rPr>
                <w:rFonts w:ascii="Times New Roman" w:eastAsia="Times New Roman" w:hAnsi="Times New Roman" w:cs="Times New Roman"/>
                <w:lang w:eastAsia="ru-RU"/>
              </w:rPr>
            </w:pPr>
            <w:r w:rsidRPr="002C072F">
              <w:rPr>
                <w:rFonts w:ascii="Times New Roman" w:eastAsia="Times New Roman" w:hAnsi="Times New Roman" w:cs="Times New Roman"/>
                <w:lang w:eastAsia="ru-RU"/>
              </w:rPr>
              <w:t>Шымкент</w:t>
            </w:r>
            <w:r w:rsidRPr="002C072F">
              <w:rPr>
                <w:rFonts w:ascii="Times New Roman" w:eastAsia="Times New Roman" w:hAnsi="Times New Roman" w:cs="Times New Roman"/>
                <w:lang w:val="kk-KZ" w:eastAsia="ru-RU"/>
              </w:rPr>
              <w:t xml:space="preserve"> қ.</w:t>
            </w:r>
          </w:p>
        </w:tc>
        <w:tc>
          <w:tcPr>
            <w:tcW w:w="2336" w:type="dxa"/>
            <w:vAlign w:val="bottom"/>
          </w:tcPr>
          <w:p w14:paraId="0A54F4FF" w14:textId="14954ACF"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1 367</w:t>
            </w:r>
          </w:p>
        </w:tc>
        <w:tc>
          <w:tcPr>
            <w:tcW w:w="2269" w:type="dxa"/>
            <w:vAlign w:val="bottom"/>
          </w:tcPr>
          <w:p w14:paraId="0A54F500" w14:textId="0F70C22B"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100</w:t>
            </w:r>
          </w:p>
        </w:tc>
        <w:tc>
          <w:tcPr>
            <w:tcW w:w="2812" w:type="dxa"/>
            <w:vAlign w:val="bottom"/>
          </w:tcPr>
          <w:p w14:paraId="0A54F501" w14:textId="65A42F7C" w:rsidR="00477465" w:rsidRPr="002C072F" w:rsidRDefault="00477465" w:rsidP="00477465">
            <w:pPr>
              <w:widowControl w:val="0"/>
              <w:jc w:val="center"/>
              <w:rPr>
                <w:rFonts w:ascii="Times New Roman" w:hAnsi="Times New Roman" w:cs="Times New Roman"/>
              </w:rPr>
            </w:pPr>
            <w:r w:rsidRPr="002C072F">
              <w:rPr>
                <w:rFonts w:ascii="Times New Roman" w:hAnsi="Times New Roman" w:cs="Times New Roman"/>
              </w:rPr>
              <w:t>7,3</w:t>
            </w:r>
          </w:p>
        </w:tc>
      </w:tr>
      <w:tr w:rsidR="00E5254B" w:rsidRPr="002C072F" w14:paraId="0A54F504" w14:textId="77777777" w:rsidTr="008266B2">
        <w:tc>
          <w:tcPr>
            <w:tcW w:w="9645" w:type="dxa"/>
            <w:gridSpan w:val="4"/>
            <w:vAlign w:val="bottom"/>
          </w:tcPr>
          <w:p w14:paraId="0A54F503" w14:textId="09F5F4D5" w:rsidR="00E5254B" w:rsidRPr="002C072F" w:rsidRDefault="00474448" w:rsidP="00474448">
            <w:pPr>
              <w:widowControl w:val="0"/>
              <w:ind w:firstLine="601"/>
              <w:contextualSpacing/>
              <w:jc w:val="both"/>
              <w:rPr>
                <w:rFonts w:ascii="Times New Roman" w:hAnsi="Times New Roman" w:cs="Times New Roman"/>
              </w:rPr>
            </w:pPr>
            <w:r w:rsidRPr="00474448">
              <w:rPr>
                <w:rFonts w:ascii="Times New Roman" w:eastAsia="Calibri" w:hAnsi="Times New Roman" w:cs="Times New Roman"/>
                <w:sz w:val="24"/>
                <w:szCs w:val="24"/>
                <w:lang w:val="kk-KZ"/>
              </w:rPr>
              <w:t>Ескерту –</w:t>
            </w:r>
            <w:r w:rsidRPr="00474448">
              <w:rPr>
                <w:rFonts w:ascii="Times New Roman" w:eastAsia="Calibri" w:hAnsi="Times New Roman" w:cs="Times New Roman"/>
                <w:bCs/>
                <w:sz w:val="24"/>
                <w:szCs w:val="24"/>
                <w:lang w:val="kk-KZ"/>
              </w:rPr>
              <w:t xml:space="preserve"> Әдебиет негізінде </w:t>
            </w:r>
            <w:r w:rsidRPr="00632BF6">
              <w:rPr>
                <w:rFonts w:ascii="Times New Roman" w:eastAsia="Calibri" w:hAnsi="Times New Roman" w:cs="Times New Roman"/>
                <w:bCs/>
                <w:sz w:val="24"/>
                <w:szCs w:val="24"/>
                <w:lang w:val="kk-KZ"/>
              </w:rPr>
              <w:t>құралған</w:t>
            </w:r>
            <w:r w:rsidRPr="00632BF6">
              <w:rPr>
                <w:rFonts w:ascii="Times New Roman" w:hAnsi="Times New Roman" w:cs="Times New Roman"/>
                <w:i/>
                <w:sz w:val="24"/>
                <w:szCs w:val="24"/>
                <w:lang w:val="kk-KZ"/>
              </w:rPr>
              <w:t xml:space="preserve"> </w:t>
            </w:r>
            <w:r w:rsidRPr="00632BF6">
              <w:rPr>
                <w:rFonts w:ascii="Times New Roman" w:hAnsi="Times New Roman" w:cs="Times New Roman"/>
                <w:color w:val="000000" w:themeColor="text1"/>
                <w:sz w:val="24"/>
                <w:szCs w:val="24"/>
                <w:lang w:val="kk-KZ"/>
              </w:rPr>
              <w:t>[</w:t>
            </w:r>
            <w:r w:rsidR="00632BF6" w:rsidRPr="00632BF6">
              <w:rPr>
                <w:rFonts w:ascii="Times New Roman" w:hAnsi="Times New Roman" w:cs="Times New Roman"/>
                <w:color w:val="000000" w:themeColor="text1"/>
                <w:sz w:val="24"/>
                <w:szCs w:val="24"/>
                <w:lang w:val="kk-KZ"/>
              </w:rPr>
              <w:t>158</w:t>
            </w:r>
            <w:r w:rsidRPr="00632BF6">
              <w:rPr>
                <w:rFonts w:ascii="Times New Roman" w:hAnsi="Times New Roman" w:cs="Times New Roman"/>
                <w:color w:val="000000" w:themeColor="text1"/>
                <w:sz w:val="24"/>
                <w:szCs w:val="24"/>
                <w:lang w:val="kk-KZ"/>
              </w:rPr>
              <w:t xml:space="preserve">] </w:t>
            </w:r>
          </w:p>
        </w:tc>
      </w:tr>
    </w:tbl>
    <w:p w14:paraId="0A54F505" w14:textId="77777777" w:rsidR="00C41852" w:rsidRPr="002C072F" w:rsidRDefault="00C41852" w:rsidP="000117A0">
      <w:pPr>
        <w:widowControl w:val="0"/>
        <w:spacing w:after="0" w:line="240" w:lineRule="auto"/>
        <w:contextualSpacing/>
        <w:jc w:val="both"/>
        <w:rPr>
          <w:rFonts w:ascii="Times New Roman" w:hAnsi="Times New Roman" w:cs="Times New Roman"/>
          <w:sz w:val="28"/>
          <w:szCs w:val="28"/>
        </w:rPr>
      </w:pPr>
    </w:p>
    <w:p w14:paraId="5884DF30" w14:textId="116ECC20"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202</w:t>
      </w:r>
      <w:r w:rsidR="00832B40">
        <w:rPr>
          <w:rFonts w:ascii="Times New Roman" w:hAnsi="Times New Roman" w:cs="Times New Roman"/>
          <w:sz w:val="28"/>
          <w:szCs w:val="28"/>
        </w:rPr>
        <w:t>1</w:t>
      </w:r>
      <w:r w:rsidRPr="002C072F">
        <w:rPr>
          <w:rFonts w:ascii="Times New Roman" w:hAnsi="Times New Roman" w:cs="Times New Roman"/>
          <w:sz w:val="28"/>
          <w:szCs w:val="28"/>
        </w:rPr>
        <w:t xml:space="preserve"> жылы Global Go To Think Tank Index Report (талдау орталықтарының халықаралық рейтингі) беделді рейтингіне бірден бірнеше қазақстандық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ми орталықтары</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кірді: ҚР Президенті жанындағы Қазақстандық стратегиялық зерттеулер институты</w:t>
      </w:r>
      <w:r w:rsidRPr="002C072F">
        <w:rPr>
          <w:rFonts w:ascii="Times New Roman" w:hAnsi="Times New Roman" w:cs="Times New Roman"/>
          <w:sz w:val="28"/>
          <w:szCs w:val="28"/>
          <w:lang w:val="kk-KZ"/>
        </w:rPr>
        <w:t xml:space="preserve"> (ҚСЗИ)</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«Э</w:t>
      </w:r>
      <w:r w:rsidRPr="002C072F">
        <w:rPr>
          <w:rFonts w:ascii="Times New Roman" w:hAnsi="Times New Roman" w:cs="Times New Roman"/>
          <w:sz w:val="28"/>
          <w:szCs w:val="28"/>
        </w:rPr>
        <w:t>кономикалық зерттеулер институты</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АҚ (</w:t>
      </w:r>
      <w:r w:rsidRPr="002C072F">
        <w:rPr>
          <w:rFonts w:ascii="Times New Roman" w:hAnsi="Times New Roman" w:cs="Times New Roman"/>
          <w:sz w:val="28"/>
          <w:szCs w:val="28"/>
          <w:lang w:val="kk-KZ"/>
        </w:rPr>
        <w:t>Астана</w:t>
      </w:r>
      <w:r w:rsidRPr="002C072F">
        <w:rPr>
          <w:rFonts w:ascii="Times New Roman" w:hAnsi="Times New Roman" w:cs="Times New Roman"/>
          <w:sz w:val="28"/>
          <w:szCs w:val="28"/>
        </w:rPr>
        <w:t>) және басқалары.</w:t>
      </w:r>
    </w:p>
    <w:p w14:paraId="448B111F" w14:textId="33885747"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Осылайша</w:t>
      </w:r>
      <w:r w:rsidR="00E643FF"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ҚР Президенті жанындағы Қазақстандық стратегиялық зерттеулер институты (ҚСЗИ) мемлекеттік ғылыми-зерттеу мекемесі болы</w:t>
      </w:r>
      <w:r w:rsidR="00934536" w:rsidRPr="002C072F">
        <w:rPr>
          <w:rFonts w:ascii="Times New Roman" w:hAnsi="Times New Roman" w:cs="Times New Roman"/>
          <w:sz w:val="28"/>
          <w:szCs w:val="28"/>
          <w:lang w:val="kk-KZ"/>
        </w:rPr>
        <w:t>п</w:t>
      </w:r>
      <w:r w:rsidRPr="002C072F">
        <w:rPr>
          <w:rFonts w:ascii="Times New Roman" w:hAnsi="Times New Roman" w:cs="Times New Roman"/>
          <w:sz w:val="28"/>
          <w:szCs w:val="28"/>
          <w:lang w:val="kk-KZ"/>
        </w:rPr>
        <w:t xml:space="preserve"> табылады, оның басты міндеті - мемлекет басшысы мен ҚР Президенті Әкімшілігінің қызметін ғылыми-талдамалық қам</w:t>
      </w:r>
      <w:r w:rsidR="00934536"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lang w:val="kk-KZ"/>
        </w:rPr>
        <w:t>. Институт 1992 жылы Стратегиялық зерттеулер орталығы ретінде құрылған.</w:t>
      </w:r>
    </w:p>
    <w:p w14:paraId="3248B28B" w14:textId="7D808DD8"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ҚСЗИ зерттеулерінің негізгі бағыттары: Қазақстандағы ағымдағы қоғамдық-саяси жағдайды талдау; саяси жаңғырту мәселелерін кешенді зерттеу; қоғамдық-саяси үдерістерді болжау және модельдеу; саяси институттардың, этносаралық және конфессияаралық қатынастардың жай-күйін, діни экстремизм мен терроризмге қарсы іс-қимыл мәселелерін талдау; ағымдағы медиа үдерістер мен ақпараттық трендтерді зерделеу [</w:t>
      </w:r>
      <w:r w:rsidR="002B602A" w:rsidRPr="002C072F">
        <w:rPr>
          <w:rFonts w:ascii="Times New Roman" w:hAnsi="Times New Roman" w:cs="Times New Roman"/>
          <w:sz w:val="28"/>
          <w:szCs w:val="28"/>
          <w:lang w:val="kk-KZ"/>
        </w:rPr>
        <w:t>162</w:t>
      </w:r>
      <w:r w:rsidRPr="002C072F">
        <w:rPr>
          <w:rFonts w:ascii="Times New Roman" w:hAnsi="Times New Roman" w:cs="Times New Roman"/>
          <w:sz w:val="28"/>
          <w:szCs w:val="28"/>
          <w:lang w:val="kk-KZ"/>
        </w:rPr>
        <w:t>].</w:t>
      </w:r>
    </w:p>
    <w:p w14:paraId="65F64CDD" w14:textId="273CE265"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ҚСЗИ бас баспа органы – «Қазақстан-Спектр» ғылыми-талдамалық журналы, ол біртіндеп Қазақстанда ғана емес, Орталық Азияда да жетекші басылымға айналды.</w:t>
      </w:r>
    </w:p>
    <w:p w14:paraId="106CC52F" w14:textId="1BC27600" w:rsidR="003C75A6" w:rsidRPr="008266B2"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1961 жылы құрылған «Экономикалық зерттеулер институты» АҚ Қазақстан экономикасының кешенді даму мәселелерін зерттейтін жетекші мемлекеттік институт болып табылады [</w:t>
      </w:r>
      <w:r w:rsidR="002B602A" w:rsidRPr="002C072F">
        <w:rPr>
          <w:rFonts w:ascii="Times New Roman" w:hAnsi="Times New Roman" w:cs="Times New Roman"/>
          <w:sz w:val="28"/>
          <w:szCs w:val="28"/>
          <w:lang w:val="kk-KZ"/>
        </w:rPr>
        <w:t>163</w:t>
      </w:r>
      <w:r w:rsidRPr="002C072F">
        <w:rPr>
          <w:rFonts w:ascii="Times New Roman" w:hAnsi="Times New Roman" w:cs="Times New Roman"/>
          <w:sz w:val="28"/>
          <w:szCs w:val="28"/>
          <w:lang w:val="kk-KZ"/>
        </w:rPr>
        <w:t xml:space="preserve">]. Институттың құрылымы </w:t>
      </w:r>
      <w:r w:rsidR="008266B2" w:rsidRPr="008266B2">
        <w:rPr>
          <w:rFonts w:ascii="Times New Roman" w:hAnsi="Times New Roman" w:cs="Times New Roman"/>
          <w:sz w:val="28"/>
          <w:szCs w:val="28"/>
          <w:lang w:val="kk-KZ"/>
        </w:rPr>
        <w:t xml:space="preserve">(Қосымша </w:t>
      </w:r>
      <w:r w:rsidR="00F61FC3">
        <w:rPr>
          <w:rFonts w:ascii="Times New Roman" w:hAnsi="Times New Roman" w:cs="Times New Roman"/>
          <w:sz w:val="28"/>
          <w:szCs w:val="28"/>
          <w:lang w:val="kk-KZ"/>
        </w:rPr>
        <w:t>В</w:t>
      </w:r>
      <w:r w:rsidR="008266B2" w:rsidRPr="008266B2">
        <w:rPr>
          <w:rFonts w:ascii="Times New Roman" w:hAnsi="Times New Roman" w:cs="Times New Roman"/>
          <w:sz w:val="28"/>
          <w:szCs w:val="28"/>
          <w:lang w:val="kk-KZ"/>
        </w:rPr>
        <w:t xml:space="preserve">)-да </w:t>
      </w:r>
      <w:r w:rsidRPr="008266B2">
        <w:rPr>
          <w:rFonts w:ascii="Times New Roman" w:hAnsi="Times New Roman" w:cs="Times New Roman"/>
          <w:sz w:val="28"/>
          <w:szCs w:val="28"/>
          <w:lang w:val="kk-KZ"/>
        </w:rPr>
        <w:t>көрсетілген.</w:t>
      </w:r>
    </w:p>
    <w:p w14:paraId="71B08E07" w14:textId="77777777"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Институттың ғылыми-зерттеу қызметінің негізгі бағыты ел дамуының орта және ұзақ мерзімді перспективаға арналған бағдарламаларын, стратегияларын және макроэкономикалық болжамдарын әзірлеу кезінде сараптамалық-талдамалық қолдау көрсету болып табылады. </w:t>
      </w:r>
    </w:p>
    <w:p w14:paraId="0981F06F" w14:textId="555DA080"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Институт қызметкерлері қысқа, орта және ұзақ мерзімді кезеңдерге макроэкономикалық модельдеу және болжау құралдарының кешенін қолданады, оның ішінде:</w:t>
      </w:r>
    </w:p>
    <w:p w14:paraId="257D5D71" w14:textId="6250FA46"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салааралық баланс моделі;</w:t>
      </w:r>
    </w:p>
    <w:p w14:paraId="55767A10" w14:textId="6E05FB2B"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жалпы тепе-теңдіктің есептелетін моделі;</w:t>
      </w:r>
    </w:p>
    <w:p w14:paraId="3D35A9A1" w14:textId="65EF713A"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ҚР өңірлік моделі;</w:t>
      </w:r>
    </w:p>
    <w:p w14:paraId="4EB95BF4" w14:textId="472FE62C"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ұзақ мерзімді макроэкономикалық болжау моделі;</w:t>
      </w:r>
    </w:p>
    <w:p w14:paraId="38099102" w14:textId="30634834"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Қазақстанның ұзақ мерзімді демографиялық моделі; </w:t>
      </w:r>
    </w:p>
    <w:p w14:paraId="620CCCBF" w14:textId="02AC042A"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ҚР дамуын болжаудың орта мерзімді тоқсандық макроэкономикалық моделі;</w:t>
      </w:r>
    </w:p>
    <w:p w14:paraId="454012AC" w14:textId="5545394D" w:rsidR="003C75A6" w:rsidRPr="002C072F" w:rsidRDefault="00145B6D"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75A6" w:rsidRPr="002C072F">
        <w:rPr>
          <w:rFonts w:ascii="Times New Roman" w:hAnsi="Times New Roman" w:cs="Times New Roman"/>
          <w:sz w:val="28"/>
          <w:szCs w:val="28"/>
          <w:lang w:val="kk-KZ"/>
        </w:rPr>
        <w:t xml:space="preserve"> қысқа мерзімді болжау үшін жиынтық-озық индикатор.</w:t>
      </w:r>
    </w:p>
    <w:p w14:paraId="4D5FD07F" w14:textId="43E8817A"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Мысалы, Институттың макроэкономикалық модельдеу және болжау нәтижелері Қазақстанның 2025 жылға дейінгі Стратегиялық даму жоспары</w:t>
      </w:r>
      <w:r w:rsidR="00181560" w:rsidRPr="002C072F">
        <w:rPr>
          <w:rFonts w:ascii="Times New Roman" w:hAnsi="Times New Roman" w:cs="Times New Roman"/>
          <w:sz w:val="28"/>
          <w:szCs w:val="28"/>
          <w:lang w:val="kk-KZ"/>
        </w:rPr>
        <w:t xml:space="preserve"> (қазіргі ҚР Ұлттық даму жоспары)</w:t>
      </w:r>
      <w:r w:rsidRPr="002C072F">
        <w:rPr>
          <w:rFonts w:ascii="Times New Roman" w:hAnsi="Times New Roman" w:cs="Times New Roman"/>
          <w:sz w:val="28"/>
          <w:szCs w:val="28"/>
          <w:lang w:val="kk-KZ"/>
        </w:rPr>
        <w:t xml:space="preserve">, Қазақстан Республикасының 2018-2022 жылдарға арналған ұлттық экспорттық стратегиясы, 2030 жылға дейінгі қызмет көрсету саласын дамыту бағдарламасы, 5 институционалдық реформа шеңберіндегі «Ұлт жоспары», Өңірлерді дамытудың 2020-2025 жылдарға арналған мемлекеттік бағдарламасы </w:t>
      </w:r>
      <w:r w:rsidR="002B602A" w:rsidRPr="002C072F">
        <w:rPr>
          <w:rFonts w:ascii="Times New Roman" w:hAnsi="Times New Roman" w:cs="Times New Roman"/>
          <w:sz w:val="28"/>
          <w:szCs w:val="28"/>
          <w:lang w:val="kk-KZ"/>
        </w:rPr>
        <w:t xml:space="preserve">[156] </w:t>
      </w:r>
      <w:r w:rsidRPr="002C072F">
        <w:rPr>
          <w:rFonts w:ascii="Times New Roman" w:hAnsi="Times New Roman" w:cs="Times New Roman"/>
          <w:sz w:val="28"/>
          <w:szCs w:val="28"/>
          <w:lang w:val="kk-KZ"/>
        </w:rPr>
        <w:t>сияқты құжаттардың нысаналы индикаторлары мен көрсеткіштерінің негізіне алынды.</w:t>
      </w:r>
    </w:p>
    <w:p w14:paraId="2A36009D" w14:textId="2828EE11" w:rsidR="003C75A6" w:rsidRPr="002C072F" w:rsidRDefault="003C75A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Институт жобалары арасында келесілерді атап өтуге болады: </w:t>
      </w:r>
      <w:r w:rsidR="00675C1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Макроэкономикалық модельдеу және болжау құралдарын жетілдіру</w:t>
      </w:r>
      <w:r w:rsidR="00675C1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w:t>
      </w:r>
      <w:r w:rsidR="00675C14" w:rsidRPr="002C072F">
        <w:rPr>
          <w:rFonts w:ascii="Times New Roman" w:hAnsi="Times New Roman" w:cs="Times New Roman"/>
          <w:sz w:val="28"/>
          <w:szCs w:val="28"/>
          <w:lang w:val="kk-KZ"/>
        </w:rPr>
        <w:t xml:space="preserve"> «Ұ</w:t>
      </w:r>
      <w:r w:rsidRPr="002C072F">
        <w:rPr>
          <w:rFonts w:ascii="Times New Roman" w:hAnsi="Times New Roman" w:cs="Times New Roman"/>
          <w:sz w:val="28"/>
          <w:szCs w:val="28"/>
          <w:lang w:val="kk-KZ"/>
        </w:rPr>
        <w:t xml:space="preserve">зақ мерзімді экономикалық өсудің іргелі факторлары мен детерминанттарын </w:t>
      </w:r>
      <w:r w:rsidRPr="002C072F">
        <w:rPr>
          <w:rFonts w:ascii="Times New Roman" w:hAnsi="Times New Roman" w:cs="Times New Roman"/>
          <w:sz w:val="28"/>
          <w:szCs w:val="28"/>
          <w:lang w:val="kk-KZ"/>
        </w:rPr>
        <w:lastRenderedPageBreak/>
        <w:t xml:space="preserve">зерттеу және жалпы тепе-теңдік пен салааралық тепе-теңдік модельдерінің құралдарын пайдалана отырып, </w:t>
      </w:r>
      <w:r w:rsidR="00675C14" w:rsidRPr="002C072F">
        <w:rPr>
          <w:rFonts w:ascii="Times New Roman" w:hAnsi="Times New Roman" w:cs="Times New Roman"/>
          <w:sz w:val="28"/>
          <w:szCs w:val="28"/>
          <w:lang w:val="kk-KZ"/>
        </w:rPr>
        <w:t>ә</w:t>
      </w:r>
      <w:r w:rsidRPr="002C072F">
        <w:rPr>
          <w:rFonts w:ascii="Times New Roman" w:hAnsi="Times New Roman" w:cs="Times New Roman"/>
          <w:sz w:val="28"/>
          <w:szCs w:val="28"/>
          <w:lang w:val="kk-KZ"/>
        </w:rPr>
        <w:t xml:space="preserve">лемдік экономика мен жаһандық нарықтардың </w:t>
      </w:r>
      <w:r w:rsidR="00675C14" w:rsidRPr="002C072F">
        <w:rPr>
          <w:rFonts w:ascii="Times New Roman" w:hAnsi="Times New Roman" w:cs="Times New Roman"/>
          <w:sz w:val="28"/>
          <w:szCs w:val="28"/>
          <w:lang w:val="kk-KZ"/>
        </w:rPr>
        <w:t>ф</w:t>
      </w:r>
      <w:r w:rsidRPr="002C072F">
        <w:rPr>
          <w:rFonts w:ascii="Times New Roman" w:hAnsi="Times New Roman" w:cs="Times New Roman"/>
          <w:sz w:val="28"/>
          <w:szCs w:val="28"/>
          <w:lang w:val="kk-KZ"/>
        </w:rPr>
        <w:t xml:space="preserve">орсайты </w:t>
      </w:r>
      <w:r w:rsidR="00675C14" w:rsidRPr="002C072F">
        <w:rPr>
          <w:rFonts w:ascii="Times New Roman" w:hAnsi="Times New Roman" w:cs="Times New Roman"/>
          <w:sz w:val="28"/>
          <w:szCs w:val="28"/>
          <w:lang w:val="kk-KZ"/>
        </w:rPr>
        <w:t>шеңберінде</w:t>
      </w:r>
      <w:r w:rsidRPr="002C072F">
        <w:rPr>
          <w:rFonts w:ascii="Times New Roman" w:hAnsi="Times New Roman" w:cs="Times New Roman"/>
          <w:sz w:val="28"/>
          <w:szCs w:val="28"/>
          <w:lang w:val="kk-KZ"/>
        </w:rPr>
        <w:t xml:space="preserve"> Қазақстанның 2050 жылға дейінгі </w:t>
      </w:r>
      <w:r w:rsidR="00675C14" w:rsidRPr="002C072F">
        <w:rPr>
          <w:rFonts w:ascii="Times New Roman" w:hAnsi="Times New Roman" w:cs="Times New Roman"/>
          <w:sz w:val="28"/>
          <w:szCs w:val="28"/>
          <w:lang w:val="kk-KZ"/>
        </w:rPr>
        <w:t>орнықты</w:t>
      </w:r>
      <w:r w:rsidRPr="002C072F">
        <w:rPr>
          <w:rFonts w:ascii="Times New Roman" w:hAnsi="Times New Roman" w:cs="Times New Roman"/>
          <w:sz w:val="28"/>
          <w:szCs w:val="28"/>
          <w:lang w:val="kk-KZ"/>
        </w:rPr>
        <w:t xml:space="preserve"> дамуының макроэкономикалық болжамын әзірлеу</w:t>
      </w:r>
      <w:r w:rsidR="00675C1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675C14" w:rsidRPr="002C072F">
        <w:rPr>
          <w:rFonts w:ascii="Times New Roman" w:hAnsi="Times New Roman" w:cs="Times New Roman"/>
          <w:sz w:val="28"/>
          <w:szCs w:val="28"/>
          <w:lang w:val="kk-KZ"/>
        </w:rPr>
        <w:t xml:space="preserve">«Бірыңғай экономикалық кеңістіктің әрекет ету шеңберінде </w:t>
      </w:r>
      <w:r w:rsidRPr="002C072F">
        <w:rPr>
          <w:rFonts w:ascii="Times New Roman" w:hAnsi="Times New Roman" w:cs="Times New Roman"/>
          <w:sz w:val="28"/>
          <w:szCs w:val="28"/>
          <w:lang w:val="kk-KZ"/>
        </w:rPr>
        <w:t>Қазақстанның әлеуметтік</w:t>
      </w:r>
      <w:r w:rsidR="00675C14" w:rsidRPr="002C072F">
        <w:rPr>
          <w:rFonts w:ascii="Times New Roman" w:hAnsi="Times New Roman" w:cs="Times New Roman"/>
          <w:sz w:val="28"/>
          <w:szCs w:val="28"/>
          <w:lang w:val="kk-KZ"/>
        </w:rPr>
        <w:t>-экономикалық саясаты»</w:t>
      </w:r>
      <w:r w:rsidRPr="002C072F">
        <w:rPr>
          <w:rFonts w:ascii="Times New Roman" w:hAnsi="Times New Roman" w:cs="Times New Roman"/>
          <w:sz w:val="28"/>
          <w:szCs w:val="28"/>
          <w:lang w:val="kk-KZ"/>
        </w:rPr>
        <w:t xml:space="preserve">; </w:t>
      </w:r>
      <w:r w:rsidR="00675C1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Жобалық басқарудың басым бағыттары бойынша бастамалардан макроэкономикалық әсерлерді бағалау әдістемесін әзірлеу</w:t>
      </w:r>
      <w:r w:rsidR="00675C14"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және басқалар.</w:t>
      </w:r>
    </w:p>
    <w:p w14:paraId="64692503" w14:textId="4F60A194" w:rsidR="003C75A6" w:rsidRPr="002C072F" w:rsidRDefault="00675C14"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Институт «Journal of Economy and Finance» журналын шығарады, оның кейбір шығарылымдары көпшілікке қол жетімді. Журналда стратегиялық және бюджеттік жоспарлау мен болжауды қоса алғанда, көптеген мәселелер бойынша ғылыми мақалалар жарияланады.</w:t>
      </w:r>
    </w:p>
    <w:p w14:paraId="4FB3CA09" w14:textId="706579E9" w:rsidR="00675C14" w:rsidRPr="002C072F" w:rsidRDefault="00675C14"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ҚР ҰЭМ жанындағы Экономикалық зерттеулер институты Қазақстан экономикасын кешенді дамыту мәселелерін зерттейтін мемлекеттік институт болып табылады. Институтта қысқа, орта және ұзақ мерзімді болжамдар жасалады, жаңа IT-технологияларды пайдалана отырып, елдегі және әлемдегі экономикалық үдерістерге мониторинг жүргізіледі және жедел ден қою шаралары бойынша ұсынымдар әзірленеді. Институт қызметкерлері Қазақстанның әлемдегі ең дамыған 30 мемлекеттің қатарына кіруі жөніндегі тұжырымдаманы</w:t>
      </w:r>
      <w:r w:rsidR="002B602A" w:rsidRPr="002C072F">
        <w:rPr>
          <w:rFonts w:ascii="Times New Roman" w:hAnsi="Times New Roman" w:cs="Times New Roman"/>
          <w:sz w:val="28"/>
          <w:szCs w:val="28"/>
          <w:lang w:val="kk-KZ"/>
        </w:rPr>
        <w:t xml:space="preserve"> [137]</w:t>
      </w:r>
      <w:r w:rsidRPr="002C072F">
        <w:rPr>
          <w:rFonts w:ascii="Times New Roman" w:hAnsi="Times New Roman" w:cs="Times New Roman"/>
          <w:sz w:val="28"/>
          <w:szCs w:val="28"/>
          <w:lang w:val="kk-KZ"/>
        </w:rPr>
        <w:t>; 2030 жылға дейін қызмет көрсету саласын дамыту бағдарламасын; 5 институционалдық реформа шеңберінде «Ұлт жоспарын»; Қазақстан Республикасының 2025 жылға дейінгі Стратегиялық даму жоспарын</w:t>
      </w:r>
      <w:r w:rsidR="00992D5C" w:rsidRPr="002C072F">
        <w:rPr>
          <w:rFonts w:ascii="Times New Roman" w:hAnsi="Times New Roman" w:cs="Times New Roman"/>
          <w:sz w:val="28"/>
          <w:szCs w:val="28"/>
          <w:lang w:val="kk-KZ"/>
        </w:rPr>
        <w:t xml:space="preserve"> (қазіргі ҚР Ұлттық даму жоспары) </w:t>
      </w:r>
      <w:r w:rsidRPr="002C072F">
        <w:rPr>
          <w:rFonts w:ascii="Times New Roman" w:hAnsi="Times New Roman" w:cs="Times New Roman"/>
          <w:sz w:val="28"/>
          <w:szCs w:val="28"/>
          <w:lang w:val="kk-KZ"/>
        </w:rPr>
        <w:t>әзірлеуге тікелей қатысты. Институт халықаралық компаниялармен (Boston Consulting Group, McKinsey and Company) стратегиялық құжаттарды әзірлеуде бірлескен сараптама жүргізді.</w:t>
      </w:r>
    </w:p>
    <w:p w14:paraId="464FDE07" w14:textId="6EBFC2D0" w:rsidR="00B567BC" w:rsidRPr="002C072F" w:rsidRDefault="00B567B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ҚР Ғылым және жоғарғы білім министрлігі Ғылым комитетінің «Экономика институты» РМҚК - бұл іргелі зерттеулердің тағы бір орталығы. Экономика институтының ғылыми қызметі ғылыми-техникалық бағдарламалар, іргелі және қолданбалы зерттеулер гранттары, сондай-ақ халықаралық ұйымдар гранттары шеңберінде жүзеге асырылады. Институт қызметкерлері сараптамалық қызметті жүзеге асырады, «дөңгелек үстелдер», халықаралық конференциялар, ғылыми жарияланымдар шығаруға белсенді қатысады. Атап айтқанда, Қазақстан Республикасының Тұңғыш Президенті - Елбасы қорында Экономика институты ұжымының ғылыми қызметі бірнеше рет атап өтілді.</w:t>
      </w:r>
    </w:p>
    <w:p w14:paraId="4BB0EB3D" w14:textId="3D677F7A" w:rsidR="00B567BC" w:rsidRPr="002C072F" w:rsidRDefault="00B567B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Салалық стратегиялық жоспарларды әзірлейтін министрліктер мен ведомстволардың басым бөлігінде стратегиялық жоспарлау департаменттері болады.</w:t>
      </w:r>
    </w:p>
    <w:p w14:paraId="755DAC61" w14:textId="46008239" w:rsidR="00B567BC" w:rsidRPr="002C072F" w:rsidRDefault="00B567B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w:t>
      </w:r>
      <w:r w:rsidR="00832B40">
        <w:rPr>
          <w:rFonts w:ascii="Times New Roman" w:hAnsi="Times New Roman" w:cs="Times New Roman"/>
          <w:sz w:val="28"/>
          <w:szCs w:val="28"/>
          <w:lang w:val="kk-KZ"/>
        </w:rPr>
        <w:t>0</w:t>
      </w:r>
      <w:r w:rsidRPr="002C072F">
        <w:rPr>
          <w:rFonts w:ascii="Times New Roman" w:hAnsi="Times New Roman" w:cs="Times New Roman"/>
          <w:sz w:val="28"/>
          <w:szCs w:val="28"/>
          <w:lang w:val="kk-KZ"/>
        </w:rPr>
        <w:t xml:space="preserve"> жылдан бастап мемлекеттік стратегиялық жоспарлау саласында ғылыми қамсыздандыруды жүзеге асыруға арналған инфрақұрылымның негізгі буыны - Қазақстан Республикасы Президентінің Жарлығымен құрылған Қазақстан Республикасы Стратегиялық жоспарлау және реформалар агенттігі, оған Ұлттық экономика министрлігінің Стратегиялық жоспарлау және мемлекеттік статистикалық қызмет саласындағы функциялары мен өкілеттіктері берілді [</w:t>
      </w:r>
      <w:r w:rsidR="002B602A" w:rsidRPr="002C072F">
        <w:rPr>
          <w:rFonts w:ascii="Times New Roman" w:hAnsi="Times New Roman" w:cs="Times New Roman"/>
          <w:sz w:val="28"/>
          <w:szCs w:val="28"/>
          <w:lang w:val="kk-KZ"/>
        </w:rPr>
        <w:t>164</w:t>
      </w:r>
      <w:r w:rsidRPr="002C072F">
        <w:rPr>
          <w:rFonts w:ascii="Times New Roman" w:hAnsi="Times New Roman" w:cs="Times New Roman"/>
          <w:sz w:val="28"/>
          <w:szCs w:val="28"/>
          <w:lang w:val="kk-KZ"/>
        </w:rPr>
        <w:t>].</w:t>
      </w:r>
    </w:p>
    <w:p w14:paraId="6ED88E2D" w14:textId="20FB372D" w:rsidR="00B567BC" w:rsidRPr="002C072F" w:rsidRDefault="00B567B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Агенттікке </w:t>
      </w:r>
      <w:r w:rsidR="0058585B" w:rsidRPr="002C072F">
        <w:rPr>
          <w:rFonts w:ascii="Times New Roman" w:hAnsi="Times New Roman" w:cs="Times New Roman"/>
          <w:sz w:val="28"/>
          <w:szCs w:val="28"/>
          <w:lang w:val="kk-KZ"/>
        </w:rPr>
        <w:t>МСЖ</w:t>
      </w:r>
      <w:r w:rsidRPr="002C072F">
        <w:rPr>
          <w:rFonts w:ascii="Times New Roman" w:hAnsi="Times New Roman" w:cs="Times New Roman"/>
          <w:sz w:val="28"/>
          <w:szCs w:val="28"/>
          <w:lang w:val="kk-KZ"/>
        </w:rPr>
        <w:t xml:space="preserve"> саласында өте кең өкілеттіктер берілген, оның тікелей </w:t>
      </w:r>
      <w:r w:rsidRPr="002C072F">
        <w:rPr>
          <w:rFonts w:ascii="Times New Roman" w:hAnsi="Times New Roman" w:cs="Times New Roman"/>
          <w:sz w:val="28"/>
          <w:szCs w:val="28"/>
          <w:lang w:val="kk-KZ"/>
        </w:rPr>
        <w:lastRenderedPageBreak/>
        <w:t xml:space="preserve">міндеттеріне </w:t>
      </w:r>
      <w:r w:rsidR="00992D5C" w:rsidRPr="002C072F">
        <w:rPr>
          <w:rFonts w:ascii="Times New Roman" w:hAnsi="Times New Roman" w:cs="Times New Roman"/>
          <w:sz w:val="28"/>
          <w:szCs w:val="28"/>
          <w:lang w:val="kk-KZ"/>
        </w:rPr>
        <w:t>келесілер</w:t>
      </w:r>
      <w:r w:rsidRPr="002C072F">
        <w:rPr>
          <w:rFonts w:ascii="Times New Roman" w:hAnsi="Times New Roman" w:cs="Times New Roman"/>
          <w:sz w:val="28"/>
          <w:szCs w:val="28"/>
          <w:lang w:val="kk-KZ"/>
        </w:rPr>
        <w:t xml:space="preserve"> кіреді: </w:t>
      </w:r>
      <w:r w:rsidR="002B602A" w:rsidRPr="002C072F">
        <w:rPr>
          <w:rFonts w:ascii="Times New Roman" w:hAnsi="Times New Roman" w:cs="Times New Roman"/>
          <w:sz w:val="28"/>
          <w:szCs w:val="28"/>
          <w:lang w:val="kk-KZ"/>
        </w:rPr>
        <w:t>«</w:t>
      </w:r>
      <w:r w:rsidR="0058585B"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тратегиялық жоспарлау саласында мемлекеттік саясатты қалыптастыру және іске асыру бойынша ұсыныстар әзірлеу; мемлекеттік басқару жүйесін жетілдіруге және жаңғыртуға қатысу; елдің бәсекеге қабілеттілігін және халықтың әл-ауқатын арттыруға бағытталған реформаларды жүзеге асыру тәсілдерін әзірлеу; мемлекеттік статистикалық қызметті дамыту. Агенттіктің ондаған функцияларының ішінде</w:t>
      </w:r>
      <w:r w:rsidR="0058585B" w:rsidRPr="002C072F">
        <w:rPr>
          <w:rFonts w:ascii="Times New Roman" w:hAnsi="Times New Roman" w:cs="Times New Roman"/>
          <w:sz w:val="28"/>
          <w:szCs w:val="28"/>
          <w:lang w:val="kk-KZ"/>
        </w:rPr>
        <w:t xml:space="preserve"> келесілерді атап өтуге болады</w:t>
      </w:r>
      <w:r w:rsidRPr="002C072F">
        <w:rPr>
          <w:rFonts w:ascii="Times New Roman" w:hAnsi="Times New Roman" w:cs="Times New Roman"/>
          <w:sz w:val="28"/>
          <w:szCs w:val="28"/>
          <w:lang w:val="kk-KZ"/>
        </w:rPr>
        <w:t>: мемлекеттік жоспарлау жүйесінің мәселелері бойынша нормативтік құқықтық актіні әзірлеу; мемлекеттік жоспарлау жүйесінің әдіснамасы мәселелерін реттейтін құқықтық актілерді әзірлеу және бекіту; мемлекеттік жоспарлау жүйесін жетілдіру жөнінде ұсыныстар әзірлеу; ҚР дамуының ұзақ мерзімді стратегиялық жоспарларын әзірлеу, түзету, мониторинг</w:t>
      </w:r>
      <w:r w:rsidR="00992D5C" w:rsidRPr="002C072F">
        <w:rPr>
          <w:rFonts w:ascii="Times New Roman" w:hAnsi="Times New Roman" w:cs="Times New Roman"/>
          <w:sz w:val="28"/>
          <w:szCs w:val="28"/>
          <w:lang w:val="kk-KZ"/>
        </w:rPr>
        <w:t>іл</w:t>
      </w:r>
      <w:r w:rsidRPr="002C072F">
        <w:rPr>
          <w:rFonts w:ascii="Times New Roman" w:hAnsi="Times New Roman" w:cs="Times New Roman"/>
          <w:sz w:val="28"/>
          <w:szCs w:val="28"/>
          <w:lang w:val="kk-KZ"/>
        </w:rPr>
        <w:t>еу және іске асырылуын бағалау, мемлекеттік жоспарлау жүйесінің өзге құжаттарына мониторинг жүргізу және бағалау; елдің дамуын, халықаралық үрдістерді стратегиялық болжау және талдау жүргізу, сондай-ақ тиісті ұсыныстар әзірлей отырып, әлемдік тәжірибені зерделеу және басқалар</w:t>
      </w:r>
      <w:r w:rsidR="002B602A" w:rsidRPr="002C072F">
        <w:rPr>
          <w:rFonts w:ascii="Times New Roman" w:hAnsi="Times New Roman" w:cs="Times New Roman"/>
          <w:sz w:val="28"/>
          <w:szCs w:val="28"/>
          <w:lang w:val="kk-KZ"/>
        </w:rPr>
        <w:t>» [164]</w:t>
      </w:r>
      <w:r w:rsidRPr="002C072F">
        <w:rPr>
          <w:rFonts w:ascii="Times New Roman" w:hAnsi="Times New Roman" w:cs="Times New Roman"/>
          <w:sz w:val="28"/>
          <w:szCs w:val="28"/>
          <w:lang w:val="kk-KZ"/>
        </w:rPr>
        <w:t xml:space="preserve">. Агенттік </w:t>
      </w:r>
      <w:r w:rsidR="0058585B" w:rsidRPr="002C072F">
        <w:rPr>
          <w:rFonts w:ascii="Times New Roman" w:hAnsi="Times New Roman" w:cs="Times New Roman"/>
          <w:sz w:val="28"/>
          <w:szCs w:val="28"/>
          <w:lang w:val="kk-KZ"/>
        </w:rPr>
        <w:t>т</w:t>
      </w:r>
      <w:r w:rsidRPr="002C072F">
        <w:rPr>
          <w:rFonts w:ascii="Times New Roman" w:hAnsi="Times New Roman" w:cs="Times New Roman"/>
          <w:sz w:val="28"/>
          <w:szCs w:val="28"/>
          <w:lang w:val="kk-KZ"/>
        </w:rPr>
        <w:t>өрағасы міндеттер мен функциялардың орындалуына дербес жауапты болады, оны ҚР Президенті қызметке тағайындайды және қызметтен босатады.</w:t>
      </w:r>
    </w:p>
    <w:p w14:paraId="25AB07C4" w14:textId="779F1041" w:rsidR="00B567BC" w:rsidRPr="002C072F" w:rsidRDefault="001D424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Сонымен қатар, Агенттікке заңнамалық бастама құқығы берілген, ол стратегиялық құжаттарға сараптама жүргізуге және мемлекеттік және квазимемлекеттік сектор субъектілерінің МСЖ саласындағы қызметін үйлестіруге құқылы.</w:t>
      </w:r>
    </w:p>
    <w:p w14:paraId="2016BDFD" w14:textId="0BAE4588" w:rsidR="001D424D" w:rsidRPr="002C072F" w:rsidRDefault="001D424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Осылайша, жаңа Агенттік мемлекеттік жоспарлау жүйесінің әдіснамасын әзірлеу, іске асыру және оның жұмыс істеуін бақылау және мемлекеттік жоспарларды іске асыру, жоспарлауға қатысушылар қызметінің нәтижелілігін бағалау миссиясы жүктелген МСЖ жүйесінің (</w:t>
      </w:r>
      <w:r w:rsidRPr="00474448">
        <w:rPr>
          <w:rFonts w:ascii="Times New Roman" w:hAnsi="Times New Roman" w:cs="Times New Roman"/>
          <w:sz w:val="28"/>
          <w:szCs w:val="28"/>
          <w:lang w:val="kk-KZ"/>
        </w:rPr>
        <w:t xml:space="preserve">Қосымша </w:t>
      </w:r>
      <w:r w:rsidR="00F61FC3">
        <w:rPr>
          <w:rFonts w:ascii="Times New Roman" w:hAnsi="Times New Roman" w:cs="Times New Roman"/>
          <w:sz w:val="28"/>
          <w:szCs w:val="28"/>
          <w:lang w:val="kk-KZ"/>
        </w:rPr>
        <w:t>А</w:t>
      </w:r>
      <w:r w:rsidRPr="00474448">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тірегі болып табылады.</w:t>
      </w:r>
    </w:p>
    <w:p w14:paraId="7937107A" w14:textId="3798D7CB" w:rsidR="001D424D" w:rsidRPr="002C072F" w:rsidRDefault="001D424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Стратегиялық жоспарлау және макро болжау мәселелерімен айналысатын жоғарыда қарастырылған ұйымдардың басты ерекшелігі - олардың мемлекеттік секторға қатыстылығы және академиялық еркіндіктің шектелуі. Елдің әлеуметтік-экономикалық даму бағыттарын мониторингілеу, зерттеу және айқындау құқығы берілген бұл мекемелер негізінен мемлекеттік тапсырыстарды ала отырып, ел басшылығының пайымы мен басымдықтарына бағдарланады. Сонымен қатар, қазақстандық университеттер жанындағы ғылыми орталықтар нашар дамыған және жоғары оқу орындарының әкімшіліктеріне толық тәуелді. Жеке ғылыми сектор стратегиялық жоспарларды әзірлеуге қатысудан мүлдем алшақ, бұл, өз кезегінде, әлемдік тәжірибеге қайшы келеді, себебі дамыған шет елдерде бұл сектор іргелі және қолданбалы зерттеулер жүргізудің ошағы болып табылады.</w:t>
      </w:r>
    </w:p>
    <w:p w14:paraId="449DD34E" w14:textId="594CB03B" w:rsidR="001D424D" w:rsidRPr="002C072F" w:rsidRDefault="001D424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Республикада филиалдарды ескере отырып, 129 жоғары оқу орны жұмыс істейді. Меншік нысаны бойынша мемлекеттік - 41 ЖОО, жекеменшік - 84 және шетелдік нысандағы - 4. 2008 жылдан бастап білім берудегі сапаны қамтамасыз ету жөніндегі тәуелсіз агенттік (IQAA-Ranking) Қазақстанның үздік жоғары оқу орындары рейтингі нәтижелерін жариялайды.</w:t>
      </w:r>
    </w:p>
    <w:p w14:paraId="38E4D5B2" w14:textId="06597364" w:rsidR="001D424D" w:rsidRPr="002C072F" w:rsidRDefault="00943D10"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Қазіргі уақытта ең белсенді ғылыми зерттеулер мен әзірлемелер мынадай жоғары оқу орындарында жүргізілуде: М.О. Әуезов атындағы Оңтүстік Қазақстан мемлекеттік университеті; әл-Фараби атындағы ҚазҰУ жанындағы эксперименттік және теориялық физика ғылыми-зерттеу институты; әл-Фараби атындағы ҚазҰУ жанындағы Математика және механика ғылыми-зерттеу институты; Назарбаев Университеті; Л.Н. Гумилев атындағы Еуразия ұлттық университеті; Қазақ агроөнеркәсіптік кешен экономикасы және ауылдық аумақтарды дамыту ғылыми-зерттеу институты; Математика және математикалық модельдеу институты; Ядролық физика институты; </w:t>
      </w:r>
      <w:r w:rsidR="00387BEC" w:rsidRPr="002C072F">
        <w:rPr>
          <w:rFonts w:ascii="Times New Roman" w:hAnsi="Times New Roman" w:cs="Times New Roman"/>
          <w:sz w:val="28"/>
          <w:szCs w:val="28"/>
          <w:lang w:val="kk-KZ"/>
        </w:rPr>
        <w:t>Е.А.</w:t>
      </w:r>
      <w:r w:rsidR="00145B6D">
        <w:rPr>
          <w:rFonts w:ascii="Times New Roman" w:hAnsi="Times New Roman" w:cs="Times New Roman"/>
          <w:sz w:val="28"/>
          <w:szCs w:val="28"/>
          <w:lang w:val="kk-KZ"/>
        </w:rPr>
        <w:t> </w:t>
      </w:r>
      <w:r w:rsidR="00387BEC" w:rsidRPr="002C072F">
        <w:rPr>
          <w:rFonts w:ascii="Times New Roman" w:hAnsi="Times New Roman" w:cs="Times New Roman"/>
          <w:sz w:val="28"/>
          <w:szCs w:val="28"/>
          <w:lang w:val="kk-KZ"/>
        </w:rPr>
        <w:t xml:space="preserve">Бөкетов атындағы </w:t>
      </w:r>
      <w:r w:rsidRPr="002C072F">
        <w:rPr>
          <w:rFonts w:ascii="Times New Roman" w:hAnsi="Times New Roman" w:cs="Times New Roman"/>
          <w:sz w:val="28"/>
          <w:szCs w:val="28"/>
          <w:lang w:val="kk-KZ"/>
        </w:rPr>
        <w:t xml:space="preserve">Қарағанды университеті; </w:t>
      </w:r>
      <w:r w:rsidR="00387BEC" w:rsidRPr="002C072F">
        <w:rPr>
          <w:rFonts w:ascii="Times New Roman" w:hAnsi="Times New Roman" w:cs="Times New Roman"/>
          <w:sz w:val="28"/>
          <w:szCs w:val="28"/>
          <w:lang w:val="kk-KZ"/>
        </w:rPr>
        <w:t xml:space="preserve">Қ.И. Сәтпаев атындағы </w:t>
      </w:r>
      <w:r w:rsidRPr="002C072F">
        <w:rPr>
          <w:rFonts w:ascii="Times New Roman" w:hAnsi="Times New Roman" w:cs="Times New Roman"/>
          <w:sz w:val="28"/>
          <w:szCs w:val="28"/>
          <w:lang w:val="kk-KZ"/>
        </w:rPr>
        <w:t xml:space="preserve">Қазақ ұлттық техникалық зерттеу университеті; </w:t>
      </w:r>
      <w:r w:rsidR="00387BEC" w:rsidRPr="002C072F">
        <w:rPr>
          <w:rFonts w:ascii="Times New Roman" w:hAnsi="Times New Roman" w:cs="Times New Roman"/>
          <w:sz w:val="28"/>
          <w:szCs w:val="28"/>
          <w:lang w:val="kk-KZ"/>
        </w:rPr>
        <w:t xml:space="preserve">С.С. Сейфуллин атындағы </w:t>
      </w:r>
      <w:r w:rsidRPr="002C072F">
        <w:rPr>
          <w:rFonts w:ascii="Times New Roman" w:hAnsi="Times New Roman" w:cs="Times New Roman"/>
          <w:sz w:val="28"/>
          <w:szCs w:val="28"/>
          <w:lang w:val="kk-KZ"/>
        </w:rPr>
        <w:t>Қазақ агротехникалық универ</w:t>
      </w:r>
      <w:r w:rsidR="00387BEC" w:rsidRPr="002C072F">
        <w:rPr>
          <w:rFonts w:ascii="Times New Roman" w:hAnsi="Times New Roman" w:cs="Times New Roman"/>
          <w:sz w:val="28"/>
          <w:szCs w:val="28"/>
          <w:lang w:val="kk-KZ"/>
        </w:rPr>
        <w:t>ситеті</w:t>
      </w:r>
      <w:r w:rsidRPr="002C072F">
        <w:rPr>
          <w:rFonts w:ascii="Times New Roman" w:hAnsi="Times New Roman" w:cs="Times New Roman"/>
          <w:sz w:val="28"/>
          <w:szCs w:val="28"/>
          <w:lang w:val="kk-KZ"/>
        </w:rPr>
        <w:t xml:space="preserve">; </w:t>
      </w:r>
      <w:r w:rsidR="00387BEC" w:rsidRPr="002C072F">
        <w:rPr>
          <w:rFonts w:ascii="Times New Roman" w:hAnsi="Times New Roman" w:cs="Times New Roman"/>
          <w:sz w:val="28"/>
          <w:szCs w:val="28"/>
          <w:lang w:val="kk-KZ"/>
        </w:rPr>
        <w:t>А</w:t>
      </w:r>
      <w:r w:rsidRPr="002C072F">
        <w:rPr>
          <w:rFonts w:ascii="Times New Roman" w:hAnsi="Times New Roman" w:cs="Times New Roman"/>
          <w:sz w:val="28"/>
          <w:szCs w:val="28"/>
          <w:lang w:val="kk-KZ"/>
        </w:rPr>
        <w:t xml:space="preserve">қпараттық және есептеу технологиялары институты; Халықаралық ақпараттық технологиялар университеті; Инновациялық экономика ғылыми-зерттеу институты және басқалар. Бұл </w:t>
      </w:r>
      <w:r w:rsidR="00387BEC" w:rsidRPr="002C072F">
        <w:rPr>
          <w:rFonts w:ascii="Times New Roman" w:hAnsi="Times New Roman" w:cs="Times New Roman"/>
          <w:sz w:val="28"/>
          <w:szCs w:val="28"/>
          <w:lang w:val="kk-KZ"/>
        </w:rPr>
        <w:t>деректерді «</w:t>
      </w:r>
      <w:r w:rsidRPr="002C072F">
        <w:rPr>
          <w:rFonts w:ascii="Times New Roman" w:hAnsi="Times New Roman" w:cs="Times New Roman"/>
          <w:sz w:val="28"/>
          <w:szCs w:val="28"/>
          <w:lang w:val="kk-KZ"/>
        </w:rPr>
        <w:t>Қазақстан Республикасының Ұлттық ғылыми порталы</w:t>
      </w:r>
      <w:r w:rsidR="00387BEC"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D73F5C" w:rsidRPr="002C072F">
        <w:rPr>
          <w:rFonts w:ascii="Times New Roman" w:hAnsi="Times New Roman" w:cs="Times New Roman"/>
          <w:sz w:val="28"/>
          <w:szCs w:val="28"/>
          <w:lang w:val="kk-KZ"/>
        </w:rPr>
        <w:t>165</w:t>
      </w:r>
      <w:r w:rsidR="00387BEC" w:rsidRPr="002C072F">
        <w:rPr>
          <w:rFonts w:ascii="Times New Roman" w:hAnsi="Times New Roman" w:cs="Times New Roman"/>
          <w:sz w:val="28"/>
          <w:szCs w:val="28"/>
          <w:lang w:val="kk-KZ"/>
        </w:rPr>
        <w:t>] сайтынан алуға болады, онда келесілер орналасқан</w:t>
      </w:r>
      <w:r w:rsidRPr="002C072F">
        <w:rPr>
          <w:rFonts w:ascii="Times New Roman" w:hAnsi="Times New Roman" w:cs="Times New Roman"/>
          <w:sz w:val="28"/>
          <w:szCs w:val="28"/>
          <w:lang w:val="kk-KZ"/>
        </w:rPr>
        <w:t>:</w:t>
      </w:r>
    </w:p>
    <w:p w14:paraId="5DDBE420" w14:textId="77777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w:t>
      </w:r>
      <w:r w:rsidRPr="002C072F">
        <w:rPr>
          <w:rFonts w:ascii="Times New Roman" w:hAnsi="Times New Roman" w:cs="Times New Roman"/>
          <w:sz w:val="28"/>
          <w:szCs w:val="28"/>
          <w:lang w:val="kk-KZ"/>
        </w:rPr>
        <w:tab/>
        <w:t>Ғылыми және ғылыми-техникалық бағдарламалардың мемлекеттік тізілімі.</w:t>
      </w:r>
    </w:p>
    <w:p w14:paraId="57CB799D" w14:textId="77777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w:t>
      </w:r>
      <w:r w:rsidRPr="002C072F">
        <w:rPr>
          <w:rFonts w:ascii="Times New Roman" w:hAnsi="Times New Roman" w:cs="Times New Roman"/>
          <w:sz w:val="28"/>
          <w:szCs w:val="28"/>
          <w:lang w:val="kk-KZ"/>
        </w:rPr>
        <w:tab/>
        <w:t>Ғылыми жобалардың мемлекеттік тізілімі.</w:t>
      </w:r>
    </w:p>
    <w:p w14:paraId="34055BA5" w14:textId="77777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w:t>
      </w:r>
      <w:r w:rsidRPr="002C072F">
        <w:rPr>
          <w:rFonts w:ascii="Times New Roman" w:hAnsi="Times New Roman" w:cs="Times New Roman"/>
          <w:sz w:val="28"/>
          <w:szCs w:val="28"/>
          <w:lang w:val="kk-KZ"/>
        </w:rPr>
        <w:tab/>
        <w:t>Мемлекеттік бюджеттен қаржыландырылатын ғылыми, ғылыми-техникалық жобалардың орындалуы жөніндегі есептердің мемлекеттік тізілімі.</w:t>
      </w:r>
    </w:p>
    <w:p w14:paraId="4C999A17" w14:textId="77777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w:t>
      </w:r>
      <w:r w:rsidRPr="002C072F">
        <w:rPr>
          <w:rFonts w:ascii="Times New Roman" w:hAnsi="Times New Roman" w:cs="Times New Roman"/>
          <w:sz w:val="28"/>
          <w:szCs w:val="28"/>
          <w:lang w:val="kk-KZ"/>
        </w:rPr>
        <w:tab/>
        <w:t>Ғылыми және ғылыми-техникалық қызмет нәтижелерінің мемлекеттік тізілімі.</w:t>
      </w:r>
    </w:p>
    <w:p w14:paraId="3BB93355" w14:textId="76B1A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5.</w:t>
      </w:r>
      <w:r w:rsidRPr="002C072F">
        <w:rPr>
          <w:rFonts w:ascii="Times New Roman" w:hAnsi="Times New Roman" w:cs="Times New Roman"/>
          <w:sz w:val="28"/>
          <w:szCs w:val="28"/>
          <w:lang w:val="kk-KZ"/>
        </w:rPr>
        <w:tab/>
        <w:t>Қазақстан Республикасында қорғалған тіркелген PhD диссертациялардың тізбесі.</w:t>
      </w:r>
    </w:p>
    <w:p w14:paraId="4AF30896" w14:textId="77777777" w:rsidR="00387BEC"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6.</w:t>
      </w:r>
      <w:r w:rsidRPr="002C072F">
        <w:rPr>
          <w:rFonts w:ascii="Times New Roman" w:hAnsi="Times New Roman" w:cs="Times New Roman"/>
          <w:sz w:val="28"/>
          <w:szCs w:val="28"/>
          <w:lang w:val="kk-KZ"/>
        </w:rPr>
        <w:tab/>
        <w:t>Коммерцияландыру бойынша тіркелген ғылыми жобалар.</w:t>
      </w:r>
    </w:p>
    <w:p w14:paraId="6FA8CC89" w14:textId="45600DA7" w:rsidR="00943D10" w:rsidRPr="002C072F" w:rsidRDefault="00387BEC" w:rsidP="009256B2">
      <w:pPr>
        <w:widowControl w:val="0"/>
        <w:tabs>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7.</w:t>
      </w:r>
      <w:r w:rsidRPr="002C072F">
        <w:rPr>
          <w:rFonts w:ascii="Times New Roman" w:hAnsi="Times New Roman" w:cs="Times New Roman"/>
          <w:sz w:val="28"/>
          <w:szCs w:val="28"/>
          <w:lang w:val="kk-KZ"/>
        </w:rPr>
        <w:tab/>
        <w:t>Коммерцияландыру бойынша тіркелген есептер</w:t>
      </w:r>
      <w:r w:rsidR="00D73F5C" w:rsidRPr="002C072F">
        <w:rPr>
          <w:rFonts w:ascii="Times New Roman" w:hAnsi="Times New Roman" w:cs="Times New Roman"/>
          <w:sz w:val="28"/>
          <w:szCs w:val="28"/>
          <w:lang w:val="kk-KZ"/>
        </w:rPr>
        <w:t xml:space="preserve"> [165]</w:t>
      </w:r>
      <w:r w:rsidRPr="002C072F">
        <w:rPr>
          <w:rFonts w:ascii="Times New Roman" w:hAnsi="Times New Roman" w:cs="Times New Roman"/>
          <w:sz w:val="28"/>
          <w:szCs w:val="28"/>
          <w:lang w:val="kk-KZ"/>
        </w:rPr>
        <w:t>.</w:t>
      </w:r>
    </w:p>
    <w:p w14:paraId="765F152C" w14:textId="5C9A236F" w:rsidR="00387BEC" w:rsidRPr="002C072F" w:rsidRDefault="00935FC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2021 жылғы ақпандағы жағдай бойынша Мемлекеттік тізілімдерді талдау қолданыстағы ғылыми және ғылыми-техникалық бағдарламалардың ішінде тек біреуі ғана бар екенін көрсетті: «Ерекше білім беру</w:t>
      </w:r>
      <w:r w:rsidR="00F37150" w:rsidRPr="002C072F">
        <w:rPr>
          <w:rFonts w:ascii="Times New Roman" w:hAnsi="Times New Roman" w:cs="Times New Roman"/>
          <w:sz w:val="28"/>
          <w:szCs w:val="28"/>
          <w:lang w:val="kk-KZ"/>
        </w:rPr>
        <w:t>ге</w:t>
      </w:r>
      <w:r w:rsidRPr="002C072F">
        <w:rPr>
          <w:rFonts w:ascii="Times New Roman" w:hAnsi="Times New Roman" w:cs="Times New Roman"/>
          <w:sz w:val="28"/>
          <w:szCs w:val="28"/>
          <w:lang w:val="kk-KZ"/>
        </w:rPr>
        <w:t xml:space="preserve"> қажеттіліктері бар балаларды оқытуды, психологиялық-педагогикалық сүйемелдеуді, әлеуметтік оңалтуды ғылыми-әдістемелік қамтамасыз ету». Тіркелген ғылыми жобалар тізімінде 18 жоба бар, олардың барлығы қолданбалы сипатқа ие және ауыл шаруашылығы және цифрландырумен байланысты (мысалы, «ШҚО жағдайында ауыл шаруашылығы жерлерін тиімді және ұтымды пайдалану үшін IT-технологияларды енгізу», «АГСК 1.1 «Нормативтік құқықтық актілер және нормативтік техникалық құжаттар» жобалары).</w:t>
      </w:r>
    </w:p>
    <w:p w14:paraId="31325303" w14:textId="381915A7" w:rsidR="00935FCF" w:rsidRPr="002C072F" w:rsidRDefault="00935FC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Гранттық қаржыландыру бойынша Қазақстанда ҒЗЖ туралы тіркелген есептердің тізбесі едәуір ауқымды және 1 066 атауды, ғылыми-техникалық бағдарламалар шеңберінде ҒЗЖ туралы тіркелген есептердің тізбесі 306 атауды, мемлекеттік тапсырма бойынша ҒЗЖ туралы тіркелген есептердің тізбесі 25 атауды қамтиды. Есептердің тақырыбы әртүрлі және ғылымның әртүрлі салаларына жатады. Сонымен қатар, мемлекеттік стратегиялық жоспарлауды оңтайландыруға немесе жетілдіруге бағытталған зерттеулер жеткіліксіз. </w:t>
      </w:r>
      <w:r w:rsidRPr="002C072F">
        <w:rPr>
          <w:rFonts w:ascii="Times New Roman" w:hAnsi="Times New Roman" w:cs="Times New Roman"/>
          <w:sz w:val="28"/>
          <w:szCs w:val="28"/>
          <w:lang w:val="kk-KZ"/>
        </w:rPr>
        <w:lastRenderedPageBreak/>
        <w:t>Қарастырылып отырған салаға тікелей немесе жанама қатысты жиырмадан аспайтын ғылыми жобалар тіркелген, олардың кейбіреулері 1</w:t>
      </w:r>
      <w:r w:rsidR="00477465" w:rsidRPr="002C072F">
        <w:rPr>
          <w:rFonts w:ascii="Times New Roman" w:hAnsi="Times New Roman" w:cs="Times New Roman"/>
          <w:sz w:val="28"/>
          <w:szCs w:val="28"/>
          <w:lang w:val="kk-KZ"/>
        </w:rPr>
        <w:t>0</w:t>
      </w:r>
      <w:r w:rsidRPr="002C072F">
        <w:rPr>
          <w:rFonts w:ascii="Times New Roman" w:hAnsi="Times New Roman" w:cs="Times New Roman"/>
          <w:sz w:val="28"/>
          <w:szCs w:val="28"/>
          <w:lang w:val="kk-KZ"/>
        </w:rPr>
        <w:t>-кестеде келтірілген.</w:t>
      </w:r>
    </w:p>
    <w:p w14:paraId="0A54F5C7" w14:textId="77777777" w:rsidR="00762045" w:rsidRPr="002C072F" w:rsidRDefault="00762045" w:rsidP="00360DA1">
      <w:pPr>
        <w:widowControl w:val="0"/>
        <w:spacing w:after="0" w:line="240" w:lineRule="auto"/>
        <w:ind w:firstLine="567"/>
        <w:contextualSpacing/>
        <w:jc w:val="both"/>
        <w:rPr>
          <w:rFonts w:ascii="Times New Roman" w:hAnsi="Times New Roman" w:cs="Times New Roman"/>
          <w:sz w:val="28"/>
          <w:szCs w:val="28"/>
          <w:lang w:val="kk-KZ"/>
        </w:rPr>
      </w:pPr>
    </w:p>
    <w:p w14:paraId="428D0980" w14:textId="1DE923D4" w:rsidR="00935FCF" w:rsidRDefault="00935FCF" w:rsidP="00145B6D">
      <w:pPr>
        <w:pStyle w:val="af"/>
        <w:widowControl w:val="0"/>
        <w:spacing w:after="0"/>
        <w:contextualSpacing/>
        <w:jc w:val="both"/>
        <w:rPr>
          <w:rFonts w:ascii="Times New Roman" w:hAnsi="Times New Roman" w:cs="Times New Roman"/>
          <w:i w:val="0"/>
          <w:color w:val="auto"/>
          <w:sz w:val="28"/>
          <w:szCs w:val="28"/>
          <w:lang w:val="kk-KZ"/>
        </w:rPr>
      </w:pPr>
      <w:bookmarkStart w:id="35" w:name="_Toc123490671"/>
      <w:r w:rsidRPr="002C072F">
        <w:rPr>
          <w:rFonts w:ascii="Times New Roman" w:hAnsi="Times New Roman" w:cs="Times New Roman"/>
          <w:i w:val="0"/>
          <w:color w:val="auto"/>
          <w:sz w:val="28"/>
          <w:szCs w:val="28"/>
          <w:lang w:val="kk-KZ"/>
        </w:rPr>
        <w:t>Кесте</w:t>
      </w:r>
      <w:r w:rsidR="003467BB" w:rsidRPr="002C072F">
        <w:rPr>
          <w:rFonts w:ascii="Times New Roman" w:hAnsi="Times New Roman" w:cs="Times New Roman"/>
          <w:i w:val="0"/>
          <w:color w:val="auto"/>
          <w:sz w:val="28"/>
          <w:szCs w:val="28"/>
          <w:lang w:val="kk-KZ"/>
        </w:rPr>
        <w:t xml:space="preserve"> </w:t>
      </w:r>
      <w:r w:rsidR="003467BB" w:rsidRPr="002C072F">
        <w:rPr>
          <w:rFonts w:ascii="Times New Roman" w:hAnsi="Times New Roman" w:cs="Times New Roman"/>
          <w:i w:val="0"/>
          <w:color w:val="auto"/>
          <w:sz w:val="28"/>
          <w:szCs w:val="28"/>
        </w:rPr>
        <w:fldChar w:fldCharType="begin"/>
      </w:r>
      <w:r w:rsidR="003467BB" w:rsidRPr="002C072F">
        <w:rPr>
          <w:rFonts w:ascii="Times New Roman" w:hAnsi="Times New Roman" w:cs="Times New Roman"/>
          <w:i w:val="0"/>
          <w:color w:val="auto"/>
          <w:sz w:val="28"/>
          <w:szCs w:val="28"/>
          <w:lang w:val="kk-KZ"/>
        </w:rPr>
        <w:instrText xml:space="preserve"> SEQ Таблица \* ARABIC </w:instrText>
      </w:r>
      <w:r w:rsidR="003467BB"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lang w:val="kk-KZ"/>
        </w:rPr>
        <w:t>1</w:t>
      </w:r>
      <w:r w:rsidR="003467BB" w:rsidRPr="002C072F">
        <w:rPr>
          <w:rFonts w:ascii="Times New Roman" w:hAnsi="Times New Roman" w:cs="Times New Roman"/>
          <w:i w:val="0"/>
          <w:color w:val="auto"/>
          <w:sz w:val="28"/>
          <w:szCs w:val="28"/>
        </w:rPr>
        <w:fldChar w:fldCharType="end"/>
      </w:r>
      <w:r w:rsidR="00477465" w:rsidRPr="002C072F">
        <w:rPr>
          <w:rFonts w:ascii="Times New Roman" w:hAnsi="Times New Roman" w:cs="Times New Roman"/>
          <w:i w:val="0"/>
          <w:color w:val="auto"/>
          <w:sz w:val="28"/>
          <w:szCs w:val="28"/>
          <w:lang w:val="kk-KZ"/>
        </w:rPr>
        <w:t>0</w:t>
      </w:r>
      <w:r w:rsidR="003467BB" w:rsidRPr="002C072F">
        <w:rPr>
          <w:rFonts w:ascii="Times New Roman" w:hAnsi="Times New Roman" w:cs="Times New Roman"/>
          <w:i w:val="0"/>
          <w:color w:val="auto"/>
          <w:sz w:val="28"/>
          <w:szCs w:val="28"/>
          <w:lang w:val="kk-KZ"/>
        </w:rPr>
        <w:t xml:space="preserve"> – </w:t>
      </w:r>
      <w:r w:rsidRPr="002C072F">
        <w:rPr>
          <w:rFonts w:ascii="Times New Roman" w:hAnsi="Times New Roman" w:cs="Times New Roman"/>
          <w:i w:val="0"/>
          <w:color w:val="auto"/>
          <w:sz w:val="28"/>
          <w:szCs w:val="28"/>
          <w:lang w:val="kk-KZ"/>
        </w:rPr>
        <w:t>Қазақстанда 201</w:t>
      </w:r>
      <w:r w:rsidR="00477465" w:rsidRPr="002C072F">
        <w:rPr>
          <w:rFonts w:ascii="Times New Roman" w:hAnsi="Times New Roman" w:cs="Times New Roman"/>
          <w:i w:val="0"/>
          <w:color w:val="auto"/>
          <w:sz w:val="28"/>
          <w:szCs w:val="28"/>
          <w:lang w:val="kk-KZ"/>
        </w:rPr>
        <w:t>9</w:t>
      </w:r>
      <w:r w:rsidRPr="002C072F">
        <w:rPr>
          <w:rFonts w:ascii="Times New Roman" w:hAnsi="Times New Roman" w:cs="Times New Roman"/>
          <w:i w:val="0"/>
          <w:color w:val="auto"/>
          <w:sz w:val="28"/>
          <w:szCs w:val="28"/>
          <w:lang w:val="kk-KZ"/>
        </w:rPr>
        <w:t>-202</w:t>
      </w:r>
      <w:r w:rsidR="00477465" w:rsidRPr="002C072F">
        <w:rPr>
          <w:rFonts w:ascii="Times New Roman" w:hAnsi="Times New Roman" w:cs="Times New Roman"/>
          <w:i w:val="0"/>
          <w:color w:val="auto"/>
          <w:sz w:val="28"/>
          <w:szCs w:val="28"/>
          <w:lang w:val="kk-KZ"/>
        </w:rPr>
        <w:t>1</w:t>
      </w:r>
      <w:r w:rsidRPr="002C072F">
        <w:rPr>
          <w:rFonts w:ascii="Times New Roman" w:hAnsi="Times New Roman" w:cs="Times New Roman"/>
          <w:i w:val="0"/>
          <w:color w:val="auto"/>
          <w:sz w:val="28"/>
          <w:szCs w:val="28"/>
          <w:lang w:val="kk-KZ"/>
        </w:rPr>
        <w:t xml:space="preserve"> жылдар аралығында іске асырылған, мемлекеттік стратегиялық жоспарлауға тікелей немесе жанама қатысы бар мемлекеттік бюджеттен қаржыландырылатын кейбір ғылыми жобалар </w:t>
      </w:r>
    </w:p>
    <w:p w14:paraId="7526CAD3" w14:textId="77777777" w:rsidR="00145B6D" w:rsidRPr="00145B6D" w:rsidRDefault="00145B6D" w:rsidP="00145B6D">
      <w:pPr>
        <w:spacing w:after="0" w:line="240" w:lineRule="auto"/>
        <w:rPr>
          <w:sz w:val="16"/>
          <w:szCs w:val="16"/>
          <w:lang w:val="kk-KZ"/>
        </w:rPr>
      </w:pPr>
    </w:p>
    <w:tbl>
      <w:tblPr>
        <w:tblStyle w:val="a9"/>
        <w:tblW w:w="9639" w:type="dxa"/>
        <w:tblInd w:w="108" w:type="dxa"/>
        <w:tblLayout w:type="fixed"/>
        <w:tblLook w:val="04A0" w:firstRow="1" w:lastRow="0" w:firstColumn="1" w:lastColumn="0" w:noHBand="0" w:noVBand="1"/>
      </w:tblPr>
      <w:tblGrid>
        <w:gridCol w:w="1750"/>
        <w:gridCol w:w="1789"/>
        <w:gridCol w:w="1984"/>
        <w:gridCol w:w="4116"/>
      </w:tblGrid>
      <w:tr w:rsidR="00145B6D" w:rsidRPr="00145B6D" w14:paraId="0A54F5CE" w14:textId="77777777" w:rsidTr="00145B6D">
        <w:trPr>
          <w:cantSplit/>
        </w:trPr>
        <w:tc>
          <w:tcPr>
            <w:tcW w:w="1750" w:type="dxa"/>
            <w:vAlign w:val="center"/>
          </w:tcPr>
          <w:bookmarkEnd w:id="35"/>
          <w:p w14:paraId="0A54F5CA" w14:textId="457B8A44" w:rsidR="00145B6D" w:rsidRPr="00145B6D" w:rsidRDefault="00145B6D" w:rsidP="00145B6D">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Инвентар</w:t>
            </w:r>
            <w:r w:rsidRPr="00145B6D">
              <w:rPr>
                <w:rFonts w:ascii="Times New Roman" w:hAnsi="Times New Roman" w:cs="Times New Roman"/>
                <w:sz w:val="24"/>
                <w:szCs w:val="24"/>
                <w:lang w:val="kk-KZ"/>
              </w:rPr>
              <w:t>лық нөмір</w:t>
            </w:r>
          </w:p>
        </w:tc>
        <w:tc>
          <w:tcPr>
            <w:tcW w:w="1789" w:type="dxa"/>
            <w:vAlign w:val="center"/>
          </w:tcPr>
          <w:p w14:paraId="0A54F5CB" w14:textId="4B889C65" w:rsidR="00145B6D" w:rsidRPr="00145B6D" w:rsidRDefault="00145B6D" w:rsidP="00145B6D">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lang w:val="kk-KZ"/>
              </w:rPr>
              <w:t>Тіркеу нөмірі</w:t>
            </w:r>
          </w:p>
        </w:tc>
        <w:tc>
          <w:tcPr>
            <w:tcW w:w="1984" w:type="dxa"/>
            <w:vAlign w:val="center"/>
          </w:tcPr>
          <w:p w14:paraId="0A54F5CC" w14:textId="6BEE28F5" w:rsidR="00145B6D" w:rsidRPr="00145B6D" w:rsidRDefault="00145B6D" w:rsidP="00145B6D">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lang w:val="kk-KZ"/>
              </w:rPr>
              <w:t>Ұйым</w:t>
            </w:r>
          </w:p>
        </w:tc>
        <w:tc>
          <w:tcPr>
            <w:tcW w:w="4116" w:type="dxa"/>
            <w:vAlign w:val="center"/>
          </w:tcPr>
          <w:p w14:paraId="0A54F5CD" w14:textId="641D6271" w:rsidR="00145B6D" w:rsidRPr="00145B6D" w:rsidRDefault="00145B6D" w:rsidP="00145B6D">
            <w:pPr>
              <w:widowControl w:val="0"/>
              <w:contextualSpacing/>
              <w:jc w:val="center"/>
              <w:rPr>
                <w:rFonts w:ascii="Times New Roman" w:hAnsi="Times New Roman" w:cs="Times New Roman"/>
                <w:sz w:val="24"/>
                <w:szCs w:val="24"/>
                <w:lang w:val="kk-KZ"/>
              </w:rPr>
            </w:pPr>
            <w:r w:rsidRPr="00145B6D">
              <w:rPr>
                <w:rFonts w:ascii="Times New Roman" w:hAnsi="Times New Roman" w:cs="Times New Roman"/>
                <w:sz w:val="24"/>
                <w:szCs w:val="24"/>
                <w:lang w:val="kk-KZ"/>
              </w:rPr>
              <w:t>Жоба атауы</w:t>
            </w:r>
          </w:p>
        </w:tc>
      </w:tr>
      <w:tr w:rsidR="00474448" w:rsidRPr="00145B6D" w14:paraId="715E2727" w14:textId="77777777" w:rsidTr="00145B6D">
        <w:trPr>
          <w:cantSplit/>
        </w:trPr>
        <w:tc>
          <w:tcPr>
            <w:tcW w:w="1750" w:type="dxa"/>
            <w:vAlign w:val="center"/>
          </w:tcPr>
          <w:p w14:paraId="4F22982C" w14:textId="4410F163" w:rsidR="00474448" w:rsidRPr="00474448" w:rsidRDefault="00474448" w:rsidP="00145B6D">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9" w:type="dxa"/>
            <w:vAlign w:val="center"/>
          </w:tcPr>
          <w:p w14:paraId="7D34AAB8" w14:textId="5909444C" w:rsidR="00474448" w:rsidRPr="00145B6D" w:rsidRDefault="00474448" w:rsidP="00145B6D">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4" w:type="dxa"/>
            <w:vAlign w:val="center"/>
          </w:tcPr>
          <w:p w14:paraId="688653C5" w14:textId="538DEF93" w:rsidR="00474448" w:rsidRPr="00145B6D" w:rsidRDefault="00474448" w:rsidP="00145B6D">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16" w:type="dxa"/>
            <w:vAlign w:val="center"/>
          </w:tcPr>
          <w:p w14:paraId="0448A13C" w14:textId="072CBDB0" w:rsidR="00474448" w:rsidRPr="00145B6D" w:rsidRDefault="00474448" w:rsidP="00145B6D">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145B6D" w:rsidRPr="00145B6D" w14:paraId="0A54F5D4" w14:textId="77777777" w:rsidTr="00145B6D">
        <w:tc>
          <w:tcPr>
            <w:tcW w:w="1750" w:type="dxa"/>
          </w:tcPr>
          <w:p w14:paraId="0A54F5D0"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0219РК00044</w:t>
            </w:r>
          </w:p>
        </w:tc>
        <w:tc>
          <w:tcPr>
            <w:tcW w:w="1789" w:type="dxa"/>
          </w:tcPr>
          <w:p w14:paraId="0A54F5D1"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0118РК00561</w:t>
            </w:r>
          </w:p>
        </w:tc>
        <w:tc>
          <w:tcPr>
            <w:tcW w:w="1984" w:type="dxa"/>
          </w:tcPr>
          <w:p w14:paraId="0A54F5D2" w14:textId="187AE63A"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ҚР Ауыл шаруашылығы ғылымдары академиясы</w:t>
            </w:r>
          </w:p>
        </w:tc>
        <w:tc>
          <w:tcPr>
            <w:tcW w:w="4116" w:type="dxa"/>
          </w:tcPr>
          <w:p w14:paraId="0A54F5D3" w14:textId="105B78F5"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Қазақстанның ауылдық өңірлерінде экспортқа бағдарланған ауыл шаруашылығы өнімін өндіруді мемлекеттік реттеу</w:t>
            </w:r>
            <w:r w:rsidRPr="00145B6D">
              <w:rPr>
                <w:rFonts w:ascii="Times New Roman" w:hAnsi="Times New Roman" w:cs="Times New Roman"/>
                <w:sz w:val="24"/>
                <w:szCs w:val="24"/>
              </w:rPr>
              <w:tab/>
            </w:r>
          </w:p>
        </w:tc>
      </w:tr>
      <w:tr w:rsidR="00145B6D" w:rsidRPr="00145B6D" w14:paraId="0A54F5DA" w14:textId="77777777" w:rsidTr="00145B6D">
        <w:tc>
          <w:tcPr>
            <w:tcW w:w="1750" w:type="dxa"/>
          </w:tcPr>
          <w:p w14:paraId="0A54F5D6"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0219РК00045</w:t>
            </w:r>
          </w:p>
        </w:tc>
        <w:tc>
          <w:tcPr>
            <w:tcW w:w="1789" w:type="dxa"/>
          </w:tcPr>
          <w:p w14:paraId="0A54F5D7"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0118РК00568</w:t>
            </w:r>
          </w:p>
        </w:tc>
        <w:tc>
          <w:tcPr>
            <w:tcW w:w="1984" w:type="dxa"/>
          </w:tcPr>
          <w:p w14:paraId="0A54F5D8" w14:textId="389548B1"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 агроөнер</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кәсіптік кешен экономикасы жә</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не ауылдық ау</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мақтарды дамы</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ту ғылыми-зерт</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теу институты</w:t>
            </w:r>
          </w:p>
        </w:tc>
        <w:tc>
          <w:tcPr>
            <w:tcW w:w="4116" w:type="dxa"/>
          </w:tcPr>
          <w:p w14:paraId="0A54F5D9" w14:textId="1633FA24"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 xml:space="preserve">Аграрлық секторда шаруашылықтың шағын нысандарын дамытуды мемлекеттік қолдау – Қазақстанның ауылдық аумақтарын </w:t>
            </w:r>
            <w:r w:rsidRPr="00145B6D">
              <w:rPr>
                <w:rFonts w:ascii="Times New Roman" w:hAnsi="Times New Roman" w:cs="Times New Roman"/>
                <w:sz w:val="24"/>
                <w:szCs w:val="24"/>
                <w:lang w:val="kk-KZ"/>
              </w:rPr>
              <w:t>орнықты</w:t>
            </w:r>
            <w:r w:rsidRPr="00145B6D">
              <w:rPr>
                <w:rFonts w:ascii="Times New Roman" w:hAnsi="Times New Roman" w:cs="Times New Roman"/>
                <w:sz w:val="24"/>
                <w:szCs w:val="24"/>
              </w:rPr>
              <w:t xml:space="preserve"> дамыту</w:t>
            </w:r>
            <w:r w:rsidRPr="00145B6D">
              <w:rPr>
                <w:rFonts w:ascii="Times New Roman" w:hAnsi="Times New Roman" w:cs="Times New Roman"/>
                <w:sz w:val="24"/>
                <w:szCs w:val="24"/>
              </w:rPr>
              <w:tab/>
            </w:r>
          </w:p>
        </w:tc>
      </w:tr>
      <w:tr w:rsidR="00145B6D" w:rsidRPr="00145B6D" w14:paraId="0A54F5E0" w14:textId="77777777" w:rsidTr="00145B6D">
        <w:tc>
          <w:tcPr>
            <w:tcW w:w="1750" w:type="dxa"/>
          </w:tcPr>
          <w:p w14:paraId="0A54F5DC"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0219РК00116</w:t>
            </w:r>
          </w:p>
        </w:tc>
        <w:tc>
          <w:tcPr>
            <w:tcW w:w="1789" w:type="dxa"/>
          </w:tcPr>
          <w:p w14:paraId="0A54F5DD"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0118РК00444</w:t>
            </w:r>
          </w:p>
        </w:tc>
        <w:tc>
          <w:tcPr>
            <w:tcW w:w="1984" w:type="dxa"/>
          </w:tcPr>
          <w:p w14:paraId="0A54F5DE" w14:textId="1222C1DB"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М. О. Әуезов атындағы Оңтүстік Қазақстан мемлекеттік университеті.</w:t>
            </w:r>
          </w:p>
        </w:tc>
        <w:tc>
          <w:tcPr>
            <w:tcW w:w="4116" w:type="dxa"/>
          </w:tcPr>
          <w:p w14:paraId="0A54F5DF" w14:textId="5D730B00"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Инвестициялық тартымдылықты жә</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не аумақтың жоғары бәсекеге қабілет</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тілігін қамтамасыз ету үшін реттеу</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дің қаржы құралдары (атап айтқанда муниципалдық бағалы қағаздар) негі</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зінде Қазақстанда өңірлік дамудың экономикалық тетігін әзірлеу</w:t>
            </w:r>
          </w:p>
        </w:tc>
      </w:tr>
      <w:tr w:rsidR="00145B6D" w:rsidRPr="00145B6D" w14:paraId="0A54F5E6" w14:textId="77777777" w:rsidTr="00145B6D">
        <w:tc>
          <w:tcPr>
            <w:tcW w:w="1750" w:type="dxa"/>
          </w:tcPr>
          <w:p w14:paraId="0A54F5E2"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0219РК00224</w:t>
            </w:r>
          </w:p>
        </w:tc>
        <w:tc>
          <w:tcPr>
            <w:tcW w:w="1789" w:type="dxa"/>
          </w:tcPr>
          <w:p w14:paraId="0A54F5E3"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0118РК01364</w:t>
            </w:r>
          </w:p>
        </w:tc>
        <w:tc>
          <w:tcPr>
            <w:tcW w:w="1984" w:type="dxa"/>
          </w:tcPr>
          <w:p w14:paraId="0A54F5E4" w14:textId="77777777"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Назарбаев Университет</w:t>
            </w:r>
          </w:p>
        </w:tc>
        <w:tc>
          <w:tcPr>
            <w:tcW w:w="4116" w:type="dxa"/>
          </w:tcPr>
          <w:p w14:paraId="0A54F5E5" w14:textId="2179E4D4"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Қазақстандағы зияткерлік-академия</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лық желілер және өндіріс пен білім трансферінің саяси экономикасы</w:t>
            </w:r>
          </w:p>
        </w:tc>
      </w:tr>
      <w:tr w:rsidR="00145B6D" w:rsidRPr="00145B6D" w14:paraId="0A54F5EC" w14:textId="77777777" w:rsidTr="00145B6D">
        <w:tc>
          <w:tcPr>
            <w:tcW w:w="1750" w:type="dxa"/>
          </w:tcPr>
          <w:p w14:paraId="0A54F5E8"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0219РК00231</w:t>
            </w:r>
          </w:p>
        </w:tc>
        <w:tc>
          <w:tcPr>
            <w:tcW w:w="1789" w:type="dxa"/>
          </w:tcPr>
          <w:p w14:paraId="0A54F5E9"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0118РК01186</w:t>
            </w:r>
          </w:p>
        </w:tc>
        <w:tc>
          <w:tcPr>
            <w:tcW w:w="1984" w:type="dxa"/>
          </w:tcPr>
          <w:p w14:paraId="0A54F5EA" w14:textId="77777777"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Назарбаев Университет</w:t>
            </w:r>
          </w:p>
        </w:tc>
        <w:tc>
          <w:tcPr>
            <w:tcW w:w="4116" w:type="dxa"/>
          </w:tcPr>
          <w:p w14:paraId="0A54F5EB" w14:textId="5C4C6D15"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Қазақстанның жоғары білім берудегі қаржыландыру әдістемесі студенттер</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дің ішкі академиялық ұтқырлығын және институционалдық бюджеттің тұрақтылығын дамыту шарты ретінде</w:t>
            </w:r>
          </w:p>
        </w:tc>
      </w:tr>
      <w:tr w:rsidR="00145B6D" w:rsidRPr="00145B6D" w14:paraId="0A54F5F2" w14:textId="77777777" w:rsidTr="00145B6D">
        <w:tc>
          <w:tcPr>
            <w:tcW w:w="1750" w:type="dxa"/>
          </w:tcPr>
          <w:p w14:paraId="0A54F5EE"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0219РК00271</w:t>
            </w:r>
          </w:p>
        </w:tc>
        <w:tc>
          <w:tcPr>
            <w:tcW w:w="1789" w:type="dxa"/>
          </w:tcPr>
          <w:p w14:paraId="0A54F5EF"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0118РК00827</w:t>
            </w:r>
          </w:p>
        </w:tc>
        <w:tc>
          <w:tcPr>
            <w:tcW w:w="1984" w:type="dxa"/>
          </w:tcPr>
          <w:p w14:paraId="0A54F5F0" w14:textId="62F01F11"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Л.Н. Гумилев</w:t>
            </w:r>
            <w:r w:rsidRPr="00145B6D">
              <w:rPr>
                <w:rFonts w:ascii="Times New Roman" w:hAnsi="Times New Roman" w:cs="Times New Roman"/>
                <w:sz w:val="24"/>
                <w:szCs w:val="24"/>
                <w:lang w:val="kk-KZ"/>
              </w:rPr>
              <w:t xml:space="preserve"> атындағы</w:t>
            </w:r>
            <w:r w:rsidRPr="00145B6D">
              <w:rPr>
                <w:rFonts w:ascii="Times New Roman" w:hAnsi="Times New Roman" w:cs="Times New Roman"/>
                <w:sz w:val="24"/>
                <w:szCs w:val="24"/>
              </w:rPr>
              <w:t xml:space="preserve"> </w:t>
            </w:r>
            <w:r w:rsidRPr="00145B6D">
              <w:rPr>
                <w:rFonts w:ascii="Times New Roman" w:hAnsi="Times New Roman" w:cs="Times New Roman"/>
                <w:sz w:val="24"/>
                <w:szCs w:val="24"/>
                <w:lang w:val="kk-KZ"/>
              </w:rPr>
              <w:t>Еуразия ұлттық университеті</w:t>
            </w:r>
            <w:r w:rsidRPr="00145B6D">
              <w:rPr>
                <w:rFonts w:ascii="Times New Roman" w:hAnsi="Times New Roman" w:cs="Times New Roman"/>
                <w:sz w:val="24"/>
                <w:szCs w:val="24"/>
              </w:rPr>
              <w:t xml:space="preserve"> </w:t>
            </w:r>
          </w:p>
        </w:tc>
        <w:tc>
          <w:tcPr>
            <w:tcW w:w="4116" w:type="dxa"/>
          </w:tcPr>
          <w:p w14:paraId="0A54F5F1" w14:textId="6CF6F460"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Тұтас, бәсекеге қабілетті адамды қалыптастыру логикасы және оның рухани, адамгершілік құндылықтарын жаңғырту</w:t>
            </w:r>
          </w:p>
        </w:tc>
      </w:tr>
      <w:tr w:rsidR="00145B6D" w:rsidRPr="00145B6D" w14:paraId="0A54F5F8" w14:textId="77777777" w:rsidTr="00145B6D">
        <w:tc>
          <w:tcPr>
            <w:tcW w:w="1750" w:type="dxa"/>
          </w:tcPr>
          <w:p w14:paraId="0A54F5F4"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0219РК00359</w:t>
            </w:r>
          </w:p>
        </w:tc>
        <w:tc>
          <w:tcPr>
            <w:tcW w:w="1789" w:type="dxa"/>
          </w:tcPr>
          <w:p w14:paraId="0A54F5F5"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0118РК00808</w:t>
            </w:r>
          </w:p>
        </w:tc>
        <w:tc>
          <w:tcPr>
            <w:tcW w:w="1984" w:type="dxa"/>
          </w:tcPr>
          <w:p w14:paraId="0A54F5F6" w14:textId="4DF37244"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Философия, сая</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саттану және дін</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тану институты</w:t>
            </w:r>
          </w:p>
        </w:tc>
        <w:tc>
          <w:tcPr>
            <w:tcW w:w="4116" w:type="dxa"/>
          </w:tcPr>
          <w:p w14:paraId="0A54F5F7" w14:textId="7B01B72F"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Қазақстан Республикасындағы этноса</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 xml:space="preserve">ралық өзара іс-қимыл және Ұлттық құрылыс </w:t>
            </w:r>
            <w:r w:rsidRPr="00145B6D">
              <w:rPr>
                <w:rFonts w:ascii="Times New Roman" w:hAnsi="Times New Roman" w:cs="Times New Roman"/>
                <w:sz w:val="24"/>
                <w:szCs w:val="24"/>
                <w:lang w:val="kk-KZ"/>
              </w:rPr>
              <w:t>үдерістерінің</w:t>
            </w:r>
            <w:r w:rsidRPr="00145B6D">
              <w:rPr>
                <w:rFonts w:ascii="Times New Roman" w:hAnsi="Times New Roman" w:cs="Times New Roman"/>
                <w:sz w:val="24"/>
                <w:szCs w:val="24"/>
              </w:rPr>
              <w:t xml:space="preserve"> мониторингі</w:t>
            </w:r>
          </w:p>
        </w:tc>
      </w:tr>
      <w:tr w:rsidR="00145B6D" w:rsidRPr="00145B6D" w14:paraId="0A54F5FE" w14:textId="77777777" w:rsidTr="00145B6D">
        <w:tc>
          <w:tcPr>
            <w:tcW w:w="1750" w:type="dxa"/>
          </w:tcPr>
          <w:p w14:paraId="0A54F5FA"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0219РК00360</w:t>
            </w:r>
          </w:p>
        </w:tc>
        <w:tc>
          <w:tcPr>
            <w:tcW w:w="1789" w:type="dxa"/>
          </w:tcPr>
          <w:p w14:paraId="0A54F5FB"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0118РК00809</w:t>
            </w:r>
          </w:p>
        </w:tc>
        <w:tc>
          <w:tcPr>
            <w:tcW w:w="1984" w:type="dxa"/>
          </w:tcPr>
          <w:p w14:paraId="0A54F5FC" w14:textId="3AA9CB24"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Философия, саясаттану және дінтану институты</w:t>
            </w:r>
          </w:p>
        </w:tc>
        <w:tc>
          <w:tcPr>
            <w:tcW w:w="4116" w:type="dxa"/>
          </w:tcPr>
          <w:p w14:paraId="0A54F5FD" w14:textId="5B04F4CB"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lang w:val="kk-KZ"/>
              </w:rPr>
              <w:t>Жаңа жаңғырту</w:t>
            </w:r>
            <w:r w:rsidRPr="00145B6D">
              <w:rPr>
                <w:rFonts w:ascii="Times New Roman" w:hAnsi="Times New Roman" w:cs="Times New Roman"/>
                <w:sz w:val="24"/>
                <w:szCs w:val="24"/>
              </w:rPr>
              <w:t xml:space="preserve"> (Индустрия – 4.0): мәселелер, перспективалар, реттеушілер. Философиялық-саясаттанушылық талдау</w:t>
            </w:r>
          </w:p>
        </w:tc>
      </w:tr>
      <w:tr w:rsidR="00145B6D" w:rsidRPr="00145B6D" w14:paraId="0A54F604" w14:textId="77777777" w:rsidTr="00474448">
        <w:tc>
          <w:tcPr>
            <w:tcW w:w="1750" w:type="dxa"/>
            <w:tcBorders>
              <w:bottom w:val="nil"/>
            </w:tcBorders>
          </w:tcPr>
          <w:p w14:paraId="0A54F600"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0219РК00369</w:t>
            </w:r>
          </w:p>
        </w:tc>
        <w:tc>
          <w:tcPr>
            <w:tcW w:w="1789" w:type="dxa"/>
            <w:tcBorders>
              <w:bottom w:val="nil"/>
            </w:tcBorders>
          </w:tcPr>
          <w:p w14:paraId="0A54F601"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0118РК00818</w:t>
            </w:r>
          </w:p>
        </w:tc>
        <w:tc>
          <w:tcPr>
            <w:tcW w:w="1984" w:type="dxa"/>
            <w:tcBorders>
              <w:bottom w:val="nil"/>
            </w:tcBorders>
          </w:tcPr>
          <w:p w14:paraId="0A54F602" w14:textId="1A39A9CD"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Философия, сая</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саттану және дін</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тану институты</w:t>
            </w:r>
          </w:p>
        </w:tc>
        <w:tc>
          <w:tcPr>
            <w:tcW w:w="4116" w:type="dxa"/>
            <w:tcBorders>
              <w:bottom w:val="nil"/>
            </w:tcBorders>
          </w:tcPr>
          <w:p w14:paraId="0A54F603" w14:textId="70702B4A" w:rsidR="00145B6D" w:rsidRPr="00145B6D" w:rsidRDefault="00145B6D" w:rsidP="00474448">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Сананың трансформациясы қазақстан</w:t>
            </w:r>
            <w:r w:rsidR="00474448">
              <w:rPr>
                <w:rFonts w:ascii="Times New Roman" w:hAnsi="Times New Roman" w:cs="Times New Roman"/>
                <w:sz w:val="24"/>
                <w:szCs w:val="24"/>
                <w:lang w:val="kk-KZ"/>
              </w:rPr>
              <w:t xml:space="preserve"> </w:t>
            </w:r>
            <w:r w:rsidRPr="00145B6D">
              <w:rPr>
                <w:rFonts w:ascii="Times New Roman" w:hAnsi="Times New Roman" w:cs="Times New Roman"/>
                <w:sz w:val="24"/>
                <w:szCs w:val="24"/>
              </w:rPr>
              <w:t>дық қоғамның даму шарты ретінде</w:t>
            </w:r>
          </w:p>
        </w:tc>
      </w:tr>
      <w:tr w:rsidR="00474448" w:rsidRPr="00145B6D" w14:paraId="29693540" w14:textId="77777777" w:rsidTr="00474448">
        <w:tc>
          <w:tcPr>
            <w:tcW w:w="9639" w:type="dxa"/>
            <w:gridSpan w:val="4"/>
            <w:tcBorders>
              <w:top w:val="nil"/>
              <w:left w:val="nil"/>
              <w:right w:val="nil"/>
            </w:tcBorders>
          </w:tcPr>
          <w:p w14:paraId="5EF8BA14" w14:textId="07077CCB" w:rsidR="00474448" w:rsidRPr="00474448" w:rsidRDefault="00474448" w:rsidP="00474448">
            <w:pPr>
              <w:widowControl w:val="0"/>
              <w:ind w:hanging="108"/>
              <w:contextualSpacing/>
              <w:rPr>
                <w:rFonts w:ascii="Times New Roman" w:hAnsi="Times New Roman" w:cs="Times New Roman"/>
                <w:sz w:val="28"/>
                <w:szCs w:val="28"/>
                <w:lang w:val="kk-KZ"/>
              </w:rPr>
            </w:pPr>
            <w:r w:rsidRPr="00474448">
              <w:rPr>
                <w:rFonts w:ascii="Times New Roman" w:hAnsi="Times New Roman" w:cs="Times New Roman"/>
                <w:sz w:val="28"/>
                <w:szCs w:val="28"/>
                <w:lang w:val="kk-KZ"/>
              </w:rPr>
              <w:lastRenderedPageBreak/>
              <w:t>10-кестенің жалғасы</w:t>
            </w:r>
          </w:p>
          <w:p w14:paraId="452B4E57" w14:textId="77777777" w:rsidR="00474448" w:rsidRPr="00474448" w:rsidRDefault="00474448" w:rsidP="00474448">
            <w:pPr>
              <w:widowControl w:val="0"/>
              <w:ind w:hanging="108"/>
              <w:contextualSpacing/>
              <w:rPr>
                <w:rFonts w:ascii="Times New Roman" w:hAnsi="Times New Roman" w:cs="Times New Roman"/>
                <w:sz w:val="16"/>
                <w:szCs w:val="16"/>
                <w:lang w:val="kk-KZ"/>
              </w:rPr>
            </w:pPr>
          </w:p>
        </w:tc>
      </w:tr>
      <w:tr w:rsidR="00474448" w:rsidRPr="00145B6D" w14:paraId="77EC56B7" w14:textId="77777777" w:rsidTr="00145B6D">
        <w:tc>
          <w:tcPr>
            <w:tcW w:w="1750" w:type="dxa"/>
          </w:tcPr>
          <w:p w14:paraId="211338C9" w14:textId="40C79840" w:rsidR="00474448" w:rsidRPr="00474448" w:rsidRDefault="00474448" w:rsidP="000117A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89" w:type="dxa"/>
          </w:tcPr>
          <w:p w14:paraId="79763BBA" w14:textId="4428AD23" w:rsidR="00474448" w:rsidRPr="00474448" w:rsidRDefault="00474448" w:rsidP="000117A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4" w:type="dxa"/>
          </w:tcPr>
          <w:p w14:paraId="47DE3E10" w14:textId="6786E20B" w:rsidR="00474448" w:rsidRPr="00474448" w:rsidRDefault="00474448" w:rsidP="00474448">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16" w:type="dxa"/>
          </w:tcPr>
          <w:p w14:paraId="33FFD071" w14:textId="3C9AA107" w:rsidR="00474448" w:rsidRPr="00145B6D" w:rsidRDefault="00474448" w:rsidP="00474448">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145B6D" w:rsidRPr="00145B6D" w14:paraId="0A54F60A" w14:textId="77777777" w:rsidTr="00145B6D">
        <w:tc>
          <w:tcPr>
            <w:tcW w:w="1750" w:type="dxa"/>
          </w:tcPr>
          <w:p w14:paraId="0A54F606" w14:textId="5DDC0966"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0219РК00556</w:t>
            </w:r>
          </w:p>
        </w:tc>
        <w:tc>
          <w:tcPr>
            <w:tcW w:w="1789" w:type="dxa"/>
          </w:tcPr>
          <w:p w14:paraId="0A54F607"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0118РК00563</w:t>
            </w:r>
          </w:p>
        </w:tc>
        <w:tc>
          <w:tcPr>
            <w:tcW w:w="1984" w:type="dxa"/>
          </w:tcPr>
          <w:p w14:paraId="0A54F608" w14:textId="2EF72C46"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ҚР Ауыл шаруашылығы ғылымдары академиясы</w:t>
            </w:r>
          </w:p>
        </w:tc>
        <w:tc>
          <w:tcPr>
            <w:tcW w:w="4116" w:type="dxa"/>
          </w:tcPr>
          <w:p w14:paraId="0A54F609" w14:textId="73451231"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lang w:val="kk-KZ"/>
              </w:rPr>
              <w:t>«</w:t>
            </w:r>
            <w:r w:rsidRPr="00145B6D">
              <w:rPr>
                <w:rFonts w:ascii="Times New Roman" w:hAnsi="Times New Roman" w:cs="Times New Roman"/>
                <w:sz w:val="24"/>
                <w:szCs w:val="24"/>
              </w:rPr>
              <w:t>Жібек жолы</w:t>
            </w:r>
            <w:r w:rsidRPr="00145B6D">
              <w:rPr>
                <w:rFonts w:ascii="Times New Roman" w:hAnsi="Times New Roman" w:cs="Times New Roman"/>
                <w:sz w:val="24"/>
                <w:szCs w:val="24"/>
                <w:lang w:val="kk-KZ"/>
              </w:rPr>
              <w:t>»</w:t>
            </w:r>
            <w:r w:rsidRPr="00145B6D">
              <w:rPr>
                <w:rFonts w:ascii="Times New Roman" w:hAnsi="Times New Roman" w:cs="Times New Roman"/>
                <w:sz w:val="24"/>
                <w:szCs w:val="24"/>
              </w:rPr>
              <w:t xml:space="preserve"> жобасы шеңберінде Қазақстан мен Қытай арасындағы агроазық-түлік нарығындағы экономикалық қатынастарды мемлекеттік реттеу</w:t>
            </w:r>
          </w:p>
        </w:tc>
      </w:tr>
      <w:tr w:rsidR="00145B6D" w:rsidRPr="00ED0A8A" w14:paraId="0A54F610" w14:textId="77777777" w:rsidTr="00145B6D">
        <w:tc>
          <w:tcPr>
            <w:tcW w:w="1750" w:type="dxa"/>
          </w:tcPr>
          <w:p w14:paraId="0A54F60C"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0219РК01258</w:t>
            </w:r>
          </w:p>
        </w:tc>
        <w:tc>
          <w:tcPr>
            <w:tcW w:w="1789" w:type="dxa"/>
          </w:tcPr>
          <w:p w14:paraId="0A54F60D"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0118РК00692</w:t>
            </w:r>
          </w:p>
        </w:tc>
        <w:tc>
          <w:tcPr>
            <w:tcW w:w="1984" w:type="dxa"/>
          </w:tcPr>
          <w:p w14:paraId="0A54F60E" w14:textId="5A86319A" w:rsidR="00145B6D" w:rsidRPr="00145B6D" w:rsidRDefault="00145B6D" w:rsidP="000117A0">
            <w:pPr>
              <w:widowControl w:val="0"/>
              <w:contextualSpacing/>
              <w:rPr>
                <w:rFonts w:ascii="Times New Roman" w:hAnsi="Times New Roman" w:cs="Times New Roman"/>
                <w:sz w:val="24"/>
                <w:szCs w:val="24"/>
                <w:lang w:val="kk-KZ"/>
              </w:rPr>
            </w:pPr>
            <w:r w:rsidRPr="00145B6D">
              <w:rPr>
                <w:rFonts w:ascii="Times New Roman" w:hAnsi="Times New Roman" w:cs="Times New Roman"/>
                <w:sz w:val="24"/>
                <w:szCs w:val="24"/>
              </w:rPr>
              <w:t>әл-Фараби атындағы ҚазҰУ жанындағы Математика және механика ғылыми-зерттеу институты</w:t>
            </w:r>
          </w:p>
        </w:tc>
        <w:tc>
          <w:tcPr>
            <w:tcW w:w="4116" w:type="dxa"/>
          </w:tcPr>
          <w:p w14:paraId="0A54F60F" w14:textId="59F6FC1C" w:rsidR="00145B6D" w:rsidRPr="00145B6D" w:rsidRDefault="00145B6D" w:rsidP="000117A0">
            <w:pPr>
              <w:widowControl w:val="0"/>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Шешім қабылдау сапасын жақсарту үшін гетерогенді деректер көздерінен білім алу жүйесін әзірлеу</w:t>
            </w:r>
          </w:p>
        </w:tc>
      </w:tr>
      <w:tr w:rsidR="00145B6D" w:rsidRPr="00145B6D" w14:paraId="0A54F616" w14:textId="77777777" w:rsidTr="00145B6D">
        <w:tc>
          <w:tcPr>
            <w:tcW w:w="1750" w:type="dxa"/>
          </w:tcPr>
          <w:p w14:paraId="0A54F612"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0219РК01338</w:t>
            </w:r>
          </w:p>
        </w:tc>
        <w:tc>
          <w:tcPr>
            <w:tcW w:w="1789" w:type="dxa"/>
          </w:tcPr>
          <w:p w14:paraId="0A54F613"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0118РК00960</w:t>
            </w:r>
          </w:p>
        </w:tc>
        <w:tc>
          <w:tcPr>
            <w:tcW w:w="1984" w:type="dxa"/>
          </w:tcPr>
          <w:p w14:paraId="0A54F614" w14:textId="5F7ECFA2"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әл-Фараби атындағы ҚазҰУ жанындағы Математика және механика ғылыми-зерттеу институты</w:t>
            </w:r>
          </w:p>
        </w:tc>
        <w:tc>
          <w:tcPr>
            <w:tcW w:w="4116" w:type="dxa"/>
          </w:tcPr>
          <w:p w14:paraId="0A54F615" w14:textId="1A5E3C30"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Стандартты ақпаратпен тану мәселелерін шешуге арналған нейрондық желілердің классикалық емес модельдерін құру, зерттеу және негіздеу және олардың интеллектуалды жүйелерді құруға арналған қосымшалары</w:t>
            </w:r>
          </w:p>
        </w:tc>
      </w:tr>
      <w:tr w:rsidR="00145B6D" w:rsidRPr="00145B6D" w14:paraId="0A54F61C" w14:textId="77777777" w:rsidTr="00145B6D">
        <w:tc>
          <w:tcPr>
            <w:tcW w:w="1750" w:type="dxa"/>
          </w:tcPr>
          <w:p w14:paraId="0A54F618"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0219РК01346</w:t>
            </w:r>
          </w:p>
        </w:tc>
        <w:tc>
          <w:tcPr>
            <w:tcW w:w="1789" w:type="dxa"/>
          </w:tcPr>
          <w:p w14:paraId="0A54F619"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0118РК00878</w:t>
            </w:r>
          </w:p>
        </w:tc>
        <w:tc>
          <w:tcPr>
            <w:tcW w:w="1984" w:type="dxa"/>
          </w:tcPr>
          <w:p w14:paraId="0A54F61A" w14:textId="425FAECB"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Л.Н. Гумилев</w:t>
            </w:r>
            <w:r w:rsidRPr="00145B6D">
              <w:rPr>
                <w:rFonts w:ascii="Times New Roman" w:hAnsi="Times New Roman" w:cs="Times New Roman"/>
                <w:sz w:val="24"/>
                <w:szCs w:val="24"/>
                <w:lang w:val="kk-KZ"/>
              </w:rPr>
              <w:t xml:space="preserve"> атындағы</w:t>
            </w:r>
            <w:r w:rsidRPr="00145B6D">
              <w:rPr>
                <w:rFonts w:ascii="Times New Roman" w:hAnsi="Times New Roman" w:cs="Times New Roman"/>
                <w:sz w:val="24"/>
                <w:szCs w:val="24"/>
              </w:rPr>
              <w:t xml:space="preserve"> </w:t>
            </w:r>
            <w:r w:rsidRPr="00145B6D">
              <w:rPr>
                <w:rFonts w:ascii="Times New Roman" w:hAnsi="Times New Roman" w:cs="Times New Roman"/>
                <w:sz w:val="24"/>
                <w:szCs w:val="24"/>
                <w:lang w:val="kk-KZ"/>
              </w:rPr>
              <w:t>Еуразия ұлттық университеті</w:t>
            </w:r>
            <w:r w:rsidRPr="00145B6D">
              <w:rPr>
                <w:rFonts w:ascii="Times New Roman" w:hAnsi="Times New Roman" w:cs="Times New Roman"/>
                <w:sz w:val="24"/>
                <w:szCs w:val="24"/>
              </w:rPr>
              <w:t xml:space="preserve"> </w:t>
            </w:r>
          </w:p>
        </w:tc>
        <w:tc>
          <w:tcPr>
            <w:tcW w:w="4116" w:type="dxa"/>
          </w:tcPr>
          <w:p w14:paraId="0A54F61B" w14:textId="48587E7A"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Қазақстанда халықаралық-құқықтық міндеттемелерді орындаудың әлемдік тәжірибесін бейімдеу және заңнаманы жаңғырту процесінде ұлттық ерекшелікті сақтау мақсатында БҰҰ-ның шарттық органдарының ЭЫДҰ және БЭЖ елдерімен өзара іс-қимылын талдау</w:t>
            </w:r>
          </w:p>
        </w:tc>
      </w:tr>
      <w:tr w:rsidR="00145B6D" w:rsidRPr="00145B6D" w14:paraId="0A54F622" w14:textId="77777777" w:rsidTr="00145B6D">
        <w:tc>
          <w:tcPr>
            <w:tcW w:w="1750" w:type="dxa"/>
          </w:tcPr>
          <w:p w14:paraId="0A54F61E"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0219РК01352</w:t>
            </w:r>
          </w:p>
        </w:tc>
        <w:tc>
          <w:tcPr>
            <w:tcW w:w="1789" w:type="dxa"/>
          </w:tcPr>
          <w:p w14:paraId="0A54F61F" w14:textId="77777777" w:rsidR="00145B6D" w:rsidRPr="00145B6D" w:rsidRDefault="00145B6D" w:rsidP="000117A0">
            <w:pPr>
              <w:widowControl w:val="0"/>
              <w:contextualSpacing/>
              <w:jc w:val="center"/>
              <w:rPr>
                <w:rFonts w:ascii="Times New Roman" w:hAnsi="Times New Roman" w:cs="Times New Roman"/>
                <w:sz w:val="24"/>
                <w:szCs w:val="24"/>
              </w:rPr>
            </w:pPr>
            <w:r w:rsidRPr="00145B6D">
              <w:rPr>
                <w:rFonts w:ascii="Times New Roman" w:hAnsi="Times New Roman" w:cs="Times New Roman"/>
                <w:sz w:val="24"/>
                <w:szCs w:val="24"/>
              </w:rPr>
              <w:t>0118РК00754</w:t>
            </w:r>
          </w:p>
        </w:tc>
        <w:tc>
          <w:tcPr>
            <w:tcW w:w="1984" w:type="dxa"/>
          </w:tcPr>
          <w:p w14:paraId="0A54F620" w14:textId="0867D29C"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Инновациялық экономика ғылыми-зерттеу институты</w:t>
            </w:r>
          </w:p>
        </w:tc>
        <w:tc>
          <w:tcPr>
            <w:tcW w:w="4116" w:type="dxa"/>
          </w:tcPr>
          <w:p w14:paraId="0A54F621" w14:textId="18D7E69F" w:rsidR="00145B6D" w:rsidRPr="00145B6D" w:rsidRDefault="00145B6D" w:rsidP="000117A0">
            <w:pPr>
              <w:widowControl w:val="0"/>
              <w:contextualSpacing/>
              <w:rPr>
                <w:rFonts w:ascii="Times New Roman" w:hAnsi="Times New Roman" w:cs="Times New Roman"/>
                <w:sz w:val="24"/>
                <w:szCs w:val="24"/>
              </w:rPr>
            </w:pPr>
            <w:r w:rsidRPr="00145B6D">
              <w:rPr>
                <w:rFonts w:ascii="Times New Roman" w:hAnsi="Times New Roman" w:cs="Times New Roman"/>
                <w:sz w:val="24"/>
                <w:szCs w:val="24"/>
              </w:rPr>
              <w:t xml:space="preserve">Қазақстан Республикасының </w:t>
            </w:r>
            <w:r w:rsidRPr="00145B6D">
              <w:rPr>
                <w:rFonts w:ascii="Times New Roman" w:hAnsi="Times New Roman" w:cs="Times New Roman"/>
                <w:sz w:val="24"/>
                <w:szCs w:val="24"/>
                <w:lang w:val="kk-KZ"/>
              </w:rPr>
              <w:t>«</w:t>
            </w:r>
            <w:r w:rsidRPr="00145B6D">
              <w:rPr>
                <w:rFonts w:ascii="Times New Roman" w:hAnsi="Times New Roman" w:cs="Times New Roman"/>
                <w:sz w:val="24"/>
                <w:szCs w:val="24"/>
              </w:rPr>
              <w:t>жасыл</w:t>
            </w:r>
            <w:r w:rsidRPr="00145B6D">
              <w:rPr>
                <w:rFonts w:ascii="Times New Roman" w:hAnsi="Times New Roman" w:cs="Times New Roman"/>
                <w:sz w:val="24"/>
                <w:szCs w:val="24"/>
                <w:lang w:val="kk-KZ"/>
              </w:rPr>
              <w:t>»</w:t>
            </w:r>
            <w:r w:rsidRPr="00145B6D">
              <w:rPr>
                <w:rFonts w:ascii="Times New Roman" w:hAnsi="Times New Roman" w:cs="Times New Roman"/>
                <w:sz w:val="24"/>
                <w:szCs w:val="24"/>
              </w:rPr>
              <w:t xml:space="preserve"> экономикаға көшуі жөніндегі тұжырымдаманы іске асыру </w:t>
            </w:r>
            <w:r w:rsidRPr="00145B6D">
              <w:rPr>
                <w:rFonts w:ascii="Times New Roman" w:hAnsi="Times New Roman" w:cs="Times New Roman"/>
                <w:sz w:val="24"/>
                <w:szCs w:val="24"/>
                <w:lang w:val="kk-KZ"/>
              </w:rPr>
              <w:t>шеңберінде</w:t>
            </w:r>
            <w:r w:rsidRPr="00145B6D">
              <w:rPr>
                <w:rFonts w:ascii="Times New Roman" w:hAnsi="Times New Roman" w:cs="Times New Roman"/>
                <w:sz w:val="24"/>
                <w:szCs w:val="24"/>
              </w:rPr>
              <w:t xml:space="preserve"> орнықты әлеуметтік-экономикалық даму моделін әзірлеу.</w:t>
            </w:r>
          </w:p>
        </w:tc>
      </w:tr>
      <w:tr w:rsidR="00474448" w:rsidRPr="00145B6D" w14:paraId="76126B47" w14:textId="77777777" w:rsidTr="004D0824">
        <w:tc>
          <w:tcPr>
            <w:tcW w:w="9639" w:type="dxa"/>
            <w:gridSpan w:val="4"/>
          </w:tcPr>
          <w:p w14:paraId="67CE72AE" w14:textId="60ADE65F" w:rsidR="00474448" w:rsidRPr="00145B6D" w:rsidRDefault="00474448" w:rsidP="00474448">
            <w:pPr>
              <w:widowControl w:val="0"/>
              <w:ind w:firstLine="601"/>
              <w:contextualSpacing/>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w:t>
            </w:r>
            <w:r>
              <w:rPr>
                <w:rFonts w:ascii="Times New Roman" w:eastAsia="Calibri" w:hAnsi="Times New Roman" w:cs="Times New Roman"/>
                <w:bCs/>
                <w:sz w:val="24"/>
                <w:szCs w:val="24"/>
              </w:rPr>
              <w:t>н</w:t>
            </w:r>
            <w:r w:rsidRPr="002C072F">
              <w:rPr>
                <w:rFonts w:ascii="Times New Roman" w:hAnsi="Times New Roman" w:cs="Times New Roman"/>
                <w:sz w:val="24"/>
                <w:szCs w:val="24"/>
              </w:rPr>
              <w:t xml:space="preserve"> [166]</w:t>
            </w:r>
          </w:p>
        </w:tc>
      </w:tr>
    </w:tbl>
    <w:p w14:paraId="0A54F625" w14:textId="3F2745CF" w:rsidR="003467BB" w:rsidRPr="002C072F" w:rsidRDefault="003467BB" w:rsidP="000117A0">
      <w:pPr>
        <w:widowControl w:val="0"/>
        <w:spacing w:after="0" w:line="240" w:lineRule="auto"/>
        <w:contextualSpacing/>
        <w:jc w:val="both"/>
        <w:rPr>
          <w:rFonts w:ascii="Times New Roman" w:hAnsi="Times New Roman" w:cs="Times New Roman"/>
          <w:sz w:val="28"/>
          <w:szCs w:val="28"/>
        </w:rPr>
      </w:pPr>
    </w:p>
    <w:p w14:paraId="12DB4439" w14:textId="0BC3A15F" w:rsidR="008A15CA" w:rsidRPr="002C072F" w:rsidRDefault="008A15C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 xml:space="preserve">Қазақстанның жоғары оқу орындарында қорғалған PhD диссертацияларының тізбесінде </w:t>
      </w:r>
      <w:r w:rsidR="00477465" w:rsidRPr="002C072F">
        <w:rPr>
          <w:rFonts w:ascii="Times New Roman" w:hAnsi="Times New Roman" w:cs="Times New Roman"/>
          <w:sz w:val="28"/>
          <w:szCs w:val="28"/>
          <w:lang w:val="kk-KZ"/>
        </w:rPr>
        <w:t>521</w:t>
      </w:r>
      <w:r w:rsidRPr="002C072F">
        <w:rPr>
          <w:rFonts w:ascii="Times New Roman" w:hAnsi="Times New Roman" w:cs="Times New Roman"/>
          <w:sz w:val="28"/>
          <w:szCs w:val="28"/>
        </w:rPr>
        <w:t xml:space="preserve"> зерттеу бар. Алайда, мемлекеттік стратегиялық жоспарлау </w:t>
      </w:r>
      <w:r w:rsidRPr="002C072F">
        <w:rPr>
          <w:rFonts w:ascii="Times New Roman" w:hAnsi="Times New Roman" w:cs="Times New Roman"/>
          <w:sz w:val="28"/>
          <w:szCs w:val="28"/>
          <w:lang w:val="kk-KZ"/>
        </w:rPr>
        <w:t>мәселелеріне олардың тек</w:t>
      </w:r>
      <w:r w:rsidRPr="002C072F">
        <w:rPr>
          <w:rFonts w:ascii="Times New Roman" w:hAnsi="Times New Roman" w:cs="Times New Roman"/>
          <w:sz w:val="28"/>
          <w:szCs w:val="28"/>
        </w:rPr>
        <w:t xml:space="preserve"> 4</w:t>
      </w:r>
      <w:r w:rsidR="00477465" w:rsidRPr="002C072F">
        <w:rPr>
          <w:rFonts w:ascii="Times New Roman" w:hAnsi="Times New Roman" w:cs="Times New Roman"/>
          <w:sz w:val="28"/>
          <w:szCs w:val="28"/>
          <w:lang w:val="kk-KZ"/>
        </w:rPr>
        <w:t>-5-і</w:t>
      </w:r>
      <w:r w:rsidRPr="002C072F">
        <w:rPr>
          <w:rFonts w:ascii="Times New Roman" w:hAnsi="Times New Roman" w:cs="Times New Roman"/>
          <w:sz w:val="28"/>
          <w:szCs w:val="28"/>
        </w:rPr>
        <w:t xml:space="preserve"> ғана арнал</w:t>
      </w:r>
      <w:r w:rsidRPr="002C072F">
        <w:rPr>
          <w:rFonts w:ascii="Times New Roman" w:hAnsi="Times New Roman" w:cs="Times New Roman"/>
          <w:sz w:val="28"/>
          <w:szCs w:val="28"/>
          <w:lang w:val="kk-KZ"/>
        </w:rPr>
        <w:t>ған</w:t>
      </w:r>
      <w:r w:rsidRPr="002C072F">
        <w:rPr>
          <w:rFonts w:ascii="Times New Roman" w:hAnsi="Times New Roman" w:cs="Times New Roman"/>
          <w:sz w:val="28"/>
          <w:szCs w:val="28"/>
        </w:rPr>
        <w:t xml:space="preserve">. </w:t>
      </w:r>
      <w:r w:rsidR="00477465" w:rsidRPr="002C072F">
        <w:rPr>
          <w:rFonts w:ascii="Times New Roman" w:hAnsi="Times New Roman" w:cs="Times New Roman"/>
          <w:sz w:val="28"/>
          <w:szCs w:val="28"/>
        </w:rPr>
        <w:t xml:space="preserve">Стратегиялық басқару, жоспарлау мен болжаудың, әсіресе Қазақстан Республикасының мемлекеттік секторында осы </w:t>
      </w:r>
      <w:r w:rsidR="00477465" w:rsidRPr="002C072F">
        <w:rPr>
          <w:rFonts w:ascii="Times New Roman" w:hAnsi="Times New Roman" w:cs="Times New Roman"/>
          <w:sz w:val="28"/>
          <w:szCs w:val="28"/>
          <w:lang w:val="kk-KZ"/>
        </w:rPr>
        <w:t>үдерістерді</w:t>
      </w:r>
      <w:r w:rsidR="00477465" w:rsidRPr="002C072F">
        <w:rPr>
          <w:rFonts w:ascii="Times New Roman" w:hAnsi="Times New Roman" w:cs="Times New Roman"/>
          <w:sz w:val="28"/>
          <w:szCs w:val="28"/>
        </w:rPr>
        <w:t xml:space="preserve"> ғылыми қам</w:t>
      </w:r>
      <w:r w:rsidR="00477465" w:rsidRPr="002C072F">
        <w:rPr>
          <w:rFonts w:ascii="Times New Roman" w:hAnsi="Times New Roman" w:cs="Times New Roman"/>
          <w:sz w:val="28"/>
          <w:szCs w:val="28"/>
          <w:lang w:val="kk-KZ"/>
        </w:rPr>
        <w:t>сыздандырудың</w:t>
      </w:r>
      <w:r w:rsidR="00477465" w:rsidRPr="002C072F">
        <w:rPr>
          <w:rFonts w:ascii="Times New Roman" w:hAnsi="Times New Roman" w:cs="Times New Roman"/>
          <w:sz w:val="28"/>
          <w:szCs w:val="28"/>
        </w:rPr>
        <w:t xml:space="preserve"> әртүрлі мәселелерін қозғайтын зерттеулер мен мамандықтар нөмірлері жоқ</w:t>
      </w:r>
      <w:r w:rsidRPr="002C072F">
        <w:rPr>
          <w:rFonts w:ascii="Times New Roman" w:hAnsi="Times New Roman" w:cs="Times New Roman"/>
          <w:sz w:val="28"/>
          <w:szCs w:val="28"/>
        </w:rPr>
        <w:t>.</w:t>
      </w:r>
      <w:r w:rsidR="00477465" w:rsidRPr="002C072F">
        <w:rPr>
          <w:rFonts w:ascii="Times New Roman" w:hAnsi="Times New Roman" w:cs="Times New Roman"/>
          <w:sz w:val="28"/>
          <w:szCs w:val="28"/>
          <w:lang w:val="kk-KZ"/>
        </w:rPr>
        <w:t xml:space="preserve"> 11-кестеде 2021 жылы Қазақстанның жоғары оқу орындарында қорғалған мамандықтар бөлінісінде PhD диссертацияларын іріктеу келтірілген.</w:t>
      </w:r>
    </w:p>
    <w:p w14:paraId="1650A1AC" w14:textId="77777777" w:rsidR="008A15CA" w:rsidRDefault="008A15CA" w:rsidP="00360DA1">
      <w:pPr>
        <w:pStyle w:val="af"/>
        <w:widowControl w:val="0"/>
        <w:spacing w:after="0"/>
        <w:ind w:firstLine="567"/>
        <w:jc w:val="both"/>
        <w:rPr>
          <w:rFonts w:ascii="Times New Roman" w:hAnsi="Times New Roman" w:cs="Times New Roman"/>
          <w:i w:val="0"/>
          <w:color w:val="auto"/>
          <w:sz w:val="28"/>
          <w:szCs w:val="28"/>
          <w:lang w:val="kk-KZ"/>
        </w:rPr>
      </w:pPr>
      <w:bookmarkStart w:id="36" w:name="_Toc123490672"/>
    </w:p>
    <w:p w14:paraId="0A6BB1FE" w14:textId="77777777" w:rsidR="00474448" w:rsidRPr="00474448" w:rsidRDefault="00474448" w:rsidP="00474448">
      <w:pPr>
        <w:rPr>
          <w:lang w:val="kk-KZ"/>
        </w:rPr>
      </w:pPr>
    </w:p>
    <w:p w14:paraId="0A54F62A" w14:textId="57933AA3" w:rsidR="00322885" w:rsidRPr="000F5666" w:rsidRDefault="008A15CA" w:rsidP="00145B6D">
      <w:pPr>
        <w:pStyle w:val="af"/>
        <w:widowControl w:val="0"/>
        <w:spacing w:after="0"/>
        <w:jc w:val="both"/>
        <w:rPr>
          <w:rFonts w:ascii="Times New Roman" w:hAnsi="Times New Roman" w:cs="Times New Roman"/>
          <w:i w:val="0"/>
          <w:color w:val="auto"/>
          <w:sz w:val="28"/>
          <w:szCs w:val="28"/>
          <w:lang w:val="kk-KZ"/>
        </w:rPr>
      </w:pPr>
      <w:r w:rsidRPr="002C072F">
        <w:rPr>
          <w:rFonts w:ascii="Times New Roman" w:hAnsi="Times New Roman" w:cs="Times New Roman"/>
          <w:i w:val="0"/>
          <w:color w:val="auto"/>
          <w:sz w:val="28"/>
          <w:szCs w:val="28"/>
          <w:lang w:val="kk-KZ"/>
        </w:rPr>
        <w:lastRenderedPageBreak/>
        <w:t>Кесте</w:t>
      </w:r>
      <w:r w:rsidR="00322885" w:rsidRPr="002C072F">
        <w:rPr>
          <w:rFonts w:ascii="Times New Roman" w:hAnsi="Times New Roman" w:cs="Times New Roman"/>
          <w:i w:val="0"/>
          <w:color w:val="auto"/>
          <w:sz w:val="28"/>
          <w:szCs w:val="28"/>
          <w:lang w:val="kk-KZ"/>
        </w:rPr>
        <w:t xml:space="preserve"> </w:t>
      </w:r>
      <w:r w:rsidR="00322885" w:rsidRPr="002C072F">
        <w:rPr>
          <w:rFonts w:ascii="Times New Roman" w:hAnsi="Times New Roman" w:cs="Times New Roman"/>
          <w:i w:val="0"/>
          <w:color w:val="auto"/>
          <w:sz w:val="28"/>
          <w:szCs w:val="28"/>
        </w:rPr>
        <w:fldChar w:fldCharType="begin"/>
      </w:r>
      <w:r w:rsidR="00322885" w:rsidRPr="002C072F">
        <w:rPr>
          <w:rFonts w:ascii="Times New Roman" w:hAnsi="Times New Roman" w:cs="Times New Roman"/>
          <w:i w:val="0"/>
          <w:color w:val="auto"/>
          <w:sz w:val="28"/>
          <w:szCs w:val="28"/>
          <w:lang w:val="kk-KZ"/>
        </w:rPr>
        <w:instrText xml:space="preserve"> SEQ Таблица \* ARABIC </w:instrText>
      </w:r>
      <w:r w:rsidR="00322885"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lang w:val="kk-KZ"/>
        </w:rPr>
        <w:t>1</w:t>
      </w:r>
      <w:r w:rsidR="00322885" w:rsidRPr="002C072F">
        <w:rPr>
          <w:rFonts w:ascii="Times New Roman" w:hAnsi="Times New Roman" w:cs="Times New Roman"/>
          <w:i w:val="0"/>
          <w:color w:val="auto"/>
          <w:sz w:val="28"/>
          <w:szCs w:val="28"/>
        </w:rPr>
        <w:fldChar w:fldCharType="end"/>
      </w:r>
      <w:r w:rsidR="00AE0601" w:rsidRPr="002C072F">
        <w:rPr>
          <w:rFonts w:ascii="Times New Roman" w:hAnsi="Times New Roman" w:cs="Times New Roman"/>
          <w:i w:val="0"/>
          <w:color w:val="auto"/>
          <w:sz w:val="28"/>
          <w:szCs w:val="28"/>
          <w:lang w:val="kk-KZ"/>
        </w:rPr>
        <w:t>1</w:t>
      </w:r>
      <w:r w:rsidR="003417FD" w:rsidRPr="002C072F">
        <w:rPr>
          <w:rFonts w:ascii="Times New Roman" w:hAnsi="Times New Roman" w:cs="Times New Roman"/>
          <w:i w:val="0"/>
          <w:color w:val="auto"/>
          <w:sz w:val="28"/>
          <w:szCs w:val="28"/>
          <w:lang w:val="kk-KZ"/>
        </w:rPr>
        <w:t xml:space="preserve"> </w:t>
      </w:r>
      <w:r w:rsidR="005C258F" w:rsidRPr="002C072F">
        <w:rPr>
          <w:rFonts w:ascii="Times New Roman" w:hAnsi="Times New Roman" w:cs="Times New Roman"/>
          <w:i w:val="0"/>
          <w:color w:val="auto"/>
          <w:sz w:val="28"/>
          <w:szCs w:val="28"/>
          <w:lang w:val="kk-KZ"/>
        </w:rPr>
        <w:t>–</w:t>
      </w:r>
      <w:r w:rsidR="00322885" w:rsidRPr="002C072F">
        <w:rPr>
          <w:rFonts w:ascii="Times New Roman" w:hAnsi="Times New Roman" w:cs="Times New Roman"/>
          <w:i w:val="0"/>
          <w:color w:val="auto"/>
          <w:sz w:val="28"/>
          <w:szCs w:val="28"/>
          <w:lang w:val="kk-KZ"/>
        </w:rPr>
        <w:t xml:space="preserve"> </w:t>
      </w:r>
      <w:r w:rsidR="00477465" w:rsidRPr="002C072F">
        <w:rPr>
          <w:rFonts w:ascii="Times New Roman" w:hAnsi="Times New Roman" w:cs="Times New Roman"/>
          <w:i w:val="0"/>
          <w:color w:val="auto"/>
          <w:sz w:val="28"/>
          <w:szCs w:val="28"/>
          <w:lang w:val="kk-KZ"/>
        </w:rPr>
        <w:t>2021 жылы Қазақстанның жоғары оқу орындарында қорғалған мамандықтар бөлінісінде PhD диссертацияларын іріктеу</w:t>
      </w:r>
      <w:r w:rsidRPr="002C072F">
        <w:rPr>
          <w:rFonts w:ascii="Times New Roman" w:hAnsi="Times New Roman" w:cs="Times New Roman"/>
          <w:i w:val="0"/>
          <w:color w:val="auto"/>
          <w:sz w:val="28"/>
          <w:szCs w:val="28"/>
          <w:lang w:val="kk-KZ"/>
        </w:rPr>
        <w:t xml:space="preserve"> </w:t>
      </w:r>
      <w:bookmarkEnd w:id="36"/>
    </w:p>
    <w:p w14:paraId="40D94426" w14:textId="77777777" w:rsidR="00145B6D" w:rsidRPr="000F5666" w:rsidRDefault="00145B6D" w:rsidP="00145B6D">
      <w:pPr>
        <w:spacing w:after="0" w:line="240" w:lineRule="auto"/>
        <w:rPr>
          <w:sz w:val="16"/>
          <w:szCs w:val="16"/>
          <w:lang w:val="kk-KZ"/>
        </w:rPr>
      </w:pPr>
    </w:p>
    <w:tbl>
      <w:tblPr>
        <w:tblStyle w:val="a9"/>
        <w:tblW w:w="0" w:type="auto"/>
        <w:tblInd w:w="108" w:type="dxa"/>
        <w:tblLook w:val="04A0" w:firstRow="1" w:lastRow="0" w:firstColumn="1" w:lastColumn="0" w:noHBand="0" w:noVBand="1"/>
      </w:tblPr>
      <w:tblGrid>
        <w:gridCol w:w="1847"/>
        <w:gridCol w:w="6800"/>
        <w:gridCol w:w="992"/>
      </w:tblGrid>
      <w:tr w:rsidR="00145B6D" w:rsidRPr="00145B6D" w14:paraId="41506EB1" w14:textId="77777777" w:rsidTr="00145B6D">
        <w:trPr>
          <w:cantSplit/>
        </w:trPr>
        <w:tc>
          <w:tcPr>
            <w:tcW w:w="1847" w:type="dxa"/>
            <w:vAlign w:val="center"/>
          </w:tcPr>
          <w:p w14:paraId="7774587D" w14:textId="158B279A" w:rsidR="00145B6D" w:rsidRPr="00145B6D" w:rsidRDefault="00145B6D" w:rsidP="00145B6D">
            <w:pPr>
              <w:contextualSpacing/>
              <w:jc w:val="center"/>
              <w:rPr>
                <w:rFonts w:ascii="Times New Roman" w:hAnsi="Times New Roman" w:cs="Times New Roman"/>
                <w:sz w:val="24"/>
                <w:szCs w:val="24"/>
                <w:lang w:val="kk-KZ"/>
              </w:rPr>
            </w:pPr>
            <w:r w:rsidRPr="00145B6D">
              <w:rPr>
                <w:rFonts w:ascii="Times New Roman" w:hAnsi="Times New Roman" w:cs="Times New Roman"/>
                <w:sz w:val="24"/>
                <w:szCs w:val="24"/>
                <w:lang w:val="kk-KZ"/>
              </w:rPr>
              <w:t>Мамандық шифры</w:t>
            </w:r>
          </w:p>
        </w:tc>
        <w:tc>
          <w:tcPr>
            <w:tcW w:w="6800" w:type="dxa"/>
            <w:vAlign w:val="center"/>
          </w:tcPr>
          <w:p w14:paraId="4573A154" w14:textId="79D1E104"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Ма</w:t>
            </w:r>
            <w:r w:rsidR="00CA388B">
              <w:rPr>
                <w:rFonts w:ascii="Times New Roman" w:hAnsi="Times New Roman" w:cs="Times New Roman"/>
                <w:sz w:val="24"/>
                <w:szCs w:val="24"/>
                <w:lang w:val="kk-KZ"/>
              </w:rPr>
              <w:t>ма</w:t>
            </w:r>
            <w:r w:rsidRPr="00145B6D">
              <w:rPr>
                <w:rFonts w:ascii="Times New Roman" w:hAnsi="Times New Roman" w:cs="Times New Roman"/>
                <w:sz w:val="24"/>
                <w:szCs w:val="24"/>
                <w:lang w:val="kk-KZ"/>
              </w:rPr>
              <w:t>ндық атауы</w:t>
            </w:r>
          </w:p>
        </w:tc>
        <w:tc>
          <w:tcPr>
            <w:tcW w:w="992" w:type="dxa"/>
            <w:vAlign w:val="center"/>
          </w:tcPr>
          <w:p w14:paraId="0000FF57" w14:textId="4307800B"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Саны</w:t>
            </w:r>
          </w:p>
        </w:tc>
      </w:tr>
      <w:tr w:rsidR="00145B6D" w:rsidRPr="00145B6D" w14:paraId="06A540B8" w14:textId="77777777" w:rsidTr="00145B6D">
        <w:tc>
          <w:tcPr>
            <w:tcW w:w="1847" w:type="dxa"/>
          </w:tcPr>
          <w:p w14:paraId="0D2D34E8"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6D010300</w:t>
            </w:r>
          </w:p>
        </w:tc>
        <w:tc>
          <w:tcPr>
            <w:tcW w:w="6800" w:type="dxa"/>
          </w:tcPr>
          <w:p w14:paraId="1A5363A1" w14:textId="25E1E74E"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 xml:space="preserve">Педагогика </w:t>
            </w:r>
            <w:r w:rsidRPr="00145B6D">
              <w:rPr>
                <w:rFonts w:ascii="Times New Roman" w:hAnsi="Times New Roman" w:cs="Times New Roman"/>
                <w:sz w:val="24"/>
                <w:szCs w:val="24"/>
                <w:lang w:val="kk-KZ"/>
              </w:rPr>
              <w:t>және</w:t>
            </w:r>
            <w:r w:rsidRPr="00145B6D">
              <w:rPr>
                <w:rFonts w:ascii="Times New Roman" w:hAnsi="Times New Roman" w:cs="Times New Roman"/>
                <w:sz w:val="24"/>
                <w:szCs w:val="24"/>
              </w:rPr>
              <w:t xml:space="preserve"> психология</w:t>
            </w:r>
          </w:p>
        </w:tc>
        <w:tc>
          <w:tcPr>
            <w:tcW w:w="992" w:type="dxa"/>
          </w:tcPr>
          <w:p w14:paraId="0C21C593"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48</w:t>
            </w:r>
          </w:p>
        </w:tc>
      </w:tr>
      <w:tr w:rsidR="00145B6D" w:rsidRPr="00145B6D" w14:paraId="78857F3E" w14:textId="77777777" w:rsidTr="00145B6D">
        <w:tc>
          <w:tcPr>
            <w:tcW w:w="1847" w:type="dxa"/>
          </w:tcPr>
          <w:p w14:paraId="69859BD3"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6D050600</w:t>
            </w:r>
          </w:p>
        </w:tc>
        <w:tc>
          <w:tcPr>
            <w:tcW w:w="6800" w:type="dxa"/>
          </w:tcPr>
          <w:p w14:paraId="45B7D0C8"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Экономика</w:t>
            </w:r>
          </w:p>
        </w:tc>
        <w:tc>
          <w:tcPr>
            <w:tcW w:w="992" w:type="dxa"/>
          </w:tcPr>
          <w:p w14:paraId="37D16E69"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46</w:t>
            </w:r>
          </w:p>
        </w:tc>
      </w:tr>
      <w:tr w:rsidR="00145B6D" w:rsidRPr="00145B6D" w14:paraId="112B2F36" w14:textId="77777777" w:rsidTr="00145B6D">
        <w:tc>
          <w:tcPr>
            <w:tcW w:w="1847" w:type="dxa"/>
          </w:tcPr>
          <w:p w14:paraId="314A3052" w14:textId="77777777" w:rsidR="00145B6D" w:rsidRPr="00145B6D" w:rsidRDefault="00145B6D" w:rsidP="00FA1D43">
            <w:pPr>
              <w:contextualSpacing/>
              <w:jc w:val="both"/>
              <w:rPr>
                <w:rFonts w:ascii="Times New Roman" w:hAnsi="Times New Roman" w:cs="Times New Roman"/>
                <w:sz w:val="24"/>
                <w:szCs w:val="24"/>
              </w:rPr>
            </w:pPr>
            <w:r w:rsidRPr="00145B6D">
              <w:rPr>
                <w:rFonts w:ascii="Times New Roman" w:hAnsi="Times New Roman" w:cs="Times New Roman"/>
                <w:sz w:val="24"/>
                <w:szCs w:val="24"/>
              </w:rPr>
              <w:t xml:space="preserve">       6D030100  </w:t>
            </w:r>
          </w:p>
        </w:tc>
        <w:tc>
          <w:tcPr>
            <w:tcW w:w="6800" w:type="dxa"/>
          </w:tcPr>
          <w:p w14:paraId="062C950E" w14:textId="62E9D652"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Құқықтану</w:t>
            </w:r>
          </w:p>
        </w:tc>
        <w:tc>
          <w:tcPr>
            <w:tcW w:w="992" w:type="dxa"/>
          </w:tcPr>
          <w:p w14:paraId="775EF6B3"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40</w:t>
            </w:r>
          </w:p>
        </w:tc>
      </w:tr>
      <w:tr w:rsidR="00145B6D" w:rsidRPr="00145B6D" w14:paraId="48D3AE06" w14:textId="77777777" w:rsidTr="00145B6D">
        <w:tc>
          <w:tcPr>
            <w:tcW w:w="1847" w:type="dxa"/>
          </w:tcPr>
          <w:p w14:paraId="74AE9826"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6D060500</w:t>
            </w:r>
          </w:p>
        </w:tc>
        <w:tc>
          <w:tcPr>
            <w:tcW w:w="6800" w:type="dxa"/>
          </w:tcPr>
          <w:p w14:paraId="690FD447" w14:textId="66735A20"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Яд</w:t>
            </w:r>
            <w:r w:rsidRPr="00145B6D">
              <w:rPr>
                <w:rFonts w:ascii="Times New Roman" w:hAnsi="Times New Roman" w:cs="Times New Roman"/>
                <w:sz w:val="24"/>
                <w:szCs w:val="24"/>
                <w:lang w:val="kk-KZ"/>
              </w:rPr>
              <w:t>ролық</w:t>
            </w:r>
            <w:r w:rsidRPr="00145B6D">
              <w:rPr>
                <w:rFonts w:ascii="Times New Roman" w:hAnsi="Times New Roman" w:cs="Times New Roman"/>
                <w:sz w:val="24"/>
                <w:szCs w:val="24"/>
              </w:rPr>
              <w:t xml:space="preserve"> физика</w:t>
            </w:r>
          </w:p>
        </w:tc>
        <w:tc>
          <w:tcPr>
            <w:tcW w:w="992" w:type="dxa"/>
          </w:tcPr>
          <w:p w14:paraId="1F4F85F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32</w:t>
            </w:r>
          </w:p>
        </w:tc>
      </w:tr>
      <w:tr w:rsidR="00145B6D" w:rsidRPr="00145B6D" w14:paraId="0454ADCF" w14:textId="77777777" w:rsidTr="00145B6D">
        <w:tc>
          <w:tcPr>
            <w:tcW w:w="1847" w:type="dxa"/>
          </w:tcPr>
          <w:p w14:paraId="3FD17F86"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6D070300</w:t>
            </w:r>
          </w:p>
        </w:tc>
        <w:tc>
          <w:tcPr>
            <w:tcW w:w="6800" w:type="dxa"/>
          </w:tcPr>
          <w:p w14:paraId="63161D81" w14:textId="72555FB4"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Ақпараттық жүйелер</w:t>
            </w:r>
          </w:p>
        </w:tc>
        <w:tc>
          <w:tcPr>
            <w:tcW w:w="992" w:type="dxa"/>
          </w:tcPr>
          <w:p w14:paraId="6276D84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27</w:t>
            </w:r>
          </w:p>
        </w:tc>
      </w:tr>
      <w:tr w:rsidR="00145B6D" w:rsidRPr="00145B6D" w14:paraId="43797BC1" w14:textId="77777777" w:rsidTr="00145B6D">
        <w:tc>
          <w:tcPr>
            <w:tcW w:w="1847" w:type="dxa"/>
          </w:tcPr>
          <w:p w14:paraId="760BBA51"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6D020300</w:t>
            </w:r>
          </w:p>
        </w:tc>
        <w:tc>
          <w:tcPr>
            <w:tcW w:w="6800" w:type="dxa"/>
          </w:tcPr>
          <w:p w14:paraId="3AF7AA2A" w14:textId="504573AD"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Тарих</w:t>
            </w:r>
          </w:p>
        </w:tc>
        <w:tc>
          <w:tcPr>
            <w:tcW w:w="992" w:type="dxa"/>
          </w:tcPr>
          <w:p w14:paraId="4A47E719"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26</w:t>
            </w:r>
          </w:p>
        </w:tc>
      </w:tr>
      <w:tr w:rsidR="00145B6D" w:rsidRPr="00145B6D" w14:paraId="5499E9D6" w14:textId="77777777" w:rsidTr="00145B6D">
        <w:tc>
          <w:tcPr>
            <w:tcW w:w="1847" w:type="dxa"/>
            <w:shd w:val="clear" w:color="auto" w:fill="auto"/>
          </w:tcPr>
          <w:p w14:paraId="1BBB4717"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6D060700</w:t>
            </w:r>
          </w:p>
        </w:tc>
        <w:tc>
          <w:tcPr>
            <w:tcW w:w="6800" w:type="dxa"/>
            <w:shd w:val="clear" w:color="auto" w:fill="auto"/>
          </w:tcPr>
          <w:p w14:paraId="7AA3091B" w14:textId="13739449"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Биология</w:t>
            </w:r>
          </w:p>
        </w:tc>
        <w:tc>
          <w:tcPr>
            <w:tcW w:w="992" w:type="dxa"/>
            <w:shd w:val="clear" w:color="auto" w:fill="auto"/>
          </w:tcPr>
          <w:p w14:paraId="5BA14326"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25</w:t>
            </w:r>
          </w:p>
        </w:tc>
      </w:tr>
      <w:tr w:rsidR="00145B6D" w:rsidRPr="00145B6D" w14:paraId="49C30ADA" w14:textId="77777777" w:rsidTr="00145B6D">
        <w:tc>
          <w:tcPr>
            <w:tcW w:w="1847" w:type="dxa"/>
          </w:tcPr>
          <w:p w14:paraId="0B7E06EF"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6D072900</w:t>
            </w:r>
          </w:p>
        </w:tc>
        <w:tc>
          <w:tcPr>
            <w:tcW w:w="6800" w:type="dxa"/>
          </w:tcPr>
          <w:p w14:paraId="7CDCA449" w14:textId="21C4F32E"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Құрылыс</w:t>
            </w:r>
          </w:p>
        </w:tc>
        <w:tc>
          <w:tcPr>
            <w:tcW w:w="992" w:type="dxa"/>
          </w:tcPr>
          <w:p w14:paraId="37977DD4"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19</w:t>
            </w:r>
          </w:p>
        </w:tc>
      </w:tr>
      <w:tr w:rsidR="00145B6D" w:rsidRPr="00145B6D" w14:paraId="22838303" w14:textId="77777777" w:rsidTr="00145B6D">
        <w:tc>
          <w:tcPr>
            <w:tcW w:w="1847" w:type="dxa"/>
          </w:tcPr>
          <w:p w14:paraId="1B27F274"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6D050200</w:t>
            </w:r>
          </w:p>
        </w:tc>
        <w:tc>
          <w:tcPr>
            <w:tcW w:w="6800" w:type="dxa"/>
          </w:tcPr>
          <w:p w14:paraId="668D02FC" w14:textId="7DFDA4E3"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Саясаттану</w:t>
            </w:r>
          </w:p>
        </w:tc>
        <w:tc>
          <w:tcPr>
            <w:tcW w:w="992" w:type="dxa"/>
          </w:tcPr>
          <w:p w14:paraId="4AB87C40"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18</w:t>
            </w:r>
          </w:p>
        </w:tc>
      </w:tr>
      <w:tr w:rsidR="00145B6D" w:rsidRPr="00145B6D" w14:paraId="15244D0F" w14:textId="77777777" w:rsidTr="00145B6D">
        <w:tc>
          <w:tcPr>
            <w:tcW w:w="1847" w:type="dxa"/>
          </w:tcPr>
          <w:p w14:paraId="514F6C4B" w14:textId="77777777" w:rsidR="00145B6D" w:rsidRPr="00145B6D" w:rsidRDefault="00145B6D" w:rsidP="00FA1D43">
            <w:pPr>
              <w:contextualSpacing/>
              <w:jc w:val="both"/>
              <w:rPr>
                <w:rFonts w:ascii="Times New Roman" w:hAnsi="Times New Roman" w:cs="Times New Roman"/>
                <w:sz w:val="24"/>
                <w:szCs w:val="24"/>
              </w:rPr>
            </w:pPr>
            <w:r w:rsidRPr="00145B6D">
              <w:rPr>
                <w:rFonts w:ascii="Times New Roman" w:hAnsi="Times New Roman" w:cs="Times New Roman"/>
                <w:sz w:val="24"/>
                <w:szCs w:val="24"/>
              </w:rPr>
              <w:t xml:space="preserve">       6D060800</w:t>
            </w:r>
          </w:p>
        </w:tc>
        <w:tc>
          <w:tcPr>
            <w:tcW w:w="6800" w:type="dxa"/>
          </w:tcPr>
          <w:p w14:paraId="6EFA6511"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Экология</w:t>
            </w:r>
          </w:p>
        </w:tc>
        <w:tc>
          <w:tcPr>
            <w:tcW w:w="992" w:type="dxa"/>
          </w:tcPr>
          <w:p w14:paraId="170425A1"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17</w:t>
            </w:r>
          </w:p>
        </w:tc>
      </w:tr>
      <w:tr w:rsidR="00145B6D" w:rsidRPr="00145B6D" w14:paraId="349B8292" w14:textId="77777777" w:rsidTr="00145B6D">
        <w:tc>
          <w:tcPr>
            <w:tcW w:w="1847" w:type="dxa"/>
          </w:tcPr>
          <w:p w14:paraId="0336BA01"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6D020500</w:t>
            </w:r>
          </w:p>
        </w:tc>
        <w:tc>
          <w:tcPr>
            <w:tcW w:w="6800" w:type="dxa"/>
          </w:tcPr>
          <w:p w14:paraId="658A6252" w14:textId="540C5F3A"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Филология</w:t>
            </w:r>
          </w:p>
        </w:tc>
        <w:tc>
          <w:tcPr>
            <w:tcW w:w="992" w:type="dxa"/>
          </w:tcPr>
          <w:p w14:paraId="08EAD935"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17</w:t>
            </w:r>
          </w:p>
        </w:tc>
      </w:tr>
      <w:tr w:rsidR="00145B6D" w:rsidRPr="00145B6D" w14:paraId="55EDD229" w14:textId="77777777" w:rsidTr="00145B6D">
        <w:tc>
          <w:tcPr>
            <w:tcW w:w="1847" w:type="dxa"/>
            <w:shd w:val="clear" w:color="auto" w:fill="auto"/>
          </w:tcPr>
          <w:p w14:paraId="3ABFFECC"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6D060900</w:t>
            </w:r>
          </w:p>
        </w:tc>
        <w:tc>
          <w:tcPr>
            <w:tcW w:w="6800" w:type="dxa"/>
            <w:shd w:val="clear" w:color="auto" w:fill="auto"/>
          </w:tcPr>
          <w:p w14:paraId="729EAC2D" w14:textId="79AE2270"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География</w:t>
            </w:r>
          </w:p>
        </w:tc>
        <w:tc>
          <w:tcPr>
            <w:tcW w:w="992" w:type="dxa"/>
            <w:shd w:val="clear" w:color="auto" w:fill="auto"/>
          </w:tcPr>
          <w:p w14:paraId="4C4032E8"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15</w:t>
            </w:r>
          </w:p>
        </w:tc>
      </w:tr>
      <w:tr w:rsidR="00145B6D" w:rsidRPr="00145B6D" w14:paraId="5313C2E8" w14:textId="77777777" w:rsidTr="00145B6D">
        <w:tc>
          <w:tcPr>
            <w:tcW w:w="1847" w:type="dxa"/>
            <w:shd w:val="clear" w:color="auto" w:fill="auto"/>
          </w:tcPr>
          <w:p w14:paraId="7D41FD8F"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6D021200</w:t>
            </w:r>
          </w:p>
        </w:tc>
        <w:tc>
          <w:tcPr>
            <w:tcW w:w="6800" w:type="dxa"/>
            <w:shd w:val="clear" w:color="auto" w:fill="auto"/>
          </w:tcPr>
          <w:p w14:paraId="67A95760" w14:textId="78C4A6A6"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Т</w:t>
            </w:r>
            <w:r w:rsidRPr="00145B6D">
              <w:rPr>
                <w:rFonts w:ascii="Times New Roman" w:hAnsi="Times New Roman" w:cs="Times New Roman"/>
                <w:sz w:val="24"/>
                <w:szCs w:val="24"/>
                <w:lang w:val="kk-KZ"/>
              </w:rPr>
              <w:t>үркітану</w:t>
            </w:r>
          </w:p>
        </w:tc>
        <w:tc>
          <w:tcPr>
            <w:tcW w:w="992" w:type="dxa"/>
            <w:shd w:val="clear" w:color="auto" w:fill="auto"/>
          </w:tcPr>
          <w:p w14:paraId="6689E49A"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15</w:t>
            </w:r>
          </w:p>
        </w:tc>
      </w:tr>
      <w:tr w:rsidR="00145B6D" w:rsidRPr="00145B6D" w14:paraId="4691E3AF" w14:textId="77777777" w:rsidTr="00145B6D">
        <w:tc>
          <w:tcPr>
            <w:tcW w:w="1847" w:type="dxa"/>
          </w:tcPr>
          <w:p w14:paraId="1E804D0D"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6D070400</w:t>
            </w:r>
          </w:p>
        </w:tc>
        <w:tc>
          <w:tcPr>
            <w:tcW w:w="6800" w:type="dxa"/>
          </w:tcPr>
          <w:p w14:paraId="3B18BF91" w14:textId="11B6752B"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Есептеуіш</w:t>
            </w:r>
            <w:r w:rsidRPr="00145B6D">
              <w:rPr>
                <w:rFonts w:ascii="Times New Roman" w:hAnsi="Times New Roman" w:cs="Times New Roman"/>
                <w:sz w:val="24"/>
                <w:szCs w:val="24"/>
              </w:rPr>
              <w:t xml:space="preserve"> техника и </w:t>
            </w:r>
            <w:r w:rsidRPr="00145B6D">
              <w:rPr>
                <w:rFonts w:ascii="Times New Roman" w:hAnsi="Times New Roman" w:cs="Times New Roman"/>
                <w:sz w:val="24"/>
                <w:szCs w:val="24"/>
                <w:lang w:val="kk-KZ"/>
              </w:rPr>
              <w:t>бағдарламалық қамсыздандыру</w:t>
            </w:r>
            <w:r w:rsidRPr="00145B6D">
              <w:rPr>
                <w:rFonts w:ascii="Times New Roman" w:hAnsi="Times New Roman" w:cs="Times New Roman"/>
                <w:sz w:val="24"/>
                <w:szCs w:val="24"/>
              </w:rPr>
              <w:t xml:space="preserve"> 1</w:t>
            </w:r>
          </w:p>
        </w:tc>
        <w:tc>
          <w:tcPr>
            <w:tcW w:w="992" w:type="dxa"/>
          </w:tcPr>
          <w:p w14:paraId="3F7A0155"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w:t>
            </w:r>
          </w:p>
        </w:tc>
      </w:tr>
      <w:tr w:rsidR="00145B6D" w:rsidRPr="00145B6D" w14:paraId="3B09C872" w14:textId="77777777" w:rsidTr="00145B6D">
        <w:tc>
          <w:tcPr>
            <w:tcW w:w="1847" w:type="dxa"/>
          </w:tcPr>
          <w:p w14:paraId="3EC73BBE"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6D072300</w:t>
            </w:r>
          </w:p>
        </w:tc>
        <w:tc>
          <w:tcPr>
            <w:tcW w:w="6800" w:type="dxa"/>
          </w:tcPr>
          <w:p w14:paraId="7C4BB2CC" w14:textId="286C11E2"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Техни</w:t>
            </w:r>
            <w:r w:rsidRPr="00145B6D">
              <w:rPr>
                <w:rFonts w:ascii="Times New Roman" w:hAnsi="Times New Roman" w:cs="Times New Roman"/>
                <w:sz w:val="24"/>
                <w:szCs w:val="24"/>
                <w:lang w:val="kk-KZ"/>
              </w:rPr>
              <w:t>калық</w:t>
            </w:r>
            <w:r w:rsidRPr="00145B6D">
              <w:rPr>
                <w:rFonts w:ascii="Times New Roman" w:hAnsi="Times New Roman" w:cs="Times New Roman"/>
                <w:sz w:val="24"/>
                <w:szCs w:val="24"/>
              </w:rPr>
              <w:t xml:space="preserve"> физика</w:t>
            </w:r>
          </w:p>
        </w:tc>
        <w:tc>
          <w:tcPr>
            <w:tcW w:w="992" w:type="dxa"/>
          </w:tcPr>
          <w:p w14:paraId="7F1746F3"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13</w:t>
            </w:r>
          </w:p>
        </w:tc>
      </w:tr>
      <w:tr w:rsidR="00145B6D" w:rsidRPr="00145B6D" w14:paraId="21EBD86B" w14:textId="77777777" w:rsidTr="00145B6D">
        <w:tc>
          <w:tcPr>
            <w:tcW w:w="1847" w:type="dxa"/>
          </w:tcPr>
          <w:p w14:paraId="314DAFB8"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6D060200</w:t>
            </w:r>
          </w:p>
        </w:tc>
        <w:tc>
          <w:tcPr>
            <w:tcW w:w="6800" w:type="dxa"/>
          </w:tcPr>
          <w:p w14:paraId="0C5AEC81" w14:textId="54F6D3DB"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Информатика</w:t>
            </w:r>
          </w:p>
        </w:tc>
        <w:tc>
          <w:tcPr>
            <w:tcW w:w="992" w:type="dxa"/>
          </w:tcPr>
          <w:p w14:paraId="172FDADC"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12</w:t>
            </w:r>
          </w:p>
        </w:tc>
      </w:tr>
      <w:tr w:rsidR="00145B6D" w:rsidRPr="00145B6D" w14:paraId="337C11FE" w14:textId="77777777" w:rsidTr="00145B6D">
        <w:tc>
          <w:tcPr>
            <w:tcW w:w="1847" w:type="dxa"/>
          </w:tcPr>
          <w:p w14:paraId="22492E3C" w14:textId="77777777" w:rsidR="00145B6D" w:rsidRPr="00145B6D" w:rsidRDefault="00145B6D" w:rsidP="00FA1D43">
            <w:pPr>
              <w:contextualSpacing/>
              <w:jc w:val="both"/>
              <w:rPr>
                <w:rFonts w:ascii="Times New Roman" w:hAnsi="Times New Roman" w:cs="Times New Roman"/>
                <w:sz w:val="24"/>
                <w:szCs w:val="24"/>
              </w:rPr>
            </w:pPr>
            <w:r w:rsidRPr="00145B6D">
              <w:rPr>
                <w:rFonts w:ascii="Times New Roman" w:hAnsi="Times New Roman" w:cs="Times New Roman"/>
                <w:sz w:val="24"/>
                <w:szCs w:val="24"/>
              </w:rPr>
              <w:t xml:space="preserve">       6D051700 </w:t>
            </w:r>
          </w:p>
        </w:tc>
        <w:tc>
          <w:tcPr>
            <w:tcW w:w="6800" w:type="dxa"/>
          </w:tcPr>
          <w:p w14:paraId="6C7F6938" w14:textId="0883DDEC"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Инноваци</w:t>
            </w:r>
            <w:r w:rsidRPr="00145B6D">
              <w:rPr>
                <w:rFonts w:ascii="Times New Roman" w:hAnsi="Times New Roman" w:cs="Times New Roman"/>
                <w:sz w:val="24"/>
                <w:szCs w:val="24"/>
                <w:lang w:val="kk-KZ"/>
              </w:rPr>
              <w:t>ялық</w:t>
            </w:r>
            <w:r w:rsidRPr="00145B6D">
              <w:rPr>
                <w:rFonts w:ascii="Times New Roman" w:hAnsi="Times New Roman" w:cs="Times New Roman"/>
                <w:sz w:val="24"/>
                <w:szCs w:val="24"/>
              </w:rPr>
              <w:t xml:space="preserve"> менеджмент</w:t>
            </w:r>
          </w:p>
        </w:tc>
        <w:tc>
          <w:tcPr>
            <w:tcW w:w="992" w:type="dxa"/>
          </w:tcPr>
          <w:p w14:paraId="6EF476BD"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11</w:t>
            </w:r>
          </w:p>
        </w:tc>
      </w:tr>
      <w:tr w:rsidR="00145B6D" w:rsidRPr="00145B6D" w14:paraId="107AA785" w14:textId="77777777" w:rsidTr="00145B6D">
        <w:tc>
          <w:tcPr>
            <w:tcW w:w="1847" w:type="dxa"/>
          </w:tcPr>
          <w:p w14:paraId="3EFD8850"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6D090200</w:t>
            </w:r>
          </w:p>
        </w:tc>
        <w:tc>
          <w:tcPr>
            <w:tcW w:w="6800" w:type="dxa"/>
          </w:tcPr>
          <w:p w14:paraId="1F632E45" w14:textId="1C2A60B6"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Туризм</w:t>
            </w:r>
          </w:p>
        </w:tc>
        <w:tc>
          <w:tcPr>
            <w:tcW w:w="992" w:type="dxa"/>
          </w:tcPr>
          <w:p w14:paraId="3AF2D24D"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11</w:t>
            </w:r>
          </w:p>
        </w:tc>
      </w:tr>
      <w:tr w:rsidR="00145B6D" w:rsidRPr="00145B6D" w14:paraId="6865AA80" w14:textId="77777777" w:rsidTr="00145B6D">
        <w:tc>
          <w:tcPr>
            <w:tcW w:w="1847" w:type="dxa"/>
          </w:tcPr>
          <w:p w14:paraId="678ED65E"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6D012300</w:t>
            </w:r>
          </w:p>
        </w:tc>
        <w:tc>
          <w:tcPr>
            <w:tcW w:w="6800" w:type="dxa"/>
          </w:tcPr>
          <w:p w14:paraId="6DC2CFA1" w14:textId="20CCEC0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Әлеуметтік</w:t>
            </w:r>
            <w:r w:rsidRPr="00145B6D">
              <w:rPr>
                <w:rFonts w:ascii="Times New Roman" w:hAnsi="Times New Roman" w:cs="Times New Roman"/>
                <w:sz w:val="24"/>
                <w:szCs w:val="24"/>
              </w:rPr>
              <w:t xml:space="preserve"> педагогика </w:t>
            </w:r>
            <w:r w:rsidRPr="00145B6D">
              <w:rPr>
                <w:rFonts w:ascii="Times New Roman" w:hAnsi="Times New Roman" w:cs="Times New Roman"/>
                <w:sz w:val="24"/>
                <w:szCs w:val="24"/>
                <w:lang w:val="kk-KZ"/>
              </w:rPr>
              <w:t>және өзін-өзі тану</w:t>
            </w:r>
          </w:p>
        </w:tc>
        <w:tc>
          <w:tcPr>
            <w:tcW w:w="992" w:type="dxa"/>
          </w:tcPr>
          <w:p w14:paraId="65A43A83"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10</w:t>
            </w:r>
          </w:p>
        </w:tc>
      </w:tr>
      <w:tr w:rsidR="00145B6D" w:rsidRPr="00145B6D" w14:paraId="60FE139D" w14:textId="77777777" w:rsidTr="00145B6D">
        <w:tc>
          <w:tcPr>
            <w:tcW w:w="1847" w:type="dxa"/>
          </w:tcPr>
          <w:p w14:paraId="14C54BD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6D050400</w:t>
            </w:r>
          </w:p>
        </w:tc>
        <w:tc>
          <w:tcPr>
            <w:tcW w:w="6800" w:type="dxa"/>
          </w:tcPr>
          <w:p w14:paraId="6FFA7D6B" w14:textId="70878E13"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Журналистика</w:t>
            </w:r>
          </w:p>
        </w:tc>
        <w:tc>
          <w:tcPr>
            <w:tcW w:w="992" w:type="dxa"/>
          </w:tcPr>
          <w:p w14:paraId="77AA72A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9</w:t>
            </w:r>
          </w:p>
        </w:tc>
      </w:tr>
      <w:tr w:rsidR="00145B6D" w:rsidRPr="00145B6D" w14:paraId="67B3B79C" w14:textId="77777777" w:rsidTr="00145B6D">
        <w:tc>
          <w:tcPr>
            <w:tcW w:w="1847" w:type="dxa"/>
          </w:tcPr>
          <w:p w14:paraId="47F5195B"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6D020200</w:t>
            </w:r>
          </w:p>
        </w:tc>
        <w:tc>
          <w:tcPr>
            <w:tcW w:w="6800" w:type="dxa"/>
          </w:tcPr>
          <w:p w14:paraId="20DA8A42" w14:textId="1B625E53"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Халықаралық қатынастар</w:t>
            </w:r>
          </w:p>
        </w:tc>
        <w:tc>
          <w:tcPr>
            <w:tcW w:w="992" w:type="dxa"/>
          </w:tcPr>
          <w:p w14:paraId="7AF6C36A"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9</w:t>
            </w:r>
          </w:p>
        </w:tc>
      </w:tr>
      <w:tr w:rsidR="00145B6D" w:rsidRPr="00145B6D" w14:paraId="42D5C436" w14:textId="77777777" w:rsidTr="00145B6D">
        <w:tc>
          <w:tcPr>
            <w:tcW w:w="1847" w:type="dxa"/>
          </w:tcPr>
          <w:p w14:paraId="7F2605B3"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6D021400</w:t>
            </w:r>
          </w:p>
        </w:tc>
        <w:tc>
          <w:tcPr>
            <w:tcW w:w="6800" w:type="dxa"/>
          </w:tcPr>
          <w:p w14:paraId="70B5B084" w14:textId="27C94D8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Әдебиеттану</w:t>
            </w:r>
          </w:p>
        </w:tc>
        <w:tc>
          <w:tcPr>
            <w:tcW w:w="992" w:type="dxa"/>
          </w:tcPr>
          <w:p w14:paraId="0541A7FA"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8</w:t>
            </w:r>
          </w:p>
        </w:tc>
      </w:tr>
      <w:tr w:rsidR="00145B6D" w:rsidRPr="00145B6D" w14:paraId="108AA5B3" w14:textId="77777777" w:rsidTr="00145B6D">
        <w:tc>
          <w:tcPr>
            <w:tcW w:w="1847" w:type="dxa"/>
          </w:tcPr>
          <w:p w14:paraId="172FD27A"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6D050500</w:t>
            </w:r>
          </w:p>
        </w:tc>
        <w:tc>
          <w:tcPr>
            <w:tcW w:w="6800" w:type="dxa"/>
          </w:tcPr>
          <w:p w14:paraId="20AA57DB" w14:textId="70AFF06F"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Өңіртану</w:t>
            </w:r>
          </w:p>
        </w:tc>
        <w:tc>
          <w:tcPr>
            <w:tcW w:w="992" w:type="dxa"/>
          </w:tcPr>
          <w:p w14:paraId="41F9359D"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8</w:t>
            </w:r>
          </w:p>
        </w:tc>
      </w:tr>
      <w:tr w:rsidR="00145B6D" w:rsidRPr="00145B6D" w14:paraId="4F33A59C" w14:textId="77777777" w:rsidTr="00145B6D">
        <w:tc>
          <w:tcPr>
            <w:tcW w:w="1847" w:type="dxa"/>
          </w:tcPr>
          <w:p w14:paraId="4A571E2C"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6D052100</w:t>
            </w:r>
          </w:p>
        </w:tc>
        <w:tc>
          <w:tcPr>
            <w:tcW w:w="6800" w:type="dxa"/>
          </w:tcPr>
          <w:p w14:paraId="0B2D5F52" w14:textId="28A7BB9A"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Мемлекеттік</w:t>
            </w:r>
            <w:r w:rsidRPr="00145B6D">
              <w:rPr>
                <w:rFonts w:ascii="Times New Roman" w:hAnsi="Times New Roman" w:cs="Times New Roman"/>
                <w:sz w:val="24"/>
                <w:szCs w:val="24"/>
              </w:rPr>
              <w:t xml:space="preserve"> аудит</w:t>
            </w:r>
          </w:p>
        </w:tc>
        <w:tc>
          <w:tcPr>
            <w:tcW w:w="992" w:type="dxa"/>
          </w:tcPr>
          <w:p w14:paraId="66AE7E64"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7</w:t>
            </w:r>
          </w:p>
        </w:tc>
      </w:tr>
      <w:tr w:rsidR="00145B6D" w:rsidRPr="00145B6D" w14:paraId="49620B06" w14:textId="77777777" w:rsidTr="00145B6D">
        <w:tc>
          <w:tcPr>
            <w:tcW w:w="1847" w:type="dxa"/>
          </w:tcPr>
          <w:p w14:paraId="416307DC"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6D020700</w:t>
            </w:r>
          </w:p>
        </w:tc>
        <w:tc>
          <w:tcPr>
            <w:tcW w:w="6800" w:type="dxa"/>
          </w:tcPr>
          <w:p w14:paraId="0F3159FE" w14:textId="45D4BE5D"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Аударма ісі</w:t>
            </w:r>
          </w:p>
        </w:tc>
        <w:tc>
          <w:tcPr>
            <w:tcW w:w="992" w:type="dxa"/>
          </w:tcPr>
          <w:p w14:paraId="73561B4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7</w:t>
            </w:r>
          </w:p>
        </w:tc>
      </w:tr>
      <w:tr w:rsidR="00145B6D" w:rsidRPr="00145B6D" w14:paraId="17D8F840" w14:textId="77777777" w:rsidTr="00145B6D">
        <w:tc>
          <w:tcPr>
            <w:tcW w:w="1847" w:type="dxa"/>
          </w:tcPr>
          <w:p w14:paraId="30945E3F"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6D011100</w:t>
            </w:r>
          </w:p>
        </w:tc>
        <w:tc>
          <w:tcPr>
            <w:tcW w:w="6800" w:type="dxa"/>
          </w:tcPr>
          <w:p w14:paraId="46F05DFE" w14:textId="0D97D133"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Информатика</w:t>
            </w:r>
          </w:p>
        </w:tc>
        <w:tc>
          <w:tcPr>
            <w:tcW w:w="992" w:type="dxa"/>
          </w:tcPr>
          <w:p w14:paraId="0E52C194"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6</w:t>
            </w:r>
          </w:p>
        </w:tc>
      </w:tr>
      <w:tr w:rsidR="00145B6D" w:rsidRPr="00145B6D" w14:paraId="266A5DC8" w14:textId="77777777" w:rsidTr="00145B6D">
        <w:tc>
          <w:tcPr>
            <w:tcW w:w="1847" w:type="dxa"/>
          </w:tcPr>
          <w:p w14:paraId="3328DA4D"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6D050900</w:t>
            </w:r>
          </w:p>
        </w:tc>
        <w:tc>
          <w:tcPr>
            <w:tcW w:w="6800" w:type="dxa"/>
          </w:tcPr>
          <w:p w14:paraId="414B92AA" w14:textId="14415C16"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Қаржы</w:t>
            </w:r>
          </w:p>
        </w:tc>
        <w:tc>
          <w:tcPr>
            <w:tcW w:w="992" w:type="dxa"/>
          </w:tcPr>
          <w:p w14:paraId="0B4663A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6</w:t>
            </w:r>
          </w:p>
        </w:tc>
      </w:tr>
      <w:tr w:rsidR="00145B6D" w:rsidRPr="00145B6D" w14:paraId="6FCC48B2" w14:textId="77777777" w:rsidTr="00145B6D">
        <w:tc>
          <w:tcPr>
            <w:tcW w:w="1847" w:type="dxa"/>
          </w:tcPr>
          <w:p w14:paraId="63ECF803"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6D030200</w:t>
            </w:r>
          </w:p>
        </w:tc>
        <w:tc>
          <w:tcPr>
            <w:tcW w:w="6800" w:type="dxa"/>
          </w:tcPr>
          <w:p w14:paraId="14F36C80" w14:textId="2A766134"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Халықаралық құқық</w:t>
            </w:r>
          </w:p>
        </w:tc>
        <w:tc>
          <w:tcPr>
            <w:tcW w:w="992" w:type="dxa"/>
          </w:tcPr>
          <w:p w14:paraId="59962312"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5</w:t>
            </w:r>
          </w:p>
        </w:tc>
      </w:tr>
      <w:tr w:rsidR="00145B6D" w:rsidRPr="00145B6D" w14:paraId="6388705D" w14:textId="77777777" w:rsidTr="00145B6D">
        <w:tc>
          <w:tcPr>
            <w:tcW w:w="1847" w:type="dxa"/>
          </w:tcPr>
          <w:p w14:paraId="2ADA6F59"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6D060400</w:t>
            </w:r>
          </w:p>
        </w:tc>
        <w:tc>
          <w:tcPr>
            <w:tcW w:w="6800" w:type="dxa"/>
          </w:tcPr>
          <w:p w14:paraId="18EE72C4" w14:textId="1A7BDDFC"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Физика</w:t>
            </w:r>
          </w:p>
        </w:tc>
        <w:tc>
          <w:tcPr>
            <w:tcW w:w="992" w:type="dxa"/>
          </w:tcPr>
          <w:p w14:paraId="0EB57CFB"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5</w:t>
            </w:r>
          </w:p>
        </w:tc>
      </w:tr>
      <w:tr w:rsidR="00145B6D" w:rsidRPr="00145B6D" w14:paraId="6B929601" w14:textId="77777777" w:rsidTr="00145B6D">
        <w:tc>
          <w:tcPr>
            <w:tcW w:w="1847" w:type="dxa"/>
          </w:tcPr>
          <w:p w14:paraId="61BBDBCF"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6D011400</w:t>
            </w:r>
          </w:p>
        </w:tc>
        <w:tc>
          <w:tcPr>
            <w:tcW w:w="6800" w:type="dxa"/>
          </w:tcPr>
          <w:p w14:paraId="7EEC783A" w14:textId="1CFFDB13"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Тарих</w:t>
            </w:r>
          </w:p>
        </w:tc>
        <w:tc>
          <w:tcPr>
            <w:tcW w:w="992" w:type="dxa"/>
          </w:tcPr>
          <w:p w14:paraId="50CD35B7"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w:t>
            </w:r>
          </w:p>
        </w:tc>
      </w:tr>
      <w:tr w:rsidR="00145B6D" w:rsidRPr="00145B6D" w14:paraId="3E4C97C0" w14:textId="77777777" w:rsidTr="00145B6D">
        <w:tc>
          <w:tcPr>
            <w:tcW w:w="1847" w:type="dxa"/>
          </w:tcPr>
          <w:p w14:paraId="77DF68F9"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6D021000</w:t>
            </w:r>
          </w:p>
        </w:tc>
        <w:tc>
          <w:tcPr>
            <w:tcW w:w="6800" w:type="dxa"/>
          </w:tcPr>
          <w:p w14:paraId="50CB17C2" w14:textId="1E84292B"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Шетелдік</w:t>
            </w:r>
            <w:r w:rsidRPr="00145B6D">
              <w:rPr>
                <w:rFonts w:ascii="Times New Roman" w:hAnsi="Times New Roman" w:cs="Times New Roman"/>
                <w:sz w:val="24"/>
                <w:szCs w:val="24"/>
              </w:rPr>
              <w:t xml:space="preserve"> филология</w:t>
            </w:r>
          </w:p>
        </w:tc>
        <w:tc>
          <w:tcPr>
            <w:tcW w:w="992" w:type="dxa"/>
          </w:tcPr>
          <w:p w14:paraId="1A5B5EB2"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w:t>
            </w:r>
          </w:p>
        </w:tc>
      </w:tr>
      <w:tr w:rsidR="00145B6D" w:rsidRPr="00145B6D" w14:paraId="030DFF5A" w14:textId="77777777" w:rsidTr="00145B6D">
        <w:tc>
          <w:tcPr>
            <w:tcW w:w="1847" w:type="dxa"/>
          </w:tcPr>
          <w:p w14:paraId="4271A77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6D020800</w:t>
            </w:r>
          </w:p>
        </w:tc>
        <w:tc>
          <w:tcPr>
            <w:tcW w:w="6800" w:type="dxa"/>
          </w:tcPr>
          <w:p w14:paraId="1D3199F5" w14:textId="4F2C121D"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 xml:space="preserve">Археология </w:t>
            </w:r>
            <w:r w:rsidRPr="00145B6D">
              <w:rPr>
                <w:rFonts w:ascii="Times New Roman" w:hAnsi="Times New Roman" w:cs="Times New Roman"/>
                <w:sz w:val="24"/>
                <w:szCs w:val="24"/>
                <w:lang w:val="kk-KZ"/>
              </w:rPr>
              <w:t>және</w:t>
            </w:r>
            <w:r w:rsidRPr="00145B6D">
              <w:rPr>
                <w:rFonts w:ascii="Times New Roman" w:hAnsi="Times New Roman" w:cs="Times New Roman"/>
                <w:sz w:val="24"/>
                <w:szCs w:val="24"/>
              </w:rPr>
              <w:t xml:space="preserve"> этнология</w:t>
            </w:r>
          </w:p>
        </w:tc>
        <w:tc>
          <w:tcPr>
            <w:tcW w:w="992" w:type="dxa"/>
          </w:tcPr>
          <w:p w14:paraId="12EC01CE"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4</w:t>
            </w:r>
          </w:p>
        </w:tc>
      </w:tr>
      <w:tr w:rsidR="00145B6D" w:rsidRPr="00145B6D" w14:paraId="294E2C7B" w14:textId="77777777" w:rsidTr="00145B6D">
        <w:tc>
          <w:tcPr>
            <w:tcW w:w="1847" w:type="dxa"/>
          </w:tcPr>
          <w:p w14:paraId="5100074A"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6D050700</w:t>
            </w:r>
          </w:p>
        </w:tc>
        <w:tc>
          <w:tcPr>
            <w:tcW w:w="6800" w:type="dxa"/>
          </w:tcPr>
          <w:p w14:paraId="09248A90" w14:textId="68BFC4EA"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Менеджмент</w:t>
            </w:r>
          </w:p>
        </w:tc>
        <w:tc>
          <w:tcPr>
            <w:tcW w:w="992" w:type="dxa"/>
          </w:tcPr>
          <w:p w14:paraId="59E46045"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3</w:t>
            </w:r>
          </w:p>
        </w:tc>
      </w:tr>
      <w:tr w:rsidR="00145B6D" w:rsidRPr="00145B6D" w14:paraId="67BC295B" w14:textId="77777777" w:rsidTr="00145B6D">
        <w:tc>
          <w:tcPr>
            <w:tcW w:w="1847" w:type="dxa"/>
          </w:tcPr>
          <w:p w14:paraId="10EB52CC"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6D050300</w:t>
            </w:r>
          </w:p>
        </w:tc>
        <w:tc>
          <w:tcPr>
            <w:tcW w:w="6800" w:type="dxa"/>
          </w:tcPr>
          <w:p w14:paraId="2ED41AC0" w14:textId="1FF231CE"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Психология</w:t>
            </w:r>
          </w:p>
        </w:tc>
        <w:tc>
          <w:tcPr>
            <w:tcW w:w="992" w:type="dxa"/>
          </w:tcPr>
          <w:p w14:paraId="1A130BE6"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3</w:t>
            </w:r>
          </w:p>
        </w:tc>
      </w:tr>
      <w:tr w:rsidR="00145B6D" w:rsidRPr="00145B6D" w14:paraId="23446441" w14:textId="77777777" w:rsidTr="00145B6D">
        <w:tc>
          <w:tcPr>
            <w:tcW w:w="1847" w:type="dxa"/>
          </w:tcPr>
          <w:p w14:paraId="5717BC23"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6D070200</w:t>
            </w:r>
          </w:p>
        </w:tc>
        <w:tc>
          <w:tcPr>
            <w:tcW w:w="6800" w:type="dxa"/>
          </w:tcPr>
          <w:p w14:paraId="44997BEE" w14:textId="705B2EA6"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Автомат</w:t>
            </w:r>
            <w:r w:rsidRPr="00145B6D">
              <w:rPr>
                <w:rFonts w:ascii="Times New Roman" w:hAnsi="Times New Roman" w:cs="Times New Roman"/>
                <w:sz w:val="24"/>
                <w:szCs w:val="24"/>
                <w:lang w:val="kk-KZ"/>
              </w:rPr>
              <w:t>тандыру және басқару</w:t>
            </w:r>
          </w:p>
        </w:tc>
        <w:tc>
          <w:tcPr>
            <w:tcW w:w="992" w:type="dxa"/>
          </w:tcPr>
          <w:p w14:paraId="4F3444E8"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3</w:t>
            </w:r>
          </w:p>
        </w:tc>
      </w:tr>
      <w:tr w:rsidR="00145B6D" w:rsidRPr="00145B6D" w14:paraId="50A7FF10" w14:textId="77777777" w:rsidTr="00145B6D">
        <w:tc>
          <w:tcPr>
            <w:tcW w:w="1847" w:type="dxa"/>
          </w:tcPr>
          <w:p w14:paraId="15CB03C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6D050100</w:t>
            </w:r>
          </w:p>
        </w:tc>
        <w:tc>
          <w:tcPr>
            <w:tcW w:w="6800" w:type="dxa"/>
          </w:tcPr>
          <w:p w14:paraId="285BDF47" w14:textId="296D7BC9"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Әлеуметтану</w:t>
            </w:r>
          </w:p>
        </w:tc>
        <w:tc>
          <w:tcPr>
            <w:tcW w:w="992" w:type="dxa"/>
          </w:tcPr>
          <w:p w14:paraId="67916A4D"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3</w:t>
            </w:r>
          </w:p>
        </w:tc>
      </w:tr>
      <w:tr w:rsidR="00145B6D" w:rsidRPr="00145B6D" w14:paraId="278E8A0A" w14:textId="77777777" w:rsidTr="00145B6D">
        <w:tc>
          <w:tcPr>
            <w:tcW w:w="1847" w:type="dxa"/>
          </w:tcPr>
          <w:p w14:paraId="4F33F257"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6D011700</w:t>
            </w:r>
          </w:p>
        </w:tc>
        <w:tc>
          <w:tcPr>
            <w:tcW w:w="6800" w:type="dxa"/>
          </w:tcPr>
          <w:p w14:paraId="16E4CCFF" w14:textId="6832A09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Қазақ тілі және әдебиеті</w:t>
            </w:r>
          </w:p>
        </w:tc>
        <w:tc>
          <w:tcPr>
            <w:tcW w:w="992" w:type="dxa"/>
          </w:tcPr>
          <w:p w14:paraId="629920DC"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w:t>
            </w:r>
          </w:p>
        </w:tc>
      </w:tr>
      <w:tr w:rsidR="00145B6D" w:rsidRPr="00145B6D" w14:paraId="0EBD284C" w14:textId="77777777" w:rsidTr="00145B6D">
        <w:tc>
          <w:tcPr>
            <w:tcW w:w="1847" w:type="dxa"/>
          </w:tcPr>
          <w:p w14:paraId="4F43DA8E"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6D070100</w:t>
            </w:r>
          </w:p>
        </w:tc>
        <w:tc>
          <w:tcPr>
            <w:tcW w:w="6800" w:type="dxa"/>
          </w:tcPr>
          <w:p w14:paraId="79244E1A" w14:textId="7947A123"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Биотехнология</w:t>
            </w:r>
          </w:p>
        </w:tc>
        <w:tc>
          <w:tcPr>
            <w:tcW w:w="992" w:type="dxa"/>
          </w:tcPr>
          <w:p w14:paraId="00D53775"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w:t>
            </w:r>
          </w:p>
        </w:tc>
      </w:tr>
      <w:tr w:rsidR="00145B6D" w:rsidRPr="00145B6D" w14:paraId="5C790CD7" w14:textId="77777777" w:rsidTr="00145B6D">
        <w:tc>
          <w:tcPr>
            <w:tcW w:w="1847" w:type="dxa"/>
          </w:tcPr>
          <w:p w14:paraId="1857FFE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6D020400</w:t>
            </w:r>
          </w:p>
        </w:tc>
        <w:tc>
          <w:tcPr>
            <w:tcW w:w="6800" w:type="dxa"/>
          </w:tcPr>
          <w:p w14:paraId="03003AEA" w14:textId="4BFDA53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Мәдениеттану</w:t>
            </w:r>
          </w:p>
        </w:tc>
        <w:tc>
          <w:tcPr>
            <w:tcW w:w="992" w:type="dxa"/>
          </w:tcPr>
          <w:p w14:paraId="3AE0C883"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w:t>
            </w:r>
          </w:p>
        </w:tc>
      </w:tr>
      <w:tr w:rsidR="00145B6D" w:rsidRPr="00145B6D" w14:paraId="1D6C9826" w14:textId="77777777" w:rsidTr="00145B6D">
        <w:tc>
          <w:tcPr>
            <w:tcW w:w="1847" w:type="dxa"/>
          </w:tcPr>
          <w:p w14:paraId="18AEE69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6D020100</w:t>
            </w:r>
          </w:p>
        </w:tc>
        <w:tc>
          <w:tcPr>
            <w:tcW w:w="6800" w:type="dxa"/>
          </w:tcPr>
          <w:p w14:paraId="08D02F1B" w14:textId="5CB7FF3A"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Философия</w:t>
            </w:r>
          </w:p>
        </w:tc>
        <w:tc>
          <w:tcPr>
            <w:tcW w:w="992" w:type="dxa"/>
          </w:tcPr>
          <w:p w14:paraId="35ABDDE6"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2</w:t>
            </w:r>
          </w:p>
        </w:tc>
      </w:tr>
      <w:tr w:rsidR="00145B6D" w:rsidRPr="00145B6D" w14:paraId="75F33950" w14:textId="77777777" w:rsidTr="00145B6D">
        <w:tc>
          <w:tcPr>
            <w:tcW w:w="1847" w:type="dxa"/>
          </w:tcPr>
          <w:p w14:paraId="5C30EE74"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6D072100</w:t>
            </w:r>
          </w:p>
        </w:tc>
        <w:tc>
          <w:tcPr>
            <w:tcW w:w="6800" w:type="dxa"/>
          </w:tcPr>
          <w:p w14:paraId="5C38C17D" w14:textId="69369CAA"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lang w:val="kk-KZ"/>
              </w:rPr>
              <w:t>Органикалық заттардың х</w:t>
            </w:r>
            <w:r w:rsidRPr="00145B6D">
              <w:rPr>
                <w:rFonts w:ascii="Times New Roman" w:hAnsi="Times New Roman" w:cs="Times New Roman"/>
                <w:sz w:val="24"/>
                <w:szCs w:val="24"/>
              </w:rPr>
              <w:t>ими</w:t>
            </w:r>
            <w:r w:rsidRPr="00145B6D">
              <w:rPr>
                <w:rFonts w:ascii="Times New Roman" w:hAnsi="Times New Roman" w:cs="Times New Roman"/>
                <w:sz w:val="24"/>
                <w:szCs w:val="24"/>
                <w:lang w:val="kk-KZ"/>
              </w:rPr>
              <w:t>ялық</w:t>
            </w:r>
            <w:r w:rsidRPr="00145B6D">
              <w:rPr>
                <w:rFonts w:ascii="Times New Roman" w:hAnsi="Times New Roman" w:cs="Times New Roman"/>
                <w:sz w:val="24"/>
                <w:szCs w:val="24"/>
              </w:rPr>
              <w:t xml:space="preserve"> технология</w:t>
            </w:r>
            <w:r w:rsidRPr="00145B6D">
              <w:rPr>
                <w:rFonts w:ascii="Times New Roman" w:hAnsi="Times New Roman" w:cs="Times New Roman"/>
                <w:sz w:val="24"/>
                <w:szCs w:val="24"/>
                <w:lang w:val="kk-KZ"/>
              </w:rPr>
              <w:t>сы</w:t>
            </w:r>
          </w:p>
        </w:tc>
        <w:tc>
          <w:tcPr>
            <w:tcW w:w="992" w:type="dxa"/>
          </w:tcPr>
          <w:p w14:paraId="0863C117"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w:t>
            </w:r>
          </w:p>
        </w:tc>
      </w:tr>
      <w:tr w:rsidR="00145B6D" w:rsidRPr="00145B6D" w14:paraId="4EFC5F48" w14:textId="77777777" w:rsidTr="00145B6D">
        <w:tc>
          <w:tcPr>
            <w:tcW w:w="1847" w:type="dxa"/>
          </w:tcPr>
          <w:p w14:paraId="5B27BF12"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6D070500</w:t>
            </w:r>
          </w:p>
        </w:tc>
        <w:tc>
          <w:tcPr>
            <w:tcW w:w="6800" w:type="dxa"/>
          </w:tcPr>
          <w:p w14:paraId="1EDA07E2" w14:textId="74A69085"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Математи</w:t>
            </w:r>
            <w:r w:rsidRPr="00145B6D">
              <w:rPr>
                <w:rFonts w:ascii="Times New Roman" w:hAnsi="Times New Roman" w:cs="Times New Roman"/>
                <w:sz w:val="24"/>
                <w:szCs w:val="24"/>
                <w:lang w:val="kk-KZ"/>
              </w:rPr>
              <w:t xml:space="preserve">калық және </w:t>
            </w:r>
            <w:r w:rsidRPr="00145B6D">
              <w:rPr>
                <w:rFonts w:ascii="Times New Roman" w:hAnsi="Times New Roman" w:cs="Times New Roman"/>
                <w:sz w:val="24"/>
                <w:szCs w:val="24"/>
              </w:rPr>
              <w:t>компьютер</w:t>
            </w:r>
            <w:r w:rsidRPr="00145B6D">
              <w:rPr>
                <w:rFonts w:ascii="Times New Roman" w:hAnsi="Times New Roman" w:cs="Times New Roman"/>
                <w:sz w:val="24"/>
                <w:szCs w:val="24"/>
                <w:lang w:val="kk-KZ"/>
              </w:rPr>
              <w:t>лік</w:t>
            </w:r>
            <w:r w:rsidRPr="00145B6D">
              <w:rPr>
                <w:rFonts w:ascii="Times New Roman" w:hAnsi="Times New Roman" w:cs="Times New Roman"/>
                <w:sz w:val="24"/>
                <w:szCs w:val="24"/>
              </w:rPr>
              <w:t xml:space="preserve"> </w:t>
            </w:r>
            <w:r w:rsidRPr="00145B6D">
              <w:rPr>
                <w:rFonts w:ascii="Times New Roman" w:hAnsi="Times New Roman" w:cs="Times New Roman"/>
                <w:sz w:val="24"/>
                <w:szCs w:val="24"/>
                <w:lang w:val="kk-KZ"/>
              </w:rPr>
              <w:t>үлгілеу</w:t>
            </w:r>
          </w:p>
        </w:tc>
        <w:tc>
          <w:tcPr>
            <w:tcW w:w="992" w:type="dxa"/>
          </w:tcPr>
          <w:p w14:paraId="2D6D239F"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w:t>
            </w:r>
          </w:p>
        </w:tc>
      </w:tr>
      <w:tr w:rsidR="00145B6D" w:rsidRPr="00145B6D" w14:paraId="3D35A138" w14:textId="77777777" w:rsidTr="00145B6D">
        <w:tc>
          <w:tcPr>
            <w:tcW w:w="1847" w:type="dxa"/>
          </w:tcPr>
          <w:p w14:paraId="2BA3DD8D" w14:textId="77777777" w:rsidR="00145B6D" w:rsidRPr="00145B6D" w:rsidRDefault="00145B6D" w:rsidP="00FA1D43">
            <w:pPr>
              <w:contextualSpacing/>
              <w:jc w:val="center"/>
              <w:rPr>
                <w:rFonts w:ascii="Times New Roman" w:hAnsi="Times New Roman" w:cs="Times New Roman"/>
                <w:sz w:val="24"/>
                <w:szCs w:val="24"/>
              </w:rPr>
            </w:pPr>
            <w:r w:rsidRPr="00145B6D">
              <w:rPr>
                <w:rFonts w:ascii="Times New Roman" w:hAnsi="Times New Roman" w:cs="Times New Roman"/>
                <w:sz w:val="24"/>
                <w:szCs w:val="24"/>
              </w:rPr>
              <w:t>6D073000</w:t>
            </w:r>
          </w:p>
        </w:tc>
        <w:tc>
          <w:tcPr>
            <w:tcW w:w="6800" w:type="dxa"/>
          </w:tcPr>
          <w:p w14:paraId="48774436" w14:textId="7A1A3D20" w:rsidR="00145B6D" w:rsidRPr="00145B6D" w:rsidRDefault="00145B6D" w:rsidP="00145B6D">
            <w:pPr>
              <w:contextualSpacing/>
              <w:rPr>
                <w:rFonts w:ascii="Times New Roman" w:hAnsi="Times New Roman" w:cs="Times New Roman"/>
                <w:sz w:val="24"/>
                <w:szCs w:val="24"/>
                <w:lang w:val="kk-KZ"/>
              </w:rPr>
            </w:pPr>
            <w:r w:rsidRPr="00145B6D">
              <w:rPr>
                <w:rFonts w:ascii="Times New Roman" w:hAnsi="Times New Roman" w:cs="Times New Roman"/>
                <w:sz w:val="24"/>
                <w:szCs w:val="24"/>
                <w:lang w:val="kk-KZ"/>
              </w:rPr>
              <w:t>Құрылыс материалдарының өндірісі</w:t>
            </w:r>
          </w:p>
        </w:tc>
        <w:tc>
          <w:tcPr>
            <w:tcW w:w="992" w:type="dxa"/>
          </w:tcPr>
          <w:p w14:paraId="2280AB3A" w14:textId="77777777" w:rsidR="00145B6D" w:rsidRPr="00145B6D" w:rsidRDefault="00145B6D" w:rsidP="00145B6D">
            <w:pPr>
              <w:contextualSpacing/>
              <w:rPr>
                <w:rFonts w:ascii="Times New Roman" w:hAnsi="Times New Roman" w:cs="Times New Roman"/>
                <w:sz w:val="24"/>
                <w:szCs w:val="24"/>
              </w:rPr>
            </w:pPr>
            <w:r w:rsidRPr="00145B6D">
              <w:rPr>
                <w:rFonts w:ascii="Times New Roman" w:hAnsi="Times New Roman" w:cs="Times New Roman"/>
                <w:sz w:val="24"/>
                <w:szCs w:val="24"/>
              </w:rPr>
              <w:t>1</w:t>
            </w:r>
          </w:p>
        </w:tc>
      </w:tr>
      <w:tr w:rsidR="00145B6D" w:rsidRPr="00145B6D" w14:paraId="47D90CA4" w14:textId="77777777" w:rsidTr="000F5666">
        <w:tc>
          <w:tcPr>
            <w:tcW w:w="8647" w:type="dxa"/>
            <w:gridSpan w:val="2"/>
          </w:tcPr>
          <w:p w14:paraId="6D6E3DA1" w14:textId="17D372A5" w:rsidR="00145B6D" w:rsidRPr="00145B6D" w:rsidRDefault="00145B6D" w:rsidP="00145B6D">
            <w:pPr>
              <w:contextualSpacing/>
              <w:rPr>
                <w:rFonts w:ascii="Times New Roman" w:hAnsi="Times New Roman" w:cs="Times New Roman"/>
                <w:i/>
                <w:sz w:val="24"/>
                <w:szCs w:val="24"/>
              </w:rPr>
            </w:pPr>
            <w:r w:rsidRPr="00145B6D">
              <w:rPr>
                <w:rFonts w:ascii="Times New Roman" w:hAnsi="Times New Roman" w:cs="Times New Roman"/>
                <w:i/>
                <w:sz w:val="24"/>
                <w:szCs w:val="24"/>
                <w:lang w:val="kk-KZ"/>
              </w:rPr>
              <w:t>Барлығы</w:t>
            </w:r>
            <w:r w:rsidRPr="00145B6D">
              <w:rPr>
                <w:rFonts w:ascii="Times New Roman" w:hAnsi="Times New Roman" w:cs="Times New Roman"/>
                <w:i/>
                <w:sz w:val="24"/>
                <w:szCs w:val="24"/>
              </w:rPr>
              <w:t>:</w:t>
            </w:r>
          </w:p>
        </w:tc>
        <w:tc>
          <w:tcPr>
            <w:tcW w:w="992" w:type="dxa"/>
          </w:tcPr>
          <w:p w14:paraId="393F2E1E" w14:textId="77777777" w:rsidR="00145B6D" w:rsidRPr="00145B6D" w:rsidRDefault="00145B6D" w:rsidP="00145B6D">
            <w:pPr>
              <w:contextualSpacing/>
              <w:rPr>
                <w:rFonts w:ascii="Times New Roman" w:hAnsi="Times New Roman" w:cs="Times New Roman"/>
                <w:i/>
                <w:sz w:val="24"/>
                <w:szCs w:val="24"/>
              </w:rPr>
            </w:pPr>
            <w:r w:rsidRPr="00145B6D">
              <w:rPr>
                <w:rFonts w:ascii="Times New Roman" w:hAnsi="Times New Roman" w:cs="Times New Roman"/>
                <w:i/>
                <w:sz w:val="24"/>
                <w:szCs w:val="24"/>
              </w:rPr>
              <w:t>521</w:t>
            </w:r>
          </w:p>
        </w:tc>
      </w:tr>
      <w:tr w:rsidR="00145B6D" w:rsidRPr="00145B6D" w14:paraId="6DDE6B76" w14:textId="77777777" w:rsidTr="000F5666">
        <w:tc>
          <w:tcPr>
            <w:tcW w:w="9639" w:type="dxa"/>
            <w:gridSpan w:val="3"/>
          </w:tcPr>
          <w:p w14:paraId="398CE949" w14:textId="29DF26A3" w:rsidR="00145B6D" w:rsidRPr="00145B6D" w:rsidRDefault="00145B6D" w:rsidP="00145B6D">
            <w:pPr>
              <w:ind w:firstLine="601"/>
              <w:contextualSpacing/>
              <w:rPr>
                <w:rFonts w:ascii="Times New Roman" w:hAnsi="Times New Roman" w:cs="Times New Roman"/>
                <w:i/>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w:t>
            </w:r>
            <w:r>
              <w:rPr>
                <w:rFonts w:ascii="Times New Roman" w:eastAsia="Calibri" w:hAnsi="Times New Roman" w:cs="Times New Roman"/>
                <w:bCs/>
                <w:sz w:val="24"/>
                <w:szCs w:val="24"/>
              </w:rPr>
              <w:t>н</w:t>
            </w:r>
            <w:r w:rsidRPr="00145B6D">
              <w:rPr>
                <w:rFonts w:ascii="Times New Roman" w:hAnsi="Times New Roman" w:cs="Times New Roman"/>
                <w:sz w:val="24"/>
                <w:szCs w:val="24"/>
              </w:rPr>
              <w:t xml:space="preserve"> [16</w:t>
            </w:r>
            <w:r w:rsidRPr="00145B6D">
              <w:rPr>
                <w:rFonts w:ascii="Times New Roman" w:hAnsi="Times New Roman" w:cs="Times New Roman"/>
                <w:sz w:val="24"/>
                <w:szCs w:val="24"/>
                <w:lang w:val="kk-KZ"/>
              </w:rPr>
              <w:t>6</w:t>
            </w:r>
            <w:r w:rsidRPr="00145B6D">
              <w:rPr>
                <w:rFonts w:ascii="Times New Roman" w:hAnsi="Times New Roman" w:cs="Times New Roman"/>
                <w:sz w:val="24"/>
                <w:szCs w:val="24"/>
              </w:rPr>
              <w:t>]</w:t>
            </w:r>
          </w:p>
        </w:tc>
      </w:tr>
    </w:tbl>
    <w:p w14:paraId="4F2309FC" w14:textId="754D1B53" w:rsidR="005476A1" w:rsidRPr="002C072F" w:rsidRDefault="005476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lastRenderedPageBreak/>
        <w:t xml:space="preserve">Осылайша, </w:t>
      </w:r>
      <w:r w:rsidR="00F63BEA" w:rsidRPr="002C072F">
        <w:rPr>
          <w:rFonts w:ascii="Times New Roman" w:hAnsi="Times New Roman" w:cs="Times New Roman"/>
          <w:sz w:val="28"/>
          <w:szCs w:val="28"/>
          <w:lang w:val="kk-KZ"/>
        </w:rPr>
        <w:t xml:space="preserve">қазіргі таңда </w:t>
      </w:r>
      <w:r w:rsidRPr="002C072F">
        <w:rPr>
          <w:rFonts w:ascii="Times New Roman" w:hAnsi="Times New Roman" w:cs="Times New Roman"/>
          <w:sz w:val="28"/>
          <w:szCs w:val="28"/>
        </w:rPr>
        <w:t xml:space="preserve">мемлекеттік стратегиялық </w:t>
      </w:r>
      <w:r w:rsidR="00F63BEA" w:rsidRPr="002C072F">
        <w:rPr>
          <w:rFonts w:ascii="Times New Roman" w:hAnsi="Times New Roman" w:cs="Times New Roman"/>
          <w:sz w:val="28"/>
          <w:szCs w:val="28"/>
        </w:rPr>
        <w:t>жоспарлау және болжау саласында</w:t>
      </w:r>
      <w:r w:rsidRPr="002C072F">
        <w:rPr>
          <w:rFonts w:ascii="Times New Roman" w:hAnsi="Times New Roman" w:cs="Times New Roman"/>
          <w:sz w:val="28"/>
          <w:szCs w:val="28"/>
        </w:rPr>
        <w:t xml:space="preserve"> төмен академиялық белсенділік</w:t>
      </w:r>
      <w:r w:rsidR="00F63BEA" w:rsidRPr="002C072F">
        <w:rPr>
          <w:rFonts w:ascii="Times New Roman" w:hAnsi="Times New Roman" w:cs="Times New Roman"/>
          <w:sz w:val="28"/>
          <w:szCs w:val="28"/>
          <w:lang w:val="kk-KZ"/>
        </w:rPr>
        <w:t xml:space="preserve"> байқалады</w:t>
      </w:r>
      <w:r w:rsidRPr="002C072F">
        <w:rPr>
          <w:rFonts w:ascii="Times New Roman" w:hAnsi="Times New Roman" w:cs="Times New Roman"/>
          <w:sz w:val="28"/>
          <w:szCs w:val="28"/>
        </w:rPr>
        <w:t xml:space="preserve">. </w:t>
      </w:r>
      <w:r w:rsidR="00F63BEA" w:rsidRPr="002C072F">
        <w:rPr>
          <w:rFonts w:ascii="Times New Roman" w:hAnsi="Times New Roman" w:cs="Times New Roman"/>
          <w:sz w:val="28"/>
          <w:szCs w:val="28"/>
          <w:lang w:val="kk-KZ"/>
        </w:rPr>
        <w:t>Сәйкесінше</w:t>
      </w:r>
      <w:r w:rsidRPr="002C072F">
        <w:rPr>
          <w:rFonts w:ascii="Times New Roman" w:hAnsi="Times New Roman" w:cs="Times New Roman"/>
          <w:sz w:val="28"/>
          <w:szCs w:val="28"/>
        </w:rPr>
        <w:t>, академиялық ортада құрылатын және жинақталатын білім мен технология сияқты стратегиялық жоспарлаудағы ғылыми зерттеулер ресурсы</w:t>
      </w:r>
      <w:r w:rsidR="00F63BEA" w:rsidRPr="002C072F">
        <w:rPr>
          <w:rFonts w:ascii="Times New Roman" w:hAnsi="Times New Roman" w:cs="Times New Roman"/>
          <w:sz w:val="28"/>
          <w:szCs w:val="28"/>
          <w:lang w:val="kk-KZ"/>
        </w:rPr>
        <w:t>на қатысты мәселелер</w:t>
      </w:r>
      <w:r w:rsidRPr="002C072F">
        <w:rPr>
          <w:rFonts w:ascii="Times New Roman" w:hAnsi="Times New Roman" w:cs="Times New Roman"/>
          <w:sz w:val="28"/>
          <w:szCs w:val="28"/>
        </w:rPr>
        <w:t xml:space="preserve"> туындайды. Сонымен қатар, </w:t>
      </w:r>
      <w:r w:rsidR="003417FD" w:rsidRPr="002C072F">
        <w:rPr>
          <w:rFonts w:ascii="Times New Roman" w:hAnsi="Times New Roman" w:cs="Times New Roman"/>
          <w:sz w:val="28"/>
          <w:szCs w:val="28"/>
          <w:lang w:val="kk-KZ"/>
        </w:rPr>
        <w:t xml:space="preserve">ел Президенті </w:t>
      </w:r>
      <w:r w:rsidRPr="002C072F">
        <w:rPr>
          <w:rFonts w:ascii="Times New Roman" w:hAnsi="Times New Roman" w:cs="Times New Roman"/>
          <w:sz w:val="28"/>
          <w:szCs w:val="28"/>
        </w:rPr>
        <w:t xml:space="preserve">Қасым-Жомарт Тоқаев 2021 жылғы 5 ақпанда </w:t>
      </w:r>
      <w:r w:rsidR="00F63BEA" w:rsidRPr="002C072F">
        <w:rPr>
          <w:rFonts w:ascii="Times New Roman" w:hAnsi="Times New Roman" w:cs="Times New Roman"/>
          <w:sz w:val="28"/>
          <w:szCs w:val="28"/>
        </w:rPr>
        <w:t xml:space="preserve">Digital Almaty </w:t>
      </w:r>
      <w:r w:rsidRPr="002C072F">
        <w:rPr>
          <w:rFonts w:ascii="Times New Roman" w:hAnsi="Times New Roman" w:cs="Times New Roman"/>
          <w:sz w:val="28"/>
          <w:szCs w:val="28"/>
        </w:rPr>
        <w:t>форумының ашылуында бейнеөтінішпен сөйлеген сөзінде</w:t>
      </w:r>
      <w:r w:rsidR="00F63BEA" w:rsidRPr="002C072F">
        <w:rPr>
          <w:rFonts w:ascii="Times New Roman" w:hAnsi="Times New Roman" w:cs="Times New Roman"/>
          <w:sz w:val="28"/>
          <w:szCs w:val="28"/>
          <w:lang w:val="kk-KZ"/>
        </w:rPr>
        <w:t xml:space="preserve"> былай деді</w:t>
      </w:r>
      <w:r w:rsidRPr="002C072F">
        <w:rPr>
          <w:rFonts w:ascii="Times New Roman" w:hAnsi="Times New Roman" w:cs="Times New Roman"/>
          <w:sz w:val="28"/>
          <w:szCs w:val="28"/>
        </w:rPr>
        <w:t xml:space="preserve">: </w:t>
      </w:r>
      <w:r w:rsidR="00F63BEA" w:rsidRPr="002C072F">
        <w:rPr>
          <w:rFonts w:ascii="Times New Roman" w:hAnsi="Times New Roman" w:cs="Times New Roman"/>
          <w:sz w:val="28"/>
          <w:szCs w:val="28"/>
          <w:lang w:val="kk-KZ"/>
        </w:rPr>
        <w:t>«С</w:t>
      </w:r>
      <w:r w:rsidR="00F63BEA" w:rsidRPr="002C072F">
        <w:rPr>
          <w:rFonts w:ascii="Times New Roman" w:hAnsi="Times New Roman" w:cs="Times New Roman"/>
          <w:sz w:val="28"/>
          <w:szCs w:val="28"/>
        </w:rPr>
        <w:t xml:space="preserve">алалық деректердің үлкен массивін талдауды қамтитын ақылды шешім қабылдау экожүйесін құруға </w:t>
      </w:r>
      <w:r w:rsidR="00F63BEA" w:rsidRPr="002C072F">
        <w:rPr>
          <w:rFonts w:ascii="Times New Roman" w:hAnsi="Times New Roman" w:cs="Times New Roman"/>
          <w:sz w:val="28"/>
          <w:szCs w:val="28"/>
          <w:lang w:val="kk-KZ"/>
        </w:rPr>
        <w:t>басты назар аударылды</w:t>
      </w:r>
      <w:r w:rsidRPr="002C072F">
        <w:rPr>
          <w:rFonts w:ascii="Times New Roman" w:hAnsi="Times New Roman" w:cs="Times New Roman"/>
          <w:sz w:val="28"/>
          <w:szCs w:val="28"/>
        </w:rPr>
        <w:t xml:space="preserve">. Бұл тәуекелдерді болжау мен алдын алудың пәрменді модельдерін құруға, </w:t>
      </w:r>
      <w:r w:rsidR="00F63BEA" w:rsidRPr="002C072F">
        <w:rPr>
          <w:rFonts w:ascii="Times New Roman" w:hAnsi="Times New Roman" w:cs="Times New Roman"/>
          <w:sz w:val="28"/>
          <w:szCs w:val="28"/>
        </w:rPr>
        <w:t>теріс салдарлар</w:t>
      </w:r>
      <w:r w:rsidR="00F63BEA" w:rsidRPr="002C072F">
        <w:rPr>
          <w:rFonts w:ascii="Times New Roman" w:hAnsi="Times New Roman" w:cs="Times New Roman"/>
          <w:sz w:val="28"/>
          <w:szCs w:val="28"/>
          <w:lang w:val="kk-KZ"/>
        </w:rPr>
        <w:t xml:space="preserve">ды азайта отырып, </w:t>
      </w:r>
      <w:r w:rsidRPr="002C072F">
        <w:rPr>
          <w:rFonts w:ascii="Times New Roman" w:hAnsi="Times New Roman" w:cs="Times New Roman"/>
          <w:sz w:val="28"/>
          <w:szCs w:val="28"/>
        </w:rPr>
        <w:t xml:space="preserve">жүргізіліп жатқан реформалардың </w:t>
      </w:r>
      <w:r w:rsidR="00F63BEA" w:rsidRPr="002C072F">
        <w:rPr>
          <w:rFonts w:ascii="Times New Roman" w:hAnsi="Times New Roman" w:cs="Times New Roman"/>
          <w:sz w:val="28"/>
          <w:szCs w:val="28"/>
          <w:lang w:val="kk-KZ"/>
        </w:rPr>
        <w:t>тиімділігін арттыруға</w:t>
      </w:r>
      <w:r w:rsidRPr="002C072F">
        <w:rPr>
          <w:rFonts w:ascii="Times New Roman" w:hAnsi="Times New Roman" w:cs="Times New Roman"/>
          <w:sz w:val="28"/>
          <w:szCs w:val="28"/>
        </w:rPr>
        <w:t xml:space="preserve"> мүмкіндік береді</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[16</w:t>
      </w:r>
      <w:r w:rsidR="00D73F5C" w:rsidRPr="002C072F">
        <w:rPr>
          <w:rFonts w:ascii="Times New Roman" w:hAnsi="Times New Roman" w:cs="Times New Roman"/>
          <w:sz w:val="28"/>
          <w:szCs w:val="28"/>
        </w:rPr>
        <w:t>8</w:t>
      </w:r>
      <w:r w:rsidRPr="002C072F">
        <w:rPr>
          <w:rFonts w:ascii="Times New Roman" w:hAnsi="Times New Roman" w:cs="Times New Roman"/>
          <w:sz w:val="28"/>
          <w:szCs w:val="28"/>
        </w:rPr>
        <w:t>].</w:t>
      </w:r>
    </w:p>
    <w:p w14:paraId="38F08ABF" w14:textId="591E629B" w:rsidR="005476A1" w:rsidRPr="002C072F" w:rsidRDefault="00F63BE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Қазақстанның инновациялық экономикасын құрумен байланысты маңызды мәселе - қазақстандық ғылымның әлемдік ғылыми үдерістен объективті артта қалуы. Отандық ғылым игер</w:t>
      </w:r>
      <w:r w:rsidR="00EC2B83" w:rsidRPr="002C072F">
        <w:rPr>
          <w:rFonts w:ascii="Times New Roman" w:hAnsi="Times New Roman" w:cs="Times New Roman"/>
          <w:sz w:val="28"/>
          <w:szCs w:val="28"/>
          <w:lang w:val="kk-KZ"/>
        </w:rPr>
        <w:t>у үстіндегі</w:t>
      </w:r>
      <w:r w:rsidRPr="002C072F">
        <w:rPr>
          <w:rFonts w:ascii="Times New Roman" w:hAnsi="Times New Roman" w:cs="Times New Roman"/>
          <w:sz w:val="28"/>
          <w:szCs w:val="28"/>
          <w:lang w:val="kk-KZ"/>
        </w:rPr>
        <w:t xml:space="preserve"> технологиялар әлемде бұрыннан белгілі. Таяу болашақтың маңызды міндеттерінің бірі -</w:t>
      </w:r>
      <w:r w:rsidR="00EC2B83"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қазақстандық ғылымның «қуып жетуші» сипатын өзгерту және цифрлық дәуірде қажетті базалық дағдыларды игеру.</w:t>
      </w:r>
    </w:p>
    <w:p w14:paraId="2291A3D2" w14:textId="77777777" w:rsidR="00AE0601" w:rsidRPr="002C072F" w:rsidRDefault="00AE0601" w:rsidP="009256B2">
      <w:pPr>
        <w:pStyle w:val="1"/>
        <w:keepNext w:val="0"/>
        <w:keepLines w:val="0"/>
        <w:widowControl w:val="0"/>
        <w:spacing w:before="0"/>
        <w:ind w:firstLine="709"/>
        <w:jc w:val="both"/>
        <w:rPr>
          <w:rFonts w:ascii="Times New Roman" w:hAnsi="Times New Roman" w:cs="Times New Roman"/>
          <w:b/>
          <w:color w:val="auto"/>
          <w:sz w:val="28"/>
          <w:szCs w:val="28"/>
          <w:lang w:val="kk-KZ"/>
        </w:rPr>
      </w:pPr>
      <w:bookmarkStart w:id="37" w:name="_Toc123388579"/>
    </w:p>
    <w:p w14:paraId="508C9C43" w14:textId="77777777" w:rsidR="00AE0601" w:rsidRPr="002C072F" w:rsidRDefault="00AE0601" w:rsidP="009256B2">
      <w:pPr>
        <w:pStyle w:val="1"/>
        <w:keepNext w:val="0"/>
        <w:keepLines w:val="0"/>
        <w:widowControl w:val="0"/>
        <w:spacing w:before="0"/>
        <w:ind w:firstLine="709"/>
        <w:jc w:val="both"/>
        <w:rPr>
          <w:rFonts w:ascii="Times New Roman" w:hAnsi="Times New Roman" w:cs="Times New Roman"/>
          <w:b/>
          <w:color w:val="auto"/>
          <w:sz w:val="28"/>
          <w:szCs w:val="28"/>
          <w:lang w:val="kk-KZ"/>
        </w:rPr>
      </w:pPr>
    </w:p>
    <w:p w14:paraId="48F1B057"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5168DCE3"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681EF7AA"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0FDE804E"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4F4ACD70"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47A62B7E"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302E0480"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7F0AB265"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1590AFF0"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09EFE57D"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6450F986"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2D9CC26D"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1278E571"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78273120" w14:textId="77777777" w:rsidR="00AE0601" w:rsidRPr="002C072F"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68CC195D" w14:textId="2FAFB1A6" w:rsidR="00AE0601" w:rsidRDefault="00AE0601" w:rsidP="00360DA1">
      <w:pPr>
        <w:pStyle w:val="1"/>
        <w:keepNext w:val="0"/>
        <w:keepLines w:val="0"/>
        <w:widowControl w:val="0"/>
        <w:spacing w:before="0"/>
        <w:ind w:firstLine="567"/>
        <w:jc w:val="both"/>
        <w:rPr>
          <w:rFonts w:ascii="Times New Roman" w:hAnsi="Times New Roman" w:cs="Times New Roman"/>
          <w:b/>
          <w:color w:val="auto"/>
          <w:sz w:val="28"/>
          <w:szCs w:val="28"/>
          <w:lang w:val="kk-KZ"/>
        </w:rPr>
      </w:pPr>
    </w:p>
    <w:p w14:paraId="023EEAC0" w14:textId="42C07921" w:rsidR="00EE643A" w:rsidRDefault="00EE643A" w:rsidP="00EE643A">
      <w:pPr>
        <w:rPr>
          <w:lang w:val="kk-KZ"/>
        </w:rPr>
      </w:pPr>
    </w:p>
    <w:p w14:paraId="6CF3B55D" w14:textId="5C81A17A" w:rsidR="00EE643A" w:rsidRDefault="00EE643A" w:rsidP="00EE643A">
      <w:pPr>
        <w:rPr>
          <w:lang w:val="kk-KZ"/>
        </w:rPr>
      </w:pPr>
    </w:p>
    <w:p w14:paraId="741CA659" w14:textId="0A26AD28" w:rsidR="00EE643A" w:rsidRDefault="00EE643A" w:rsidP="00EE643A">
      <w:pPr>
        <w:rPr>
          <w:lang w:val="kk-KZ"/>
        </w:rPr>
      </w:pPr>
    </w:p>
    <w:p w14:paraId="08CD7EB9" w14:textId="4E83329B" w:rsidR="00EE643A" w:rsidRDefault="00EE643A" w:rsidP="00EE643A">
      <w:pPr>
        <w:rPr>
          <w:lang w:val="kk-KZ"/>
        </w:rPr>
      </w:pPr>
    </w:p>
    <w:p w14:paraId="1A395561" w14:textId="248D2163" w:rsidR="00EE643A" w:rsidRDefault="00EE643A" w:rsidP="00EE643A">
      <w:pPr>
        <w:rPr>
          <w:lang w:val="kk-KZ"/>
        </w:rPr>
      </w:pPr>
    </w:p>
    <w:p w14:paraId="5546A0D0" w14:textId="11944134" w:rsidR="00EE643A" w:rsidRDefault="00EE643A" w:rsidP="00EE643A">
      <w:pPr>
        <w:rPr>
          <w:lang w:val="kk-KZ"/>
        </w:rPr>
      </w:pPr>
    </w:p>
    <w:p w14:paraId="7F96221B" w14:textId="3DA76B2E" w:rsidR="00EE643A" w:rsidRDefault="00EE643A" w:rsidP="00EE643A">
      <w:pPr>
        <w:rPr>
          <w:lang w:val="kk-KZ"/>
        </w:rPr>
      </w:pPr>
    </w:p>
    <w:p w14:paraId="0A54F6AC" w14:textId="500DD1AD" w:rsidR="00304D39" w:rsidRPr="002C072F" w:rsidRDefault="00326574" w:rsidP="009256B2">
      <w:pPr>
        <w:pStyle w:val="1"/>
        <w:keepNext w:val="0"/>
        <w:keepLines w:val="0"/>
        <w:widowControl w:val="0"/>
        <w:spacing w:before="0"/>
        <w:ind w:firstLine="709"/>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lastRenderedPageBreak/>
        <w:t>3</w:t>
      </w:r>
      <w:r w:rsidR="00304D39" w:rsidRPr="002C072F">
        <w:rPr>
          <w:rFonts w:ascii="Times New Roman" w:hAnsi="Times New Roman" w:cs="Times New Roman"/>
          <w:b/>
          <w:color w:val="auto"/>
          <w:sz w:val="28"/>
          <w:szCs w:val="28"/>
          <w:lang w:val="kk-KZ"/>
        </w:rPr>
        <w:t xml:space="preserve"> </w:t>
      </w:r>
      <w:bookmarkEnd w:id="37"/>
      <w:r w:rsidR="001B3479" w:rsidRPr="002C072F">
        <w:rPr>
          <w:rFonts w:ascii="Times New Roman" w:eastAsia="Times New Roman" w:hAnsi="Times New Roman" w:cs="Times New Roman"/>
          <w:b/>
          <w:bCs/>
          <w:color w:val="auto"/>
          <w:sz w:val="28"/>
          <w:szCs w:val="28"/>
          <w:lang w:val="kk-KZ" w:eastAsia="ru-RU"/>
        </w:rPr>
        <w:t>МЕМЛЕКЕТТІК СТРАТЕГИЯЛЫҚ ЖОСПАРЛАУДА ҒЫЛЫМИ ЗЕРТТЕУЛЕРДІ ЖЕТІЛДІРУ ЖОЛДАРЫ</w:t>
      </w:r>
    </w:p>
    <w:p w14:paraId="0A54F6AD" w14:textId="77777777" w:rsidR="00326574" w:rsidRPr="002C072F" w:rsidRDefault="00326574" w:rsidP="009256B2">
      <w:pPr>
        <w:widowControl w:val="0"/>
        <w:spacing w:after="0" w:line="240" w:lineRule="auto"/>
        <w:ind w:firstLine="709"/>
        <w:jc w:val="both"/>
        <w:rPr>
          <w:rFonts w:ascii="Times New Roman" w:hAnsi="Times New Roman" w:cs="Times New Roman"/>
          <w:b/>
          <w:sz w:val="28"/>
          <w:szCs w:val="28"/>
          <w:lang w:val="kk-KZ"/>
        </w:rPr>
      </w:pPr>
    </w:p>
    <w:p w14:paraId="0A54F6AE" w14:textId="0D6500CE" w:rsidR="00304D39" w:rsidRPr="002C072F" w:rsidRDefault="00304D39"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38" w:name="_Toc123388580"/>
      <w:r w:rsidRPr="002C072F">
        <w:rPr>
          <w:rFonts w:ascii="Times New Roman" w:hAnsi="Times New Roman" w:cs="Times New Roman"/>
          <w:b/>
          <w:color w:val="auto"/>
          <w:sz w:val="28"/>
          <w:szCs w:val="28"/>
          <w:lang w:val="kk-KZ"/>
        </w:rPr>
        <w:t xml:space="preserve">3.1 </w:t>
      </w:r>
      <w:bookmarkEnd w:id="38"/>
      <w:r w:rsidR="004B064A" w:rsidRPr="002C072F">
        <w:rPr>
          <w:rFonts w:ascii="Times New Roman" w:hAnsi="Times New Roman" w:cs="Times New Roman"/>
          <w:b/>
          <w:color w:val="auto"/>
          <w:sz w:val="28"/>
          <w:szCs w:val="28"/>
          <w:lang w:val="kk-KZ"/>
        </w:rPr>
        <w:t>Стратегиялық жоспарлаудың нәтижелілігін арттыруды ғылыми қамсыздандырудың басымды бағыттары</w:t>
      </w:r>
    </w:p>
    <w:p w14:paraId="0A54F6B1" w14:textId="37AF5E45" w:rsidR="001067A5" w:rsidRPr="002C072F" w:rsidRDefault="00C166F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Қазақстандағы мемлекеттік стратегиялық жоспарлау жүйесі қалыптасу сатысында, ол мемлекеттік басқару </w:t>
      </w:r>
      <w:r w:rsidR="004B064A" w:rsidRPr="002C072F">
        <w:rPr>
          <w:rFonts w:ascii="Times New Roman" w:hAnsi="Times New Roman" w:cs="Times New Roman"/>
          <w:sz w:val="28"/>
          <w:szCs w:val="28"/>
          <w:lang w:val="kk-KZ"/>
        </w:rPr>
        <w:t>тәжірибесінде</w:t>
      </w:r>
      <w:r w:rsidRPr="002C072F">
        <w:rPr>
          <w:rFonts w:ascii="Times New Roman" w:hAnsi="Times New Roman" w:cs="Times New Roman"/>
          <w:sz w:val="28"/>
          <w:szCs w:val="28"/>
          <w:lang w:val="kk-KZ"/>
        </w:rPr>
        <w:t xml:space="preserve"> әзірленген және енгізілген негізгі нормативтік құқықтық актілермен ғана қамтамасыз етілген. Қолданыстағы МСЖ жүйесінің жай-күйін біз қанағаттанарлықсыз деп бағаладық, себебі әлі күнге дейін мемлекеттік жоспарлаудың бірыңғай әдіснамасы жасалмаған, аналитикалық, әдістемелік жұмыс, </w:t>
      </w:r>
      <w:r w:rsidR="004B064A" w:rsidRPr="002C072F">
        <w:rPr>
          <w:rFonts w:ascii="Times New Roman" w:hAnsi="Times New Roman" w:cs="Times New Roman"/>
          <w:sz w:val="28"/>
          <w:szCs w:val="28"/>
          <w:lang w:val="kk-KZ"/>
        </w:rPr>
        <w:t>мемлекеттік мекемелер</w:t>
      </w:r>
      <w:r w:rsidRPr="002C072F">
        <w:rPr>
          <w:rFonts w:ascii="Times New Roman" w:hAnsi="Times New Roman" w:cs="Times New Roman"/>
          <w:sz w:val="28"/>
          <w:szCs w:val="28"/>
          <w:lang w:val="kk-KZ"/>
        </w:rPr>
        <w:t xml:space="preserve"> арасындағы үйлестіру және стратегиялық </w:t>
      </w:r>
      <w:r w:rsidR="004B064A" w:rsidRPr="002C072F">
        <w:rPr>
          <w:rFonts w:ascii="Times New Roman" w:hAnsi="Times New Roman" w:cs="Times New Roman"/>
          <w:sz w:val="28"/>
          <w:szCs w:val="28"/>
          <w:lang w:val="kk-KZ"/>
        </w:rPr>
        <w:t>және бағдарламалық құжаттардың</w:t>
      </w:r>
      <w:r w:rsidRPr="002C072F">
        <w:rPr>
          <w:rFonts w:ascii="Times New Roman" w:hAnsi="Times New Roman" w:cs="Times New Roman"/>
          <w:sz w:val="28"/>
          <w:szCs w:val="28"/>
          <w:lang w:val="kk-KZ"/>
        </w:rPr>
        <w:t xml:space="preserve"> әзірленуі мен іске асырылуын бақылау әлі күнге дейін нашар деңгейде. Тек 2020 жылы ғана мемлекеттік басқару тетігі ретінде мемлекеттік стратегиялық жоспарлау жүйесін нормативтік құқықтық және ғылыми-әдістемелік қолдауға баса назар аудару </w:t>
      </w:r>
      <w:r w:rsidR="00F927F3" w:rsidRPr="002C072F">
        <w:rPr>
          <w:rFonts w:ascii="Times New Roman" w:hAnsi="Times New Roman" w:cs="Times New Roman"/>
          <w:sz w:val="28"/>
          <w:szCs w:val="28"/>
          <w:lang w:val="kk-KZ"/>
        </w:rPr>
        <w:t xml:space="preserve">мемлекеттік </w:t>
      </w:r>
      <w:r w:rsidRPr="002C072F">
        <w:rPr>
          <w:rFonts w:ascii="Times New Roman" w:hAnsi="Times New Roman" w:cs="Times New Roman"/>
          <w:sz w:val="28"/>
          <w:szCs w:val="28"/>
          <w:lang w:val="kk-KZ"/>
        </w:rPr>
        <w:t>стратегиялық жоспарлау құжаттарында қамтылған мәліметтер массивін талдаудың бірыңғай алгоритмдерін қалыптастыру және енгізу, күрделі әлеуметтік-экономикалық жүйелердің динамикасын модельдеуді кеңінен қолдану, экономика салалары мен әлеуметтік салалардың жай-күйін бағалаудың тиісті әдістемелерін қолдану, оңтайлы даму сценарийлерін таңдау бойынша басқарушылық шешімдерді бағалау, анықталған сыртқы және ішкі тәуекелдер мен қауіптерді жеңу бағытына ауыса бастады</w:t>
      </w:r>
      <w:r w:rsidR="001067A5" w:rsidRPr="002C072F">
        <w:rPr>
          <w:rFonts w:ascii="Times New Roman" w:hAnsi="Times New Roman" w:cs="Times New Roman"/>
          <w:sz w:val="28"/>
          <w:szCs w:val="28"/>
          <w:lang w:val="kk-KZ"/>
        </w:rPr>
        <w:t>.</w:t>
      </w:r>
    </w:p>
    <w:p w14:paraId="5713FEAF" w14:textId="19F52474" w:rsidR="00C166FE" w:rsidRPr="002C072F" w:rsidRDefault="00C166F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Бірақ осы уақытқа дейін </w:t>
      </w:r>
      <w:r w:rsidR="00F927F3" w:rsidRPr="002C072F">
        <w:rPr>
          <w:rFonts w:ascii="Times New Roman" w:hAnsi="Times New Roman" w:cs="Times New Roman"/>
          <w:sz w:val="28"/>
          <w:szCs w:val="28"/>
          <w:lang w:val="kk-KZ"/>
        </w:rPr>
        <w:t xml:space="preserve">мемлекеттік </w:t>
      </w:r>
      <w:r w:rsidRPr="002C072F">
        <w:rPr>
          <w:rFonts w:ascii="Times New Roman" w:hAnsi="Times New Roman" w:cs="Times New Roman"/>
          <w:sz w:val="28"/>
          <w:szCs w:val="28"/>
          <w:lang w:val="kk-KZ"/>
        </w:rPr>
        <w:t xml:space="preserve">стратегиялық жоспарлаудың қолданыстағы әдістерінің ешбіреуі </w:t>
      </w:r>
      <w:r w:rsidR="00F927F3" w:rsidRPr="002C072F">
        <w:rPr>
          <w:rFonts w:ascii="Times New Roman" w:hAnsi="Times New Roman" w:cs="Times New Roman"/>
          <w:sz w:val="28"/>
          <w:szCs w:val="28"/>
          <w:lang w:val="kk-KZ"/>
        </w:rPr>
        <w:t>стратегиялық және бағдарламалық құжаттарды</w:t>
      </w:r>
      <w:r w:rsidRPr="002C072F">
        <w:rPr>
          <w:rFonts w:ascii="Times New Roman" w:hAnsi="Times New Roman" w:cs="Times New Roman"/>
          <w:sz w:val="28"/>
          <w:szCs w:val="28"/>
          <w:lang w:val="kk-KZ"/>
        </w:rPr>
        <w:t xml:space="preserve"> әзірлеуде ғылыми және аналитикалық құраушыларды күшейтуді, жоспарлардың орындалуын үйлестіруді және үнемі бақылауды қарастырмады. Осыған байланысты келесі басымдықтар бойынша </w:t>
      </w:r>
      <w:r w:rsidR="00C84576" w:rsidRPr="002C072F">
        <w:rPr>
          <w:rFonts w:ascii="Times New Roman" w:hAnsi="Times New Roman" w:cs="Times New Roman"/>
          <w:sz w:val="28"/>
          <w:szCs w:val="28"/>
          <w:lang w:val="kk-KZ"/>
        </w:rPr>
        <w:t xml:space="preserve">мемлекеттік </w:t>
      </w:r>
      <w:r w:rsidRPr="002C072F">
        <w:rPr>
          <w:rFonts w:ascii="Times New Roman" w:hAnsi="Times New Roman" w:cs="Times New Roman"/>
          <w:sz w:val="28"/>
          <w:szCs w:val="28"/>
          <w:lang w:val="kk-KZ"/>
        </w:rPr>
        <w:t>стратегиялық жоспарлаудың нәтижелілігін арттыруды ғылыми қамсыздандыру бағыттарын айқындау орынды болып көрінеді.</w:t>
      </w:r>
    </w:p>
    <w:p w14:paraId="0A54F6B3" w14:textId="7D526D3C" w:rsidR="00F6177D" w:rsidRPr="002C072F" w:rsidRDefault="00C166F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Басымдық</w:t>
      </w:r>
      <w:r w:rsidR="00F6177D" w:rsidRPr="002C072F">
        <w:rPr>
          <w:rFonts w:ascii="Times New Roman" w:hAnsi="Times New Roman" w:cs="Times New Roman"/>
          <w:i/>
          <w:sz w:val="28"/>
          <w:szCs w:val="28"/>
          <w:lang w:val="kk-KZ"/>
        </w:rPr>
        <w:t xml:space="preserve"> 1 – </w:t>
      </w:r>
      <w:r w:rsidRPr="002C072F">
        <w:rPr>
          <w:rFonts w:ascii="Times New Roman" w:hAnsi="Times New Roman" w:cs="Times New Roman"/>
          <w:sz w:val="28"/>
          <w:szCs w:val="28"/>
          <w:lang w:val="kk-KZ"/>
        </w:rPr>
        <w:t>Қазақстан экономикасының ғылымды қажетсінуін арттыру</w:t>
      </w:r>
      <w:r w:rsidR="00F6177D" w:rsidRPr="002C072F">
        <w:rPr>
          <w:rFonts w:ascii="Times New Roman" w:hAnsi="Times New Roman" w:cs="Times New Roman"/>
          <w:sz w:val="28"/>
          <w:szCs w:val="28"/>
          <w:lang w:val="kk-KZ"/>
        </w:rPr>
        <w:t>.</w:t>
      </w:r>
    </w:p>
    <w:p w14:paraId="6253402C" w14:textId="6395F73E" w:rsidR="00C166FE" w:rsidRPr="002C072F" w:rsidRDefault="00C166F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Бүгінде әлемнің барлық дамыған елдерінде ғылымды қажетсінетін өндірістің өсу ауқымын кеңейтудің тұрақты үрдісі байқалуда. Ғылымды қажет ететін өндірістер - бұл ҒЗТКЖ-ға жоғары абсолютті және салыстырмалы (өндірістің жалпы шығындарына қатысты) шығындары бар өндіріс тобы. Ғылымды қажет ететін салаларға бесінші және алтыншы технологиялық құрылымдардың өнеркәсіптік өнімдер нарығының субъектілері жатады. Бесінші құрылымның өзегін қалыптастырудың «негізгі факторларына» келесілер жатқызылады: электрондық өнеркәсіп, робот жасау, телекоммуникация және т.б. қызметінің нәтижелері; ал алтыншы құрылымның өзегін қалыптастырудың «негізгі факторларына» келесілер жатқызылады: нанотехнология, гендік инженерия, авиациялық және ғарыштық техника өндірісі.</w:t>
      </w:r>
    </w:p>
    <w:p w14:paraId="0A54F6B5" w14:textId="620F456C" w:rsidR="005B416A" w:rsidRPr="002C072F" w:rsidRDefault="00C166F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Отандық экономиканың ғылымды қажетсінуін арттыру тәсілдері мыналар </w:t>
      </w:r>
      <w:r w:rsidRPr="002C072F">
        <w:rPr>
          <w:rFonts w:ascii="Times New Roman" w:hAnsi="Times New Roman" w:cs="Times New Roman"/>
          <w:sz w:val="28"/>
          <w:szCs w:val="28"/>
          <w:lang w:val="kk-KZ"/>
        </w:rPr>
        <w:lastRenderedPageBreak/>
        <w:t>болуы мүмкін: бюджеттік көздерден және кәсіпорындардың өнім өндіруге жұмсайтын жалпы шығындарындағы ҒЗТКЖ</w:t>
      </w:r>
      <w:r w:rsidR="00C84576" w:rsidRPr="002C072F">
        <w:rPr>
          <w:rFonts w:ascii="Times New Roman" w:hAnsi="Times New Roman" w:cs="Times New Roman"/>
          <w:sz w:val="28"/>
          <w:szCs w:val="28"/>
          <w:lang w:val="kk-KZ"/>
        </w:rPr>
        <w:t>-ға</w:t>
      </w:r>
      <w:r w:rsidRPr="002C072F">
        <w:rPr>
          <w:rFonts w:ascii="Times New Roman" w:hAnsi="Times New Roman" w:cs="Times New Roman"/>
          <w:sz w:val="28"/>
          <w:szCs w:val="28"/>
          <w:lang w:val="kk-KZ"/>
        </w:rPr>
        <w:t xml:space="preserve"> шығындарын ұлғайту, бірақ сонымен қатар</w:t>
      </w:r>
      <w:r w:rsidR="00E05EAE"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бюджет қаражатын </w:t>
      </w:r>
      <w:r w:rsidR="00E05EAE" w:rsidRPr="002C072F">
        <w:rPr>
          <w:rFonts w:ascii="Times New Roman" w:hAnsi="Times New Roman" w:cs="Times New Roman"/>
          <w:sz w:val="28"/>
          <w:szCs w:val="28"/>
          <w:lang w:val="kk-KZ"/>
        </w:rPr>
        <w:t xml:space="preserve">ұтымды </w:t>
      </w:r>
      <w:r w:rsidRPr="002C072F">
        <w:rPr>
          <w:rFonts w:ascii="Times New Roman" w:hAnsi="Times New Roman" w:cs="Times New Roman"/>
          <w:sz w:val="28"/>
          <w:szCs w:val="28"/>
          <w:lang w:val="kk-KZ"/>
        </w:rPr>
        <w:t xml:space="preserve">пайдалану, ҒЗТКЖ-ны неғұрлым мұқият сараптау және іріктеу; инновациялық кәсіпорындарды, ғылыми ұйымдар мен ЖОО-ларды салықтық ынталандыру; кадрлардың біліктілігін арттыру. Қазақстан дамуының инновациялық түрін қалыптастыру </w:t>
      </w:r>
      <w:r w:rsidR="00E05EAE" w:rsidRPr="002C072F">
        <w:rPr>
          <w:rFonts w:ascii="Times New Roman" w:hAnsi="Times New Roman" w:cs="Times New Roman"/>
          <w:sz w:val="28"/>
          <w:szCs w:val="28"/>
          <w:lang w:val="kk-KZ"/>
        </w:rPr>
        <w:t>барысындағы</w:t>
      </w:r>
      <w:r w:rsidRPr="002C072F">
        <w:rPr>
          <w:rFonts w:ascii="Times New Roman" w:hAnsi="Times New Roman" w:cs="Times New Roman"/>
          <w:sz w:val="28"/>
          <w:szCs w:val="28"/>
          <w:lang w:val="kk-KZ"/>
        </w:rPr>
        <w:t xml:space="preserve"> жағымсыз тұстардың бірі </w:t>
      </w:r>
      <w:r w:rsidR="00E05EAE" w:rsidRPr="002C072F">
        <w:rPr>
          <w:rFonts w:ascii="Times New Roman" w:hAnsi="Times New Roman" w:cs="Times New Roman"/>
          <w:sz w:val="28"/>
          <w:szCs w:val="28"/>
          <w:lang w:val="kk-KZ"/>
        </w:rPr>
        <w:t xml:space="preserve">- ел ішіндегі, сондай-ақ еларалық салыстырулар мен бәсекеге қабілеттілікті бағалау тұрғысынан экономикаға инновациялардың диффузиясын талдауды жүзеге асыруға кедергі келтіретін </w:t>
      </w:r>
      <w:r w:rsidRPr="002C072F">
        <w:rPr>
          <w:rFonts w:ascii="Times New Roman" w:hAnsi="Times New Roman" w:cs="Times New Roman"/>
          <w:sz w:val="28"/>
          <w:szCs w:val="28"/>
          <w:lang w:val="kk-KZ"/>
        </w:rPr>
        <w:t>инновациялық инфрақұрылым элементтері қызметінің нақты нәтижелерін мониторинг</w:t>
      </w:r>
      <w:r w:rsidR="00E05EAE" w:rsidRPr="002C072F">
        <w:rPr>
          <w:rFonts w:ascii="Times New Roman" w:hAnsi="Times New Roman" w:cs="Times New Roman"/>
          <w:sz w:val="28"/>
          <w:szCs w:val="28"/>
          <w:lang w:val="kk-KZ"/>
        </w:rPr>
        <w:t>іл</w:t>
      </w:r>
      <w:r w:rsidRPr="002C072F">
        <w:rPr>
          <w:rFonts w:ascii="Times New Roman" w:hAnsi="Times New Roman" w:cs="Times New Roman"/>
          <w:sz w:val="28"/>
          <w:szCs w:val="28"/>
          <w:lang w:val="kk-KZ"/>
        </w:rPr>
        <w:t>еу жүйесінде</w:t>
      </w:r>
      <w:r w:rsidR="00E05EA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біртектіліктің болмауы</w:t>
      </w:r>
      <w:r w:rsidR="00821834" w:rsidRPr="002C072F">
        <w:rPr>
          <w:rFonts w:ascii="Times New Roman" w:hAnsi="Times New Roman" w:cs="Times New Roman"/>
          <w:sz w:val="28"/>
          <w:szCs w:val="28"/>
          <w:lang w:val="kk-KZ"/>
        </w:rPr>
        <w:t>.</w:t>
      </w:r>
    </w:p>
    <w:p w14:paraId="4F6A9DA6" w14:textId="0407DF67" w:rsidR="00E05EAE" w:rsidRPr="002C072F" w:rsidRDefault="00E05EA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Басымдық </w:t>
      </w:r>
      <w:r w:rsidR="00F6177D" w:rsidRPr="002C072F">
        <w:rPr>
          <w:rFonts w:ascii="Times New Roman" w:hAnsi="Times New Roman" w:cs="Times New Roman"/>
          <w:i/>
          <w:sz w:val="28"/>
          <w:szCs w:val="28"/>
          <w:lang w:val="kk-KZ"/>
        </w:rPr>
        <w:t>2</w:t>
      </w:r>
      <w:r w:rsidR="00695A00" w:rsidRPr="002C072F">
        <w:rPr>
          <w:rFonts w:ascii="Times New Roman" w:hAnsi="Times New Roman" w:cs="Times New Roman"/>
          <w:sz w:val="28"/>
          <w:szCs w:val="28"/>
          <w:lang w:val="kk-KZ"/>
        </w:rPr>
        <w:t xml:space="preserve"> </w:t>
      </w:r>
      <w:r w:rsidR="002959E1">
        <w:rPr>
          <w:rFonts w:ascii="Times New Roman" w:hAnsi="Times New Roman" w:cs="Times New Roman"/>
          <w:sz w:val="28"/>
          <w:szCs w:val="28"/>
          <w:lang w:val="kk-KZ"/>
        </w:rPr>
        <w:t>–</w:t>
      </w:r>
      <w:r w:rsidR="00695A00"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цифрлық экономиканың ғылыми-әдіснамалық ортасын, «үлкен деректер» алгоритмдері мен жасанды интеллект технологияларын кеңінен пайдаланудың нормативтік</w:t>
      </w:r>
      <w:r w:rsidR="000579D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құқықтық базасын құратын мемлекеттік стратегиялық жоспарлау саласындағы іргелі және қолданбалы ғылыми зерттеулер тақырыбын қалыптастыру тетіктерін күшейту; мемлекеттік стратегиялық жоспарлау бойынша гранттық қаржыландыруды күшейту.</w:t>
      </w:r>
    </w:p>
    <w:p w14:paraId="43BF4299" w14:textId="700E6BA9" w:rsidR="00E05EAE" w:rsidRPr="002C072F" w:rsidRDefault="00E05EA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Қазіргі уақытта соңғы уақытта қабылданған ғылым мен стратегиялық жоспарлау саласын реттейтін базалық құжаттарда мемлекеттік стратегиялық жоспарлау жүйесін жетілдіруге қатысты қолданбалы зерттеулердің негізгі тақырыптық бағыттарына тікелей нұсқаулар жоқ.</w:t>
      </w:r>
    </w:p>
    <w:p w14:paraId="5AEF821A" w14:textId="35F764D9" w:rsidR="00E05EAE" w:rsidRPr="002C072F" w:rsidRDefault="00E05EA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 үшін МСЖ саласындағы ғылыми зерттеулердің болжамды тақырыптары мынадай болуы мүмкін: мемлекеттік стратегиялық жоспарлау жүйесін нормативтік құқықтық, ұйымдастырушылық-әдістемелік және ақпараттық сүйемелдеудің іргелі мәселелері; мемлекеттік сектордағы жоспарлау мен макро болжаудың теориялық негіздері; Қазақстан экономикасының </w:t>
      </w:r>
      <w:r w:rsidR="000579DD" w:rsidRPr="002C072F">
        <w:rPr>
          <w:rFonts w:ascii="Times New Roman" w:hAnsi="Times New Roman" w:cs="Times New Roman"/>
          <w:sz w:val="28"/>
          <w:szCs w:val="28"/>
          <w:lang w:val="kk-KZ"/>
        </w:rPr>
        <w:t>даму болашағын</w:t>
      </w:r>
      <w:r w:rsidRPr="002C072F">
        <w:rPr>
          <w:rFonts w:ascii="Times New Roman" w:hAnsi="Times New Roman" w:cs="Times New Roman"/>
          <w:sz w:val="28"/>
          <w:szCs w:val="28"/>
          <w:lang w:val="kk-KZ"/>
        </w:rPr>
        <w:t xml:space="preserve"> айқындайтын негізгі факторларды талдау және макроэкономикалық жағдайды болжау; «үлкен деректерді» (big data) басқаруды ұйымдастыру; семантика негізінде мәтіндік деректерді өңдеу әдістері; кешенді инженерия (concurrent engineering) технологияларын қолдау үшін деректерді басқару; ғылыми және білім беру желілерін құру үшін теориялық негіздер мен ақпараттық технологияларды әзірлеу; ғылым, білім және инновациялардың бірыңғай таратылған ақпараттық жүйесін құру және енгізу (дата-орталық); ғылыми-білім беру желілерін қауіпсіз аутентификациялау және авторизациялау үшін метадеректер алмасудың әдістері мен интеграцияланған инфрақұрылымын құру; мәтіндік ақпарат пен кескіндерді іздеу және талдау мәселелерін шешу үшін нашар құрылымдалған ақпаратты талдаудың теориялық негіздері мен технологиясын, өнімділігі жоғары есептеу технологиясын әзірлеу; </w:t>
      </w:r>
      <w:r w:rsidR="000579DD" w:rsidRPr="002C072F">
        <w:rPr>
          <w:rFonts w:ascii="Times New Roman" w:hAnsi="Times New Roman" w:cs="Times New Roman"/>
          <w:sz w:val="28"/>
          <w:szCs w:val="28"/>
          <w:lang w:val="kk-KZ"/>
        </w:rPr>
        <w:t>зияткерлік</w:t>
      </w:r>
      <w:r w:rsidRPr="002C072F">
        <w:rPr>
          <w:rFonts w:ascii="Times New Roman" w:hAnsi="Times New Roman" w:cs="Times New Roman"/>
          <w:sz w:val="28"/>
          <w:szCs w:val="28"/>
          <w:lang w:val="kk-KZ"/>
        </w:rPr>
        <w:t xml:space="preserve"> динамикалық жүйелердің теориялық негіздері мен технологияларын, сананы когнитивті модельдеу әдістерін, әлем бейнесін және мақсатты мінез-құлықты әзірлеу; үлкен деректерді талдау және жасырын заңдылықтарды анықтау үшін нейрондық желі технологиялары мен шешім ағаштарын бірлесіп пайдаланудың кешенді тәсілін әзірлеу; жеке және топтық шешімдер қабылдаудың жаңа тиімді </w:t>
      </w:r>
      <w:r w:rsidRPr="002C072F">
        <w:rPr>
          <w:rFonts w:ascii="Times New Roman" w:hAnsi="Times New Roman" w:cs="Times New Roman"/>
          <w:sz w:val="28"/>
          <w:szCs w:val="28"/>
          <w:lang w:val="kk-KZ"/>
        </w:rPr>
        <w:lastRenderedPageBreak/>
        <w:t xml:space="preserve">әдістерін және сараптамалық шешімдерді қолдау жүйелерін әзірлеу; ұлттық және жаһандық экономикалық және әлеуметтік үдерістер серпінін жүйелі талдау және модельдеу; кеңістіктік-ұйымдастырылған және табиғи-монополиялық құрылымдар мен үдерістерді жүйелі талдау әдіснамасын дамыту; күрделі ресімделетін қолданбалы міндеттерді жедел шешу үшін нейрондық желілер негізінде ассоциациялық зияткерлік жүйелерді құру әдістері мен технологиялары; ақпараттық мониторинг модельдері және Қазақстан Республикасының Ұлттық, экономикалық, азық-түлік қауіпсіздігін индикаторлық бағалаудың когнитивтік технологиялары; климаттың жаһандық өзгерістерінің салдарын және ағзалар мен экожүйелердің құрылымы мен жұмыс істеуіне антропогендік әсерлерді болжау технологияларының ғылыми негіздерін әзірлеу; өнеркәсіптік кәсіпорындар аймағында орналасқан жерүсті және су экожүйелерін мониторингілеудің тұжырымдамасы мен әдіснамасын, бұзылған экожүйелерді оңалтудың ғылыми негіздерін әзірлеу; жерүсті, жерасты және топырақ суларының ресурстары мен сапасын бағалау; тәуекелдерді басқару теориясын құру және тәуекелдерді азайту әдістерін дамыту; интеграциялық </w:t>
      </w:r>
      <w:r w:rsidR="004D267B" w:rsidRPr="002C072F">
        <w:rPr>
          <w:rFonts w:ascii="Times New Roman" w:hAnsi="Times New Roman" w:cs="Times New Roman"/>
          <w:sz w:val="28"/>
          <w:szCs w:val="28"/>
          <w:lang w:val="kk-KZ"/>
        </w:rPr>
        <w:t>үдерістерді</w:t>
      </w:r>
      <w:r w:rsidRPr="002C072F">
        <w:rPr>
          <w:rFonts w:ascii="Times New Roman" w:hAnsi="Times New Roman" w:cs="Times New Roman"/>
          <w:sz w:val="28"/>
          <w:szCs w:val="28"/>
          <w:lang w:val="kk-KZ"/>
        </w:rPr>
        <w:t xml:space="preserve"> дамытудың сценарийлік нұсқаларының экономикалық-математикалық модельдерін әзірлеу және сауда-экономикалық интеграцияның экономика салаларының жұмыс істеуіне әсерін айқындау; Қазақстанды жаңғыртудың әлеуметтік-экономикалық негіздерін зерттеу; агроөнеркәсіптік кешен саласындағы экономикалық саясатты модельдеу; агроөнеркәсіптік кешенді және мұнай өнеркәсібін дамыту сценарийлерін әзірлеу; Қазақстан мен ТМД-ның кейбір елдерінің экономикалық өсу факторларының динамикасы мен құрылымын талдау; </w:t>
      </w:r>
      <w:r w:rsidR="002E64A1" w:rsidRPr="002C072F">
        <w:rPr>
          <w:rFonts w:ascii="Times New Roman" w:hAnsi="Times New Roman" w:cs="Times New Roman"/>
          <w:sz w:val="28"/>
          <w:szCs w:val="28"/>
          <w:lang w:val="kk-KZ"/>
        </w:rPr>
        <w:t>м</w:t>
      </w:r>
      <w:r w:rsidRPr="002C072F">
        <w:rPr>
          <w:rFonts w:ascii="Times New Roman" w:hAnsi="Times New Roman" w:cs="Times New Roman"/>
          <w:sz w:val="28"/>
          <w:szCs w:val="28"/>
          <w:lang w:val="kk-KZ"/>
        </w:rPr>
        <w:t xml:space="preserve">емлекеттік жоспарлар, бағдарламалар мен жобалар шеңберінде басымдықтарды айқындау үшін салалар мен нарықтардың өзара іс-қимылының болжамды-талдамалық нұсқаларын құрудың әдіснамасы мен құралдарын әзірлеу; халықтың сапасы мен өмір салтын талдау, модельдеу және болжаудың теориялық және әдіснамалық негіздері: макро-және өңірлік аспектілер; цифрландырудың ықпалын ескере отырып, Қазақстанның экономикалық даму перспективаларын негіздеу; елді мекендер желісінің жай-күйіне және халықтың динамикасына өңірдің </w:t>
      </w:r>
      <w:r w:rsidR="002E64A1" w:rsidRPr="002C072F">
        <w:rPr>
          <w:rFonts w:ascii="Times New Roman" w:hAnsi="Times New Roman" w:cs="Times New Roman"/>
          <w:sz w:val="28"/>
          <w:szCs w:val="28"/>
          <w:lang w:val="kk-KZ"/>
        </w:rPr>
        <w:t>әлеуметтік-</w:t>
      </w:r>
      <w:r w:rsidRPr="002C072F">
        <w:rPr>
          <w:rFonts w:ascii="Times New Roman" w:hAnsi="Times New Roman" w:cs="Times New Roman"/>
          <w:sz w:val="28"/>
          <w:szCs w:val="28"/>
          <w:lang w:val="kk-KZ"/>
        </w:rPr>
        <w:t>экономикалық дамуы</w:t>
      </w:r>
      <w:r w:rsidR="002E64A1" w:rsidRPr="002C072F">
        <w:rPr>
          <w:rFonts w:ascii="Times New Roman" w:hAnsi="Times New Roman" w:cs="Times New Roman"/>
          <w:sz w:val="28"/>
          <w:szCs w:val="28"/>
          <w:lang w:val="kk-KZ"/>
        </w:rPr>
        <w:t>ның ықпалын бағалау</w:t>
      </w:r>
      <w:r w:rsidRPr="002C072F">
        <w:rPr>
          <w:rFonts w:ascii="Times New Roman" w:hAnsi="Times New Roman" w:cs="Times New Roman"/>
          <w:sz w:val="28"/>
          <w:szCs w:val="28"/>
          <w:lang w:val="kk-KZ"/>
        </w:rPr>
        <w:t xml:space="preserve">; географиялық құрылымды және мәдениетаралық өзара іс-қимылды ескере отырып, демографиялық әлеуетті және көші-қон ағындарын қалыптастыруды болжау; ел мен өңірлердің кеңістіктік әлеуметтік-экономикалық дамуын талдау мен болжаудың модельдік-бағдарламалық кешенін әзірлеу; жоғары монополияланған экспорттық-шикізаттық экономикадан инновациялық үлгідегі экономикаға көшу кезінде институттардың дамуын зерттеу; </w:t>
      </w:r>
      <w:r w:rsidR="002E64A1" w:rsidRPr="002C072F">
        <w:rPr>
          <w:rFonts w:ascii="Times New Roman" w:hAnsi="Times New Roman" w:cs="Times New Roman"/>
          <w:sz w:val="28"/>
          <w:szCs w:val="28"/>
          <w:lang w:val="kk-KZ"/>
        </w:rPr>
        <w:t xml:space="preserve">2050 жылға дейінгі кезеңге </w:t>
      </w:r>
      <w:r w:rsidRPr="002C072F">
        <w:rPr>
          <w:rFonts w:ascii="Times New Roman" w:hAnsi="Times New Roman" w:cs="Times New Roman"/>
          <w:sz w:val="28"/>
          <w:szCs w:val="28"/>
          <w:lang w:val="kk-KZ"/>
        </w:rPr>
        <w:t xml:space="preserve">халықтың кірістері мен тұтыну динамикасы мен құрылымының болжамды сценарийлерін құру </w:t>
      </w:r>
      <w:r w:rsidR="002E64A1" w:rsidRPr="002C072F">
        <w:rPr>
          <w:rFonts w:ascii="Times New Roman" w:hAnsi="Times New Roman" w:cs="Times New Roman"/>
          <w:sz w:val="28"/>
          <w:szCs w:val="28"/>
          <w:lang w:val="kk-KZ"/>
        </w:rPr>
        <w:t>(немесе 2100 жылға) және т.</w:t>
      </w:r>
      <w:r w:rsidRPr="002C072F">
        <w:rPr>
          <w:rFonts w:ascii="Times New Roman" w:hAnsi="Times New Roman" w:cs="Times New Roman"/>
          <w:sz w:val="28"/>
          <w:szCs w:val="28"/>
          <w:lang w:val="kk-KZ"/>
        </w:rPr>
        <w:t>б.</w:t>
      </w:r>
    </w:p>
    <w:p w14:paraId="4B7A6DCD" w14:textId="049DF17D"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Мұндай зерттеу тақырыптары практикалық нәтижелерге және IT-технологияларды кеңінен қолдануға бағытталған пәнаралық сипатқа ие, бұл, өз кезегінде, мемлекеттік стратегиялық жоспарлаудың негізі ретінде ғылыми зерттеулерді ұйымдастырудағы жүйелі өзгерістерді сипаттайды.</w:t>
      </w:r>
    </w:p>
    <w:p w14:paraId="0A54F6BA" w14:textId="41C425A6" w:rsidR="00313F8E"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Әлеуметтік-экономикалық дамуды мемлекеттік стратегиялық жоспарлау саласындағы ғылыми зерттеулер бағдарламаларын қалыптастыру кезінде мемлекеттік басқару органдары, Қазақстанның академиялық және сараптамалық қоғамдастығы арасындағы өзара іс-қимылдың тиімділігін арттыру мақсатында НҚА-да тиісті категориялық-тұжырымдамалық аппаратты белгілеу және бекіту, мемлекеттік басқару жүйесінің тақырыпқа, ҒЗТКЖ нысаналы мақсаты және күтілетін нәтижелеріне қойылатын мүдделері мен талаптарын көрсететін функционалдық өлшемшарттарды қалыптастыру ұсынылады</w:t>
      </w:r>
      <w:r w:rsidR="00313F8E" w:rsidRPr="002C072F">
        <w:rPr>
          <w:rFonts w:ascii="Times New Roman" w:hAnsi="Times New Roman" w:cs="Times New Roman"/>
          <w:sz w:val="28"/>
          <w:szCs w:val="28"/>
          <w:lang w:val="kk-KZ"/>
        </w:rPr>
        <w:t>.</w:t>
      </w:r>
    </w:p>
    <w:p w14:paraId="793EF9F9" w14:textId="77777777"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Мысалы, мемлекеттік стратегиялық жоспарлау саласындағы іздестіру және қолданбалы ғылыми зерттеулердің тақырыптық тізімін қалыптастырудың функционалдық критерийлері келесідей болуы мүмкін:</w:t>
      </w:r>
    </w:p>
    <w:p w14:paraId="0B4E3ACC" w14:textId="289A61ED" w:rsidR="002E64A1"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E64A1" w:rsidRPr="002C072F">
        <w:rPr>
          <w:rFonts w:ascii="Times New Roman" w:hAnsi="Times New Roman" w:cs="Times New Roman"/>
          <w:sz w:val="28"/>
          <w:szCs w:val="28"/>
          <w:lang w:val="kk-KZ"/>
        </w:rPr>
        <w:t xml:space="preserve"> қолданбалы ғылыми зерттеулердің тақырыбы мен мазмұны базалық стратегиялық құжаттарда белгіленген мемлекеттік жоспарлау тетіктерін жетілдірудің негізгі міндеттеріне тікелей сәйкес келеді;</w:t>
      </w:r>
    </w:p>
    <w:p w14:paraId="53326226" w14:textId="180234CF" w:rsidR="002E64A1"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E64A1" w:rsidRPr="002C072F">
        <w:rPr>
          <w:rFonts w:ascii="Times New Roman" w:hAnsi="Times New Roman" w:cs="Times New Roman"/>
          <w:sz w:val="28"/>
          <w:szCs w:val="28"/>
          <w:lang w:val="kk-KZ"/>
        </w:rPr>
        <w:t xml:space="preserve"> ҒЗТКЖ техникалық тапсырмасы, орындау тетігі және нәтижелері жұмыстарға тапсырыс беруші мемлекеттік билік органының құзыреті саласындағы мемлекеттік қажеттіліктерді тікелей қамтамасыз етеді;</w:t>
      </w:r>
    </w:p>
    <w:p w14:paraId="6C123073" w14:textId="6238D429" w:rsidR="002E64A1"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E64A1" w:rsidRPr="002C072F">
        <w:rPr>
          <w:rFonts w:ascii="Times New Roman" w:hAnsi="Times New Roman" w:cs="Times New Roman"/>
          <w:sz w:val="28"/>
          <w:szCs w:val="28"/>
          <w:lang w:val="kk-KZ"/>
        </w:rPr>
        <w:t xml:space="preserve"> ғылыми зерттеулердің нәтижелері ҒЗЖ тақырыбы бойынша жаңа білімдер мен іс жүзінде маңызды мәліметтердің жиынтығын, сондай-ақ жұмыстарға тапсырыс берушінің практикалық қызметінде нәтижелерді жедел пайдалану жөніндегі ұсынымдар мен құралдардың қажетті және жеткілікті тізбесін ұсынады.</w:t>
      </w:r>
    </w:p>
    <w:p w14:paraId="79E83644" w14:textId="38BC3840"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 мен болжауды ғылыми қолдауды күшейтуде отандық ғылыми зерттеулерді гранттық қаржыландыру көлемін арттыру шешуші мәнге ие. Гранттық қаржыландыру зерттеулер мен зерттеушілерді қолдауға, сондай-ақ инновацияларды енгізуге, сондай-ақ ұлтқа пайда әкелетін әлемдік деңгейдегі инфрақұрылымға бағытталуы керек. Гранттық қаржыландырудың мақсаттары болашаққа бағдарланып, әрекет етуші мәселелерді анықтап, ел, өңірлер мен жекелеген салалар үшін жоспарлау мен болжаудың перспективалық әдістері мен әдістемелерін айқындауы, зерттеу нәтижелерін практикаға ауыстыруды жеделдетуі, Қазақстанды алға жылжыту үшін қажетті адами әлеуетті дамытуы тиіс.</w:t>
      </w:r>
    </w:p>
    <w:p w14:paraId="0A54F6C0" w14:textId="3A17B5B3" w:rsidR="00083D7A"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Гранттық қаржыландыру үш тірекке негізделуі керек</w:t>
      </w:r>
      <w:r w:rsidR="00083D7A" w:rsidRPr="002C072F">
        <w:rPr>
          <w:rFonts w:ascii="Times New Roman" w:hAnsi="Times New Roman" w:cs="Times New Roman"/>
          <w:sz w:val="28"/>
          <w:szCs w:val="28"/>
          <w:lang w:val="kk-KZ"/>
        </w:rPr>
        <w:t xml:space="preserve">: </w:t>
      </w:r>
    </w:p>
    <w:p w14:paraId="18C2006E" w14:textId="77777777"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Болашақта зерттеу шекараларын кеңейту.</w:t>
      </w:r>
    </w:p>
    <w:p w14:paraId="65973A99" w14:textId="77777777"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Қолжетімділік пен инклюзивтілікті қамтамасыз ету.</w:t>
      </w:r>
    </w:p>
    <w:p w14:paraId="75AFFA16" w14:textId="77777777"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3. Ғылым мен технологиядағы жаһандық көшбасшылықты қамтамасыз ету.</w:t>
      </w:r>
    </w:p>
    <w:p w14:paraId="33EB5700" w14:textId="6A5A6509" w:rsidR="002E64A1"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Бұл элементтер қазіргі кездегі әкімшіліктің басымдықтарын қолдап, зерттеу бағдарламаларының бүкіл портфелі бойынша күш-жігерді ынталандырады.</w:t>
      </w:r>
    </w:p>
    <w:p w14:paraId="46953118" w14:textId="4449EBD6" w:rsidR="00BB4ABB" w:rsidRPr="002C072F" w:rsidRDefault="002E64A1"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Басымдық </w:t>
      </w:r>
      <w:r w:rsidR="00C73D90" w:rsidRPr="002C072F">
        <w:rPr>
          <w:rFonts w:ascii="Times New Roman" w:hAnsi="Times New Roman" w:cs="Times New Roman"/>
          <w:i/>
          <w:sz w:val="28"/>
          <w:szCs w:val="28"/>
          <w:lang w:val="kk-KZ"/>
        </w:rPr>
        <w:t xml:space="preserve">3 </w:t>
      </w:r>
      <w:r w:rsidR="002959E1">
        <w:rPr>
          <w:rFonts w:ascii="Times New Roman" w:hAnsi="Times New Roman" w:cs="Times New Roman"/>
          <w:i/>
          <w:sz w:val="28"/>
          <w:szCs w:val="28"/>
          <w:lang w:val="kk-KZ"/>
        </w:rPr>
        <w:t>–</w:t>
      </w:r>
      <w:r w:rsidR="00C73D90" w:rsidRPr="002C072F">
        <w:rPr>
          <w:rFonts w:ascii="Times New Roman" w:hAnsi="Times New Roman" w:cs="Times New Roman"/>
          <w:sz w:val="28"/>
          <w:szCs w:val="28"/>
          <w:lang w:val="kk-KZ"/>
        </w:rPr>
        <w:t xml:space="preserve"> </w:t>
      </w:r>
      <w:r w:rsidR="00BB4ABB" w:rsidRPr="002C072F">
        <w:rPr>
          <w:rFonts w:ascii="Times New Roman" w:hAnsi="Times New Roman" w:cs="Times New Roman"/>
          <w:sz w:val="28"/>
          <w:szCs w:val="28"/>
          <w:lang w:val="kk-KZ"/>
        </w:rPr>
        <w:t xml:space="preserve">Мемлекеттік стратегиялық жоспарлауда ғылыми зерттеулерді ақпараттық қамcыздандыру жүйесін құру. </w:t>
      </w:r>
    </w:p>
    <w:p w14:paraId="7F16311A" w14:textId="0EC9CD14" w:rsidR="00BB4ABB" w:rsidRPr="002C072F" w:rsidRDefault="00BB4AB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Республикалық, өңірлік және жергілікті ақпараттық жүйелерде қамтылған </w:t>
      </w:r>
      <w:r w:rsidRPr="002C072F">
        <w:rPr>
          <w:rFonts w:ascii="Times New Roman" w:hAnsi="Times New Roman" w:cs="Times New Roman"/>
          <w:sz w:val="28"/>
          <w:szCs w:val="28"/>
          <w:lang w:val="kk-KZ"/>
        </w:rPr>
        <w:lastRenderedPageBreak/>
        <w:t>ақпарат, ресми мемлекеттік статистика деректері, мемлекеттік басқару және жоспарлау саласында басқарушылық шешімдердің қабылдануын қолдауды қамтамасыз етуге қажетті мәліметтер негізінде деректердің қалыптасуы мен өңделуін қамтамасыз ететін стратегиялық жоспарлаудың республикалық ақпараттық жүйесін құру қажет.</w:t>
      </w:r>
    </w:p>
    <w:p w14:paraId="0A54F6C7" w14:textId="2240619C" w:rsidR="00E810F2" w:rsidRPr="002C072F" w:rsidRDefault="00BB4AB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Стратегиялық жоспарлаудың республикалық ақпараттық жүйесі мынадай мақсаттарда пайдаланылуы тиіс</w:t>
      </w:r>
      <w:r w:rsidR="00E810F2" w:rsidRPr="002C072F">
        <w:rPr>
          <w:rFonts w:ascii="Times New Roman" w:hAnsi="Times New Roman" w:cs="Times New Roman"/>
          <w:sz w:val="28"/>
          <w:szCs w:val="28"/>
          <w:lang w:val="kk-KZ"/>
        </w:rPr>
        <w:t>:</w:t>
      </w:r>
    </w:p>
    <w:p w14:paraId="20474A30" w14:textId="6B920D3F"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құжаттарын мемлекеттік тіркеу;</w:t>
      </w:r>
    </w:p>
    <w:p w14:paraId="69F5E22F" w14:textId="3E23C113"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құжаттарының мемлекеттік тізілімін жүргізу;</w:t>
      </w:r>
    </w:p>
    <w:p w14:paraId="18F3219C" w14:textId="73BB937A"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құжаттарының іске асырылуын мониторингілеу және бақылау;</w:t>
      </w:r>
    </w:p>
    <w:p w14:paraId="425D0CCD" w14:textId="1E215A47"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Қазақстанның барлық өңірлердегі әлеуметтік-экономикалық даму көрсеткіштерін бақылау және мониторингілеу;</w:t>
      </w:r>
    </w:p>
    <w:p w14:paraId="06C0F7FB" w14:textId="59BE0F7A"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жоспарлауға қатысушылар қызметінің тиімділігін мониторингілеу;</w:t>
      </w:r>
    </w:p>
    <w:p w14:paraId="33F6140D" w14:textId="0BE0ACDD"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сәйкестендіру мен аутентификациялаудың бірыңғай жүйесін қолданумен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құжаттарына стратегиялық жоспарлау қатысушыларының қол жетімділігін қамтамасыз ету;</w:t>
      </w:r>
    </w:p>
    <w:p w14:paraId="026C1596" w14:textId="4DE78722"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құжаттарының жобаларын әзірлеу, қоғамдық талқылау және келісу;</w:t>
      </w:r>
    </w:p>
    <w:p w14:paraId="0CC5949E" w14:textId="6CF352BB" w:rsidR="00BB4ABB"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ABB" w:rsidRPr="002C072F">
        <w:rPr>
          <w:rFonts w:ascii="Times New Roman" w:hAnsi="Times New Roman" w:cs="Times New Roman"/>
          <w:sz w:val="28"/>
          <w:szCs w:val="28"/>
          <w:lang w:val="kk-KZ"/>
        </w:rPr>
        <w:t xml:space="preserve"> </w:t>
      </w:r>
      <w:r w:rsidR="00591256" w:rsidRPr="002C072F">
        <w:rPr>
          <w:rFonts w:ascii="Times New Roman" w:hAnsi="Times New Roman" w:cs="Times New Roman"/>
          <w:sz w:val="28"/>
          <w:szCs w:val="28"/>
          <w:lang w:val="kk-KZ"/>
        </w:rPr>
        <w:t xml:space="preserve">мемлекеттік </w:t>
      </w:r>
      <w:r w:rsidR="00BB4ABB" w:rsidRPr="002C072F">
        <w:rPr>
          <w:rFonts w:ascii="Times New Roman" w:hAnsi="Times New Roman" w:cs="Times New Roman"/>
          <w:sz w:val="28"/>
          <w:szCs w:val="28"/>
          <w:lang w:val="kk-KZ"/>
        </w:rPr>
        <w:t>стратегиялық жоспарлау міндеттерін шешу барысында стратегиялық жоспарлауға қатысушыларды ақпараттық-талдамалық қамсыздандыру.</w:t>
      </w:r>
    </w:p>
    <w:p w14:paraId="0E22A9B2" w14:textId="345A323E" w:rsidR="00BB4ABB" w:rsidRPr="002C072F" w:rsidRDefault="00BB4AB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Басымдық</w:t>
      </w:r>
      <w:r w:rsidR="00D71A13" w:rsidRPr="002C072F">
        <w:rPr>
          <w:rFonts w:ascii="Times New Roman" w:hAnsi="Times New Roman" w:cs="Times New Roman"/>
          <w:i/>
          <w:sz w:val="28"/>
          <w:szCs w:val="28"/>
          <w:lang w:val="kk-KZ"/>
        </w:rPr>
        <w:t xml:space="preserve"> 4</w:t>
      </w:r>
      <w:r w:rsidR="002211C9" w:rsidRPr="002C072F">
        <w:rPr>
          <w:rFonts w:ascii="Times New Roman" w:hAnsi="Times New Roman" w:cs="Times New Roman"/>
          <w:i/>
          <w:sz w:val="28"/>
          <w:szCs w:val="28"/>
          <w:lang w:val="kk-KZ"/>
        </w:rPr>
        <w:t xml:space="preserve"> – </w:t>
      </w:r>
      <w:r w:rsidRPr="002C072F">
        <w:rPr>
          <w:rFonts w:ascii="Times New Roman" w:hAnsi="Times New Roman" w:cs="Times New Roman"/>
          <w:sz w:val="28"/>
          <w:szCs w:val="28"/>
          <w:lang w:val="kk-KZ"/>
        </w:rPr>
        <w:t xml:space="preserve">Мемлекеттік стратегиялық жоспарлау мен макро болжауға маманданған сараптамалық-талдамалық кадрларды даярлау жүйесін жетілдіру. </w:t>
      </w:r>
    </w:p>
    <w:p w14:paraId="0A54F6D1" w14:textId="66FAAD9D" w:rsidR="00494E34" w:rsidRPr="002C072F" w:rsidRDefault="00BB4AB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Қазіргі таңда </w:t>
      </w:r>
      <w:r w:rsidR="00C44140" w:rsidRPr="002C072F">
        <w:rPr>
          <w:rFonts w:ascii="Times New Roman" w:hAnsi="Times New Roman" w:cs="Times New Roman"/>
          <w:sz w:val="28"/>
          <w:szCs w:val="28"/>
          <w:lang w:val="kk-KZ"/>
        </w:rPr>
        <w:t xml:space="preserve">қажетті мамандардың қатарына </w:t>
      </w:r>
      <w:r w:rsidRPr="002C072F">
        <w:rPr>
          <w:rFonts w:ascii="Times New Roman" w:hAnsi="Times New Roman" w:cs="Times New Roman"/>
          <w:sz w:val="28"/>
          <w:szCs w:val="28"/>
          <w:lang w:val="kk-KZ"/>
        </w:rPr>
        <w:t>деректерді талдау жөніндегі маманның кіретініне күмән жоқ. Сондықтан мемлекеттік стратегиялық жоспарлау саласындағы негізгі біліммен қатар, мемлекеттік менеджерлер деректерді талдау бойынша білімге ие болуы керек. Төменде</w:t>
      </w:r>
      <w:r w:rsidR="00C44140" w:rsidRPr="002C072F">
        <w:rPr>
          <w:rFonts w:ascii="Times New Roman" w:hAnsi="Times New Roman" w:cs="Times New Roman"/>
          <w:sz w:val="28"/>
          <w:szCs w:val="28"/>
          <w:lang w:val="kk-KZ"/>
        </w:rPr>
        <w:t xml:space="preserve"> өзінің бәсекеге қабілеттілігін арттыру үшін дағдылары мен білімін шыңдауға ұмтылатын мемлекеттік сектордың сарапшылары немесе бизнес-сараптау мамандары сияқты кез-келген маманға қажетті деректер жайлы ғылым салалары мен ең өзекті тақырыптар тізімі келтірілген</w:t>
      </w:r>
      <w:r w:rsidR="00494E34" w:rsidRPr="002C072F">
        <w:rPr>
          <w:rFonts w:ascii="Times New Roman" w:hAnsi="Times New Roman" w:cs="Times New Roman"/>
          <w:sz w:val="28"/>
          <w:szCs w:val="28"/>
          <w:lang w:val="kk-KZ"/>
        </w:rPr>
        <w:t xml:space="preserve">. </w:t>
      </w:r>
    </w:p>
    <w:p w14:paraId="4C3D93CE" w14:textId="45EDE12E" w:rsidR="00C44140" w:rsidRPr="002C072F" w:rsidRDefault="00494E34"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1. </w:t>
      </w:r>
      <w:r w:rsidR="00C44140" w:rsidRPr="002C072F">
        <w:rPr>
          <w:rFonts w:ascii="Times New Roman" w:hAnsi="Times New Roman" w:cs="Times New Roman"/>
          <w:i/>
          <w:sz w:val="28"/>
          <w:szCs w:val="28"/>
          <w:lang w:val="kk-KZ"/>
        </w:rPr>
        <w:t xml:space="preserve">Деректерді зияткерлік талдау үдерісі </w:t>
      </w:r>
      <w:r w:rsidR="002A271E"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44140" w:rsidRPr="002C072F">
        <w:rPr>
          <w:rFonts w:ascii="Times New Roman" w:hAnsi="Times New Roman" w:cs="Times New Roman"/>
          <w:sz w:val="28"/>
          <w:szCs w:val="28"/>
          <w:lang w:val="kk-KZ"/>
        </w:rPr>
        <w:t>бұл</w:t>
      </w:r>
      <w:r w:rsidR="002A271E" w:rsidRPr="002C072F">
        <w:rPr>
          <w:rFonts w:ascii="Times New Roman" w:hAnsi="Times New Roman" w:cs="Times New Roman"/>
          <w:sz w:val="28"/>
          <w:szCs w:val="28"/>
          <w:lang w:val="kk-KZ"/>
        </w:rPr>
        <w:t>,</w:t>
      </w:r>
      <w:r w:rsidR="00C44140" w:rsidRPr="002C072F">
        <w:rPr>
          <w:rFonts w:ascii="Times New Roman" w:hAnsi="Times New Roman" w:cs="Times New Roman"/>
          <w:sz w:val="28"/>
          <w:szCs w:val="28"/>
          <w:lang w:val="kk-KZ"/>
        </w:rPr>
        <w:t xml:space="preserve"> әдетте BIG DATA ретінде танымал үлкен деректер жиынындағы үлгілерді анықтауды қамтитын итеративті үдеріс</w:t>
      </w:r>
      <w:r w:rsidRPr="002C072F">
        <w:rPr>
          <w:rFonts w:ascii="Times New Roman" w:hAnsi="Times New Roman" w:cs="Times New Roman"/>
          <w:sz w:val="28"/>
          <w:szCs w:val="28"/>
          <w:lang w:val="kk-KZ"/>
        </w:rPr>
        <w:t xml:space="preserve">. </w:t>
      </w:r>
      <w:r w:rsidR="00C44140" w:rsidRPr="002C072F">
        <w:rPr>
          <w:rFonts w:ascii="Times New Roman" w:hAnsi="Times New Roman" w:cs="Times New Roman"/>
          <w:sz w:val="28"/>
          <w:szCs w:val="28"/>
          <w:lang w:val="kk-KZ"/>
        </w:rPr>
        <w:t>Ол машиналық оқыту, статистика, мәліметтер базасының жүйелері және т.б. сияқты әдістер мен тәсілдерді қамтиды. Деректерді зияткерлік талдаудың басты екі міндеті – мәселелерді шешу үшін деректер жиынтығында заңдылықтарды анықтау және тенденциялар мен өзара байланысты орнату.</w:t>
      </w:r>
    </w:p>
    <w:p w14:paraId="188FBE4D" w14:textId="7920F041" w:rsidR="00C44140" w:rsidRPr="002C072F" w:rsidRDefault="00C44140"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Деректерді зияткерлік талдау үдерісінің жалпы кезеңдері: мәселені анықтау, деректерді зерттеу, деректерді дайындау, модельдеу, бағалау және орналастыру. Деректерді зияткерлік талдауға қатысты негізгі терминдер - </w:t>
      </w:r>
      <w:r w:rsidRPr="002C072F">
        <w:rPr>
          <w:rFonts w:ascii="Times New Roman" w:hAnsi="Times New Roman" w:cs="Times New Roman"/>
          <w:sz w:val="28"/>
          <w:szCs w:val="28"/>
          <w:lang w:val="kk-KZ"/>
        </w:rPr>
        <w:lastRenderedPageBreak/>
        <w:t>жіктеу, болжау, деректерді қысқарту, деректерді зерттеу, бақыланатын және бақыланбайтын оқыту, деректер жиынтығын ұйымдастыру, деректер жиынтығынан іріктеу, модель құру және т.б.</w:t>
      </w:r>
    </w:p>
    <w:p w14:paraId="79987755" w14:textId="2BB8E1F6" w:rsidR="001B373C" w:rsidRPr="002C072F" w:rsidRDefault="001B373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2. Деректерді в</w:t>
      </w:r>
      <w:r w:rsidR="00494E34" w:rsidRPr="002C072F">
        <w:rPr>
          <w:rFonts w:ascii="Times New Roman" w:hAnsi="Times New Roman" w:cs="Times New Roman"/>
          <w:i/>
          <w:sz w:val="28"/>
          <w:szCs w:val="28"/>
          <w:lang w:val="kk-KZ"/>
        </w:rPr>
        <w:t>изуализация</w:t>
      </w:r>
      <w:r w:rsidRPr="002C072F">
        <w:rPr>
          <w:rFonts w:ascii="Times New Roman" w:hAnsi="Times New Roman" w:cs="Times New Roman"/>
          <w:i/>
          <w:sz w:val="28"/>
          <w:szCs w:val="28"/>
          <w:lang w:val="kk-KZ"/>
        </w:rPr>
        <w:t>лау</w:t>
      </w:r>
      <w:r w:rsidR="00494E34" w:rsidRPr="002C072F">
        <w:rPr>
          <w:rFonts w:ascii="Times New Roman" w:hAnsi="Times New Roman" w:cs="Times New Roman"/>
          <w:sz w:val="28"/>
          <w:szCs w:val="28"/>
          <w:lang w:val="kk-KZ"/>
        </w:rPr>
        <w:t xml:space="preserve"> </w:t>
      </w:r>
      <w:r w:rsidR="00145B6D">
        <w:rPr>
          <w:rFonts w:ascii="Times New Roman" w:hAnsi="Times New Roman" w:cs="Times New Roman"/>
          <w:sz w:val="28"/>
          <w:szCs w:val="28"/>
          <w:lang w:val="kk-KZ"/>
        </w:rPr>
        <w:t>–</w:t>
      </w:r>
      <w:r w:rsidR="00494E3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деректерді ұсыну ретінде анықталады (әсіресе графикалық форматта)</w:t>
      </w:r>
      <w:r w:rsidR="00494E3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Осы үдерістің негізінде басқарудың барлық деңгейлерінде шешім қабылдаушы тұлғалар құнды модельдер немесе тенденцияларды анықтау үшін визуалды түрле ұсынылған деректер мен талдаманы көре алады. Деректерді визуализациялау</w:t>
      </w:r>
      <w:r w:rsidR="00C079E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00C079E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графиктердің негізгі түрлерін (мысалы, сызықтық графиктер, </w:t>
      </w:r>
      <w:r w:rsidR="00C079E7" w:rsidRPr="002C072F">
        <w:rPr>
          <w:rFonts w:ascii="Times New Roman" w:hAnsi="Times New Roman" w:cs="Times New Roman"/>
          <w:sz w:val="28"/>
          <w:szCs w:val="28"/>
          <w:lang w:val="kk-KZ"/>
        </w:rPr>
        <w:t>гистограмма, диаграммалар</w:t>
      </w:r>
      <w:r w:rsidRPr="002C072F">
        <w:rPr>
          <w:rFonts w:ascii="Times New Roman" w:hAnsi="Times New Roman" w:cs="Times New Roman"/>
          <w:sz w:val="28"/>
          <w:szCs w:val="28"/>
          <w:lang w:val="kk-KZ"/>
        </w:rPr>
        <w:t xml:space="preserve">) түсіну мен пайдалануды қамтитын кең тақырып. Диаграмма картасы және </w:t>
      </w:r>
      <w:r w:rsidR="00C079E7" w:rsidRPr="002C072F">
        <w:rPr>
          <w:rFonts w:ascii="Times New Roman" w:hAnsi="Times New Roman" w:cs="Times New Roman"/>
          <w:sz w:val="28"/>
          <w:szCs w:val="28"/>
          <w:lang w:val="kk-KZ"/>
        </w:rPr>
        <w:t>бұрақ тәріздес</w:t>
      </w:r>
      <w:r w:rsidRPr="002C072F">
        <w:rPr>
          <w:rFonts w:ascii="Times New Roman" w:hAnsi="Times New Roman" w:cs="Times New Roman"/>
          <w:sz w:val="28"/>
          <w:szCs w:val="28"/>
          <w:lang w:val="kk-KZ"/>
        </w:rPr>
        <w:t xml:space="preserve"> карталар сияқты кейбір мамандандырылған визуализацияларды пайдалану маман үшін өте маңызды дағды болып табылады</w:t>
      </w:r>
      <w:r w:rsidR="00C079E7" w:rsidRPr="002C072F">
        <w:rPr>
          <w:rFonts w:ascii="Times New Roman" w:hAnsi="Times New Roman" w:cs="Times New Roman"/>
          <w:sz w:val="28"/>
          <w:szCs w:val="28"/>
          <w:lang w:val="kk-KZ"/>
        </w:rPr>
        <w:t>.</w:t>
      </w:r>
    </w:p>
    <w:p w14:paraId="0A54F6D5" w14:textId="744F5D12" w:rsidR="00494E34" w:rsidRPr="002C072F" w:rsidRDefault="00494E34"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3. </w:t>
      </w:r>
      <w:r w:rsidR="00C079E7" w:rsidRPr="002C072F">
        <w:rPr>
          <w:rFonts w:ascii="Times New Roman" w:hAnsi="Times New Roman" w:cs="Times New Roman"/>
          <w:i/>
          <w:sz w:val="28"/>
          <w:szCs w:val="28"/>
          <w:lang w:val="kk-KZ"/>
        </w:rPr>
        <w:t>Үлкен көлемді деректерді азайту (қысқарту) әдістері</w:t>
      </w:r>
      <w:r w:rsidRPr="002C072F">
        <w:rPr>
          <w:rFonts w:ascii="Times New Roman" w:hAnsi="Times New Roman" w:cs="Times New Roman"/>
          <w:i/>
          <w:sz w:val="28"/>
          <w:szCs w:val="28"/>
          <w:lang w:val="kk-KZ"/>
        </w:rPr>
        <w:t>.</w:t>
      </w:r>
      <w:r w:rsidRPr="002C072F">
        <w:rPr>
          <w:rFonts w:ascii="Times New Roman" w:hAnsi="Times New Roman" w:cs="Times New Roman"/>
          <w:sz w:val="28"/>
          <w:szCs w:val="28"/>
          <w:lang w:val="kk-KZ"/>
        </w:rPr>
        <w:t xml:space="preserve"> </w:t>
      </w:r>
      <w:r w:rsidR="00211AA3" w:rsidRPr="002C072F">
        <w:rPr>
          <w:rFonts w:ascii="Times New Roman" w:hAnsi="Times New Roman" w:cs="Times New Roman"/>
          <w:sz w:val="28"/>
          <w:szCs w:val="28"/>
          <w:lang w:val="kk-KZ"/>
        </w:rPr>
        <w:t>Өлшемді азайту үдерісі үлкен өлшемді деректер жиынын кіші өлшемді деректер жиынына түрлендіруді қамти отырып, оның қысқара отырып, үлкен көлемде берілетін ақпараттың мәнін сипаттайтынына кепілдік береді. Яғни, өлшемді азайту бірқатар әдістерден тұрады: кездейсоқ шамалар санын азайту үшін машиналық оқыту және статистика әдістері. Өлшемдерді азайтудың көптеген әдістері мен технологияларын атап өтуге болады, олардың ішінде: жетіспейтін мәндер, төмен дисперсия, шешім ағаштары, кездейсоқ орман, жоғары корреляция, факторлық талдау, негізгі компоненттерді талдау, кері функцияларды жою және басқалар</w:t>
      </w:r>
      <w:r w:rsidR="00C3411F" w:rsidRPr="002C072F">
        <w:rPr>
          <w:rFonts w:ascii="Times New Roman" w:hAnsi="Times New Roman" w:cs="Times New Roman"/>
          <w:sz w:val="28"/>
          <w:szCs w:val="28"/>
          <w:lang w:val="kk-KZ"/>
        </w:rPr>
        <w:t>.</w:t>
      </w:r>
    </w:p>
    <w:p w14:paraId="5D583757" w14:textId="4047921B" w:rsidR="00211AA3" w:rsidRPr="002C072F" w:rsidRDefault="00C3411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4. </w:t>
      </w:r>
      <w:r w:rsidR="00211AA3" w:rsidRPr="002C072F">
        <w:rPr>
          <w:rFonts w:ascii="Times New Roman" w:hAnsi="Times New Roman" w:cs="Times New Roman"/>
          <w:i/>
          <w:sz w:val="28"/>
          <w:szCs w:val="28"/>
          <w:lang w:val="kk-KZ"/>
        </w:rPr>
        <w:t>Деректерді жіктеу әдістері</w:t>
      </w:r>
      <w:r w:rsidRPr="002C072F">
        <w:rPr>
          <w:rFonts w:ascii="Times New Roman" w:hAnsi="Times New Roman" w:cs="Times New Roman"/>
          <w:i/>
          <w:sz w:val="28"/>
          <w:szCs w:val="28"/>
          <w:lang w:val="kk-KZ"/>
        </w:rPr>
        <w:t>.</w:t>
      </w:r>
      <w:r w:rsidRPr="002C072F">
        <w:rPr>
          <w:rFonts w:ascii="Times New Roman" w:hAnsi="Times New Roman" w:cs="Times New Roman"/>
          <w:sz w:val="28"/>
          <w:szCs w:val="28"/>
          <w:lang w:val="kk-KZ"/>
        </w:rPr>
        <w:t xml:space="preserve"> </w:t>
      </w:r>
      <w:r w:rsidR="00211AA3" w:rsidRPr="002C072F">
        <w:rPr>
          <w:rFonts w:ascii="Times New Roman" w:hAnsi="Times New Roman" w:cs="Times New Roman"/>
          <w:sz w:val="28"/>
          <w:szCs w:val="28"/>
          <w:lang w:val="kk-KZ"/>
        </w:rPr>
        <w:t>Жіктеу</w:t>
      </w:r>
      <w:r w:rsidRPr="002C072F">
        <w:rPr>
          <w:rFonts w:ascii="Times New Roman" w:hAnsi="Times New Roman" w:cs="Times New Roman"/>
          <w:sz w:val="28"/>
          <w:szCs w:val="28"/>
          <w:lang w:val="kk-KZ"/>
        </w:rPr>
        <w:t xml:space="preserve"> - </w:t>
      </w:r>
      <w:r w:rsidR="00211AA3" w:rsidRPr="002C072F">
        <w:rPr>
          <w:rFonts w:ascii="Times New Roman" w:hAnsi="Times New Roman" w:cs="Times New Roman"/>
          <w:sz w:val="28"/>
          <w:szCs w:val="28"/>
          <w:lang w:val="kk-KZ"/>
        </w:rPr>
        <w:t>бұл деректер жиынтығына санаттар беру үшін деректерді зияткерлік талдаудың негізгі әдісі. Оның мақсаты - деректер негізінде нақты талдау мен болжамдардың жиналуын қолдау. Жіктеу - деректер ғылымындағы ең қызу тақырыптардың бірі. Деректер маманы әртүрлі мәселелерді шешу үшін жіктеу алгоритмдерін қолдана білуі тиіс. Бұл жіктеу мәселесін анықтау, бір өлшемді және екі өлшемді визуализация арқылы деректерді зерттеу, деректерді алу және дайындау, жіктеу модельдерін құру, бағалау модельдері және т.б. сияқты білімдер жиынын қамтиды. Мұндағы негізгі ұғымдар - сызықтық және сызықтық емес жіктеуіштер.</w:t>
      </w:r>
    </w:p>
    <w:p w14:paraId="0A54F6D7" w14:textId="5D394BE4" w:rsidR="00935278" w:rsidRPr="000F5666" w:rsidRDefault="00C3411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5. </w:t>
      </w:r>
      <w:r w:rsidR="00211AA3" w:rsidRPr="002C072F">
        <w:rPr>
          <w:rFonts w:ascii="Times New Roman" w:hAnsi="Times New Roman" w:cs="Times New Roman"/>
          <w:i/>
          <w:sz w:val="28"/>
          <w:szCs w:val="28"/>
          <w:lang w:val="kk-KZ"/>
        </w:rPr>
        <w:t>Қарапайым және бірнеше сызықтық регрессияны модельдеу</w:t>
      </w:r>
    </w:p>
    <w:p w14:paraId="0A54F6D8" w14:textId="38200597" w:rsidR="00C3411F" w:rsidRPr="002C072F" w:rsidRDefault="0039749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Сызықтық регрессия модельдері тәуелсіз X айнымалысы мен тәуелді Y айнымалысы арасындағы қатынастарды зерттеуге арналған негізгі статистикалық модельдердің бірі болып табылады. Бұл X-тің әртүрлі мәндеріне байланысты Y мәні үшін болжамдар жасауға мүмкіндік беретін математикалық модельдеу. Сызықтық регрессияның екі түрі болады: қарапайым сызықтық регрессия модельдері және бірнеше сызықтық регрессия модельдері. Мұндағы басты терминдер: корреляция коэффициенті, регрессия сызығы, қалдықтар графигі, сызықтық регрессия теңдеуі және т.б. Осындай әдістердің ішінде келесілерді атап өтуге болады.</w:t>
      </w:r>
    </w:p>
    <w:p w14:paraId="0A54F6D9" w14:textId="744D8B7D" w:rsidR="00DA1F6E" w:rsidRPr="002C072F" w:rsidRDefault="00397497"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Логистикалық</w:t>
      </w:r>
      <w:r w:rsidR="002959E1">
        <w:rPr>
          <w:rFonts w:ascii="Times New Roman" w:hAnsi="Times New Roman" w:cs="Times New Roman"/>
          <w:i/>
          <w:sz w:val="28"/>
          <w:szCs w:val="28"/>
          <w:lang w:val="kk-KZ"/>
        </w:rPr>
        <w:t xml:space="preserve"> регрессияны модельдеу</w:t>
      </w:r>
      <w:r w:rsidR="00DA1F6E" w:rsidRPr="002C072F">
        <w:rPr>
          <w:rFonts w:ascii="Times New Roman" w:hAnsi="Times New Roman" w:cs="Times New Roman"/>
          <w:i/>
          <w:sz w:val="28"/>
          <w:szCs w:val="28"/>
          <w:lang w:val="kk-KZ"/>
        </w:rPr>
        <w:t xml:space="preserve"> </w:t>
      </w:r>
    </w:p>
    <w:p w14:paraId="5174A356" w14:textId="703952DA" w:rsidR="00397497" w:rsidRPr="002C072F" w:rsidRDefault="00DA1F6E"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Логисти</w:t>
      </w:r>
      <w:r w:rsidR="00397497" w:rsidRPr="002C072F">
        <w:rPr>
          <w:rFonts w:ascii="Times New Roman" w:hAnsi="Times New Roman" w:cs="Times New Roman"/>
          <w:sz w:val="28"/>
          <w:szCs w:val="28"/>
          <w:lang w:val="kk-KZ"/>
        </w:rPr>
        <w:t>калық</w:t>
      </w:r>
      <w:r w:rsidRPr="002C072F">
        <w:rPr>
          <w:rFonts w:ascii="Times New Roman" w:hAnsi="Times New Roman" w:cs="Times New Roman"/>
          <w:sz w:val="28"/>
          <w:szCs w:val="28"/>
          <w:lang w:val="kk-KZ"/>
        </w:rPr>
        <w:t xml:space="preserve"> регрессия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97497" w:rsidRPr="002C072F">
        <w:rPr>
          <w:rFonts w:ascii="Times New Roman" w:hAnsi="Times New Roman" w:cs="Times New Roman"/>
          <w:sz w:val="28"/>
          <w:szCs w:val="28"/>
          <w:lang w:val="kk-KZ"/>
        </w:rPr>
        <w:t xml:space="preserve">деректер ғылымының ең көне тақырыптары мен салаларының бірі және сызықтық регрессия ретінде ол тәуелді және </w:t>
      </w:r>
      <w:r w:rsidR="00397497" w:rsidRPr="002C072F">
        <w:rPr>
          <w:rFonts w:ascii="Times New Roman" w:hAnsi="Times New Roman" w:cs="Times New Roman"/>
          <w:sz w:val="28"/>
          <w:szCs w:val="28"/>
          <w:lang w:val="kk-KZ"/>
        </w:rPr>
        <w:lastRenderedPageBreak/>
        <w:t>тәуелсіз айнымалы арасындағы байланысты зерттейді. Тәуелді айнымалы дихотомиялық (екілік) болатын логистикалық регрессиялық талдауды қолдануға болады. Мұнда талдау маманы сигмоидтық функция, S-тәрізді қисық, категориялық тәуелсіз айнымалылары бар бірнеше логистикалық регрессия, категориялық және үздіксіз болжаушылардың тіркесімі бар бірнеше логикалық регрессия және т. б. сияқты терминдерге тап болады.</w:t>
      </w:r>
    </w:p>
    <w:p w14:paraId="78B8C949" w14:textId="63BCD72B" w:rsidR="00397497" w:rsidRPr="000F5666" w:rsidRDefault="00DA1F6E"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Нейрон</w:t>
      </w:r>
      <w:r w:rsidR="002959E1">
        <w:rPr>
          <w:rFonts w:ascii="Times New Roman" w:hAnsi="Times New Roman" w:cs="Times New Roman"/>
          <w:i/>
          <w:sz w:val="28"/>
          <w:szCs w:val="28"/>
          <w:lang w:val="kk-KZ"/>
        </w:rPr>
        <w:t>дық желілер және жүйелер</w:t>
      </w:r>
    </w:p>
    <w:p w14:paraId="0D16EE4C" w14:textId="0296EA23" w:rsidR="00397497" w:rsidRPr="002C072F" w:rsidRDefault="0039749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Қазіргі уақытта нейрондық желілер машиналық оқытудың өзекті құралы болып табылады. Нейрондық желілер (жасанды нейрондық желілер деп те аталады) – бұл адам миындағы нейрондардың жұмысын имитациялайтын аппараттық және / немесе бағдарламалық қамсыздандыру жүйелері. Жасанды нейрондық жүйені құрудың негізгі мақсаты - кейбір деректер үлгілерін үйренуге және жіктеу, регрессия, болжау және т.б. сияқты функцияларды орындауға үйретуге болатын жүйелерді алу. Нейрондық желілер - бұл сигналдар мен үлгілерді күрделі өңдеу үшін қолданылатын терең оқыту технологиялары. Мұндағы негізгі терминдер нейрондық желілердің тұжырымдамасы мен құрылымына, персептрон, кері таралу, секіру өрістерінің желісіне жатқызылады.</w:t>
      </w:r>
    </w:p>
    <w:p w14:paraId="0A54F6DD" w14:textId="258FA834" w:rsidR="00DA1F6E" w:rsidRPr="002C072F" w:rsidRDefault="0039749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Дискриминантты талдау </w:t>
      </w:r>
      <w:r w:rsidR="002959E1">
        <w:rPr>
          <w:rFonts w:ascii="Times New Roman" w:hAnsi="Times New Roman" w:cs="Times New Roman"/>
          <w:i/>
          <w:sz w:val="28"/>
          <w:szCs w:val="28"/>
          <w:lang w:val="kk-KZ"/>
        </w:rPr>
        <w:t>–</w:t>
      </w:r>
      <w:r w:rsidR="00DA1F6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зерттеушілермен критерий немесе тәуелді айнымалы категориялық, ал </w:t>
      </w:r>
      <w:r w:rsidR="006711AD" w:rsidRPr="002C072F">
        <w:rPr>
          <w:rFonts w:ascii="Times New Roman" w:hAnsi="Times New Roman" w:cs="Times New Roman"/>
          <w:sz w:val="28"/>
          <w:szCs w:val="28"/>
          <w:lang w:val="kk-KZ"/>
        </w:rPr>
        <w:t>предиктор</w:t>
      </w:r>
      <w:r w:rsidRPr="002C072F">
        <w:rPr>
          <w:rFonts w:ascii="Times New Roman" w:hAnsi="Times New Roman" w:cs="Times New Roman"/>
          <w:sz w:val="28"/>
          <w:szCs w:val="28"/>
          <w:lang w:val="kk-KZ"/>
        </w:rPr>
        <w:t xml:space="preserve"> немесе тәуелсіз айнымалы интервалды болған </w:t>
      </w:r>
      <w:r w:rsidR="006711AD" w:rsidRPr="002C072F">
        <w:rPr>
          <w:rFonts w:ascii="Times New Roman" w:hAnsi="Times New Roman" w:cs="Times New Roman"/>
          <w:sz w:val="28"/>
          <w:szCs w:val="28"/>
          <w:lang w:val="kk-KZ"/>
        </w:rPr>
        <w:t xml:space="preserve">әр </w:t>
      </w:r>
      <w:r w:rsidRPr="002C072F">
        <w:rPr>
          <w:rFonts w:ascii="Times New Roman" w:hAnsi="Times New Roman" w:cs="Times New Roman"/>
          <w:sz w:val="28"/>
          <w:szCs w:val="28"/>
          <w:lang w:val="kk-KZ"/>
        </w:rPr>
        <w:t xml:space="preserve">кезде деректерін талдау </w:t>
      </w:r>
      <w:r w:rsidR="006711AD" w:rsidRPr="002C072F">
        <w:rPr>
          <w:rFonts w:ascii="Times New Roman" w:hAnsi="Times New Roman" w:cs="Times New Roman"/>
          <w:sz w:val="28"/>
          <w:szCs w:val="28"/>
          <w:lang w:val="kk-KZ"/>
        </w:rPr>
        <w:t>барысында</w:t>
      </w:r>
      <w:r w:rsidRPr="002C072F">
        <w:rPr>
          <w:rFonts w:ascii="Times New Roman" w:hAnsi="Times New Roman" w:cs="Times New Roman"/>
          <w:sz w:val="28"/>
          <w:szCs w:val="28"/>
          <w:lang w:val="kk-KZ"/>
        </w:rPr>
        <w:t xml:space="preserve"> қолдан</w:t>
      </w:r>
      <w:r w:rsidR="006711AD" w:rsidRPr="002C072F">
        <w:rPr>
          <w:rFonts w:ascii="Times New Roman" w:hAnsi="Times New Roman" w:cs="Times New Roman"/>
          <w:sz w:val="28"/>
          <w:szCs w:val="28"/>
          <w:lang w:val="kk-KZ"/>
        </w:rPr>
        <w:t>ыл</w:t>
      </w:r>
      <w:r w:rsidRPr="002C072F">
        <w:rPr>
          <w:rFonts w:ascii="Times New Roman" w:hAnsi="Times New Roman" w:cs="Times New Roman"/>
          <w:sz w:val="28"/>
          <w:szCs w:val="28"/>
          <w:lang w:val="kk-KZ"/>
        </w:rPr>
        <w:t xml:space="preserve">атын әдіс. Бұл параметрлерді бағалау критерийін жүргізу кезінде деректерді талдау </w:t>
      </w:r>
      <w:r w:rsidR="006711AD" w:rsidRPr="002C072F">
        <w:rPr>
          <w:rFonts w:ascii="Times New Roman" w:hAnsi="Times New Roman" w:cs="Times New Roman"/>
          <w:sz w:val="28"/>
          <w:szCs w:val="28"/>
          <w:lang w:val="kk-KZ"/>
        </w:rPr>
        <w:t>үшін аса</w:t>
      </w:r>
      <w:r w:rsidRPr="002C072F">
        <w:rPr>
          <w:rFonts w:ascii="Times New Roman" w:hAnsi="Times New Roman" w:cs="Times New Roman"/>
          <w:sz w:val="28"/>
          <w:szCs w:val="28"/>
          <w:lang w:val="kk-KZ"/>
        </w:rPr>
        <w:t xml:space="preserve"> маңызды</w:t>
      </w:r>
      <w:r w:rsidR="00DA1F6E" w:rsidRPr="002C072F">
        <w:rPr>
          <w:rFonts w:ascii="Times New Roman" w:hAnsi="Times New Roman" w:cs="Times New Roman"/>
          <w:sz w:val="28"/>
          <w:szCs w:val="28"/>
          <w:lang w:val="kk-KZ"/>
        </w:rPr>
        <w:t>.</w:t>
      </w:r>
    </w:p>
    <w:p w14:paraId="58B809A8" w14:textId="77777777" w:rsidR="006711AD" w:rsidRPr="002C072F" w:rsidRDefault="006711AD"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Қауымдастық ережелері.</w:t>
      </w:r>
    </w:p>
    <w:p w14:paraId="4AC51B27" w14:textId="0C23B262" w:rsidR="006711AD" w:rsidRPr="002C072F" w:rsidRDefault="006711A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Қауымдастық ережелерін үйрету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Big Data сияқты үлкен дерекқорлардағы айнымалылар арасындағы қатынастарды анықтауға арналған маңызды, ережеге негізделген, машиналық оқыту әдістерінің бірі. Оның мақсаты - деректер ғылымында қолданылатын кейбір қызығушылық шараларын қолдана отырып, деректер базасында табылған ең қатаң ережелерді анықтау.</w:t>
      </w:r>
    </w:p>
    <w:p w14:paraId="0A54F6E0" w14:textId="683F924F" w:rsidR="00727A11" w:rsidRPr="002959E1" w:rsidRDefault="002959E1" w:rsidP="009256B2">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Кластерлік талдау әдістері</w:t>
      </w:r>
    </w:p>
    <w:p w14:paraId="0A54F6E1" w14:textId="3307097A" w:rsidR="00727A11" w:rsidRPr="002C072F" w:rsidRDefault="006711A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Кластерлік талдау немесе кластерлеу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салыстыру жүргізілген кезде ұқсас топтағы объектілер басқа топтағы объектілерге қарағанда бір біріне ұқсас болатындай етіп объектілер жиынтығын топтастыру міндеті</w:t>
      </w:r>
      <w:r w:rsidR="00727A11" w:rsidRPr="002C072F">
        <w:rPr>
          <w:rFonts w:ascii="Times New Roman" w:hAnsi="Times New Roman" w:cs="Times New Roman"/>
          <w:sz w:val="28"/>
          <w:szCs w:val="28"/>
          <w:lang w:val="kk-KZ"/>
        </w:rPr>
        <w:t>.</w:t>
      </w:r>
    </w:p>
    <w:p w14:paraId="0A54F6E2" w14:textId="46376299" w:rsidR="00727A11" w:rsidRPr="002959E1" w:rsidRDefault="002959E1" w:rsidP="009256B2">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Уақытша қатарлар</w:t>
      </w:r>
    </w:p>
    <w:p w14:paraId="0A54F6E3" w14:textId="5717AD55" w:rsidR="00727A11" w:rsidRPr="002C072F" w:rsidRDefault="006711A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Уақытша қатарлар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уақыт бойынша индекстелген деректер нүктелерінің қатарлары. Көбінесе уақытша қатарлар уақыттың бірдей сәттерінде алынған реттілікті білдіреді. Осылайша, бұл дискретті деректер тізбегі.</w:t>
      </w:r>
    </w:p>
    <w:p w14:paraId="0A54F6E4" w14:textId="72CEFC2A" w:rsidR="00727A11" w:rsidRPr="000F5666" w:rsidRDefault="002959E1" w:rsidP="009256B2">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Регрессия негізінде болжамдау</w:t>
      </w:r>
    </w:p>
    <w:p w14:paraId="0A54F6E5" w14:textId="21975F6E" w:rsidR="00DA1F6E" w:rsidRPr="002C072F" w:rsidRDefault="006711A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ұйымдар үшін экономикалық, инвестициялық немесе инновациялық ахуалды сипаттайтын айнымалылар сияқты кейбір маңызды көрсеткіштердің болашақ мәндерінің болжамын жасау өте пайдалы болар еді. Сызықтық регрессия - бұл нысаналы айнымалының болашақ мәндерін болжау </w:t>
      </w:r>
      <w:r w:rsidRPr="002C072F">
        <w:rPr>
          <w:rFonts w:ascii="Times New Roman" w:hAnsi="Times New Roman" w:cs="Times New Roman"/>
          <w:sz w:val="28"/>
          <w:szCs w:val="28"/>
          <w:lang w:val="kk-KZ"/>
        </w:rPr>
        <w:lastRenderedPageBreak/>
        <w:t>үшін негізгі статистиканы қолданатын уақытша қатарлар әдісі</w:t>
      </w:r>
      <w:r w:rsidR="00727A11" w:rsidRPr="002C072F">
        <w:rPr>
          <w:rFonts w:ascii="Times New Roman" w:hAnsi="Times New Roman" w:cs="Times New Roman"/>
          <w:sz w:val="28"/>
          <w:szCs w:val="28"/>
          <w:lang w:val="kk-KZ"/>
        </w:rPr>
        <w:t>.</w:t>
      </w:r>
    </w:p>
    <w:p w14:paraId="4F825629" w14:textId="0032756C" w:rsidR="006711AD" w:rsidRPr="000F5666" w:rsidRDefault="002959E1" w:rsidP="009256B2">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Тегістеу әдістері</w:t>
      </w:r>
    </w:p>
    <w:p w14:paraId="0A54F6E7" w14:textId="7F4AD902" w:rsidR="00246DEE" w:rsidRPr="002C072F" w:rsidRDefault="006711AD"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Деректерді тегістеу деректер жиынтығынан шуды жою алгоритмі арқылы жүзеге асырылады. Бұл маңызды модельдерді бөліп көрсетуге мүмкіндік береді. Деректерді тегістеуді энергия ресурстары немесе азық-түлік өнімдерінің бағалары сияқты көрсеткіштерді болжау үшін пайдалануға болады. Деректерді тегістеудің түрлі әдістері бар. Олардың кейбіреулері кездейсоқ әдісті, кездейсоқ серуендеуді, жылжымалы орташа мәнді, қарапайым экспоненциалдыны, сызықтық экспоненциалды және маусымдық экспоненциалды тегістеуді қамтиды. Тегістелген жылжымалы орташа мән соңғы бағаларға да, тарихи бағаларға да біркелкі салмақ береді</w:t>
      </w:r>
      <w:r w:rsidR="00246DEE" w:rsidRPr="002C072F">
        <w:rPr>
          <w:rFonts w:ascii="Times New Roman" w:hAnsi="Times New Roman" w:cs="Times New Roman"/>
          <w:sz w:val="28"/>
          <w:szCs w:val="28"/>
          <w:lang w:val="kk-KZ"/>
        </w:rPr>
        <w:t>.</w:t>
      </w:r>
    </w:p>
    <w:p w14:paraId="608973AE" w14:textId="402746CC" w:rsidR="006711AD" w:rsidRPr="000F5666" w:rsidRDefault="006711AD"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Уақыт бе</w:t>
      </w:r>
      <w:r w:rsidR="002959E1">
        <w:rPr>
          <w:rFonts w:ascii="Times New Roman" w:hAnsi="Times New Roman" w:cs="Times New Roman"/>
          <w:i/>
          <w:sz w:val="28"/>
          <w:szCs w:val="28"/>
          <w:lang w:val="kk-KZ"/>
        </w:rPr>
        <w:t>лгілері және қаржылық модельдеу</w:t>
      </w:r>
    </w:p>
    <w:p w14:paraId="5CDAF06B" w14:textId="13D35F2F" w:rsidR="00403327" w:rsidRPr="002C072F" w:rsidRDefault="0040332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Уақыт белгісі - әдетте күні мен уақыты, кейде секундына дейін белгілі бір оқиғаның қашан болғанын анықтайтын таңбалар немесе кодталған ақпарат тізбегі. Қаржылық модельдеу - бұл әлемдегі </w:t>
      </w:r>
      <w:r w:rsidR="002A271E" w:rsidRPr="002C072F">
        <w:rPr>
          <w:rFonts w:ascii="Times New Roman" w:hAnsi="Times New Roman" w:cs="Times New Roman"/>
          <w:sz w:val="28"/>
          <w:szCs w:val="28"/>
          <w:lang w:val="kk-KZ"/>
        </w:rPr>
        <w:t xml:space="preserve">нақты </w:t>
      </w:r>
      <w:r w:rsidRPr="002C072F">
        <w:rPr>
          <w:rFonts w:ascii="Times New Roman" w:hAnsi="Times New Roman" w:cs="Times New Roman"/>
          <w:sz w:val="28"/>
          <w:szCs w:val="28"/>
          <w:lang w:val="kk-KZ"/>
        </w:rPr>
        <w:t>қаржылық жағдайдың абстрактілі көрінісін құру міндеті.</w:t>
      </w:r>
      <w:r w:rsidR="002A271E"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Бұл қаржылық активтің, жобаның немесе кез келген басқа инвестицияның нәтижелерін көрсетуге арналған математикалық модель. Деректер жайлы ғылым қаржылық модельдеуді жүргізу кезінде бар шындықты көрсету үшін қаржылық модельдерді қолданады.</w:t>
      </w:r>
    </w:p>
    <w:p w14:paraId="23E02DB6" w14:textId="411442E4" w:rsidR="00403327" w:rsidRPr="000F5666" w:rsidRDefault="002959E1" w:rsidP="009256B2">
      <w:pPr>
        <w:widowControl w:val="0"/>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AI көмегімен алаяқтықты анықтау</w:t>
      </w:r>
    </w:p>
    <w:p w14:paraId="7DF4A2F9" w14:textId="5ED07D3A" w:rsidR="00403327" w:rsidRPr="002C072F" w:rsidRDefault="0040332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Алаяқтықты анықтауға қатысты машиналық оқыту (ML) тәсілдемесі соңғы жылдары кеңінен таралып, ғылымның қызығушылығын ережелерге негізделген алаяқтықты анықтау жүйелерінен ML негізіндегі шешімдерге ауыстырды. Ол көптеген жағдайларда қаржы секторларында алаяқтық анықталған кезде ережеге негізделген машиналық оқыту мен тәсілдер арасындағы айырмашылықты көрсетеді.</w:t>
      </w:r>
    </w:p>
    <w:p w14:paraId="4FBAD172" w14:textId="3C7B44E7" w:rsidR="00403327" w:rsidRPr="000F5666" w:rsidRDefault="00403327" w:rsidP="009256B2">
      <w:pPr>
        <w:widowControl w:val="0"/>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Д</w:t>
      </w:r>
      <w:r w:rsidR="002959E1">
        <w:rPr>
          <w:rFonts w:ascii="Times New Roman" w:hAnsi="Times New Roman" w:cs="Times New Roman"/>
          <w:i/>
          <w:sz w:val="28"/>
          <w:szCs w:val="28"/>
          <w:lang w:val="kk-KZ"/>
        </w:rPr>
        <w:t>еректер инженериясының әдістері</w:t>
      </w:r>
    </w:p>
    <w:p w14:paraId="0B84031D" w14:textId="1AD89440" w:rsidR="00403327" w:rsidRPr="002C072F" w:rsidRDefault="00403327"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Деректер инженериясы - бұл деректерді жинау мен талдаудың практикалық қосымшаларына бағдарланған деректер жайлы ғылым аспектісі</w:t>
      </w:r>
      <w:r w:rsidR="00246DEE"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Алкен ақпарат жиынтығын қолдана отырып сұрақтарға жауап беру үшін деректер бойынша мамандар жүзеге асыраты жұмыс үшін бұл ақпаратты жинау және тексеру тетіктері болуы керек. Бұл жұмыстың нәтижесінде қандай да бір құндылығы болуы үшін оны нақты операцияларда қолдану тетіктері де болуы керек. Бұл екі инженерлік міндет: ғылымды практикалық, функционалды жүйелерге қатысты қолдану, географиялық ақпараттық жүйелер (ГАЖ) және кеңістіктік деректер. Кеңістіктік деректер базасы - бұл геометриялық кеңістікте анықталған объектілерді білдіретін деректерді сақтау және сұрау үшін оңтайландырылған деректер базасы. Көптеген кеңістіктік деректер базасы нүктелер, сызықтар және көпбұрыштар сияқты қарапайым геометриялық объектілерді бейнелеуге мүмкіндік береді. Геокеңістіктік деректер ретінде де танымал кеңістіктік деректер - бұл географиялық координаттар жүйесіндегі сандық мәндермен ұсынылуы мүмкін физикалық объект туралы ақпарат. ГАЖ немесе басқа мамандандырылған бағдарламалық қосымшалар геокеңістіктік деректерге қол жеткізу, визуализация, басқару және талдау үшін пайдаланылуы </w:t>
      </w:r>
      <w:r w:rsidRPr="002C072F">
        <w:rPr>
          <w:rFonts w:ascii="Times New Roman" w:hAnsi="Times New Roman" w:cs="Times New Roman"/>
          <w:sz w:val="28"/>
          <w:szCs w:val="28"/>
          <w:lang w:val="kk-KZ"/>
        </w:rPr>
        <w:lastRenderedPageBreak/>
        <w:t>мүмкін, бұл, өз кезегінде, деректер ғылымында аса маңызды.</w:t>
      </w:r>
      <w:r w:rsidR="00246DEE" w:rsidRPr="002C072F">
        <w:rPr>
          <w:rFonts w:ascii="Times New Roman" w:hAnsi="Times New Roman" w:cs="Times New Roman"/>
          <w:sz w:val="28"/>
          <w:szCs w:val="28"/>
          <w:lang w:val="kk-KZ"/>
        </w:rPr>
        <w:t xml:space="preserve"> </w:t>
      </w:r>
    </w:p>
    <w:p w14:paraId="222EE50A" w14:textId="77777777" w:rsidR="00360DA1" w:rsidRPr="002C072F" w:rsidRDefault="00360DA1"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39" w:name="_Toc123388581"/>
    </w:p>
    <w:p w14:paraId="0A54F6EF" w14:textId="3B914B0D" w:rsidR="001B3ADA" w:rsidRPr="002C072F" w:rsidRDefault="00304D39"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t xml:space="preserve">3.2 </w:t>
      </w:r>
      <w:bookmarkEnd w:id="39"/>
      <w:r w:rsidR="00403327" w:rsidRPr="002C072F">
        <w:rPr>
          <w:rFonts w:ascii="Times New Roman" w:hAnsi="Times New Roman" w:cs="Times New Roman"/>
          <w:b/>
          <w:color w:val="auto"/>
          <w:sz w:val="28"/>
          <w:szCs w:val="28"/>
          <w:lang w:val="kk-KZ"/>
        </w:rPr>
        <w:t>Мемлекеттік стратегиялық жоспарлауда ғылыми зерттеулерді ақпараттық қамсыздандыру жүйесін құру</w:t>
      </w:r>
    </w:p>
    <w:p w14:paraId="0C79835C" w14:textId="6833B478" w:rsidR="00D9389F" w:rsidRPr="002C072F" w:rsidRDefault="00D9389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Жаңа технологиялық революция зерттеушілерге қолжетімді деректердің </w:t>
      </w:r>
      <w:r w:rsidR="002740B5" w:rsidRPr="002C072F">
        <w:rPr>
          <w:rFonts w:ascii="Times New Roman" w:hAnsi="Times New Roman" w:cs="Times New Roman"/>
          <w:sz w:val="28"/>
          <w:szCs w:val="28"/>
          <w:lang w:val="kk-KZ"/>
        </w:rPr>
        <w:t>шағын</w:t>
      </w:r>
      <w:r w:rsidRPr="002C072F">
        <w:rPr>
          <w:rFonts w:ascii="Times New Roman" w:hAnsi="Times New Roman" w:cs="Times New Roman"/>
          <w:sz w:val="28"/>
          <w:szCs w:val="28"/>
          <w:lang w:val="kk-KZ"/>
        </w:rPr>
        <w:t xml:space="preserve"> көлемін құра</w:t>
      </w:r>
      <w:r w:rsidR="002740B5" w:rsidRPr="002C072F">
        <w:rPr>
          <w:rFonts w:ascii="Times New Roman" w:hAnsi="Times New Roman" w:cs="Times New Roman"/>
          <w:sz w:val="28"/>
          <w:szCs w:val="28"/>
          <w:lang w:val="kk-KZ"/>
        </w:rPr>
        <w:t>й</w:t>
      </w:r>
      <w:r w:rsidRPr="002C072F">
        <w:rPr>
          <w:rFonts w:ascii="Times New Roman" w:hAnsi="Times New Roman" w:cs="Times New Roman"/>
          <w:sz w:val="28"/>
          <w:szCs w:val="28"/>
          <w:lang w:val="kk-KZ"/>
        </w:rPr>
        <w:t xml:space="preserve"> отырып, айтарлықтай прогреске әкелгенімен, бұл үлкен қиындықтар туғызады. Бұл деректерден одан да көп деректер жиынтығы мен білім алынғандықтан, белгілі бір ғылыми зерттеу үшін не пайдалы екенін шешу мүмкін емес. Тіпті жаңа зерттеулерден хабардар болу қиындай түсуде. Қазіргі уақытта ғалымдардың қолында «зерттеулерді қолдайтын ақпараттық жүйе» деп атауға болатын ғылыми зерттеулердің тұтастай әлемі қалыптасты. Бүгінгі күннің мәселесі - зерттеушілерге қолдау көрсетудің орнына ауыртпалық түсіретін қолданыстағы ақпараттық жүйелер ескіріп, көптеген қосымшалар мен ресурстарға жіктелуі. </w:t>
      </w:r>
    </w:p>
    <w:p w14:paraId="2212BC2F" w14:textId="60085773" w:rsidR="00D9389F" w:rsidRPr="002C072F" w:rsidRDefault="00D9389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Тағы бір мәселе – көптеген ғылыми деректер базасының (</w:t>
      </w:r>
      <w:r w:rsidR="00D73F5C" w:rsidRPr="002C072F">
        <w:rPr>
          <w:rFonts w:ascii="Times New Roman" w:hAnsi="Times New Roman" w:cs="Times New Roman"/>
          <w:sz w:val="28"/>
          <w:szCs w:val="28"/>
          <w:lang w:val="kk-KZ"/>
        </w:rPr>
        <w:t>ЖОО</w:t>
      </w:r>
      <w:r w:rsidRPr="002C072F">
        <w:rPr>
          <w:rFonts w:ascii="Times New Roman" w:hAnsi="Times New Roman" w:cs="Times New Roman"/>
          <w:sz w:val="28"/>
          <w:szCs w:val="28"/>
          <w:lang w:val="kk-KZ"/>
        </w:rPr>
        <w:t xml:space="preserve"> мен </w:t>
      </w:r>
      <w:r w:rsidR="00D73F5C" w:rsidRPr="002C072F">
        <w:rPr>
          <w:rFonts w:ascii="Times New Roman" w:hAnsi="Times New Roman" w:cs="Times New Roman"/>
          <w:sz w:val="28"/>
          <w:szCs w:val="28"/>
          <w:lang w:val="kk-KZ"/>
        </w:rPr>
        <w:t>ҒЗИ</w:t>
      </w:r>
      <w:r w:rsidRPr="002C072F">
        <w:rPr>
          <w:rFonts w:ascii="Times New Roman" w:hAnsi="Times New Roman" w:cs="Times New Roman"/>
          <w:sz w:val="28"/>
          <w:szCs w:val="28"/>
          <w:lang w:val="kk-KZ"/>
        </w:rPr>
        <w:t>,  жекеменшік ғылыми ұйымдардың электронды кітапханалары) ақылы немесе қол жетімділігі шектеулі болып табылуында, ал «ашық» деп саналатын деректер базасы көбінесе зияткерлік меншік туралы заңнаманы сақтамай, жартылай заңды немесе заңсыз қолданылады.</w:t>
      </w:r>
    </w:p>
    <w:p w14:paraId="0AA91B69" w14:textId="0615F47A" w:rsidR="00D9389F" w:rsidRPr="002C072F" w:rsidRDefault="00D9389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Сәйкесінше, мұндай деректер базасы мемлекеттік стратегиялық жоспарлауда ақпараттық қамсыздандырудың негізі бола алмайды. Деректердің қызмет етуі, алыну, сақталуы және алмасуының жаңа қағидаттарына негізделген ұлттық АЖ құрылып, ол, өз кезегінде, ұлттық және шетелдік ұйымдардың ғылыми зерттеулерінің нәтижелерімен (мысалы, жазылу арқылы) толтырылуы қажет.</w:t>
      </w:r>
    </w:p>
    <w:p w14:paraId="16C63DFF" w14:textId="1C030FD8" w:rsidR="00D9389F" w:rsidRPr="002C072F" w:rsidRDefault="00D9389F"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Электрондық нысанда ғылыми зерттеулер және статистикалық ақпаратты жүйелеу үшін бұқаралық билік органдарының қызметінде белсенді қолданылатын деректер базасы жаңа, әрі ақпараттық қоғамда цифрлық экономиканы қалыптастыру жағдайында мемлекеттік жоспарлаудың аса маңызды құралы болып табылады.</w:t>
      </w:r>
    </w:p>
    <w:p w14:paraId="6551C8CD" w14:textId="49C00904" w:rsidR="00D9389F" w:rsidRPr="002C072F" w:rsidRDefault="00831F1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Ұсынылып отырған мемлекеттік стратегиялық жоспарлауда (МСЖ ҒЗАҚЖ) ғылыми зерттеулерді ақпараттық қамсыздандыру жүйесін құру мемлекеттік басқарудың ақпараттық жүйесі ғана емес, мемлекеттік және </w:t>
      </w:r>
      <w:r w:rsidR="008B4321" w:rsidRPr="002C072F">
        <w:rPr>
          <w:rFonts w:ascii="Times New Roman" w:hAnsi="Times New Roman" w:cs="Times New Roman"/>
          <w:sz w:val="28"/>
          <w:szCs w:val="28"/>
          <w:lang w:val="kk-KZ"/>
        </w:rPr>
        <w:t>жергілікті</w:t>
      </w:r>
      <w:r w:rsidRPr="002C072F">
        <w:rPr>
          <w:rFonts w:ascii="Times New Roman" w:hAnsi="Times New Roman" w:cs="Times New Roman"/>
          <w:sz w:val="28"/>
          <w:szCs w:val="28"/>
          <w:lang w:val="kk-KZ"/>
        </w:rPr>
        <w:t xml:space="preserve"> басқару органдары үшін басқарушылық шешімдерді жоспарлау мен қабылдауды қолдау жүйесі болып табылады. Мұндай жүйелер – жоспарлаудың нақты тапсырмаларын орындауға қатысқандарды қолдауға және олардың тиімділігін арттыруға арналған 1990 жылдардың ортасында геотехнологиялық құрал ретінде жоспарлау саласында пайда болған салыстырмалы жаңа құбылыс. </w:t>
      </w:r>
    </w:p>
    <w:p w14:paraId="7234DD76" w14:textId="54C8C1EC" w:rsidR="00831F16" w:rsidRPr="002C072F" w:rsidRDefault="00831F16"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МСЖ ҒЗАҚЖ жалпы қолданушылық интерфейсімен біріктірілген құрылым түрінде болатын деректер базасын, ақпаратты, ғылыми зерттеулерді, әдістер мен құралдарды жоспарлау және болжаумен байланысты жиынтықтан құралуы тиіс. Жобаланатын АЖ ақпараттық іздеу жүйесінің белгілерін, сонымен қатар деректерді өңдеу жүйелерінің класын да қамтуы тиіс. Біріншісі </w:t>
      </w:r>
      <w:r w:rsidRPr="002C072F">
        <w:rPr>
          <w:rFonts w:ascii="Times New Roman" w:hAnsi="Times New Roman" w:cs="Times New Roman"/>
          <w:sz w:val="28"/>
          <w:szCs w:val="28"/>
          <w:lang w:val="kk-KZ"/>
        </w:rPr>
        <w:lastRenderedPageBreak/>
        <w:t xml:space="preserve">кейбір іздеу критерийлерін қанағаттандыра отырып, көптеген сақталатын деректерді алуға және оларды шығаруға бағытталса, ал екіншісі – деректер базасын жаңартуға бағытталған. Мұндай ақпараттық жүйе мамандарға мемлекеттік жоспарлау үдерістерінің күрделілігін жеңуге мүмкіндік бере отырып, неғұрлым жоғары сапалы </w:t>
      </w:r>
      <w:r w:rsidR="008B4321" w:rsidRPr="002C072F">
        <w:rPr>
          <w:rFonts w:ascii="Times New Roman" w:hAnsi="Times New Roman" w:cs="Times New Roman"/>
          <w:sz w:val="28"/>
          <w:szCs w:val="28"/>
          <w:lang w:val="kk-KZ"/>
        </w:rPr>
        <w:t>бағдарламалық құжаттар</w:t>
      </w:r>
      <w:r w:rsidRPr="002C072F">
        <w:rPr>
          <w:rFonts w:ascii="Times New Roman" w:hAnsi="Times New Roman" w:cs="Times New Roman"/>
          <w:sz w:val="28"/>
          <w:szCs w:val="28"/>
          <w:lang w:val="kk-KZ"/>
        </w:rPr>
        <w:t xml:space="preserve"> әзірлеуге және уақыт пен ресурстарды үнемдеуге әкелуі тиіс.</w:t>
      </w:r>
    </w:p>
    <w:p w14:paraId="03F3E5BE" w14:textId="0C99A5EC" w:rsidR="00831F16" w:rsidRPr="002C072F" w:rsidRDefault="00F0664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үш құраушылар жиынтығын біріктіретін құрылымды білдіреді: деректерді жинау, сақтау және өңдеуді қоса алғанда болжамдау мен жоспарлаудың ағымдағы міндеттері; талдау, болжау және нұсқама бойынша жоспарлау үдерісін ақпаратпен қанықтыратын жүйелі модельдер мен әдістер; стратегиялық болжау, жоспарлау, модельдеу және</w:t>
      </w:r>
      <w:r w:rsidR="009A47B8" w:rsidRPr="002C072F">
        <w:rPr>
          <w:rFonts w:ascii="Times New Roman" w:hAnsi="Times New Roman" w:cs="Times New Roman"/>
          <w:sz w:val="28"/>
          <w:szCs w:val="28"/>
          <w:lang w:val="kk-KZ"/>
        </w:rPr>
        <w:t xml:space="preserve"> жобалауға мүмкіндік беретін кіріс</w:t>
      </w:r>
      <w:r w:rsidRPr="002C072F">
        <w:rPr>
          <w:rFonts w:ascii="Times New Roman" w:hAnsi="Times New Roman" w:cs="Times New Roman"/>
          <w:sz w:val="28"/>
          <w:szCs w:val="28"/>
          <w:lang w:val="kk-KZ"/>
        </w:rPr>
        <w:t xml:space="preserve"> ақпарат</w:t>
      </w:r>
      <w:r w:rsidR="009A47B8" w:rsidRPr="002C072F">
        <w:rPr>
          <w:rFonts w:ascii="Times New Roman" w:hAnsi="Times New Roman" w:cs="Times New Roman"/>
          <w:sz w:val="28"/>
          <w:szCs w:val="28"/>
          <w:lang w:val="kk-KZ"/>
        </w:rPr>
        <w:t xml:space="preserve">ты ақпаратқа </w:t>
      </w:r>
      <w:r w:rsidRPr="002C072F">
        <w:rPr>
          <w:rFonts w:ascii="Times New Roman" w:hAnsi="Times New Roman" w:cs="Times New Roman"/>
          <w:sz w:val="28"/>
          <w:szCs w:val="28"/>
          <w:lang w:val="kk-KZ"/>
        </w:rPr>
        <w:t xml:space="preserve">айналдыратын </w:t>
      </w:r>
      <w:r w:rsidR="009A47B8" w:rsidRPr="002C072F">
        <w:rPr>
          <w:rFonts w:ascii="Times New Roman" w:hAnsi="Times New Roman" w:cs="Times New Roman"/>
          <w:sz w:val="28"/>
          <w:szCs w:val="28"/>
          <w:lang w:val="kk-KZ"/>
        </w:rPr>
        <w:t>құраушылар</w:t>
      </w:r>
      <w:r w:rsidRPr="002C072F">
        <w:rPr>
          <w:rFonts w:ascii="Times New Roman" w:hAnsi="Times New Roman" w:cs="Times New Roman"/>
          <w:sz w:val="28"/>
          <w:szCs w:val="28"/>
          <w:lang w:val="kk-KZ"/>
        </w:rPr>
        <w:t>. Бұл жүйені жоспарлаушылар өздерінің ерекше кәсіби міндеттерін орындау үшін қолданатын арнайы ақпараттық технология ретінде қарастыруға болады. Бұл</w:t>
      </w:r>
      <w:r w:rsidR="009A47B8" w:rsidRPr="002C072F">
        <w:rPr>
          <w:rFonts w:ascii="Times New Roman" w:hAnsi="Times New Roman" w:cs="Times New Roman"/>
          <w:sz w:val="28"/>
          <w:szCs w:val="28"/>
          <w:lang w:val="kk-KZ"/>
        </w:rPr>
        <w:t xml:space="preserve"> - </w:t>
      </w:r>
      <w:r w:rsidRPr="002C072F">
        <w:rPr>
          <w:rFonts w:ascii="Times New Roman" w:hAnsi="Times New Roman" w:cs="Times New Roman"/>
          <w:sz w:val="28"/>
          <w:szCs w:val="28"/>
          <w:lang w:val="kk-KZ"/>
        </w:rPr>
        <w:t xml:space="preserve"> ақпаратты, модельдерд</w:t>
      </w:r>
      <w:r w:rsidR="009A47B8" w:rsidRPr="002C072F">
        <w:rPr>
          <w:rFonts w:ascii="Times New Roman" w:hAnsi="Times New Roman" w:cs="Times New Roman"/>
          <w:sz w:val="28"/>
          <w:szCs w:val="28"/>
          <w:lang w:val="kk-KZ"/>
        </w:rPr>
        <w:t>і және визуализацияны синтездей отырып,</w:t>
      </w:r>
      <w:r w:rsidRPr="002C072F">
        <w:rPr>
          <w:rFonts w:ascii="Times New Roman" w:hAnsi="Times New Roman" w:cs="Times New Roman"/>
          <w:sz w:val="28"/>
          <w:szCs w:val="28"/>
          <w:lang w:val="kk-KZ"/>
        </w:rPr>
        <w:t xml:space="preserve"> оларды мемлекеттік жоспарлау саласына жеткізетін интеграцияланған ақпарат пен бағдарламалық қам</w:t>
      </w:r>
      <w:r w:rsidR="009A47B8"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lang w:val="kk-KZ"/>
        </w:rPr>
        <w:t xml:space="preserve"> жүйесі.</w:t>
      </w:r>
    </w:p>
    <w:p w14:paraId="0A54F6F9" w14:textId="31CFFFAB" w:rsidR="00C76F57" w:rsidRPr="002C072F" w:rsidRDefault="009A47B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үшін ақпараттың ұлттық «жабдықтаушылары» ретінде түрлі институттар мен қайнар көздер қарастырылады, олардың ішінде: ҚР Ұлттық статистика бюросы, министрліктер мен ведомстволардың жоспарлау департаменттері, өңірлер әкімдіктерінің жоспарлау департаменттері, мемлекеттік ғылыми ұйымдар, жекеменшік ғылыми және сараптамалық ұйымдар, «</w:t>
      </w:r>
      <w:r w:rsidR="000D4113" w:rsidRPr="002C072F">
        <w:rPr>
          <w:rFonts w:ascii="Times New Roman" w:hAnsi="Times New Roman" w:cs="Times New Roman"/>
          <w:bCs/>
          <w:sz w:val="28"/>
          <w:szCs w:val="28"/>
          <w:lang w:val="kk-KZ"/>
        </w:rPr>
        <w:t>ҰМҒТСО</w:t>
      </w:r>
      <w:r w:rsidRPr="002C072F">
        <w:rPr>
          <w:rFonts w:ascii="Times New Roman" w:hAnsi="Times New Roman" w:cs="Times New Roman"/>
          <w:sz w:val="28"/>
          <w:szCs w:val="28"/>
          <w:lang w:val="kk-KZ"/>
        </w:rPr>
        <w:t>» АҚ, жоғары оқу орындары, басқа да ұйымдар мен мекемелер (</w:t>
      </w:r>
      <w:r w:rsidR="002959E1" w:rsidRPr="002959E1">
        <w:rPr>
          <w:rFonts w:ascii="Times New Roman" w:hAnsi="Times New Roman" w:cs="Times New Roman"/>
          <w:sz w:val="28"/>
          <w:szCs w:val="28"/>
          <w:lang w:val="kk-KZ"/>
        </w:rPr>
        <w:t>13-</w:t>
      </w:r>
      <w:r w:rsidRPr="002C072F">
        <w:rPr>
          <w:rFonts w:ascii="Times New Roman" w:hAnsi="Times New Roman" w:cs="Times New Roman"/>
          <w:sz w:val="28"/>
          <w:szCs w:val="28"/>
          <w:lang w:val="kk-KZ"/>
        </w:rPr>
        <w:t>сурет</w:t>
      </w:r>
      <w:r w:rsidR="002959E1" w:rsidRP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2959E1" w:rsidRPr="002959E1">
        <w:rPr>
          <w:rFonts w:ascii="Times New Roman" w:hAnsi="Times New Roman" w:cs="Times New Roman"/>
          <w:sz w:val="28"/>
          <w:szCs w:val="28"/>
          <w:lang w:val="kk-KZ"/>
        </w:rPr>
        <w:t>(</w:t>
      </w:r>
      <w:r w:rsidRPr="00474448">
        <w:rPr>
          <w:rFonts w:ascii="Times New Roman" w:hAnsi="Times New Roman" w:cs="Times New Roman"/>
          <w:sz w:val="28"/>
          <w:szCs w:val="28"/>
          <w:lang w:val="kk-KZ"/>
        </w:rPr>
        <w:t xml:space="preserve">Қосымша </w:t>
      </w:r>
      <w:r w:rsidR="00F61FC3">
        <w:rPr>
          <w:rFonts w:ascii="Times New Roman" w:hAnsi="Times New Roman" w:cs="Times New Roman"/>
          <w:sz w:val="28"/>
          <w:szCs w:val="28"/>
          <w:lang w:val="kk-KZ"/>
        </w:rPr>
        <w:t>А</w:t>
      </w:r>
      <w:r w:rsidRPr="00474448">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Жүйенің шығуы (нәтижесі)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стратегиялық </w:t>
      </w:r>
      <w:r w:rsidR="00CB6B1D" w:rsidRPr="002C072F">
        <w:rPr>
          <w:rFonts w:ascii="Times New Roman" w:hAnsi="Times New Roman" w:cs="Times New Roman"/>
          <w:sz w:val="28"/>
          <w:szCs w:val="28"/>
          <w:lang w:val="kk-KZ"/>
        </w:rPr>
        <w:t>және бағдарламалық құжаттарды</w:t>
      </w:r>
      <w:r w:rsidRPr="002C072F">
        <w:rPr>
          <w:rFonts w:ascii="Times New Roman" w:hAnsi="Times New Roman" w:cs="Times New Roman"/>
          <w:sz w:val="28"/>
          <w:szCs w:val="28"/>
          <w:lang w:val="kk-KZ"/>
        </w:rPr>
        <w:t xml:space="preserve"> әзірлеуге қажетті құрылымдық ақпарат.</w:t>
      </w:r>
    </w:p>
    <w:p w14:paraId="0A54F6FA" w14:textId="77777777" w:rsidR="009C25C2" w:rsidRPr="002C072F" w:rsidRDefault="009C25C2" w:rsidP="00360DA1">
      <w:pPr>
        <w:widowControl w:val="0"/>
        <w:spacing w:after="0" w:line="240" w:lineRule="auto"/>
        <w:ind w:firstLine="567"/>
        <w:contextualSpacing/>
        <w:jc w:val="both"/>
        <w:rPr>
          <w:rFonts w:ascii="Times New Roman" w:hAnsi="Times New Roman" w:cs="Times New Roman"/>
          <w:sz w:val="28"/>
          <w:szCs w:val="28"/>
          <w:lang w:val="kk-KZ"/>
        </w:rPr>
      </w:pPr>
    </w:p>
    <w:p w14:paraId="0A54F6FB" w14:textId="77777777" w:rsidR="008C3D2A" w:rsidRPr="002C072F" w:rsidRDefault="00F37383" w:rsidP="000117A0">
      <w:pPr>
        <w:widowControl w:val="0"/>
        <w:spacing w:after="0" w:line="240" w:lineRule="auto"/>
        <w:contextualSpacing/>
        <w:jc w:val="center"/>
      </w:pP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A54F8D5" wp14:editId="0A54F8D6">
                <wp:simplePos x="0" y="0"/>
                <wp:positionH relativeFrom="column">
                  <wp:posOffset>729615</wp:posOffset>
                </wp:positionH>
                <wp:positionV relativeFrom="paragraph">
                  <wp:posOffset>119380</wp:posOffset>
                </wp:positionV>
                <wp:extent cx="1038225" cy="533400"/>
                <wp:effectExtent l="190500" t="0" r="28575" b="1066800"/>
                <wp:wrapNone/>
                <wp:docPr id="26" name="Выноска 3 26"/>
                <wp:cNvGraphicFramePr/>
                <a:graphic xmlns:a="http://schemas.openxmlformats.org/drawingml/2006/main">
                  <a:graphicData uri="http://schemas.microsoft.com/office/word/2010/wordprocessingShape">
                    <wps:wsp>
                      <wps:cNvSpPr/>
                      <wps:spPr>
                        <a:xfrm>
                          <a:off x="0" y="0"/>
                          <a:ext cx="1038225" cy="533400"/>
                        </a:xfrm>
                        <a:prstGeom prst="borderCallout3">
                          <a:avLst>
                            <a:gd name="adj1" fmla="val 18750"/>
                            <a:gd name="adj2" fmla="val -8333"/>
                            <a:gd name="adj3" fmla="val 18750"/>
                            <a:gd name="adj4" fmla="val -16667"/>
                            <a:gd name="adj5" fmla="val 100000"/>
                            <a:gd name="adj6" fmla="val -16667"/>
                            <a:gd name="adj7" fmla="val 295106"/>
                            <a:gd name="adj8" fmla="val 89605"/>
                          </a:avLst>
                        </a:prstGeom>
                        <a:ln>
                          <a:solidFill>
                            <a:srgbClr val="0099CC"/>
                          </a:solidFill>
                        </a:ln>
                      </wps:spPr>
                      <wps:style>
                        <a:lnRef idx="2">
                          <a:schemeClr val="dk1"/>
                        </a:lnRef>
                        <a:fillRef idx="1">
                          <a:schemeClr val="lt1"/>
                        </a:fillRef>
                        <a:effectRef idx="0">
                          <a:schemeClr val="dk1"/>
                        </a:effectRef>
                        <a:fontRef idx="minor">
                          <a:schemeClr val="dk1"/>
                        </a:fontRef>
                      </wps:style>
                      <wps:txbx>
                        <w:txbxContent>
                          <w:p w14:paraId="0A54F8FF" w14:textId="00582A39" w:rsidR="004D0824" w:rsidRPr="005D0829" w:rsidRDefault="004D0824" w:rsidP="00F37383">
                            <w:pPr>
                              <w:jc w:val="center"/>
                              <w:rPr>
                                <w:rFonts w:ascii="Times New Roman" w:hAnsi="Times New Roman" w:cs="Times New Roman"/>
                                <w:b/>
                              </w:rPr>
                            </w:pPr>
                            <w:r w:rsidRPr="005D0829">
                              <w:rPr>
                                <w:rFonts w:ascii="Times New Roman" w:hAnsi="Times New Roman" w:cs="Times New Roman"/>
                                <w:lang w:val="kk-KZ"/>
                              </w:rPr>
                              <w:t>МСЖ ҒЗАҚЖ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54F8D5"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Выноска 3 26" o:spid="_x0000_s1026" type="#_x0000_t49" style="position:absolute;left:0;text-align:left;margin-left:57.45pt;margin-top:9.4pt;width:81.7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" adj="19355,63743,-3600,,-3600,,-1800" fillcolor="white [3201]" strokecolor="#09c" strokeweight="1pt">
                <v:textbox>
                  <w:txbxContent>
                    <w:p w14:paraId="0A54F8FF" w14:textId="00582A39" w:rsidR="004D0824" w:rsidRPr="005D0829" w:rsidRDefault="004D0824" w:rsidP="00F37383">
                      <w:pPr>
                        <w:jc w:val="center"/>
                        <w:rPr>
                          <w:rFonts w:ascii="Times New Roman" w:hAnsi="Times New Roman" w:cs="Times New Roman"/>
                          <w:b/>
                        </w:rPr>
                      </w:pPr>
                      <w:r w:rsidRPr="005D0829">
                        <w:rPr>
                          <w:rFonts w:ascii="Times New Roman" w:hAnsi="Times New Roman" w:cs="Times New Roman"/>
                          <w:lang w:val="kk-KZ"/>
                        </w:rPr>
                        <w:t>МСЖ ҒЗАҚЖ</w:t>
                      </w:r>
                    </w:p>
                  </w:txbxContent>
                </v:textbox>
                <o:callout v:ext="edit" minusx="t" minusy="t"/>
              </v:shape>
            </w:pict>
          </mc:Fallback>
        </mc:AlternateContent>
      </w:r>
      <w:r w:rsidR="006E2EB7" w:rsidRPr="002C072F">
        <w:rPr>
          <w:rFonts w:ascii="Times New Roman" w:hAnsi="Times New Roman" w:cs="Times New Roman"/>
          <w:noProof/>
          <w:sz w:val="28"/>
          <w:szCs w:val="28"/>
          <w:lang w:eastAsia="ru-RU"/>
        </w:rPr>
        <w:drawing>
          <wp:inline distT="0" distB="0" distL="0" distR="0" wp14:anchorId="0A54F8D7" wp14:editId="53176CE3">
            <wp:extent cx="5038725" cy="2962275"/>
            <wp:effectExtent l="0" t="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A54F6FC" w14:textId="0C484CD7" w:rsidR="009C25C2" w:rsidRPr="002C072F" w:rsidRDefault="009A47B8" w:rsidP="002959E1">
      <w:pPr>
        <w:pStyle w:val="af"/>
        <w:widowControl w:val="0"/>
        <w:spacing w:after="0"/>
        <w:jc w:val="center"/>
      </w:pPr>
      <w:bookmarkStart w:id="40" w:name="_Toc123490711"/>
      <w:r w:rsidRPr="002C072F">
        <w:rPr>
          <w:rFonts w:ascii="Times New Roman" w:hAnsi="Times New Roman" w:cs="Times New Roman"/>
          <w:i w:val="0"/>
          <w:color w:val="auto"/>
          <w:sz w:val="28"/>
          <w:szCs w:val="28"/>
          <w:lang w:val="kk-KZ"/>
        </w:rPr>
        <w:t>Сурет</w:t>
      </w:r>
      <w:r w:rsidR="008C3D2A" w:rsidRPr="002C072F">
        <w:rPr>
          <w:rFonts w:ascii="Times New Roman" w:hAnsi="Times New Roman" w:cs="Times New Roman"/>
          <w:i w:val="0"/>
          <w:color w:val="auto"/>
          <w:sz w:val="28"/>
          <w:szCs w:val="28"/>
        </w:rPr>
        <w:t xml:space="preserve"> </w:t>
      </w:r>
      <w:r w:rsidR="008C3D2A" w:rsidRPr="002C072F">
        <w:rPr>
          <w:rFonts w:ascii="Times New Roman" w:hAnsi="Times New Roman" w:cs="Times New Roman"/>
          <w:i w:val="0"/>
          <w:color w:val="auto"/>
          <w:sz w:val="28"/>
          <w:szCs w:val="28"/>
        </w:rPr>
        <w:fldChar w:fldCharType="begin"/>
      </w:r>
      <w:r w:rsidR="008C3D2A" w:rsidRPr="002C072F">
        <w:rPr>
          <w:rFonts w:ascii="Times New Roman" w:hAnsi="Times New Roman" w:cs="Times New Roman"/>
          <w:i w:val="0"/>
          <w:color w:val="auto"/>
          <w:sz w:val="28"/>
          <w:szCs w:val="28"/>
        </w:rPr>
        <w:instrText xml:space="preserve"> SEQ Рисунок \* ARABIC </w:instrText>
      </w:r>
      <w:r w:rsidR="008C3D2A"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rPr>
        <w:t>13</w:t>
      </w:r>
      <w:r w:rsidR="008C3D2A" w:rsidRPr="002C072F">
        <w:rPr>
          <w:rFonts w:ascii="Times New Roman" w:hAnsi="Times New Roman" w:cs="Times New Roman"/>
          <w:i w:val="0"/>
          <w:color w:val="auto"/>
          <w:sz w:val="28"/>
          <w:szCs w:val="28"/>
        </w:rPr>
        <w:fldChar w:fldCharType="end"/>
      </w:r>
      <w:r w:rsidR="008C3D2A" w:rsidRPr="002C072F">
        <w:rPr>
          <w:rFonts w:ascii="Times New Roman" w:hAnsi="Times New Roman" w:cs="Times New Roman"/>
          <w:i w:val="0"/>
          <w:color w:val="auto"/>
          <w:sz w:val="28"/>
          <w:szCs w:val="28"/>
        </w:rPr>
        <w:t xml:space="preserve"> </w:t>
      </w:r>
      <w:r w:rsidRPr="002C072F">
        <w:rPr>
          <w:rFonts w:ascii="Times New Roman" w:hAnsi="Times New Roman" w:cs="Times New Roman"/>
          <w:i w:val="0"/>
          <w:color w:val="auto"/>
          <w:sz w:val="28"/>
          <w:szCs w:val="28"/>
        </w:rPr>
        <w:t>–</w:t>
      </w:r>
      <w:r w:rsidR="00F37383" w:rsidRPr="002C072F">
        <w:rPr>
          <w:rFonts w:ascii="Times New Roman" w:hAnsi="Times New Roman" w:cs="Times New Roman"/>
          <w:i w:val="0"/>
          <w:color w:val="auto"/>
          <w:sz w:val="28"/>
          <w:szCs w:val="28"/>
        </w:rPr>
        <w:t xml:space="preserve"> </w:t>
      </w:r>
      <w:r w:rsidRPr="002C072F">
        <w:rPr>
          <w:rFonts w:ascii="Times New Roman" w:hAnsi="Times New Roman" w:cs="Times New Roman"/>
          <w:i w:val="0"/>
          <w:color w:val="auto"/>
          <w:sz w:val="28"/>
          <w:szCs w:val="28"/>
          <w:lang w:val="kk-KZ"/>
        </w:rPr>
        <w:t xml:space="preserve">Мемлекеттік стратегиялық жоспарлауда ғылыми зерттеулерді ақпараттық қамсыздандыру </w:t>
      </w:r>
      <w:r w:rsidR="00CB6B1D" w:rsidRPr="002C072F">
        <w:rPr>
          <w:rFonts w:ascii="Times New Roman" w:hAnsi="Times New Roman" w:cs="Times New Roman"/>
          <w:i w:val="0"/>
          <w:color w:val="auto"/>
          <w:sz w:val="28"/>
          <w:szCs w:val="28"/>
          <w:lang w:val="kk-KZ"/>
        </w:rPr>
        <w:t>ж</w:t>
      </w:r>
      <w:r w:rsidRPr="002C072F">
        <w:rPr>
          <w:rFonts w:ascii="Times New Roman" w:hAnsi="Times New Roman" w:cs="Times New Roman"/>
          <w:i w:val="0"/>
          <w:color w:val="auto"/>
          <w:sz w:val="28"/>
          <w:szCs w:val="28"/>
          <w:lang w:val="kk-KZ"/>
        </w:rPr>
        <w:t>үйесі</w:t>
      </w:r>
      <w:r w:rsidR="00CB6B1D" w:rsidRPr="002C072F">
        <w:rPr>
          <w:rFonts w:ascii="Times New Roman" w:hAnsi="Times New Roman" w:cs="Times New Roman"/>
          <w:i w:val="0"/>
          <w:color w:val="auto"/>
          <w:sz w:val="28"/>
          <w:szCs w:val="28"/>
          <w:lang w:val="kk-KZ"/>
        </w:rPr>
        <w:t>нің</w:t>
      </w:r>
      <w:r w:rsidRPr="002C072F">
        <w:rPr>
          <w:rFonts w:ascii="Times New Roman" w:hAnsi="Times New Roman" w:cs="Times New Roman"/>
          <w:i w:val="0"/>
          <w:color w:val="auto"/>
          <w:sz w:val="28"/>
          <w:szCs w:val="28"/>
          <w:lang w:val="kk-KZ"/>
        </w:rPr>
        <w:t xml:space="preserve"> ақпаратты </w:t>
      </w:r>
      <w:r w:rsidR="00F37383" w:rsidRPr="002C072F">
        <w:rPr>
          <w:rFonts w:ascii="Times New Roman" w:hAnsi="Times New Roman" w:cs="Times New Roman"/>
          <w:i w:val="0"/>
          <w:color w:val="auto"/>
          <w:sz w:val="28"/>
          <w:szCs w:val="28"/>
        </w:rPr>
        <w:t>«</w:t>
      </w:r>
      <w:r w:rsidRPr="002C072F">
        <w:rPr>
          <w:rFonts w:ascii="Times New Roman" w:hAnsi="Times New Roman" w:cs="Times New Roman"/>
          <w:i w:val="0"/>
          <w:color w:val="auto"/>
          <w:sz w:val="28"/>
          <w:szCs w:val="28"/>
          <w:lang w:val="kk-KZ"/>
        </w:rPr>
        <w:t>жабдықтаушылар»</w:t>
      </w:r>
      <w:bookmarkEnd w:id="40"/>
    </w:p>
    <w:p w14:paraId="2CF37D41" w14:textId="77777777" w:rsidR="00CB6B1D" w:rsidRPr="002959E1" w:rsidRDefault="00CB6B1D" w:rsidP="00360DA1">
      <w:pPr>
        <w:widowControl w:val="0"/>
        <w:spacing w:after="0" w:line="240" w:lineRule="auto"/>
        <w:ind w:firstLine="567"/>
        <w:contextualSpacing/>
        <w:jc w:val="both"/>
        <w:rPr>
          <w:rFonts w:ascii="Times New Roman" w:hAnsi="Times New Roman" w:cs="Times New Roman"/>
          <w:sz w:val="16"/>
          <w:szCs w:val="16"/>
        </w:rPr>
      </w:pPr>
    </w:p>
    <w:p w14:paraId="0A54F6FD" w14:textId="759ADB0E" w:rsidR="002C1091" w:rsidRPr="002959E1" w:rsidRDefault="009A47B8" w:rsidP="002959E1">
      <w:pPr>
        <w:widowControl w:val="0"/>
        <w:spacing w:after="0" w:line="240" w:lineRule="auto"/>
        <w:ind w:firstLine="709"/>
        <w:contextualSpacing/>
        <w:jc w:val="both"/>
        <w:rPr>
          <w:rFonts w:ascii="Times New Roman" w:hAnsi="Times New Roman" w:cs="Times New Roman"/>
          <w:sz w:val="24"/>
          <w:szCs w:val="24"/>
        </w:rPr>
      </w:pPr>
      <w:r w:rsidRPr="002C072F">
        <w:rPr>
          <w:rFonts w:ascii="Times New Roman" w:hAnsi="Times New Roman" w:cs="Times New Roman"/>
          <w:sz w:val="24"/>
          <w:szCs w:val="24"/>
          <w:lang w:val="kk-KZ"/>
        </w:rPr>
        <w:t>Ескерту</w:t>
      </w:r>
      <w:r w:rsidR="00F37383" w:rsidRPr="002C072F">
        <w:rPr>
          <w:rFonts w:ascii="Times New Roman" w:hAnsi="Times New Roman" w:cs="Times New Roman"/>
          <w:sz w:val="24"/>
          <w:szCs w:val="24"/>
        </w:rPr>
        <w:t xml:space="preserve"> </w:t>
      </w:r>
      <w:r w:rsidR="002959E1">
        <w:rPr>
          <w:rFonts w:ascii="Times New Roman" w:hAnsi="Times New Roman" w:cs="Times New Roman"/>
          <w:sz w:val="24"/>
          <w:szCs w:val="24"/>
        </w:rPr>
        <w:t>–</w:t>
      </w:r>
      <w:r w:rsidR="002959E1" w:rsidRPr="002959E1">
        <w:rPr>
          <w:rFonts w:ascii="Times New Roman" w:hAnsi="Times New Roman" w:cs="Times New Roman"/>
          <w:sz w:val="24"/>
          <w:szCs w:val="24"/>
        </w:rPr>
        <w:t xml:space="preserve"> </w:t>
      </w:r>
      <w:r w:rsidR="002959E1" w:rsidRPr="002C072F">
        <w:rPr>
          <w:rFonts w:ascii="Times New Roman" w:hAnsi="Times New Roman" w:cs="Times New Roman"/>
          <w:sz w:val="24"/>
          <w:szCs w:val="24"/>
          <w:lang w:val="kk-KZ"/>
        </w:rPr>
        <w:t xml:space="preserve">Автормен </w:t>
      </w:r>
      <w:r w:rsidRPr="002C072F">
        <w:rPr>
          <w:rFonts w:ascii="Times New Roman" w:hAnsi="Times New Roman" w:cs="Times New Roman"/>
          <w:sz w:val="24"/>
          <w:szCs w:val="24"/>
          <w:lang w:val="kk-KZ"/>
        </w:rPr>
        <w:t>құрылды</w:t>
      </w:r>
    </w:p>
    <w:p w14:paraId="032DC963" w14:textId="5EBA6ADA" w:rsidR="009A47B8" w:rsidRPr="002C072F" w:rsidRDefault="009A47B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МСЖ ҒЗАҚЖ </w:t>
      </w:r>
      <w:r w:rsidRPr="002C072F">
        <w:rPr>
          <w:rFonts w:ascii="Times New Roman" w:hAnsi="Times New Roman" w:cs="Times New Roman"/>
          <w:i/>
          <w:sz w:val="28"/>
          <w:szCs w:val="28"/>
          <w:lang w:val="kk-KZ"/>
        </w:rPr>
        <w:t xml:space="preserve">негізгі мақсаты </w:t>
      </w:r>
      <w:r w:rsidR="002959E1">
        <w:rPr>
          <w:rFonts w:ascii="Times New Roman" w:hAnsi="Times New Roman" w:cs="Times New Roman"/>
          <w:sz w:val="28"/>
          <w:szCs w:val="28"/>
        </w:rPr>
        <w:t>–</w:t>
      </w:r>
      <w:r w:rsidR="002647F9" w:rsidRPr="002C072F">
        <w:rPr>
          <w:rFonts w:ascii="Times New Roman" w:hAnsi="Times New Roman" w:cs="Times New Roman"/>
          <w:sz w:val="28"/>
          <w:szCs w:val="28"/>
        </w:rPr>
        <w:t xml:space="preserve"> </w:t>
      </w:r>
      <w:r w:rsidRPr="002C072F">
        <w:rPr>
          <w:rFonts w:ascii="Times New Roman" w:hAnsi="Times New Roman" w:cs="Times New Roman"/>
          <w:sz w:val="28"/>
          <w:szCs w:val="28"/>
        </w:rPr>
        <w:t>мемлекеттік стратегиялық жоспарлау мақсаттары үшін билік пен басқару органдарын өзекті және сапалы ақпаратпен қам</w:t>
      </w:r>
      <w:r w:rsidRPr="002C072F">
        <w:rPr>
          <w:rFonts w:ascii="Times New Roman" w:hAnsi="Times New Roman" w:cs="Times New Roman"/>
          <w:sz w:val="28"/>
          <w:szCs w:val="28"/>
          <w:lang w:val="kk-KZ"/>
        </w:rPr>
        <w:t>сыздандыру.</w:t>
      </w:r>
      <w:r w:rsidRPr="002C072F">
        <w:rPr>
          <w:rFonts w:ascii="Times New Roman" w:hAnsi="Times New Roman" w:cs="Times New Roman"/>
          <w:sz w:val="28"/>
          <w:szCs w:val="28"/>
        </w:rPr>
        <w:t xml:space="preserve"> </w:t>
      </w:r>
    </w:p>
    <w:p w14:paraId="4CD241FA" w14:textId="2514A909" w:rsidR="009A47B8" w:rsidRPr="002C072F" w:rsidRDefault="009A47B8"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шеңберінде ақпараттық қамсыздандыруға келесі элементтерді жатқызуға болады:</w:t>
      </w:r>
    </w:p>
    <w:p w14:paraId="0575DBBF" w14:textId="303B96F7"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мемлекеттік стратегиялық жоспарлауды ақпараттық қолдау;</w:t>
      </w:r>
    </w:p>
    <w:p w14:paraId="157BDA86" w14:textId="27055F33"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ақпараттық көздер және ақпараттық ресурстарды тұтыну субъектілері;</w:t>
      </w:r>
    </w:p>
    <w:p w14:paraId="4B7AF9A1" w14:textId="749EA738"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ақпараттық ресурстардың құрамдас элементтерін, ақпарат берудің айналым жиілігін және форматтарын есептеу;</w:t>
      </w:r>
    </w:p>
    <w:p w14:paraId="47C7831C" w14:textId="67175C93"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ақпаратпен жұмыс істеуге арналған техникалық құралдар;</w:t>
      </w:r>
    </w:p>
    <w:p w14:paraId="4BFD990C" w14:textId="79C125CD"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ақпараттық ресурстармен жұмыс істеуге қабілетті білікті кадрлардың болуы;</w:t>
      </w:r>
    </w:p>
    <w:p w14:paraId="5AE52CF6" w14:textId="447D75F1"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мемлекеттің заманауи телекоммуникациялық инфрақұрылымы;</w:t>
      </w:r>
    </w:p>
    <w:p w14:paraId="424F17B1" w14:textId="6FC53045" w:rsidR="009A47B8"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47B8" w:rsidRPr="002C072F">
        <w:rPr>
          <w:rFonts w:ascii="Times New Roman" w:hAnsi="Times New Roman" w:cs="Times New Roman"/>
          <w:sz w:val="28"/>
          <w:szCs w:val="28"/>
          <w:lang w:val="kk-KZ"/>
        </w:rPr>
        <w:t xml:space="preserve"> барлық салалардағы ақпараттық қауіпсіздік.</w:t>
      </w:r>
    </w:p>
    <w:p w14:paraId="6CCB5039" w14:textId="39E534B9" w:rsidR="009A47B8" w:rsidRPr="002C072F" w:rsidRDefault="00875D70"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барлық элементтерінің өзара әрекеттесуі негізгі функцияларды орындауға бағытталған: әртүрлі экономикалық, әлеуметтік, құқықтық, экологиялық, ғылыми-техникалық және басқа да күрделі жүйелердің (жаһандық, ұлттық, өңірлік) жай-күйі, сондай-ақ сыртқы және ішкі орта факторлары туралы түрлі деректерді жинау, сақтау, өңдеу, жаңарту және пайдалануға дайындау.</w:t>
      </w:r>
    </w:p>
    <w:p w14:paraId="2B774403" w14:textId="5B389F9B" w:rsidR="00875D70" w:rsidRPr="002C072F" w:rsidRDefault="00875D70"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Басқарушы жүйе (басқару субъектісі) - ақпараттық қамсыздандыру жүйесінің жұмыс істеуін ұйымдастыру және қолдау</w:t>
      </w:r>
      <w:r w:rsidR="001E1130" w:rsidRPr="002C072F">
        <w:rPr>
          <w:rFonts w:ascii="Times New Roman" w:hAnsi="Times New Roman" w:cs="Times New Roman"/>
          <w:sz w:val="28"/>
          <w:szCs w:val="28"/>
          <w:lang w:val="kk-KZ"/>
        </w:rPr>
        <w:t xml:space="preserve">ды іске асыратын </w:t>
      </w:r>
      <w:r w:rsidRPr="002C072F">
        <w:rPr>
          <w:rFonts w:ascii="Times New Roman" w:hAnsi="Times New Roman" w:cs="Times New Roman"/>
          <w:sz w:val="28"/>
          <w:szCs w:val="28"/>
          <w:lang w:val="kk-KZ"/>
        </w:rPr>
        <w:t>МСЖ ҒЗАҚЖ басқарушы аппараты. МСЖ ҒЗАҚЖ ақпараттық жүйенің жұмысын қамтамасыз ететін қызметкерлер арасындағы жұмыстардың құрамын, бағыныштылығын, өзара әрекеттесуін және бөлінуін анықтайтын өзінің ұйымдастырушылық құрылымына ие болуы керек.</w:t>
      </w:r>
    </w:p>
    <w:p w14:paraId="6EAE3554" w14:textId="4C57A40B" w:rsidR="00875D70"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ҚР Президентінің Жарлығымен құрылып, ҚР Стратегиялық жоспарлау және реформалар жөніндегі Агенттіктің құрылымдық бөлімшесі болуы тиіс деп есептейміз, себебі Агенттікке мемлекеттік стратегиялық жоспарлау және стратегиялық жоспарлардың іске асырылуын бақылау жөніндегі негізгі функциялар жүктелген. Сонымен қатар, мақсаттары, міндеттері, пайдаланушылардың түрлі санаттарына қол жеткізу құқықтарын және «Ақпаратқа қойылатын талаптарды» қамтитын тиісті «Ақпараттық жүйенің жұмыс істеу тәртібі» әзірленіп, бекітілуі тиіс.</w:t>
      </w:r>
    </w:p>
    <w:p w14:paraId="61BA798C" w14:textId="07C821CD" w:rsidR="00E76B4A"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Ақпаратқа қойылатын </w:t>
      </w:r>
      <w:r w:rsidRPr="002C072F">
        <w:rPr>
          <w:rFonts w:ascii="Times New Roman" w:hAnsi="Times New Roman" w:cs="Times New Roman"/>
          <w:i/>
          <w:sz w:val="28"/>
          <w:szCs w:val="28"/>
          <w:lang w:val="kk-KZ"/>
        </w:rPr>
        <w:t>негізгі талаптар</w:t>
      </w:r>
      <w:r w:rsidRPr="002C072F">
        <w:rPr>
          <w:rFonts w:ascii="Times New Roman" w:hAnsi="Times New Roman" w:cs="Times New Roman"/>
          <w:sz w:val="28"/>
          <w:szCs w:val="28"/>
          <w:lang w:val="kk-KZ"/>
        </w:rPr>
        <w:t xml:space="preserve"> келесідей болуы керек: шынайылық, толықтық, өзектілік, жан-жақтылық, мәселелерді толық қамту, жүйелілік, жиілік, жүйелік сипат, өңдеу мүмкіндігі, шоғырландыру, сараптама жасау мүмкіндігі, жалпылама сипаты.</w:t>
      </w:r>
    </w:p>
    <w:p w14:paraId="49D5E1D3" w14:textId="319A1585" w:rsidR="00E76B4A"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басқарылатын жүйесі (басқару объектісі) келесілерді қамтиды: компьютерлер мен компьютерлік желілерді, деректерді өңдеуге арналған бағдарламалық кешендер мен қосымшаларды, деректер базасын, ақпарат алмасу тетігін, қолжетімділік құқықтарын бөлуді, ақпараттық қауіпсіздікті және т.б. қамтитын ақпараттық жүйелер мен ақпараттық технологиялар.</w:t>
      </w:r>
    </w:p>
    <w:p w14:paraId="29A1CD61" w14:textId="623DA2F2" w:rsidR="00E76B4A"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Мемлекеттік стратегиялық жоспарлауды үлкен ақпараттық ағындарды өңдейтін, жүйелейтін және талдайтын, толыққанды іздеу үдерістерін ұйымдастыратын және ақпараттық ресурстарға қол жетімділікті ұсынатын бағдарламалық өнімдерсіз ақпараттық қамсыздандыру мүмкін емес. Басқарушылық қызметті ақпараттық қамсыздандыру және ақпараттық сүйемелдеуді іске асыратын тиісті мемлекеттік орган осы бағдарламаларды игеруге және персоналды оқытуы тиіс.</w:t>
      </w:r>
    </w:p>
    <w:p w14:paraId="3186F554" w14:textId="3712B764" w:rsidR="00E76B4A"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Ақпараттық қолдау шеңберінде қабылданатын шешімдердің өзектілігін және оларды іске асыру нәтижелерін дәл көрсететін қолданбалы ҒЗЖ, талдамалық және болжамды тұжырымдар айрықша маңызды болады. Сондықтан, осындай шешімдерді дайындау үшін тексерілген және сенімді ғылыми-әдістемелік, анықтамалық деректер базасы мен кітапханаларды қолдану керек. Ақпараттық массивтерді (дерекқорларды) әзірлеушілер мемлекет пен қоғам дамуының қазіргі кезеңін, оның халықаралық жағдайын және мамандардың болжамды бағалауын сипаттайтын сандық және сапалық көрсеткіштер мен факторлардың кешенін ескеруі тиіс. Қазіргі жағдай деректер базасын құрудың тақырыптық, пәндік қағидаттарынан массивтердің мәселелік құрылымдарына көшуді талап етеді. </w:t>
      </w:r>
    </w:p>
    <w:p w14:paraId="0A54F70E" w14:textId="33AC1BAB" w:rsidR="00BE7836" w:rsidRPr="002C072F" w:rsidRDefault="00E76B4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Деректер ғылымының саласын жаулап алған соңғы жылдардағы ең күшті тенденция – мамандарға </w:t>
      </w:r>
      <w:r w:rsidR="00F56D63" w:rsidRPr="002C072F">
        <w:rPr>
          <w:rFonts w:ascii="Times New Roman" w:hAnsi="Times New Roman" w:cs="Times New Roman"/>
          <w:sz w:val="28"/>
          <w:szCs w:val="28"/>
          <w:lang w:val="kk-KZ"/>
        </w:rPr>
        <w:t>кез-келген жерден кез-келген деректерді өңдеушіге шексіз есептеу қуаты мен сақтау сыйымдылығына қол жеткізуге мүмкіндік беретін бұлтты есептеу</w:t>
      </w:r>
      <w:r w:rsidRPr="002C072F">
        <w:rPr>
          <w:rFonts w:ascii="Times New Roman" w:hAnsi="Times New Roman" w:cs="Times New Roman"/>
          <w:sz w:val="28"/>
          <w:szCs w:val="28"/>
          <w:lang w:val="kk-KZ"/>
        </w:rPr>
        <w:t>.</w:t>
      </w:r>
    </w:p>
    <w:p w14:paraId="314FC1FC" w14:textId="25EE5601" w:rsidR="00E76B4A" w:rsidRPr="002C072F" w:rsidRDefault="00F56D6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Сұраныс бойынша есептеу қуаты ресурстарды қажет ететін деректер мамандары үшін өте тартымды болып табылады.</w:t>
      </w:r>
    </w:p>
    <w:p w14:paraId="18F3FD58" w14:textId="42B9E141" w:rsidR="00F56D63" w:rsidRPr="002C072F" w:rsidRDefault="00F56D6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Бүгінгі таңда деректер жөніндегі мамандары бұлттық нұсқалардың ішінен тиімдісін таңдау құқығына ие болды: Amazon SageMaker, Google BigQuery ML, Google Dataproc, Microsoft Azure ML, IBM Cloud, NVIDIA GPU Cloud және басқа да көптеген төменгі деңгейлі жабдықтаушылар.</w:t>
      </w:r>
    </w:p>
    <w:p w14:paraId="4D909533" w14:textId="668AF424" w:rsidR="00F56D63" w:rsidRPr="002C072F" w:rsidRDefault="00F56D6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Үлкен деректердің дамуына қарай мамандар құрылымданған және құрылымданбаған ақпараттан </w:t>
      </w:r>
      <w:r w:rsidR="002E2255" w:rsidRPr="002C072F">
        <w:rPr>
          <w:rFonts w:ascii="Times New Roman" w:hAnsi="Times New Roman" w:cs="Times New Roman"/>
          <w:sz w:val="28"/>
          <w:szCs w:val="28"/>
          <w:lang w:val="kk-KZ"/>
        </w:rPr>
        <w:t>құралатын</w:t>
      </w:r>
      <w:r w:rsidRPr="002C072F">
        <w:rPr>
          <w:rFonts w:ascii="Times New Roman" w:hAnsi="Times New Roman" w:cs="Times New Roman"/>
          <w:sz w:val="28"/>
          <w:szCs w:val="28"/>
          <w:lang w:val="kk-KZ"/>
        </w:rPr>
        <w:t xml:space="preserve"> аралас деректер жиынтығы бойынша барған сайын күрделі міндеттер қоюда. Деректер күрделілігінің бұл деңгейін үлкен көлемде талдау оңай емес және көптеген жағдайларда дәстүрлі дерекқор жүйелері мен сұрау құралдарын пайдалана отырып, оны іске асыру тіпті мүмкін емес. Өзінің реляциялық әріптестерімен салыстырғанда графтық деректер базасы адамдардың, орындардың және заттардың бір-бірімен қалай байланысатынын көрсетеді. Бүгінгі таңда қолданылатын технологиялар ақшаны жылыстатумен күресу және алаяқтықты анықтаудан бастап геокеңістіктік талдауға дейін кеңейе түсуде. Gartner графикалық дерекқорларды қолдану алдағы бірнеше жылда жыл сайын 100% өседі деп болжайды. Графикалық дерекқорлар саласындағы екі әлемдік көшбасшы: Neo4j және Tigergraph [163].</w:t>
      </w:r>
    </w:p>
    <w:p w14:paraId="23B6A586" w14:textId="784DE6F9" w:rsidR="00F56D63" w:rsidRPr="002C072F" w:rsidRDefault="00B703E9"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Болашақты болжау мен жоспарлаудың жаңа технологиясы әлеуметтік эволюция мәселелеріне тікелей қатысы бар ақпараттық парадигмадан басқа, қоғамдық даму мәселесіне тікелей қатысты мәдени, ноосфералық және нано-парадигмаларды қамтуы керек екенін атап өткен жөн. Мұндай тәсілдеме қоғам </w:t>
      </w:r>
      <w:r w:rsidRPr="002C072F">
        <w:rPr>
          <w:rFonts w:ascii="Times New Roman" w:hAnsi="Times New Roman" w:cs="Times New Roman"/>
          <w:sz w:val="28"/>
          <w:szCs w:val="28"/>
          <w:lang w:val="kk-KZ"/>
        </w:rPr>
        <w:lastRenderedPageBreak/>
        <w:t xml:space="preserve">мен мемлекеттің болашағы жайлы түсініктің жаңа интеграциялық деңгейін құруға мүмкіндік беретін болжамды ақпараттық жүйелерді құру үшін жаңа элементтік базаны енгізуді көздейді. Сонымен қатар, желілік технологиялардың көпмәдениетті контекстінің өзі адамды зерттейтін және ақпараттық технологиялардың, соның ішінде интернеттің әлеуметтік-экономикалық және гуманитарлық әсерін зерттейтін барлық спектрдегі мамандар үшін қызығушылық тудырады. Ғылыми білім массивтерін </w:t>
      </w:r>
      <w:r w:rsidR="00CC4835" w:rsidRPr="002C072F">
        <w:rPr>
          <w:rFonts w:ascii="Times New Roman" w:hAnsi="Times New Roman" w:cs="Times New Roman"/>
          <w:sz w:val="28"/>
          <w:szCs w:val="28"/>
          <w:lang w:val="kk-KZ"/>
        </w:rPr>
        <w:t>шоғырландыратын</w:t>
      </w:r>
      <w:r w:rsidRPr="002C072F">
        <w:rPr>
          <w:rFonts w:ascii="Times New Roman" w:hAnsi="Times New Roman" w:cs="Times New Roman"/>
          <w:sz w:val="28"/>
          <w:szCs w:val="28"/>
          <w:lang w:val="kk-KZ"/>
        </w:rPr>
        <w:t xml:space="preserve"> ауқымды </w:t>
      </w:r>
      <w:r w:rsidR="00CC4835" w:rsidRPr="002C072F">
        <w:rPr>
          <w:rFonts w:ascii="Times New Roman" w:hAnsi="Times New Roman" w:cs="Times New Roman"/>
          <w:sz w:val="28"/>
          <w:szCs w:val="28"/>
          <w:lang w:val="kk-KZ"/>
        </w:rPr>
        <w:t>зияткерлік</w:t>
      </w:r>
      <w:r w:rsidRPr="002C072F">
        <w:rPr>
          <w:rFonts w:ascii="Times New Roman" w:hAnsi="Times New Roman" w:cs="Times New Roman"/>
          <w:sz w:val="28"/>
          <w:szCs w:val="28"/>
          <w:lang w:val="kk-KZ"/>
        </w:rPr>
        <w:t xml:space="preserve"> ақпараттық жүйелерге ие бола отырып, барлық қызықтыратын сұрақтарға жауап алып қана қоймай, сонымен қатар адамзат қоғамдастығының оңтайлы </w:t>
      </w:r>
      <w:r w:rsidR="00CC4835" w:rsidRPr="002C072F">
        <w:rPr>
          <w:rFonts w:ascii="Times New Roman" w:hAnsi="Times New Roman" w:cs="Times New Roman"/>
          <w:sz w:val="28"/>
          <w:szCs w:val="28"/>
          <w:lang w:val="kk-KZ"/>
        </w:rPr>
        <w:t>дамуының</w:t>
      </w:r>
      <w:r w:rsidRPr="002C072F">
        <w:rPr>
          <w:rFonts w:ascii="Times New Roman" w:hAnsi="Times New Roman" w:cs="Times New Roman"/>
          <w:sz w:val="28"/>
          <w:szCs w:val="28"/>
          <w:lang w:val="kk-KZ"/>
        </w:rPr>
        <w:t xml:space="preserve"> ғылыми жобасын ал</w:t>
      </w:r>
      <w:r w:rsidR="00CC4835" w:rsidRPr="002C072F">
        <w:rPr>
          <w:rFonts w:ascii="Times New Roman" w:hAnsi="Times New Roman" w:cs="Times New Roman"/>
          <w:sz w:val="28"/>
          <w:szCs w:val="28"/>
          <w:lang w:val="kk-KZ"/>
        </w:rPr>
        <w:t>уға болады</w:t>
      </w:r>
      <w:r w:rsidRPr="002C072F">
        <w:rPr>
          <w:rFonts w:ascii="Times New Roman" w:hAnsi="Times New Roman" w:cs="Times New Roman"/>
          <w:sz w:val="28"/>
          <w:szCs w:val="28"/>
          <w:lang w:val="kk-KZ"/>
        </w:rPr>
        <w:t xml:space="preserve">. Бұл мәселенің жаһандық мәнмәтінін бүгінде прагматикалық арнаға </w:t>
      </w:r>
      <w:r w:rsidR="00CD2ACB" w:rsidRPr="002C072F">
        <w:rPr>
          <w:rFonts w:ascii="Times New Roman" w:hAnsi="Times New Roman" w:cs="Times New Roman"/>
          <w:sz w:val="28"/>
          <w:szCs w:val="28"/>
          <w:lang w:val="kk-KZ"/>
        </w:rPr>
        <w:t>бағыттау</w:t>
      </w:r>
      <w:r w:rsidRPr="002C072F">
        <w:rPr>
          <w:rFonts w:ascii="Times New Roman" w:hAnsi="Times New Roman" w:cs="Times New Roman"/>
          <w:sz w:val="28"/>
          <w:szCs w:val="28"/>
          <w:lang w:val="kk-KZ"/>
        </w:rPr>
        <w:t xml:space="preserve"> қажет. Теориялық тұрғыдан ойлауға арналған міндеттер </w:t>
      </w:r>
      <w:r w:rsidR="00CC4835" w:rsidRPr="002C072F">
        <w:rPr>
          <w:rFonts w:ascii="Times New Roman" w:hAnsi="Times New Roman" w:cs="Times New Roman"/>
          <w:sz w:val="28"/>
          <w:szCs w:val="28"/>
          <w:lang w:val="kk-KZ"/>
        </w:rPr>
        <w:t>заманауи</w:t>
      </w:r>
      <w:r w:rsidRPr="002C072F">
        <w:rPr>
          <w:rFonts w:ascii="Times New Roman" w:hAnsi="Times New Roman" w:cs="Times New Roman"/>
          <w:sz w:val="28"/>
          <w:szCs w:val="28"/>
          <w:lang w:val="kk-KZ"/>
        </w:rPr>
        <w:t xml:space="preserve"> қоғамның әлеуметтік технологияларын экономикада, саясатта, ғылымда, білім беруде, мәдениетте жүзеге асыруға негіз болатын ақпараттық-коммуникациялық технологиялардың болуы фактісімен қойылған.</w:t>
      </w:r>
    </w:p>
    <w:p w14:paraId="1D99B77A" w14:textId="2AF3A228" w:rsidR="00B703E9"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Ұйымдастырушылық-технологиялық тұрғыдан МСЖ ҒЗАҚЖ құру және енгізу - бұл ұйымның белгілі бір үдерістеріне ақпараттық жүйелерді енгізу, тестілеу, бағалау, жаңғырту, бейімдеу, сипаттау, интеграциялаумен байланысты әмбебап өнімдер, қызметтерді және/немесе нәтижелерді құруға бағытталған үдеріс ретінде сипатталатын классикалық АТ-жобасы.</w:t>
      </w:r>
    </w:p>
    <w:p w14:paraId="454FC544" w14:textId="00092125"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АТ-жобаларда оның сәтті аяқталуына қызығушылық тудыратын тұлғалардың бес тобын атап өтуге болады: пайдаланушы, тапсырыс беруші, жоба менеджері, жоба командасы, қосалқы мердігерлер. Олар:</w:t>
      </w:r>
    </w:p>
    <w:p w14:paraId="51EBDD2C" w14:textId="1C5891B3" w:rsidR="00CC4835"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пайдаланушы (User) - бұл қандай да бір функцияны орындау үшін АТ жобасының өнімін, қызметін және/немесе нәтижесін пайдаланатын тұлға немесе ұйым;</w:t>
      </w:r>
    </w:p>
    <w:p w14:paraId="6090BC3F" w14:textId="41D7CB7A" w:rsidR="00CC4835"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жобаға тапсырыс беруші (Product Owner) – жобаны бастайтын, өнімді, қызметті және /немесе нәтижені жасауға тапсырыс қалыптастыратын, жобаны қаржыландыруды қамтамасыз ететін және АТ-жобаның негізгі өнімін алатын тұлға немесе ұйым. </w:t>
      </w:r>
    </w:p>
    <w:p w14:paraId="2B929FDE" w14:textId="0E59A0F2" w:rsidR="00CC4835"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жоба менеджері (Project Manager) – басқарушылық функцияларды жүзеге асыратын, атап айтқанда, АТ-жобаның мазмұнына, құнына, уақытына, сапасына, тәуекелдеріне, сатып алуларына, персоналына, коммуникацияларына және интеграциясына жауапты тұлға;</w:t>
      </w:r>
    </w:p>
    <w:p w14:paraId="330BDF77" w14:textId="0F0F815E" w:rsidR="00CC4835"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жоба тобы (Team) </w:t>
      </w:r>
      <w:r w:rsidR="00145B6D">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бұл АТ жобасының тікелей орындаушылары болып табылатын адамдар;</w:t>
      </w:r>
    </w:p>
    <w:p w14:paraId="794927C2" w14:textId="6AAB267D" w:rsidR="00CC4835" w:rsidRPr="002C072F" w:rsidRDefault="002959E1" w:rsidP="009256B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C4835" w:rsidRPr="002C072F">
        <w:rPr>
          <w:rFonts w:ascii="Times New Roman" w:hAnsi="Times New Roman" w:cs="Times New Roman"/>
          <w:sz w:val="28"/>
          <w:szCs w:val="28"/>
          <w:lang w:val="kk-KZ"/>
        </w:rPr>
        <w:t xml:space="preserve"> жобаның қосалқы мердігері (Subcontractor) – бұл қосалқы мердігер ретінде жұмыс істейтін, яғни келісімшарт бойынша АТ жобасының жұмысын толық немесе ішінара орындайтын тұлға немесе ұйым.</w:t>
      </w:r>
    </w:p>
    <w:p w14:paraId="0ABA2D35" w14:textId="6844FC67"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АТ-жобалардың ерекшеліктері келесідей:</w:t>
      </w:r>
    </w:p>
    <w:p w14:paraId="05FA6A85" w14:textId="224C33E0"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1. АТ-жобаның тиімділігін әрдайым ақшамен көрсету мүмкін емес. Ақпараттық жүйенің өзі шығындарды төмендетпейді, ол тек тиімділікті арттырып, деректерді өңдеу үдерісін жеделдете алады.</w:t>
      </w:r>
    </w:p>
    <w:p w14:paraId="72D526C9" w14:textId="51B5D0FC"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2. АТ-жобалардың басым бөлігі жоғары тәуекелді болып табылады.</w:t>
      </w:r>
    </w:p>
    <w:p w14:paraId="763DEF3E" w14:textId="051F6A5C"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3. Ірі АТ-жобаларүлкен шығындарды талап етеді.</w:t>
      </w:r>
    </w:p>
    <w:p w14:paraId="44F568A1" w14:textId="682F274E"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4. Тапсырыс беруші мен орындаушының идеологиясы деңгейіндегі нақты бөлініс: әдетте тапсырыс беруші ретінде бизнес қатысады, ал орындаушы ретінде - мамандар. Бұл жағдайда мемлекет тапсырыс беруші болып табылады.</w:t>
      </w:r>
    </w:p>
    <w:p w14:paraId="208B0EC1" w14:textId="33217AC3" w:rsidR="00CC4835" w:rsidRPr="002C072F" w:rsidRDefault="00CC4835"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АТ-жобалар </w:t>
      </w:r>
      <w:r w:rsidR="002959E1">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бұл технологиялық функционалдылық пен сенімділікті арттыру арқылы, сондай-ақ ұйымның операцияларын өзгертпестен операциялық шығындарды азайту арқылы ұйымның табысына үлес қосуға тырысатын уақытша ұйымдар.</w:t>
      </w:r>
    </w:p>
    <w:p w14:paraId="37CAB259" w14:textId="6EA51CDD" w:rsidR="00CC4835" w:rsidRPr="002C072F" w:rsidRDefault="00603EE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МСЖ ҒЗАҚЖ тиімділігі жайлы да сөз қозғаған жөн.</w:t>
      </w:r>
    </w:p>
    <w:p w14:paraId="72741F5B" w14:textId="6C4C437E" w:rsidR="00603EEA" w:rsidRPr="002C072F" w:rsidRDefault="00603EEA"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Ағылшын тіліндегі әдебиеттерде Public Management Information Systems (PMIS) деп аталатын мемлекеттік басқарудың ақпараттық жүйелері өзіндік ерекшеліктерге ие. Жеке ақпараттық жүйелердің тиімділігін экономикалық талдау жеке корпорацияның кірістілігіне, АЖ функцияларын автоматтандыруға байланысты шығындардың төмендеуін өлшеуге, немесе рентабельділікке толық талдауға бағытталған. Бизнес үшін қолайлы жеке АЖ тиімділігінің көптеген көрсеткіштері мемлекеттік ұйымдар үшін өзекті болып табылады. Бірақ PMIS кейбір бірегей өнімділік өлшемдерін талап етеді. Мысалы, есеп беру мемлекеттік және жеке ұйымдарда да маңызды, бірақ ол табиғатына байланысты мемлекеттік ұйым шеңберінде айрықша маңызды. Мемлекеттік менеджерлер ұйымнан тыс адамдар мен топтарға үлкен ықтималдылықпен есеп береді. Есеп беруді өлшеу PMIS-тің деректерді күтпеген жолмен біріктіретін және арнайы есептерді құруға мүмкіндік беретін арнайы сұрауларды өңдеу қабілетін көрсетуі керек. Бұл стандартты емес талдау формалары есеп беруді өлшеу уақытылығы үшін өте қысқа уақыттық шектеулерге ие болады.</w:t>
      </w:r>
      <w:r w:rsidRPr="002C072F">
        <w:rPr>
          <w:lang w:val="kk-KZ"/>
        </w:rPr>
        <w:t xml:space="preserve"> </w:t>
      </w:r>
      <w:r w:rsidRPr="002C072F">
        <w:rPr>
          <w:rFonts w:ascii="Times New Roman" w:hAnsi="Times New Roman" w:cs="Times New Roman"/>
          <w:sz w:val="28"/>
          <w:szCs w:val="28"/>
          <w:lang w:val="kk-KZ"/>
        </w:rPr>
        <w:t>PMIS-ке тән басқару тиімділігінің тағы бір көрсеткіші - үнемдеу тұжырымдамасы. Жекеменшік ұйымдар шығындарды (кіріс ресурстарын) және өнімнің немесе қызметтің сапасын (шығарылымын) бақылайды және тиімділікті шығындарды азайту немесе сапаны жақсарту тұрғысынан өлшейді. Бірақ мемлекеттік менеджерлер ресурстарды өзге жолмен алғандықтан, шығындарды азайту ұйым үшін өнімділік немесе тиімділікті арттырумен қатар жүрмейді. Мемлекеттік бағдарламалар көбінесе бюджеттің (шығындардың) жиынтық мөлшері негізінде бағаланады. Өз қызметтерін ұсыну сапасын жақсартатын мемлекеттік ұйымдар оны шығындарды бақылау арқылы емес, нәтижелерді бақылау арқылы жүзеге асырады. Мысалы, мемлекеттік әлеуметтік қамсыздандыру бағдарламаларының басым бөлігінде PMIS тиімділігі анықталған қолайсыз алушылардың саны және сонымен байланысты көрсетілетін қызметтерді қысқарту, яғни ұзақ мерзімді болашақ жәрдемақы үнемдеу тұрғысынан өлшенеді. Бұл критерий үкіметтермен компьютерлік тексерулер жүргізу кезінде кеңінен қолданады.</w:t>
      </w:r>
    </w:p>
    <w:p w14:paraId="0A54F725" w14:textId="77777777" w:rsidR="002C1091" w:rsidRPr="002C072F" w:rsidRDefault="002C1091" w:rsidP="009256B2">
      <w:pPr>
        <w:widowControl w:val="0"/>
        <w:spacing w:after="0" w:line="240" w:lineRule="auto"/>
        <w:ind w:firstLine="709"/>
        <w:jc w:val="both"/>
        <w:rPr>
          <w:rFonts w:ascii="Times New Roman" w:hAnsi="Times New Roman" w:cs="Times New Roman"/>
          <w:sz w:val="28"/>
          <w:szCs w:val="28"/>
          <w:lang w:val="kk-KZ"/>
        </w:rPr>
      </w:pPr>
    </w:p>
    <w:p w14:paraId="0A54F726" w14:textId="77786861" w:rsidR="00304D39" w:rsidRPr="002C072F" w:rsidRDefault="00304D39" w:rsidP="009256B2">
      <w:pPr>
        <w:pStyle w:val="2"/>
        <w:keepNext w:val="0"/>
        <w:keepLines w:val="0"/>
        <w:widowControl w:val="0"/>
        <w:spacing w:before="0" w:line="240" w:lineRule="auto"/>
        <w:ind w:firstLine="709"/>
        <w:contextualSpacing/>
        <w:jc w:val="both"/>
        <w:rPr>
          <w:rFonts w:ascii="Times New Roman" w:hAnsi="Times New Roman" w:cs="Times New Roman"/>
          <w:b/>
          <w:color w:val="auto"/>
          <w:sz w:val="28"/>
          <w:szCs w:val="28"/>
          <w:lang w:val="kk-KZ"/>
        </w:rPr>
      </w:pPr>
      <w:bookmarkStart w:id="41" w:name="_Toc123388582"/>
      <w:r w:rsidRPr="002C072F">
        <w:rPr>
          <w:rFonts w:ascii="Times New Roman" w:hAnsi="Times New Roman" w:cs="Times New Roman"/>
          <w:b/>
          <w:color w:val="auto"/>
          <w:sz w:val="28"/>
          <w:szCs w:val="28"/>
          <w:lang w:val="kk-KZ"/>
        </w:rPr>
        <w:t xml:space="preserve">3.3 </w:t>
      </w:r>
      <w:bookmarkEnd w:id="41"/>
      <w:r w:rsidR="00151A53" w:rsidRPr="002C072F">
        <w:rPr>
          <w:rFonts w:ascii="Times New Roman" w:hAnsi="Times New Roman" w:cs="Times New Roman"/>
          <w:b/>
          <w:color w:val="auto"/>
          <w:sz w:val="28"/>
          <w:szCs w:val="28"/>
          <w:lang w:val="kk-KZ"/>
        </w:rPr>
        <w:t>Мемлекеттік стратегиялық жоспарлауда ғылыми зерттеулердің заманауи әдістемелерін енгізу</w:t>
      </w:r>
    </w:p>
    <w:p w14:paraId="0517F14A" w14:textId="55597696" w:rsidR="00151A53" w:rsidRPr="002C072F" w:rsidRDefault="00151A5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Қазіргі уақытта ҒЗЖ нәтижелерін, оның ішінде ғылыми зерттеулердің әдістемелерін мемлекеттік стратегиялық жоспарлау тәжірибесіне енгізудің бірыңғай тетігі жоқ. Осыған қарамастан, әлемдік тәжірибе мемлекеттік </w:t>
      </w:r>
      <w:r w:rsidRPr="002C072F">
        <w:rPr>
          <w:rFonts w:ascii="Times New Roman" w:hAnsi="Times New Roman" w:cs="Times New Roman"/>
          <w:sz w:val="28"/>
          <w:szCs w:val="28"/>
          <w:lang w:val="kk-KZ"/>
        </w:rPr>
        <w:lastRenderedPageBreak/>
        <w:t xml:space="preserve">жоспарлау үдерісіне алынған ғылыми нәтижелерді енгізу түрлі нысандарда жүзеге асырыла алатынын көрсетеді, оның ішінде: диссертациялық зерттеулердің нәтижелерін заңнаманың жекелеген нормаларына енгізу; стратегиялық </w:t>
      </w:r>
      <w:r w:rsidR="009A567B" w:rsidRPr="002C072F">
        <w:rPr>
          <w:rFonts w:ascii="Times New Roman" w:hAnsi="Times New Roman" w:cs="Times New Roman"/>
          <w:sz w:val="28"/>
          <w:szCs w:val="28"/>
          <w:lang w:val="kk-KZ"/>
        </w:rPr>
        <w:t xml:space="preserve">және бағдарламалық </w:t>
      </w:r>
      <w:r w:rsidRPr="002C072F">
        <w:rPr>
          <w:rFonts w:ascii="Times New Roman" w:hAnsi="Times New Roman" w:cs="Times New Roman"/>
          <w:sz w:val="28"/>
          <w:szCs w:val="28"/>
          <w:lang w:val="kk-KZ"/>
        </w:rPr>
        <w:t>құжаттардағы болжамдар; әдістемелік әзірлемелер мен ұсынымдар; пилоттық жобалар; эксперименттік алаңдар; ғалымдарды кеңесшілер мен сарапшылар, мемлекеттік қызметшілерге арналған арнайы курстардың оқытушылары (қосымша білім беру жүйесінде - қызметкерлердің біліктілігін арттыру) тарту және басқа да нысандар. Статистика көрсеткендей, ғылыми жарияланымдардың шамамен 32%-ы  - бұл әдістемелік ұсыны</w:t>
      </w:r>
      <w:r w:rsidR="009A567B" w:rsidRPr="002C072F">
        <w:rPr>
          <w:rFonts w:ascii="Times New Roman" w:hAnsi="Times New Roman" w:cs="Times New Roman"/>
          <w:sz w:val="28"/>
          <w:szCs w:val="28"/>
          <w:lang w:val="kk-KZ"/>
        </w:rPr>
        <w:t>мд</w:t>
      </w:r>
      <w:r w:rsidRPr="002C072F">
        <w:rPr>
          <w:rFonts w:ascii="Times New Roman" w:hAnsi="Times New Roman" w:cs="Times New Roman"/>
          <w:sz w:val="28"/>
          <w:szCs w:val="28"/>
          <w:lang w:val="kk-KZ"/>
        </w:rPr>
        <w:t>ар болып табылады.</w:t>
      </w:r>
    </w:p>
    <w:p w14:paraId="0A54F72A" w14:textId="17B731B6" w:rsidR="00567264" w:rsidRPr="002C072F" w:rsidRDefault="00151A5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Қазақстанда ғылыми зерттеулердің әдістемелерін енгізудегі елеулі қадамға 2015 жылы «Ғылыми және (немесе) ғылыми-техникалық қызмет нәтижелерін коммерцияландыру туралы» Қазақстан Республикасы Заңының қабыдануы</w:t>
      </w:r>
      <w:r w:rsidR="00256DA7" w:rsidRPr="002C072F">
        <w:rPr>
          <w:rFonts w:ascii="Times New Roman" w:hAnsi="Times New Roman" w:cs="Times New Roman"/>
          <w:sz w:val="28"/>
          <w:szCs w:val="28"/>
          <w:lang w:val="kk-KZ"/>
        </w:rPr>
        <w:t>н</w:t>
      </w:r>
      <w:r w:rsidRPr="002C072F">
        <w:rPr>
          <w:rFonts w:ascii="Times New Roman" w:hAnsi="Times New Roman" w:cs="Times New Roman"/>
          <w:sz w:val="28"/>
          <w:szCs w:val="28"/>
          <w:lang w:val="kk-KZ"/>
        </w:rPr>
        <w:t xml:space="preserve">  </w:t>
      </w:r>
      <w:r w:rsidR="00A35165" w:rsidRPr="002C072F">
        <w:rPr>
          <w:rFonts w:ascii="Times New Roman" w:hAnsi="Times New Roman" w:cs="Times New Roman"/>
          <w:sz w:val="28"/>
          <w:szCs w:val="28"/>
          <w:lang w:val="kk-KZ"/>
        </w:rPr>
        <w:t>[16</w:t>
      </w:r>
      <w:r w:rsidR="00D73F5C" w:rsidRPr="002C072F">
        <w:rPr>
          <w:rFonts w:ascii="Times New Roman" w:hAnsi="Times New Roman" w:cs="Times New Roman"/>
          <w:sz w:val="28"/>
          <w:szCs w:val="28"/>
          <w:lang w:val="kk-KZ"/>
        </w:rPr>
        <w:t>9</w:t>
      </w:r>
      <w:r w:rsidR="00896C65"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256DA7" w:rsidRPr="002C072F">
        <w:rPr>
          <w:rFonts w:ascii="Times New Roman" w:hAnsi="Times New Roman" w:cs="Times New Roman"/>
          <w:sz w:val="28"/>
          <w:szCs w:val="28"/>
          <w:lang w:val="kk-KZ"/>
        </w:rPr>
        <w:t>жатқызуға болады</w:t>
      </w:r>
      <w:r w:rsidR="001F1446"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ол, өз кезегінде,</w:t>
      </w:r>
      <w:r w:rsidR="006940D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мынадай негізгі түсініктерді анықтады: «</w:t>
      </w:r>
      <w:r w:rsidRPr="002C072F">
        <w:rPr>
          <w:rFonts w:ascii="Times New Roman" w:hAnsi="Times New Roman" w:cs="Times New Roman"/>
          <w:i/>
          <w:sz w:val="28"/>
          <w:szCs w:val="28"/>
          <w:lang w:val="kk-KZ"/>
        </w:rPr>
        <w:t>ғылыми және (немесе) ғылыми-техникалық қызмет нәтижелерін енгізу (пайдалану)</w:t>
      </w:r>
      <w:r w:rsidRPr="002C072F">
        <w:rPr>
          <w:rFonts w:ascii="Times New Roman" w:hAnsi="Times New Roman" w:cs="Times New Roman"/>
          <w:sz w:val="28"/>
          <w:szCs w:val="28"/>
          <w:lang w:val="kk-KZ"/>
        </w:rPr>
        <w:t xml:space="preserve"> – жаңа өнімді игерудің немесе жаңа технологияны енгізудің ғылыми-өндірістік циклінің қорытынды сатысын іске асыруға бағытталған қызмет»</w:t>
      </w:r>
      <w:r w:rsidR="006940D1"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Pr="002C072F">
        <w:rPr>
          <w:rFonts w:ascii="Times New Roman" w:hAnsi="Times New Roman" w:cs="Times New Roman"/>
          <w:i/>
          <w:sz w:val="28"/>
          <w:szCs w:val="28"/>
          <w:lang w:val="kk-KZ"/>
        </w:rPr>
        <w:t>ғылыми және (немесе) ғылыми-техникалық қызмет нәтижелерін коммерцияландыру саласындағы зияткерлік қызмет нәтижесі (бұдан әрі – зияткерлік қызмет нәтижесі)</w:t>
      </w:r>
      <w:r w:rsidR="00145B6D">
        <w:rPr>
          <w:rFonts w:ascii="Times New Roman" w:hAnsi="Times New Roman" w:cs="Times New Roman"/>
          <w:sz w:val="28"/>
          <w:szCs w:val="28"/>
          <w:lang w:val="kk-KZ"/>
        </w:rPr>
        <w:t xml:space="preserve"> –</w:t>
      </w:r>
      <w:r w:rsidR="00993214"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ө</w:t>
      </w:r>
      <w:r w:rsidR="00145B6D">
        <w:rPr>
          <w:rFonts w:ascii="Times New Roman" w:hAnsi="Times New Roman" w:cs="Times New Roman"/>
          <w:sz w:val="28"/>
          <w:szCs w:val="28"/>
          <w:lang w:val="kk-KZ"/>
        </w:rPr>
        <w:t>нертабыстар,</w:t>
      </w:r>
      <w:r w:rsidR="00145B6D" w:rsidRPr="00145B6D">
        <w:rPr>
          <w:rFonts w:ascii="Times New Roman" w:hAnsi="Times New Roman" w:cs="Times New Roman"/>
          <w:sz w:val="28"/>
          <w:szCs w:val="28"/>
          <w:lang w:val="kk-KZ"/>
        </w:rPr>
        <w:t xml:space="preserve"> </w:t>
      </w:r>
      <w:r w:rsidR="00145B6D">
        <w:rPr>
          <w:rFonts w:ascii="Times New Roman" w:hAnsi="Times New Roman" w:cs="Times New Roman"/>
          <w:sz w:val="28"/>
          <w:szCs w:val="28"/>
          <w:lang w:val="kk-KZ"/>
        </w:rPr>
        <w:t>пайдалы модельдер,</w:t>
      </w:r>
      <w:r w:rsidR="00145B6D" w:rsidRPr="00145B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өнеркәсіптік</w:t>
      </w:r>
      <w:r w:rsidR="00145B6D">
        <w:rPr>
          <w:rFonts w:ascii="Times New Roman" w:hAnsi="Times New Roman" w:cs="Times New Roman"/>
          <w:sz w:val="28"/>
          <w:szCs w:val="28"/>
          <w:lang w:val="kk-KZ"/>
        </w:rPr>
        <w:t xml:space="preserve"> үлгілер,</w:t>
      </w:r>
      <w:r w:rsidR="00145B6D" w:rsidRPr="00145B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селекциялық жетістіктер,</w:t>
      </w:r>
      <w:r w:rsidR="00145B6D" w:rsidRPr="00145B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интегралдық микросхемалардың топологиялары, электрондық есептеу машиналары мен де</w:t>
      </w:r>
      <w:r w:rsidR="00145B6D">
        <w:rPr>
          <w:rFonts w:ascii="Times New Roman" w:hAnsi="Times New Roman" w:cs="Times New Roman"/>
          <w:sz w:val="28"/>
          <w:szCs w:val="28"/>
          <w:lang w:val="kk-KZ"/>
        </w:rPr>
        <w:t>рекқорға арналған бағдарламалар</w:t>
      </w:r>
      <w:r w:rsidR="00145B6D" w:rsidRPr="00145B6D">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және ғылыми және (немесе) ғылыми-техникалық қызмет нәтижесінде алынған зияткерлік қызметтің басқа да нәтижелері»</w:t>
      </w:r>
      <w:r w:rsidR="001F1446"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w:t>
      </w:r>
      <w:r w:rsidRPr="002C072F">
        <w:rPr>
          <w:rFonts w:ascii="Times New Roman" w:hAnsi="Times New Roman" w:cs="Times New Roman"/>
          <w:i/>
          <w:sz w:val="28"/>
          <w:szCs w:val="28"/>
          <w:lang w:val="kk-KZ"/>
        </w:rPr>
        <w:t>ғылыми және (немесе) ғылыми-техникалық қызмет нәтижелерін коммерцияландыру</w:t>
      </w:r>
      <w:r w:rsidRPr="002C072F">
        <w:rPr>
          <w:rFonts w:ascii="Times New Roman" w:hAnsi="Times New Roman" w:cs="Times New Roman"/>
          <w:sz w:val="28"/>
          <w:szCs w:val="28"/>
          <w:lang w:val="kk-KZ"/>
        </w:rPr>
        <w:t xml:space="preserve"> – табыс алуға бағытталған жаңа немесе жетілдірілген тауарларды, процестер мен көрсетілетін қызметтерді нарыққа шығару мақсатында зияткерлік қызмет нәтижелерін қоса алғанда, ғылыми және (немесе) ғылыми-техникалық қызмет нәтижелерін практикалық тұрғыда қолдануға байланысты қызмет»</w:t>
      </w:r>
      <w:r w:rsidR="001F1446" w:rsidRPr="002C072F">
        <w:rPr>
          <w:rFonts w:ascii="Times New Roman" w:hAnsi="Times New Roman" w:cs="Times New Roman"/>
          <w:sz w:val="28"/>
          <w:szCs w:val="28"/>
          <w:lang w:val="kk-KZ"/>
        </w:rPr>
        <w:t>.</w:t>
      </w:r>
    </w:p>
    <w:p w14:paraId="0A54F72B" w14:textId="4BB0EE17" w:rsidR="00C02220" w:rsidRPr="002C072F" w:rsidRDefault="00151A5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Алайда,</w:t>
      </w:r>
      <w:r w:rsidR="00C02220" w:rsidRPr="002C072F">
        <w:rPr>
          <w:rFonts w:ascii="Times New Roman" w:hAnsi="Times New Roman" w:cs="Times New Roman"/>
          <w:sz w:val="28"/>
          <w:szCs w:val="28"/>
          <w:lang w:val="kk-KZ"/>
        </w:rPr>
        <w:t xml:space="preserve"> </w:t>
      </w:r>
      <w:r w:rsidR="00D027BE" w:rsidRPr="002C072F">
        <w:rPr>
          <w:rFonts w:ascii="Times New Roman" w:hAnsi="Times New Roman" w:cs="Times New Roman"/>
          <w:sz w:val="28"/>
          <w:szCs w:val="28"/>
          <w:lang w:val="kk-KZ"/>
        </w:rPr>
        <w:t>мемлекеттік стратегиялық жоспарлауға ғылыми зерттеулерді енгізуге қатысты аталмыш заңның қолданылуы шектелген</w:t>
      </w:r>
      <w:r w:rsidR="00C02220" w:rsidRPr="002C072F">
        <w:rPr>
          <w:rFonts w:ascii="Times New Roman" w:hAnsi="Times New Roman" w:cs="Times New Roman"/>
          <w:sz w:val="28"/>
          <w:szCs w:val="28"/>
          <w:lang w:val="kk-KZ"/>
        </w:rPr>
        <w:t xml:space="preserve">, </w:t>
      </w:r>
      <w:r w:rsidR="00D027BE" w:rsidRPr="002C072F">
        <w:rPr>
          <w:rFonts w:ascii="Times New Roman" w:hAnsi="Times New Roman" w:cs="Times New Roman"/>
          <w:sz w:val="28"/>
          <w:szCs w:val="28"/>
          <w:lang w:val="kk-KZ"/>
        </w:rPr>
        <w:t xml:space="preserve">себебі </w:t>
      </w:r>
      <w:r w:rsidR="00C02220" w:rsidRPr="002C072F">
        <w:rPr>
          <w:rFonts w:ascii="Times New Roman" w:hAnsi="Times New Roman" w:cs="Times New Roman"/>
          <w:sz w:val="28"/>
          <w:szCs w:val="28"/>
          <w:lang w:val="kk-KZ"/>
        </w:rPr>
        <w:t>З</w:t>
      </w:r>
      <w:r w:rsidR="00D027BE" w:rsidRPr="002C072F">
        <w:rPr>
          <w:rFonts w:ascii="Times New Roman" w:hAnsi="Times New Roman" w:cs="Times New Roman"/>
          <w:sz w:val="28"/>
          <w:szCs w:val="28"/>
          <w:lang w:val="kk-KZ"/>
        </w:rPr>
        <w:t>аң тек қана ғылыми және (немесе) ғылыми-техникалық қызмет нәтижелерін коммерцияландыру саласындағы қоғамдық қатынастарды реттейді</w:t>
      </w:r>
      <w:r w:rsidR="00C02220" w:rsidRPr="002C072F">
        <w:rPr>
          <w:rFonts w:ascii="Times New Roman" w:hAnsi="Times New Roman" w:cs="Times New Roman"/>
          <w:sz w:val="28"/>
          <w:szCs w:val="28"/>
          <w:lang w:val="kk-KZ"/>
        </w:rPr>
        <w:t>.</w:t>
      </w:r>
    </w:p>
    <w:p w14:paraId="0A54F72C" w14:textId="21E9F32B" w:rsidR="00A13EA0" w:rsidRPr="002C072F" w:rsidRDefault="00FB137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Мемлекеттік стратегиялық жоспарлау тәжірибесіне ғылыми-зерттеу нәтижелерін енгізудің екі нұсқасы болуы мүмкін </w:t>
      </w:r>
      <w:r w:rsidR="00A35165" w:rsidRPr="002C072F">
        <w:rPr>
          <w:rFonts w:ascii="Times New Roman" w:hAnsi="Times New Roman" w:cs="Times New Roman"/>
          <w:sz w:val="28"/>
          <w:szCs w:val="28"/>
          <w:lang w:val="kk-KZ"/>
        </w:rPr>
        <w:t>(</w:t>
      </w:r>
      <w:r w:rsidR="009066FE" w:rsidRPr="009066FE">
        <w:rPr>
          <w:rFonts w:ascii="Times New Roman" w:hAnsi="Times New Roman" w:cs="Times New Roman"/>
          <w:sz w:val="28"/>
          <w:szCs w:val="28"/>
          <w:lang w:val="kk-KZ"/>
        </w:rPr>
        <w:t>14-</w:t>
      </w:r>
      <w:r w:rsidRPr="002C072F">
        <w:rPr>
          <w:rFonts w:ascii="Times New Roman" w:hAnsi="Times New Roman" w:cs="Times New Roman"/>
          <w:sz w:val="28"/>
          <w:szCs w:val="28"/>
          <w:lang w:val="kk-KZ"/>
        </w:rPr>
        <w:t>сурет</w:t>
      </w:r>
      <w:r w:rsidR="009066FE" w:rsidRPr="009066FE">
        <w:rPr>
          <w:rFonts w:ascii="Times New Roman" w:hAnsi="Times New Roman" w:cs="Times New Roman"/>
          <w:sz w:val="28"/>
          <w:szCs w:val="28"/>
          <w:lang w:val="kk-KZ"/>
        </w:rPr>
        <w:t>)</w:t>
      </w:r>
      <w:r w:rsidR="000F732F" w:rsidRPr="002C072F">
        <w:rPr>
          <w:rFonts w:ascii="Times New Roman" w:hAnsi="Times New Roman" w:cs="Times New Roman"/>
          <w:sz w:val="28"/>
          <w:szCs w:val="28"/>
          <w:lang w:val="kk-KZ"/>
        </w:rPr>
        <w:t>.</w:t>
      </w:r>
    </w:p>
    <w:p w14:paraId="0A54F72D" w14:textId="77777777" w:rsidR="00163EB2" w:rsidRPr="002C072F" w:rsidRDefault="00163EB2" w:rsidP="009256B2">
      <w:pPr>
        <w:widowControl w:val="0"/>
        <w:spacing w:after="0" w:line="240" w:lineRule="auto"/>
        <w:ind w:firstLine="709"/>
        <w:contextualSpacing/>
        <w:jc w:val="both"/>
        <w:rPr>
          <w:rFonts w:ascii="Times New Roman" w:hAnsi="Times New Roman" w:cs="Times New Roman"/>
          <w:sz w:val="28"/>
          <w:szCs w:val="28"/>
          <w:lang w:val="kk-KZ"/>
        </w:rPr>
      </w:pPr>
    </w:p>
    <w:p w14:paraId="0A54F72E" w14:textId="77777777" w:rsidR="00A35165" w:rsidRPr="002C072F" w:rsidRDefault="00BD6E8F" w:rsidP="000117A0">
      <w:pPr>
        <w:widowControl w:val="0"/>
        <w:spacing w:after="0" w:line="240" w:lineRule="auto"/>
        <w:contextualSpacing/>
        <w:jc w:val="center"/>
      </w:pPr>
      <w:r w:rsidRPr="002C072F">
        <w:rPr>
          <w:rFonts w:ascii="Times New Roman" w:hAnsi="Times New Roman" w:cs="Times New Roman"/>
          <w:noProof/>
          <w:sz w:val="28"/>
          <w:szCs w:val="28"/>
          <w:lang w:eastAsia="ru-RU"/>
        </w:rPr>
        <w:lastRenderedPageBreak/>
        <w:drawing>
          <wp:inline distT="0" distB="0" distL="0" distR="0" wp14:anchorId="0A54F8D9" wp14:editId="38673B04">
            <wp:extent cx="5124450" cy="2219325"/>
            <wp:effectExtent l="0" t="0" r="0" b="95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A54F72F" w14:textId="77777777" w:rsidR="00A35165" w:rsidRPr="009066FE" w:rsidRDefault="00A35165" w:rsidP="000117A0">
      <w:pPr>
        <w:pStyle w:val="af"/>
        <w:widowControl w:val="0"/>
        <w:spacing w:after="0"/>
        <w:jc w:val="center"/>
        <w:rPr>
          <w:rFonts w:ascii="Times New Roman" w:hAnsi="Times New Roman" w:cs="Times New Roman"/>
          <w:i w:val="0"/>
          <w:color w:val="auto"/>
          <w:sz w:val="16"/>
          <w:szCs w:val="16"/>
        </w:rPr>
      </w:pPr>
    </w:p>
    <w:p w14:paraId="0A54F730" w14:textId="25762CCB" w:rsidR="00163EB2" w:rsidRPr="002C072F" w:rsidRDefault="00FB137C" w:rsidP="009066FE">
      <w:pPr>
        <w:pStyle w:val="af"/>
        <w:widowControl w:val="0"/>
        <w:spacing w:after="0"/>
        <w:jc w:val="center"/>
        <w:rPr>
          <w:rFonts w:ascii="Times New Roman" w:hAnsi="Times New Roman" w:cs="Times New Roman"/>
          <w:i w:val="0"/>
          <w:color w:val="auto"/>
          <w:sz w:val="28"/>
          <w:szCs w:val="28"/>
        </w:rPr>
      </w:pPr>
      <w:bookmarkStart w:id="42" w:name="_Toc123490712"/>
      <w:r w:rsidRPr="002C072F">
        <w:rPr>
          <w:rFonts w:ascii="Times New Roman" w:hAnsi="Times New Roman" w:cs="Times New Roman"/>
          <w:i w:val="0"/>
          <w:color w:val="auto"/>
          <w:sz w:val="28"/>
          <w:szCs w:val="28"/>
          <w:lang w:val="kk-KZ"/>
        </w:rPr>
        <w:t>Сурет</w:t>
      </w:r>
      <w:r w:rsidR="00A35165" w:rsidRPr="002C072F">
        <w:rPr>
          <w:rFonts w:ascii="Times New Roman" w:hAnsi="Times New Roman" w:cs="Times New Roman"/>
          <w:i w:val="0"/>
          <w:color w:val="auto"/>
          <w:sz w:val="28"/>
          <w:szCs w:val="28"/>
        </w:rPr>
        <w:t xml:space="preserve"> </w:t>
      </w:r>
      <w:r w:rsidR="00A35165" w:rsidRPr="002C072F">
        <w:rPr>
          <w:rFonts w:ascii="Times New Roman" w:hAnsi="Times New Roman" w:cs="Times New Roman"/>
          <w:i w:val="0"/>
          <w:color w:val="auto"/>
          <w:sz w:val="28"/>
          <w:szCs w:val="28"/>
        </w:rPr>
        <w:fldChar w:fldCharType="begin"/>
      </w:r>
      <w:r w:rsidR="00A35165" w:rsidRPr="002C072F">
        <w:rPr>
          <w:rFonts w:ascii="Times New Roman" w:hAnsi="Times New Roman" w:cs="Times New Roman"/>
          <w:i w:val="0"/>
          <w:color w:val="auto"/>
          <w:sz w:val="28"/>
          <w:szCs w:val="28"/>
        </w:rPr>
        <w:instrText xml:space="preserve"> SEQ Рисунок \* ARABIC </w:instrText>
      </w:r>
      <w:r w:rsidR="00A35165"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rPr>
        <w:t>14</w:t>
      </w:r>
      <w:r w:rsidR="00A35165" w:rsidRPr="002C072F">
        <w:rPr>
          <w:rFonts w:ascii="Times New Roman" w:hAnsi="Times New Roman" w:cs="Times New Roman"/>
          <w:i w:val="0"/>
          <w:color w:val="auto"/>
          <w:sz w:val="28"/>
          <w:szCs w:val="28"/>
        </w:rPr>
        <w:fldChar w:fldCharType="end"/>
      </w:r>
      <w:r w:rsidR="00A35165" w:rsidRPr="002C072F">
        <w:rPr>
          <w:rFonts w:ascii="Times New Roman" w:hAnsi="Times New Roman" w:cs="Times New Roman"/>
          <w:i w:val="0"/>
          <w:color w:val="auto"/>
          <w:sz w:val="28"/>
          <w:szCs w:val="28"/>
        </w:rPr>
        <w:t xml:space="preserve"> </w:t>
      </w:r>
      <w:r w:rsidR="009066FE">
        <w:rPr>
          <w:rFonts w:ascii="Times New Roman" w:hAnsi="Times New Roman" w:cs="Times New Roman"/>
          <w:i w:val="0"/>
          <w:color w:val="auto"/>
          <w:sz w:val="28"/>
          <w:szCs w:val="28"/>
        </w:rPr>
        <w:t>–</w:t>
      </w:r>
      <w:r w:rsidR="00A35165" w:rsidRPr="002C072F">
        <w:rPr>
          <w:rFonts w:ascii="Times New Roman" w:hAnsi="Times New Roman" w:cs="Times New Roman"/>
          <w:i w:val="0"/>
          <w:color w:val="auto"/>
          <w:sz w:val="28"/>
          <w:szCs w:val="28"/>
        </w:rPr>
        <w:t xml:space="preserve"> </w:t>
      </w:r>
      <w:bookmarkEnd w:id="42"/>
      <w:r w:rsidRPr="002C072F">
        <w:rPr>
          <w:rFonts w:ascii="Times New Roman" w:hAnsi="Times New Roman" w:cs="Times New Roman"/>
          <w:i w:val="0"/>
          <w:noProof/>
          <w:color w:val="auto"/>
          <w:sz w:val="28"/>
          <w:szCs w:val="28"/>
        </w:rPr>
        <w:t>Мемлекеттік стратегиялық жоспарлау тәжірибесіне ғылыми-зерттеу нәтижелерін енгізу нұсқалары</w:t>
      </w:r>
    </w:p>
    <w:p w14:paraId="165D03A3" w14:textId="77777777" w:rsidR="00993214" w:rsidRPr="009066FE" w:rsidRDefault="00993214" w:rsidP="00360DA1">
      <w:pPr>
        <w:widowControl w:val="0"/>
        <w:spacing w:after="0" w:line="240" w:lineRule="auto"/>
        <w:ind w:firstLine="567"/>
        <w:contextualSpacing/>
        <w:jc w:val="both"/>
        <w:rPr>
          <w:rFonts w:ascii="Times New Roman" w:hAnsi="Times New Roman" w:cs="Times New Roman"/>
          <w:sz w:val="16"/>
          <w:szCs w:val="16"/>
          <w:lang w:val="kk-KZ"/>
        </w:rPr>
      </w:pPr>
    </w:p>
    <w:p w14:paraId="0A54F731" w14:textId="6FBCB8E0" w:rsidR="00BD6E8F" w:rsidRPr="000F5666" w:rsidRDefault="00FB137C" w:rsidP="009066FE">
      <w:pPr>
        <w:widowControl w:val="0"/>
        <w:spacing w:after="0" w:line="240" w:lineRule="auto"/>
        <w:ind w:firstLine="709"/>
        <w:contextualSpacing/>
        <w:jc w:val="both"/>
        <w:rPr>
          <w:rFonts w:ascii="Times New Roman" w:hAnsi="Times New Roman" w:cs="Times New Roman"/>
          <w:sz w:val="24"/>
          <w:szCs w:val="24"/>
          <w:lang w:val="kk-KZ"/>
        </w:rPr>
      </w:pPr>
      <w:r w:rsidRPr="002C072F">
        <w:rPr>
          <w:rFonts w:ascii="Times New Roman" w:hAnsi="Times New Roman" w:cs="Times New Roman"/>
          <w:sz w:val="24"/>
          <w:szCs w:val="24"/>
          <w:lang w:val="kk-KZ"/>
        </w:rPr>
        <w:t xml:space="preserve">Ескерту </w:t>
      </w:r>
      <w:r w:rsidR="009066FE" w:rsidRPr="000F5666">
        <w:rPr>
          <w:rFonts w:ascii="Times New Roman" w:hAnsi="Times New Roman" w:cs="Times New Roman"/>
          <w:sz w:val="24"/>
          <w:szCs w:val="24"/>
          <w:lang w:val="kk-KZ"/>
        </w:rPr>
        <w:t xml:space="preserve">– </w:t>
      </w:r>
      <w:r w:rsidR="009066FE" w:rsidRPr="002C072F">
        <w:rPr>
          <w:rFonts w:ascii="Times New Roman" w:hAnsi="Times New Roman" w:cs="Times New Roman"/>
          <w:sz w:val="24"/>
          <w:szCs w:val="24"/>
          <w:lang w:val="kk-KZ"/>
        </w:rPr>
        <w:t xml:space="preserve">Автормен </w:t>
      </w:r>
      <w:r w:rsidRPr="002C072F">
        <w:rPr>
          <w:rFonts w:ascii="Times New Roman" w:hAnsi="Times New Roman" w:cs="Times New Roman"/>
          <w:sz w:val="24"/>
          <w:szCs w:val="24"/>
          <w:lang w:val="kk-KZ"/>
        </w:rPr>
        <w:t>құрылған</w:t>
      </w:r>
    </w:p>
    <w:p w14:paraId="0A54F733" w14:textId="77777777" w:rsidR="00863A1A" w:rsidRPr="002C072F" w:rsidRDefault="00863A1A" w:rsidP="00360DA1">
      <w:pPr>
        <w:widowControl w:val="0"/>
        <w:spacing w:after="0" w:line="240" w:lineRule="auto"/>
        <w:ind w:firstLine="567"/>
        <w:contextualSpacing/>
        <w:jc w:val="both"/>
        <w:rPr>
          <w:rFonts w:ascii="Times New Roman" w:hAnsi="Times New Roman" w:cs="Times New Roman"/>
          <w:sz w:val="28"/>
          <w:szCs w:val="28"/>
          <w:lang w:val="kk-KZ"/>
        </w:rPr>
      </w:pPr>
    </w:p>
    <w:p w14:paraId="0A54F734" w14:textId="0301C4C1" w:rsidR="00C13357" w:rsidRPr="002C072F" w:rsidRDefault="00FB137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Тікелей нұсқа </w:t>
      </w:r>
      <w:r w:rsidRPr="002C072F">
        <w:rPr>
          <w:rFonts w:ascii="Times New Roman" w:hAnsi="Times New Roman" w:cs="Times New Roman"/>
          <w:sz w:val="28"/>
          <w:szCs w:val="28"/>
          <w:lang w:val="kk-KZ"/>
        </w:rPr>
        <w:t>ұсыны</w:t>
      </w:r>
      <w:r w:rsidR="0023023C" w:rsidRPr="002C072F">
        <w:rPr>
          <w:rFonts w:ascii="Times New Roman" w:hAnsi="Times New Roman" w:cs="Times New Roman"/>
          <w:sz w:val="28"/>
          <w:szCs w:val="28"/>
          <w:lang w:val="kk-KZ"/>
        </w:rPr>
        <w:t>м</w:t>
      </w:r>
      <w:r w:rsidRPr="002C072F">
        <w:rPr>
          <w:rFonts w:ascii="Times New Roman" w:hAnsi="Times New Roman" w:cs="Times New Roman"/>
          <w:sz w:val="28"/>
          <w:szCs w:val="28"/>
          <w:lang w:val="kk-KZ"/>
        </w:rPr>
        <w:t>тар немесе әдістемелердің бірден тәжірибеде сынақтан өткізілуін білдіреді. Тікелей әдіс 80% жағдайда қолданылады. Ол ұсынылған әдістемелердің немесе іс-шаралардың тиімділігіне жеке және нақты көз жеткізуге мүмкіндік береді. Зерттеу нәтижелерін енгізудің бұл әдісі экономикалық және өзге салаларда жиі қолданылады</w:t>
      </w:r>
      <w:r w:rsidR="0085593A" w:rsidRPr="002C072F">
        <w:rPr>
          <w:rFonts w:ascii="Times New Roman" w:hAnsi="Times New Roman" w:cs="Times New Roman"/>
          <w:sz w:val="28"/>
          <w:szCs w:val="28"/>
          <w:lang w:val="kk-KZ"/>
        </w:rPr>
        <w:t>.</w:t>
      </w:r>
      <w:r w:rsidR="00B21FAE" w:rsidRPr="002C072F">
        <w:rPr>
          <w:rFonts w:ascii="Times New Roman" w:hAnsi="Times New Roman" w:cs="Times New Roman"/>
          <w:sz w:val="28"/>
          <w:szCs w:val="28"/>
          <w:lang w:val="kk-KZ"/>
        </w:rPr>
        <w:t xml:space="preserve"> </w:t>
      </w:r>
    </w:p>
    <w:p w14:paraId="1A6D3187" w14:textId="51AB77CF" w:rsidR="00E1053C" w:rsidRPr="002C072F" w:rsidRDefault="00E1053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Қазақстандағы мемлекеттік әкімшіліктің тәжірибесіне ғылыми зерттеулердің әдістемелерін тікелей енгізудің мысалына МЖӘ пилоттық жобаларында жобалық басқару (Project Management) қағидаттарын енгізуді жатқызуға болады.  ISO 21500-2012 «Жобаларды басқару жөніндегі басшылық» жобаларды басқару саласындағы ұлттық стандарт 2014 жылы бекітілді, бұған дейін ҚР-да жобалық менеджментті дамытудың 2010-2020 жылдарға арналған тұжырымдамасы қабылданған болатын. Сонымен қатар, тиімді басқару қажеттілігі Мемлекет басшысының Жолдауларында және басқа да бағдарламалық құжаттарда бірнеше рет атап өтілді.</w:t>
      </w:r>
    </w:p>
    <w:p w14:paraId="44DAF46C" w14:textId="6712DAB8" w:rsidR="00E1053C" w:rsidRPr="002C072F" w:rsidRDefault="00E1053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Қазақстандық сарапшылардың пікірінше, республикада Project Management қолданумен көптеген инвестициялық жобалар іске асырылуда, мемлекеттік секторда да белгілі бір тәжірибе жинақталды [1</w:t>
      </w:r>
      <w:r w:rsidR="00D73F5C" w:rsidRPr="002C072F">
        <w:rPr>
          <w:rFonts w:ascii="Times New Roman" w:hAnsi="Times New Roman" w:cs="Times New Roman"/>
          <w:sz w:val="28"/>
          <w:szCs w:val="28"/>
          <w:lang w:val="kk-KZ"/>
        </w:rPr>
        <w:t>70</w:t>
      </w:r>
      <w:r w:rsidRPr="002C072F">
        <w:rPr>
          <w:rFonts w:ascii="Times New Roman" w:hAnsi="Times New Roman" w:cs="Times New Roman"/>
          <w:sz w:val="28"/>
          <w:szCs w:val="28"/>
          <w:lang w:val="kk-KZ"/>
        </w:rPr>
        <w:t>;1</w:t>
      </w:r>
      <w:r w:rsidR="00D73F5C" w:rsidRPr="002C072F">
        <w:rPr>
          <w:rFonts w:ascii="Times New Roman" w:hAnsi="Times New Roman" w:cs="Times New Roman"/>
          <w:sz w:val="28"/>
          <w:szCs w:val="28"/>
          <w:lang w:val="kk-KZ"/>
        </w:rPr>
        <w:t>71</w:t>
      </w:r>
      <w:r w:rsidRPr="002C072F">
        <w:rPr>
          <w:rFonts w:ascii="Times New Roman" w:hAnsi="Times New Roman" w:cs="Times New Roman"/>
          <w:sz w:val="28"/>
          <w:szCs w:val="28"/>
          <w:lang w:val="kk-KZ"/>
        </w:rPr>
        <w:t>;]. Жекешелендіру бағдарламасы шеңберінде 2015 жылдың соңында ҚР Үкіметі жанынан McKinsey консалтингтік компаниясы басқаратын тәуелсіз халықаралық консультанттарды тарта отырып, консультативтік-кеңесші орган ретінде Жобалық кеңсе құрылды. Алайда, жобалық жоспарлаудың төмен мәдениеті ұзақ уақыт бойы экономиканың жекелеген басым секторларының бәсекеге қабілеттілігін арттыру міндеттерін шешу бойынша нақты жоспарлар қалыптастыруға мүмкіндік бермейді.</w:t>
      </w:r>
    </w:p>
    <w:p w14:paraId="41FD0682" w14:textId="2F4DEF10" w:rsidR="00E1053C" w:rsidRPr="002C072F" w:rsidRDefault="00E1053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Дегенмен, қазіргі уақытта жобаға бағдарланған тәсілдеме басымды болып табылады, ал МЖӘ тетігі ұлттық экономикаға инвестициялар тартудың бір тәсілі болып табылады, МЖӘ-ға инвестициялық қызметті реттеу тетіктері мен қағидаттары қолданылады.</w:t>
      </w:r>
    </w:p>
    <w:p w14:paraId="22EF8085" w14:textId="49FF4EAA" w:rsidR="00E1053C" w:rsidRPr="002C072F" w:rsidRDefault="00E1053C"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Осы тұста Қазақстан да әлемдік тәжірибе бағытында алға жылжуда. Тағы бір мәселе - көптеген дамушы елдерде және өтпелі экономикасы бар елдерде (ТМД елдері, Е</w:t>
      </w:r>
      <w:r w:rsidR="00B705E3" w:rsidRPr="002C072F">
        <w:rPr>
          <w:rFonts w:ascii="Times New Roman" w:hAnsi="Times New Roman" w:cs="Times New Roman"/>
          <w:sz w:val="28"/>
          <w:szCs w:val="28"/>
          <w:lang w:val="kk-KZ"/>
        </w:rPr>
        <w:t>АЭО</w:t>
      </w:r>
      <w:r w:rsidRPr="002C072F">
        <w:rPr>
          <w:rFonts w:ascii="Times New Roman" w:hAnsi="Times New Roman" w:cs="Times New Roman"/>
          <w:sz w:val="28"/>
          <w:szCs w:val="28"/>
          <w:lang w:val="kk-KZ"/>
        </w:rPr>
        <w:t>) МЖӘ тетігі толы</w:t>
      </w:r>
      <w:r w:rsidR="00B705E3" w:rsidRPr="002C072F">
        <w:rPr>
          <w:rFonts w:ascii="Times New Roman" w:hAnsi="Times New Roman" w:cs="Times New Roman"/>
          <w:sz w:val="28"/>
          <w:szCs w:val="28"/>
          <w:lang w:val="kk-KZ"/>
        </w:rPr>
        <w:t xml:space="preserve">ғымен </w:t>
      </w:r>
      <w:r w:rsidRPr="002C072F">
        <w:rPr>
          <w:rFonts w:ascii="Times New Roman" w:hAnsi="Times New Roman" w:cs="Times New Roman"/>
          <w:sz w:val="28"/>
          <w:szCs w:val="28"/>
          <w:lang w:val="kk-KZ"/>
        </w:rPr>
        <w:t xml:space="preserve">қолданылмайды. МЖӘ </w:t>
      </w:r>
      <w:r w:rsidR="007E1B93" w:rsidRPr="002C072F">
        <w:rPr>
          <w:rFonts w:ascii="Times New Roman" w:hAnsi="Times New Roman" w:cs="Times New Roman"/>
          <w:sz w:val="28"/>
          <w:szCs w:val="28"/>
          <w:lang w:val="kk-KZ"/>
        </w:rPr>
        <w:t>жайлы</w:t>
      </w:r>
      <w:r w:rsidRPr="002C072F">
        <w:rPr>
          <w:rFonts w:ascii="Times New Roman" w:hAnsi="Times New Roman" w:cs="Times New Roman"/>
          <w:sz w:val="28"/>
          <w:szCs w:val="28"/>
          <w:lang w:val="kk-KZ"/>
        </w:rPr>
        <w:t xml:space="preserve"> </w:t>
      </w:r>
      <w:r w:rsidR="00B705E3" w:rsidRPr="002C072F">
        <w:rPr>
          <w:rFonts w:ascii="Times New Roman" w:hAnsi="Times New Roman" w:cs="Times New Roman"/>
          <w:sz w:val="28"/>
          <w:szCs w:val="28"/>
          <w:lang w:val="kk-KZ"/>
        </w:rPr>
        <w:t>көп айтылғанымен және заңнамалық базаның болуына қарамастан,</w:t>
      </w:r>
      <w:r w:rsidRPr="002C072F">
        <w:rPr>
          <w:rFonts w:ascii="Times New Roman" w:hAnsi="Times New Roman" w:cs="Times New Roman"/>
          <w:sz w:val="28"/>
          <w:szCs w:val="28"/>
          <w:lang w:val="kk-KZ"/>
        </w:rPr>
        <w:t xml:space="preserve"> нақты </w:t>
      </w:r>
      <w:r w:rsidR="007E1B93" w:rsidRPr="002C072F">
        <w:rPr>
          <w:rFonts w:ascii="Times New Roman" w:hAnsi="Times New Roman" w:cs="Times New Roman"/>
          <w:sz w:val="28"/>
          <w:szCs w:val="28"/>
          <w:lang w:val="kk-KZ"/>
        </w:rPr>
        <w:t>сәтті әрі табысты</w:t>
      </w:r>
      <w:r w:rsidRPr="002C072F">
        <w:rPr>
          <w:rFonts w:ascii="Times New Roman" w:hAnsi="Times New Roman" w:cs="Times New Roman"/>
          <w:sz w:val="28"/>
          <w:szCs w:val="28"/>
          <w:lang w:val="kk-KZ"/>
        </w:rPr>
        <w:t xml:space="preserve"> жобалар </w:t>
      </w:r>
      <w:r w:rsidR="00B705E3" w:rsidRPr="002C072F">
        <w:rPr>
          <w:rFonts w:ascii="Times New Roman" w:hAnsi="Times New Roman" w:cs="Times New Roman"/>
          <w:sz w:val="28"/>
          <w:szCs w:val="28"/>
          <w:lang w:val="kk-KZ"/>
        </w:rPr>
        <w:t xml:space="preserve">саны санаулы. </w:t>
      </w:r>
    </w:p>
    <w:p w14:paraId="0252709C" w14:textId="4C4162CE" w:rsidR="00E1053C" w:rsidRPr="002C072F" w:rsidRDefault="00B705E3"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ХХ ғасырдың 90-шы жылдарының басында нарықтық реформалар жолына түскен елдер арасында Черногория МЖӘ (1991), ал ТМД және ЕАЭО елдері арасында – Қырғызстан (1992) МЖӘ-ні дамытудың заңнамалық базасын бәрінен </w:t>
      </w:r>
      <w:r w:rsidR="007E1B93" w:rsidRPr="002C072F">
        <w:rPr>
          <w:rFonts w:ascii="Times New Roman" w:hAnsi="Times New Roman" w:cs="Times New Roman"/>
          <w:sz w:val="28"/>
          <w:szCs w:val="28"/>
          <w:lang w:val="kk-KZ"/>
        </w:rPr>
        <w:t xml:space="preserve">бұрын </w:t>
      </w:r>
      <w:r w:rsidRPr="002C072F">
        <w:rPr>
          <w:rFonts w:ascii="Times New Roman" w:hAnsi="Times New Roman" w:cs="Times New Roman"/>
          <w:sz w:val="28"/>
          <w:szCs w:val="28"/>
          <w:lang w:val="kk-KZ"/>
        </w:rPr>
        <w:t>құрған елдерге жатқызылады (</w:t>
      </w:r>
      <w:r w:rsidR="009066FE" w:rsidRPr="009066FE">
        <w:rPr>
          <w:rFonts w:ascii="Times New Roman" w:hAnsi="Times New Roman" w:cs="Times New Roman"/>
          <w:sz w:val="28"/>
          <w:szCs w:val="28"/>
          <w:lang w:val="kk-KZ"/>
        </w:rPr>
        <w:t>12-</w:t>
      </w:r>
      <w:r w:rsidRPr="002C072F">
        <w:rPr>
          <w:rFonts w:ascii="Times New Roman" w:hAnsi="Times New Roman" w:cs="Times New Roman"/>
          <w:sz w:val="28"/>
          <w:szCs w:val="28"/>
          <w:lang w:val="kk-KZ"/>
        </w:rPr>
        <w:t>кесте).</w:t>
      </w:r>
    </w:p>
    <w:p w14:paraId="0A54F73A" w14:textId="77777777" w:rsidR="005A3442" w:rsidRPr="002C072F" w:rsidRDefault="005A3442" w:rsidP="00360DA1">
      <w:pPr>
        <w:widowControl w:val="0"/>
        <w:spacing w:after="0" w:line="240" w:lineRule="auto"/>
        <w:ind w:firstLine="567"/>
        <w:contextualSpacing/>
        <w:jc w:val="both"/>
        <w:rPr>
          <w:rFonts w:ascii="Times New Roman" w:hAnsi="Times New Roman" w:cs="Times New Roman"/>
          <w:sz w:val="28"/>
          <w:szCs w:val="28"/>
          <w:lang w:val="kk-KZ"/>
        </w:rPr>
      </w:pPr>
    </w:p>
    <w:p w14:paraId="0A54F73B" w14:textId="1D18C771" w:rsidR="00986EAF" w:rsidRPr="000F5666" w:rsidRDefault="00B705E3" w:rsidP="009066FE">
      <w:pPr>
        <w:pStyle w:val="af"/>
        <w:widowControl w:val="0"/>
        <w:spacing w:after="0"/>
        <w:jc w:val="both"/>
        <w:rPr>
          <w:rFonts w:ascii="Times New Roman" w:hAnsi="Times New Roman" w:cs="Times New Roman"/>
          <w:i w:val="0"/>
          <w:color w:val="auto"/>
          <w:sz w:val="28"/>
          <w:szCs w:val="28"/>
          <w:lang w:val="kk-KZ"/>
        </w:rPr>
      </w:pPr>
      <w:bookmarkStart w:id="43" w:name="_Toc123490673"/>
      <w:r w:rsidRPr="002C072F">
        <w:rPr>
          <w:rFonts w:ascii="Times New Roman" w:hAnsi="Times New Roman" w:cs="Times New Roman"/>
          <w:i w:val="0"/>
          <w:color w:val="auto"/>
          <w:sz w:val="28"/>
          <w:szCs w:val="28"/>
          <w:lang w:val="kk-KZ"/>
        </w:rPr>
        <w:t>Кесте</w:t>
      </w:r>
      <w:r w:rsidR="005A3442" w:rsidRPr="002C072F">
        <w:rPr>
          <w:rFonts w:ascii="Times New Roman" w:hAnsi="Times New Roman" w:cs="Times New Roman"/>
          <w:i w:val="0"/>
          <w:color w:val="auto"/>
          <w:sz w:val="28"/>
          <w:szCs w:val="28"/>
          <w:lang w:val="kk-KZ"/>
        </w:rPr>
        <w:t xml:space="preserve"> </w:t>
      </w:r>
      <w:r w:rsidR="005A3442" w:rsidRPr="002C072F">
        <w:rPr>
          <w:rFonts w:ascii="Times New Roman" w:hAnsi="Times New Roman" w:cs="Times New Roman"/>
          <w:i w:val="0"/>
          <w:color w:val="auto"/>
          <w:sz w:val="28"/>
          <w:szCs w:val="28"/>
        </w:rPr>
        <w:fldChar w:fldCharType="begin"/>
      </w:r>
      <w:r w:rsidR="005A3442" w:rsidRPr="002C072F">
        <w:rPr>
          <w:rFonts w:ascii="Times New Roman" w:hAnsi="Times New Roman" w:cs="Times New Roman"/>
          <w:i w:val="0"/>
          <w:color w:val="auto"/>
          <w:sz w:val="28"/>
          <w:szCs w:val="28"/>
          <w:lang w:val="kk-KZ"/>
        </w:rPr>
        <w:instrText xml:space="preserve"> SEQ Таблица \* ARABIC </w:instrText>
      </w:r>
      <w:r w:rsidR="005A3442" w:rsidRPr="002C072F">
        <w:rPr>
          <w:rFonts w:ascii="Times New Roman" w:hAnsi="Times New Roman" w:cs="Times New Roman"/>
          <w:i w:val="0"/>
          <w:color w:val="auto"/>
          <w:sz w:val="28"/>
          <w:szCs w:val="28"/>
        </w:rPr>
        <w:fldChar w:fldCharType="separate"/>
      </w:r>
      <w:r w:rsidR="00EF79FC" w:rsidRPr="002C072F">
        <w:rPr>
          <w:rFonts w:ascii="Times New Roman" w:hAnsi="Times New Roman" w:cs="Times New Roman"/>
          <w:i w:val="0"/>
          <w:noProof/>
          <w:color w:val="auto"/>
          <w:sz w:val="28"/>
          <w:szCs w:val="28"/>
          <w:lang w:val="kk-KZ"/>
        </w:rPr>
        <w:t>1</w:t>
      </w:r>
      <w:r w:rsidR="005A3442" w:rsidRPr="002C072F">
        <w:rPr>
          <w:rFonts w:ascii="Times New Roman" w:hAnsi="Times New Roman" w:cs="Times New Roman"/>
          <w:i w:val="0"/>
          <w:color w:val="auto"/>
          <w:sz w:val="28"/>
          <w:szCs w:val="28"/>
        </w:rPr>
        <w:fldChar w:fldCharType="end"/>
      </w:r>
      <w:r w:rsidR="00AE0601" w:rsidRPr="002C072F">
        <w:rPr>
          <w:rFonts w:ascii="Times New Roman" w:hAnsi="Times New Roman" w:cs="Times New Roman"/>
          <w:i w:val="0"/>
          <w:color w:val="auto"/>
          <w:sz w:val="28"/>
          <w:szCs w:val="28"/>
          <w:lang w:val="kk-KZ"/>
        </w:rPr>
        <w:t>2</w:t>
      </w:r>
      <w:r w:rsidR="005A3442" w:rsidRPr="002C072F">
        <w:rPr>
          <w:rFonts w:ascii="Times New Roman" w:hAnsi="Times New Roman" w:cs="Times New Roman"/>
          <w:i w:val="0"/>
          <w:color w:val="auto"/>
          <w:sz w:val="28"/>
          <w:szCs w:val="28"/>
          <w:lang w:val="kk-KZ"/>
        </w:rPr>
        <w:t xml:space="preserve"> </w:t>
      </w:r>
      <w:r w:rsidR="009066FE">
        <w:rPr>
          <w:rFonts w:ascii="Times New Roman" w:hAnsi="Times New Roman" w:cs="Times New Roman"/>
          <w:i w:val="0"/>
          <w:color w:val="auto"/>
          <w:sz w:val="28"/>
          <w:szCs w:val="28"/>
          <w:lang w:val="kk-KZ"/>
        </w:rPr>
        <w:t>–</w:t>
      </w:r>
      <w:r w:rsidR="005A3442" w:rsidRPr="002C072F">
        <w:rPr>
          <w:rFonts w:ascii="Times New Roman" w:hAnsi="Times New Roman" w:cs="Times New Roman"/>
          <w:i w:val="0"/>
          <w:color w:val="auto"/>
          <w:sz w:val="28"/>
          <w:szCs w:val="28"/>
          <w:lang w:val="kk-KZ"/>
        </w:rPr>
        <w:t xml:space="preserve"> </w:t>
      </w:r>
      <w:r w:rsidRPr="002C072F">
        <w:rPr>
          <w:rFonts w:ascii="Times New Roman" w:hAnsi="Times New Roman" w:cs="Times New Roman"/>
          <w:i w:val="0"/>
          <w:color w:val="auto"/>
          <w:sz w:val="28"/>
          <w:szCs w:val="28"/>
          <w:lang w:val="kk-KZ"/>
        </w:rPr>
        <w:t xml:space="preserve">2021 жылғы жағдай бойынша кейбір дамушы елдерде МЖӘ заңнамалық негізі </w:t>
      </w:r>
      <w:bookmarkEnd w:id="43"/>
    </w:p>
    <w:p w14:paraId="17D1BF71" w14:textId="77777777" w:rsidR="009066FE" w:rsidRPr="000F5666" w:rsidRDefault="009066FE" w:rsidP="00145B6D">
      <w:pPr>
        <w:spacing w:after="0" w:line="240" w:lineRule="auto"/>
        <w:jc w:val="right"/>
        <w:rPr>
          <w:sz w:val="16"/>
          <w:szCs w:val="16"/>
          <w:lang w:val="kk-KZ"/>
        </w:rPr>
      </w:pPr>
    </w:p>
    <w:tbl>
      <w:tblPr>
        <w:tblStyle w:val="a9"/>
        <w:tblW w:w="0" w:type="auto"/>
        <w:tblInd w:w="178" w:type="dxa"/>
        <w:tblLook w:val="04A0" w:firstRow="1" w:lastRow="0" w:firstColumn="1" w:lastColumn="0" w:noHBand="0" w:noVBand="1"/>
      </w:tblPr>
      <w:tblGrid>
        <w:gridCol w:w="1490"/>
        <w:gridCol w:w="5895"/>
        <w:gridCol w:w="2190"/>
      </w:tblGrid>
      <w:tr w:rsidR="00EF2C11" w:rsidRPr="009066FE" w14:paraId="0A54F73F" w14:textId="77777777" w:rsidTr="00145B6D">
        <w:trPr>
          <w:tblHeader/>
        </w:trPr>
        <w:tc>
          <w:tcPr>
            <w:tcW w:w="1490" w:type="dxa"/>
            <w:vAlign w:val="center"/>
          </w:tcPr>
          <w:p w14:paraId="0A54F73C" w14:textId="5DE791D0" w:rsidR="005A3442" w:rsidRPr="009066FE" w:rsidRDefault="00B705E3" w:rsidP="009066FE">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lang w:val="kk-KZ"/>
              </w:rPr>
              <w:t>Ел</w:t>
            </w:r>
          </w:p>
        </w:tc>
        <w:tc>
          <w:tcPr>
            <w:tcW w:w="5895" w:type="dxa"/>
            <w:vAlign w:val="center"/>
          </w:tcPr>
          <w:p w14:paraId="0A54F73D" w14:textId="05C26F4F" w:rsidR="005A3442" w:rsidRPr="009066FE" w:rsidRDefault="00B705E3" w:rsidP="009066FE">
            <w:pPr>
              <w:widowControl w:val="0"/>
              <w:contextualSpacing/>
              <w:jc w:val="center"/>
              <w:rPr>
                <w:rFonts w:ascii="Times New Roman" w:hAnsi="Times New Roman" w:cs="Times New Roman"/>
                <w:sz w:val="24"/>
                <w:szCs w:val="24"/>
                <w:lang w:val="kk-KZ"/>
              </w:rPr>
            </w:pPr>
            <w:r w:rsidRPr="009066FE">
              <w:rPr>
                <w:rFonts w:ascii="Times New Roman" w:hAnsi="Times New Roman" w:cs="Times New Roman"/>
                <w:sz w:val="24"/>
                <w:szCs w:val="24"/>
                <w:lang w:val="kk-KZ"/>
              </w:rPr>
              <w:t>Заңдар</w:t>
            </w:r>
          </w:p>
        </w:tc>
        <w:tc>
          <w:tcPr>
            <w:tcW w:w="2190" w:type="dxa"/>
            <w:vAlign w:val="center"/>
          </w:tcPr>
          <w:p w14:paraId="0A54F73E" w14:textId="1EAF4FF8" w:rsidR="005A3442" w:rsidRPr="009066FE" w:rsidRDefault="00B705E3" w:rsidP="009066FE">
            <w:pPr>
              <w:widowControl w:val="0"/>
              <w:contextualSpacing/>
              <w:jc w:val="center"/>
              <w:rPr>
                <w:rFonts w:ascii="Times New Roman" w:hAnsi="Times New Roman" w:cs="Times New Roman"/>
                <w:sz w:val="24"/>
                <w:szCs w:val="24"/>
                <w:lang w:val="kk-KZ"/>
              </w:rPr>
            </w:pPr>
            <w:r w:rsidRPr="009066FE">
              <w:rPr>
                <w:rFonts w:ascii="Times New Roman" w:hAnsi="Times New Roman" w:cs="Times New Roman"/>
                <w:sz w:val="24"/>
                <w:szCs w:val="24"/>
                <w:lang w:val="kk-KZ"/>
              </w:rPr>
              <w:t>Қабылдау жылы</w:t>
            </w:r>
          </w:p>
        </w:tc>
      </w:tr>
      <w:tr w:rsidR="00EF2C11" w:rsidRPr="009066FE" w14:paraId="0A54F743" w14:textId="77777777" w:rsidTr="00145B6D">
        <w:tc>
          <w:tcPr>
            <w:tcW w:w="1490" w:type="dxa"/>
          </w:tcPr>
          <w:p w14:paraId="0A54F740" w14:textId="77777777"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Черногория</w:t>
            </w:r>
          </w:p>
        </w:tc>
        <w:tc>
          <w:tcPr>
            <w:tcW w:w="5895" w:type="dxa"/>
          </w:tcPr>
          <w:p w14:paraId="0A54F741" w14:textId="0CBB2918"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Черногория Республикасындағы концессиялар туралы заң</w:t>
            </w:r>
            <w:r w:rsidRPr="009066FE">
              <w:rPr>
                <w:rFonts w:ascii="Times New Roman" w:hAnsi="Times New Roman" w:cs="Times New Roman"/>
                <w:sz w:val="24"/>
                <w:szCs w:val="24"/>
              </w:rPr>
              <w:t>»</w:t>
            </w:r>
          </w:p>
        </w:tc>
        <w:tc>
          <w:tcPr>
            <w:tcW w:w="2190" w:type="dxa"/>
          </w:tcPr>
          <w:p w14:paraId="0A54F742" w14:textId="77777777" w:rsidR="005A3442" w:rsidRPr="009066FE" w:rsidRDefault="005A3442"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1991</w:t>
            </w:r>
          </w:p>
        </w:tc>
      </w:tr>
      <w:tr w:rsidR="00EF2C11" w:rsidRPr="009066FE" w14:paraId="0A54F747" w14:textId="77777777" w:rsidTr="00145B6D">
        <w:tc>
          <w:tcPr>
            <w:tcW w:w="1490" w:type="dxa"/>
          </w:tcPr>
          <w:p w14:paraId="0A54F744" w14:textId="77777777"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Хорватия</w:t>
            </w:r>
          </w:p>
        </w:tc>
        <w:tc>
          <w:tcPr>
            <w:tcW w:w="5895" w:type="dxa"/>
          </w:tcPr>
          <w:p w14:paraId="0A54F745" w14:textId="36670BEC"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Концессиялар туралы</w:t>
            </w:r>
            <w:r w:rsidRPr="009066FE">
              <w:rPr>
                <w:rFonts w:ascii="Times New Roman" w:hAnsi="Times New Roman" w:cs="Times New Roman"/>
                <w:sz w:val="24"/>
                <w:szCs w:val="24"/>
              </w:rPr>
              <w:t>»</w:t>
            </w:r>
          </w:p>
        </w:tc>
        <w:tc>
          <w:tcPr>
            <w:tcW w:w="2190" w:type="dxa"/>
          </w:tcPr>
          <w:p w14:paraId="0A54F746" w14:textId="77777777" w:rsidR="005A3442" w:rsidRPr="009066FE" w:rsidRDefault="005A3442"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1992</w:t>
            </w:r>
          </w:p>
        </w:tc>
      </w:tr>
      <w:tr w:rsidR="00EF2C11" w:rsidRPr="009066FE" w14:paraId="0A54F74E" w14:textId="77777777" w:rsidTr="00145B6D">
        <w:tc>
          <w:tcPr>
            <w:tcW w:w="1490" w:type="dxa"/>
          </w:tcPr>
          <w:p w14:paraId="0A54F748" w14:textId="1D2BDAA0" w:rsidR="005A3442"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Қырғызстан</w:t>
            </w:r>
          </w:p>
        </w:tc>
        <w:tc>
          <w:tcPr>
            <w:tcW w:w="5895" w:type="dxa"/>
          </w:tcPr>
          <w:p w14:paraId="0A54F749" w14:textId="1A179672"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Қырғызстан Республикасындағы концессиялар мен шетелдік концессиялық кәсіпорындар туралы</w:t>
            </w:r>
            <w:r w:rsidRPr="009066FE">
              <w:rPr>
                <w:rFonts w:ascii="Times New Roman" w:hAnsi="Times New Roman" w:cs="Times New Roman"/>
                <w:sz w:val="24"/>
                <w:szCs w:val="24"/>
              </w:rPr>
              <w:t>»</w:t>
            </w:r>
          </w:p>
          <w:p w14:paraId="0A54F74A" w14:textId="053DAC62" w:rsidR="005A3442" w:rsidRPr="009066FE" w:rsidRDefault="005A3442"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Мемлекеттік-жекешелік әріптестік туралы</w:t>
            </w:r>
            <w:r w:rsidRPr="009066FE">
              <w:rPr>
                <w:rFonts w:ascii="Times New Roman" w:hAnsi="Times New Roman" w:cs="Times New Roman"/>
                <w:sz w:val="24"/>
                <w:szCs w:val="24"/>
              </w:rPr>
              <w:t>»</w:t>
            </w:r>
          </w:p>
        </w:tc>
        <w:tc>
          <w:tcPr>
            <w:tcW w:w="2190" w:type="dxa"/>
          </w:tcPr>
          <w:p w14:paraId="0A54F74B" w14:textId="77777777" w:rsidR="005A3442" w:rsidRPr="009066FE" w:rsidRDefault="005A3442"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1992</w:t>
            </w:r>
          </w:p>
          <w:p w14:paraId="0A54F74C" w14:textId="77777777" w:rsidR="005A3442" w:rsidRPr="009066FE" w:rsidRDefault="005A3442" w:rsidP="000117A0">
            <w:pPr>
              <w:widowControl w:val="0"/>
              <w:contextualSpacing/>
              <w:jc w:val="center"/>
              <w:rPr>
                <w:rFonts w:ascii="Times New Roman" w:hAnsi="Times New Roman" w:cs="Times New Roman"/>
                <w:sz w:val="24"/>
                <w:szCs w:val="24"/>
              </w:rPr>
            </w:pPr>
          </w:p>
          <w:p w14:paraId="0A54F74D" w14:textId="77777777" w:rsidR="005A3442" w:rsidRPr="009066FE" w:rsidRDefault="005A3442"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2019</w:t>
            </w:r>
          </w:p>
        </w:tc>
      </w:tr>
      <w:tr w:rsidR="00EF2C11" w:rsidRPr="009066FE" w14:paraId="0A54F754" w14:textId="77777777" w:rsidTr="00145B6D">
        <w:tc>
          <w:tcPr>
            <w:tcW w:w="1490" w:type="dxa"/>
          </w:tcPr>
          <w:p w14:paraId="0A54F74F" w14:textId="77777777"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Молдова</w:t>
            </w:r>
          </w:p>
        </w:tc>
        <w:tc>
          <w:tcPr>
            <w:tcW w:w="5895" w:type="dxa"/>
          </w:tcPr>
          <w:p w14:paraId="0A54F750" w14:textId="1A0FF04E" w:rsidR="0006049A" w:rsidRPr="000F5666"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Концессиялар туралы</w:t>
            </w:r>
            <w:r w:rsidR="009066FE">
              <w:rPr>
                <w:rFonts w:ascii="Times New Roman" w:hAnsi="Times New Roman" w:cs="Times New Roman"/>
                <w:sz w:val="24"/>
                <w:szCs w:val="24"/>
              </w:rPr>
              <w:t>»</w:t>
            </w:r>
          </w:p>
          <w:p w14:paraId="0A54F751" w14:textId="66723CD0"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Мемлекеттік-жекешелік әріптестік туралы</w:t>
            </w:r>
            <w:r w:rsidRPr="009066FE">
              <w:rPr>
                <w:rFonts w:ascii="Times New Roman" w:hAnsi="Times New Roman" w:cs="Times New Roman"/>
                <w:sz w:val="24"/>
                <w:szCs w:val="24"/>
              </w:rPr>
              <w:t>»</w:t>
            </w:r>
          </w:p>
        </w:tc>
        <w:tc>
          <w:tcPr>
            <w:tcW w:w="2190" w:type="dxa"/>
          </w:tcPr>
          <w:p w14:paraId="0A54F752"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1995</w:t>
            </w:r>
          </w:p>
          <w:p w14:paraId="0A54F753"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2008</w:t>
            </w:r>
          </w:p>
        </w:tc>
      </w:tr>
      <w:tr w:rsidR="00B705E3" w:rsidRPr="009066FE" w14:paraId="0A54F75A" w14:textId="77777777" w:rsidTr="00145B6D">
        <w:tc>
          <w:tcPr>
            <w:tcW w:w="1490" w:type="dxa"/>
          </w:tcPr>
          <w:p w14:paraId="0A54F755" w14:textId="5313EF4C" w:rsidR="00B705E3"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Өзбекстан</w:t>
            </w:r>
          </w:p>
        </w:tc>
        <w:tc>
          <w:tcPr>
            <w:tcW w:w="5895" w:type="dxa"/>
          </w:tcPr>
          <w:p w14:paraId="2F848AA1" w14:textId="13482531" w:rsidR="00B705E3" w:rsidRPr="000F5666" w:rsidRDefault="009066FE" w:rsidP="000117A0">
            <w:pPr>
              <w:widowControl w:val="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«Концессиялар туралы»</w:t>
            </w:r>
          </w:p>
          <w:p w14:paraId="0A54F757" w14:textId="0AC7082D" w:rsidR="00B705E3"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«Мемлекеттік-жекешелік әріптестік туралы»</w:t>
            </w:r>
          </w:p>
        </w:tc>
        <w:tc>
          <w:tcPr>
            <w:tcW w:w="2190" w:type="dxa"/>
          </w:tcPr>
          <w:p w14:paraId="0A54F758" w14:textId="77777777" w:rsidR="00B705E3" w:rsidRPr="009066FE" w:rsidRDefault="00B705E3"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1995</w:t>
            </w:r>
          </w:p>
          <w:p w14:paraId="0A54F759" w14:textId="77777777" w:rsidR="00B705E3" w:rsidRPr="009066FE" w:rsidRDefault="00B705E3"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2019</w:t>
            </w:r>
          </w:p>
        </w:tc>
      </w:tr>
      <w:tr w:rsidR="00EF2C11" w:rsidRPr="009066FE" w14:paraId="0A54F75E" w14:textId="77777777" w:rsidTr="00145B6D">
        <w:tc>
          <w:tcPr>
            <w:tcW w:w="1490" w:type="dxa"/>
          </w:tcPr>
          <w:p w14:paraId="0A54F75B" w14:textId="77777777"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Болгария</w:t>
            </w:r>
          </w:p>
        </w:tc>
        <w:tc>
          <w:tcPr>
            <w:tcW w:w="5895" w:type="dxa"/>
          </w:tcPr>
          <w:p w14:paraId="0A54F75C" w14:textId="6C3E22B2"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lang w:val="kk-KZ"/>
              </w:rPr>
              <w:t>Концессиялар туралы</w:t>
            </w:r>
            <w:r w:rsidRPr="009066FE">
              <w:rPr>
                <w:rFonts w:ascii="Times New Roman" w:hAnsi="Times New Roman" w:cs="Times New Roman"/>
                <w:sz w:val="24"/>
                <w:szCs w:val="24"/>
              </w:rPr>
              <w:t>»</w:t>
            </w:r>
          </w:p>
        </w:tc>
        <w:tc>
          <w:tcPr>
            <w:tcW w:w="2190" w:type="dxa"/>
          </w:tcPr>
          <w:p w14:paraId="0A54F75D"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1997</w:t>
            </w:r>
          </w:p>
        </w:tc>
      </w:tr>
      <w:tr w:rsidR="00EF2C11" w:rsidRPr="009066FE" w14:paraId="0A54F762" w14:textId="77777777" w:rsidTr="00145B6D">
        <w:tc>
          <w:tcPr>
            <w:tcW w:w="1490" w:type="dxa"/>
          </w:tcPr>
          <w:p w14:paraId="0A54F75F" w14:textId="77777777"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Сербия</w:t>
            </w:r>
          </w:p>
        </w:tc>
        <w:tc>
          <w:tcPr>
            <w:tcW w:w="5895" w:type="dxa"/>
          </w:tcPr>
          <w:p w14:paraId="0A54F760" w14:textId="122290F1"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lang w:val="kk-KZ"/>
              </w:rPr>
              <w:t>Концессиялар туралы</w:t>
            </w:r>
            <w:r w:rsidRPr="009066FE">
              <w:rPr>
                <w:rFonts w:ascii="Times New Roman" w:hAnsi="Times New Roman" w:cs="Times New Roman"/>
                <w:sz w:val="24"/>
                <w:szCs w:val="24"/>
              </w:rPr>
              <w:t>»</w:t>
            </w:r>
          </w:p>
        </w:tc>
        <w:tc>
          <w:tcPr>
            <w:tcW w:w="2190" w:type="dxa"/>
          </w:tcPr>
          <w:p w14:paraId="0A54F761"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1997</w:t>
            </w:r>
          </w:p>
        </w:tc>
      </w:tr>
      <w:tr w:rsidR="00EF2C11" w:rsidRPr="009066FE" w14:paraId="0A54F768" w14:textId="77777777" w:rsidTr="00145B6D">
        <w:tc>
          <w:tcPr>
            <w:tcW w:w="1490" w:type="dxa"/>
          </w:tcPr>
          <w:p w14:paraId="0A54F763" w14:textId="35ED53A1" w:rsidR="0006049A"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Ресей</w:t>
            </w:r>
          </w:p>
        </w:tc>
        <w:tc>
          <w:tcPr>
            <w:tcW w:w="5895" w:type="dxa"/>
          </w:tcPr>
          <w:p w14:paraId="0A54F764" w14:textId="4DE5D4EF" w:rsidR="0006049A" w:rsidRPr="000F5666" w:rsidRDefault="0006049A"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w:t>
            </w:r>
            <w:r w:rsidR="00B705E3" w:rsidRPr="009066FE">
              <w:rPr>
                <w:rFonts w:ascii="Times New Roman" w:hAnsi="Times New Roman" w:cs="Times New Roman"/>
                <w:sz w:val="24"/>
                <w:szCs w:val="24"/>
                <w:lang w:val="kk-KZ"/>
              </w:rPr>
              <w:t>Концессиялық келісімдер туралы</w:t>
            </w:r>
            <w:r w:rsidR="009066FE">
              <w:rPr>
                <w:rFonts w:ascii="Times New Roman" w:hAnsi="Times New Roman" w:cs="Times New Roman"/>
                <w:sz w:val="24"/>
                <w:szCs w:val="24"/>
                <w:lang w:val="kk-KZ"/>
              </w:rPr>
              <w:t>»</w:t>
            </w:r>
          </w:p>
          <w:p w14:paraId="0A54F765" w14:textId="01E5F993" w:rsidR="0006049A" w:rsidRPr="009066FE" w:rsidRDefault="0006049A"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w:t>
            </w:r>
            <w:r w:rsidR="00B705E3" w:rsidRPr="009066FE">
              <w:rPr>
                <w:rFonts w:ascii="Times New Roman" w:hAnsi="Times New Roman" w:cs="Times New Roman"/>
                <w:sz w:val="24"/>
                <w:szCs w:val="24"/>
                <w:lang w:val="kk-KZ"/>
              </w:rPr>
              <w:t>Ресей Федерациясындағы мемлекеттік-жекешелік әріптестік, муниципалдық-жекешелік әріптестік және Ресей Федерациясының жекелеген заңнамалық актілеріне өзгерістер енгізу туралы</w:t>
            </w:r>
            <w:r w:rsidRPr="009066FE">
              <w:rPr>
                <w:rFonts w:ascii="Times New Roman" w:hAnsi="Times New Roman" w:cs="Times New Roman"/>
                <w:sz w:val="24"/>
                <w:szCs w:val="24"/>
                <w:lang w:val="kk-KZ"/>
              </w:rPr>
              <w:t>»</w:t>
            </w:r>
          </w:p>
        </w:tc>
        <w:tc>
          <w:tcPr>
            <w:tcW w:w="2190" w:type="dxa"/>
          </w:tcPr>
          <w:p w14:paraId="0A54F766"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2005</w:t>
            </w:r>
          </w:p>
          <w:p w14:paraId="0A54F767"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2015</w:t>
            </w:r>
          </w:p>
        </w:tc>
      </w:tr>
      <w:tr w:rsidR="00EF2C11" w:rsidRPr="009066FE" w14:paraId="0A54F76E" w14:textId="77777777" w:rsidTr="00145B6D">
        <w:tc>
          <w:tcPr>
            <w:tcW w:w="1490" w:type="dxa"/>
          </w:tcPr>
          <w:p w14:paraId="0A54F769" w14:textId="017BDA0E" w:rsidR="0006049A"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Қазақстан</w:t>
            </w:r>
          </w:p>
        </w:tc>
        <w:tc>
          <w:tcPr>
            <w:tcW w:w="5895" w:type="dxa"/>
          </w:tcPr>
          <w:p w14:paraId="0A54F76A" w14:textId="00DD3726" w:rsidR="0006049A" w:rsidRPr="009066FE" w:rsidRDefault="0006049A"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w:t>
            </w:r>
            <w:r w:rsidR="00B705E3" w:rsidRPr="009066FE">
              <w:rPr>
                <w:rFonts w:ascii="Times New Roman" w:hAnsi="Times New Roman" w:cs="Times New Roman"/>
                <w:sz w:val="24"/>
                <w:szCs w:val="24"/>
                <w:lang w:val="kk-KZ"/>
              </w:rPr>
              <w:t>Концессиялар туралы</w:t>
            </w:r>
            <w:r w:rsidRPr="009066FE">
              <w:rPr>
                <w:rFonts w:ascii="Times New Roman" w:hAnsi="Times New Roman" w:cs="Times New Roman"/>
                <w:sz w:val="24"/>
                <w:szCs w:val="24"/>
                <w:lang w:val="kk-KZ"/>
              </w:rPr>
              <w:t xml:space="preserve">»; </w:t>
            </w:r>
          </w:p>
          <w:p w14:paraId="0A54F76B" w14:textId="4B82C323" w:rsidR="0006049A" w:rsidRPr="009066FE" w:rsidRDefault="0006049A"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w:t>
            </w:r>
            <w:r w:rsidR="00B705E3" w:rsidRPr="009066FE">
              <w:rPr>
                <w:rFonts w:ascii="Times New Roman" w:hAnsi="Times New Roman" w:cs="Times New Roman"/>
                <w:sz w:val="24"/>
                <w:szCs w:val="24"/>
                <w:lang w:val="kk-KZ"/>
              </w:rPr>
              <w:t>Мемлекеттік-жекешелік әріптестік туралы</w:t>
            </w:r>
            <w:r w:rsidRPr="009066FE">
              <w:rPr>
                <w:rFonts w:ascii="Times New Roman" w:hAnsi="Times New Roman" w:cs="Times New Roman"/>
                <w:sz w:val="24"/>
                <w:szCs w:val="24"/>
                <w:lang w:val="kk-KZ"/>
              </w:rPr>
              <w:t>»</w:t>
            </w:r>
          </w:p>
        </w:tc>
        <w:tc>
          <w:tcPr>
            <w:tcW w:w="2190" w:type="dxa"/>
          </w:tcPr>
          <w:p w14:paraId="0A54F76C"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2006</w:t>
            </w:r>
          </w:p>
          <w:p w14:paraId="0A54F76D"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2015</w:t>
            </w:r>
          </w:p>
        </w:tc>
      </w:tr>
      <w:tr w:rsidR="00EF2C11" w:rsidRPr="009066FE" w14:paraId="0A54F776" w14:textId="77777777" w:rsidTr="00145B6D">
        <w:tc>
          <w:tcPr>
            <w:tcW w:w="1490" w:type="dxa"/>
          </w:tcPr>
          <w:p w14:paraId="0A54F76F" w14:textId="77777777"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Армения</w:t>
            </w:r>
          </w:p>
        </w:tc>
        <w:tc>
          <w:tcPr>
            <w:tcW w:w="5895" w:type="dxa"/>
          </w:tcPr>
          <w:p w14:paraId="0A54F770" w14:textId="1C258979"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rPr>
              <w:t>Пайдалы қазбаларды пайдалану мақсатында зерделеу және өнеркәсіптік өндіру үшін жер қойнауын беру (концессия) туралы</w:t>
            </w:r>
            <w:r w:rsidRPr="009066FE">
              <w:rPr>
                <w:rFonts w:ascii="Times New Roman" w:hAnsi="Times New Roman" w:cs="Times New Roman"/>
                <w:sz w:val="24"/>
                <w:szCs w:val="24"/>
              </w:rPr>
              <w:t>»</w:t>
            </w:r>
          </w:p>
          <w:p w14:paraId="0A54F771" w14:textId="709F0F7D" w:rsidR="0092097D" w:rsidRPr="009066FE" w:rsidRDefault="0092097D"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lang w:val="kk-KZ"/>
              </w:rPr>
              <w:t>Мемлекеттік-жекешелік әріптестік туралы</w:t>
            </w:r>
            <w:r w:rsidRPr="009066FE">
              <w:rPr>
                <w:rFonts w:ascii="Times New Roman" w:hAnsi="Times New Roman" w:cs="Times New Roman"/>
                <w:sz w:val="24"/>
                <w:szCs w:val="24"/>
              </w:rPr>
              <w:t>»</w:t>
            </w:r>
          </w:p>
        </w:tc>
        <w:tc>
          <w:tcPr>
            <w:tcW w:w="2190" w:type="dxa"/>
          </w:tcPr>
          <w:p w14:paraId="0A54F772"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2011</w:t>
            </w:r>
          </w:p>
          <w:p w14:paraId="0A54F773" w14:textId="77777777" w:rsidR="0092097D" w:rsidRPr="009066FE" w:rsidRDefault="0092097D" w:rsidP="000117A0">
            <w:pPr>
              <w:widowControl w:val="0"/>
              <w:contextualSpacing/>
              <w:jc w:val="center"/>
              <w:rPr>
                <w:rFonts w:ascii="Times New Roman" w:hAnsi="Times New Roman" w:cs="Times New Roman"/>
                <w:sz w:val="24"/>
                <w:szCs w:val="24"/>
              </w:rPr>
            </w:pPr>
          </w:p>
          <w:p w14:paraId="0A54F774" w14:textId="77777777" w:rsidR="0092097D" w:rsidRPr="009066FE" w:rsidRDefault="0092097D" w:rsidP="000117A0">
            <w:pPr>
              <w:widowControl w:val="0"/>
              <w:contextualSpacing/>
              <w:jc w:val="center"/>
              <w:rPr>
                <w:rFonts w:ascii="Times New Roman" w:hAnsi="Times New Roman" w:cs="Times New Roman"/>
                <w:sz w:val="24"/>
                <w:szCs w:val="24"/>
              </w:rPr>
            </w:pPr>
          </w:p>
          <w:p w14:paraId="0A54F775" w14:textId="77777777" w:rsidR="0092097D" w:rsidRPr="009066FE" w:rsidRDefault="0092097D"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2019</w:t>
            </w:r>
          </w:p>
        </w:tc>
      </w:tr>
      <w:tr w:rsidR="00EF2C11" w:rsidRPr="009066FE" w14:paraId="0A54F77A" w14:textId="77777777" w:rsidTr="00145B6D">
        <w:tc>
          <w:tcPr>
            <w:tcW w:w="1490" w:type="dxa"/>
          </w:tcPr>
          <w:p w14:paraId="0A54F777" w14:textId="66BDE35F" w:rsidR="0006049A" w:rsidRPr="009066FE" w:rsidRDefault="00B705E3" w:rsidP="000117A0">
            <w:pPr>
              <w:widowControl w:val="0"/>
              <w:contextualSpacing/>
              <w:jc w:val="both"/>
              <w:rPr>
                <w:rFonts w:ascii="Times New Roman" w:hAnsi="Times New Roman" w:cs="Times New Roman"/>
                <w:sz w:val="24"/>
                <w:szCs w:val="24"/>
                <w:lang w:val="kk-KZ"/>
              </w:rPr>
            </w:pPr>
            <w:r w:rsidRPr="009066FE">
              <w:rPr>
                <w:rFonts w:ascii="Times New Roman" w:hAnsi="Times New Roman" w:cs="Times New Roman"/>
                <w:sz w:val="24"/>
                <w:szCs w:val="24"/>
                <w:lang w:val="kk-KZ"/>
              </w:rPr>
              <w:t>Тәжікстан</w:t>
            </w:r>
          </w:p>
        </w:tc>
        <w:tc>
          <w:tcPr>
            <w:tcW w:w="5895" w:type="dxa"/>
          </w:tcPr>
          <w:p w14:paraId="0A54F778" w14:textId="63D76268"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lang w:val="kk-KZ"/>
              </w:rPr>
              <w:t>Концессиялар туралы</w:t>
            </w:r>
            <w:r w:rsidRPr="009066FE">
              <w:rPr>
                <w:rFonts w:ascii="Times New Roman" w:hAnsi="Times New Roman" w:cs="Times New Roman"/>
                <w:sz w:val="24"/>
                <w:szCs w:val="24"/>
              </w:rPr>
              <w:t>»</w:t>
            </w:r>
          </w:p>
        </w:tc>
        <w:tc>
          <w:tcPr>
            <w:tcW w:w="2190" w:type="dxa"/>
          </w:tcPr>
          <w:p w14:paraId="0A54F779"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2011</w:t>
            </w:r>
          </w:p>
        </w:tc>
      </w:tr>
      <w:tr w:rsidR="00EF2C11" w:rsidRPr="009066FE" w14:paraId="0A54F780" w14:textId="77777777" w:rsidTr="00145B6D">
        <w:tc>
          <w:tcPr>
            <w:tcW w:w="1490" w:type="dxa"/>
          </w:tcPr>
          <w:p w14:paraId="0A54F77B" w14:textId="3613B721"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Беларус</w:t>
            </w:r>
            <w:r w:rsidR="00B705E3" w:rsidRPr="009066FE">
              <w:rPr>
                <w:rFonts w:ascii="Times New Roman" w:hAnsi="Times New Roman" w:cs="Times New Roman"/>
                <w:sz w:val="24"/>
                <w:szCs w:val="24"/>
                <w:lang w:val="kk-KZ"/>
              </w:rPr>
              <w:t>сия</w:t>
            </w:r>
          </w:p>
        </w:tc>
        <w:tc>
          <w:tcPr>
            <w:tcW w:w="5895" w:type="dxa"/>
          </w:tcPr>
          <w:p w14:paraId="0A54F77C" w14:textId="4446BD1F"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w:t>
            </w:r>
            <w:r w:rsidR="00B705E3" w:rsidRPr="009066FE">
              <w:rPr>
                <w:rFonts w:ascii="Times New Roman" w:hAnsi="Times New Roman" w:cs="Times New Roman"/>
                <w:sz w:val="24"/>
                <w:szCs w:val="24"/>
                <w:lang w:val="kk-KZ"/>
              </w:rPr>
              <w:t>Концессиялар туралы</w:t>
            </w:r>
            <w:r w:rsidRPr="009066FE">
              <w:rPr>
                <w:rFonts w:ascii="Times New Roman" w:hAnsi="Times New Roman" w:cs="Times New Roman"/>
                <w:sz w:val="24"/>
                <w:szCs w:val="24"/>
              </w:rPr>
              <w:t>»</w:t>
            </w:r>
          </w:p>
          <w:p w14:paraId="0A54F77D" w14:textId="3585E440" w:rsidR="0006049A" w:rsidRPr="009066FE" w:rsidRDefault="0006049A" w:rsidP="000117A0">
            <w:pPr>
              <w:widowControl w:val="0"/>
              <w:contextualSpacing/>
              <w:jc w:val="both"/>
              <w:rPr>
                <w:rFonts w:ascii="Times New Roman" w:hAnsi="Times New Roman" w:cs="Times New Roman"/>
                <w:sz w:val="24"/>
                <w:szCs w:val="24"/>
              </w:rPr>
            </w:pPr>
            <w:r w:rsidRPr="009066FE">
              <w:rPr>
                <w:rFonts w:ascii="Times New Roman" w:hAnsi="Times New Roman" w:cs="Times New Roman"/>
                <w:sz w:val="24"/>
                <w:szCs w:val="24"/>
              </w:rPr>
              <w:t xml:space="preserve"> «</w:t>
            </w:r>
            <w:r w:rsidR="00B705E3" w:rsidRPr="009066FE">
              <w:rPr>
                <w:rFonts w:ascii="Times New Roman" w:hAnsi="Times New Roman" w:cs="Times New Roman"/>
                <w:sz w:val="24"/>
                <w:szCs w:val="24"/>
                <w:lang w:val="kk-KZ"/>
              </w:rPr>
              <w:t>Мемлекеттік-жекешелік әріптестік туралы</w:t>
            </w:r>
            <w:r w:rsidRPr="009066FE">
              <w:rPr>
                <w:rFonts w:ascii="Times New Roman" w:hAnsi="Times New Roman" w:cs="Times New Roman"/>
                <w:sz w:val="24"/>
                <w:szCs w:val="24"/>
              </w:rPr>
              <w:t>»</w:t>
            </w:r>
          </w:p>
        </w:tc>
        <w:tc>
          <w:tcPr>
            <w:tcW w:w="2190" w:type="dxa"/>
          </w:tcPr>
          <w:p w14:paraId="0A54F77E"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2013</w:t>
            </w:r>
          </w:p>
          <w:p w14:paraId="0A54F77F" w14:textId="77777777" w:rsidR="0006049A" w:rsidRPr="009066FE" w:rsidRDefault="0006049A" w:rsidP="000117A0">
            <w:pPr>
              <w:widowControl w:val="0"/>
              <w:contextualSpacing/>
              <w:jc w:val="center"/>
              <w:rPr>
                <w:rFonts w:ascii="Times New Roman" w:hAnsi="Times New Roman" w:cs="Times New Roman"/>
                <w:sz w:val="24"/>
                <w:szCs w:val="24"/>
              </w:rPr>
            </w:pPr>
            <w:r w:rsidRPr="009066FE">
              <w:rPr>
                <w:rFonts w:ascii="Times New Roman" w:hAnsi="Times New Roman" w:cs="Times New Roman"/>
                <w:sz w:val="24"/>
                <w:szCs w:val="24"/>
              </w:rPr>
              <w:t>2015</w:t>
            </w:r>
          </w:p>
        </w:tc>
      </w:tr>
      <w:tr w:rsidR="00EF2C11" w:rsidRPr="009066FE" w14:paraId="0A54F782" w14:textId="77777777" w:rsidTr="00145B6D">
        <w:tc>
          <w:tcPr>
            <w:tcW w:w="9575" w:type="dxa"/>
            <w:gridSpan w:val="3"/>
          </w:tcPr>
          <w:p w14:paraId="0A54F781" w14:textId="00512582" w:rsidR="0006049A" w:rsidRPr="009066FE" w:rsidRDefault="00B705E3" w:rsidP="009066FE">
            <w:pPr>
              <w:widowControl w:val="0"/>
              <w:ind w:firstLine="648"/>
              <w:contextualSpacing/>
              <w:jc w:val="both"/>
              <w:rPr>
                <w:rFonts w:ascii="Times New Roman" w:hAnsi="Times New Roman" w:cs="Times New Roman"/>
                <w:sz w:val="24"/>
                <w:szCs w:val="24"/>
              </w:rPr>
            </w:pPr>
            <w:r w:rsidRPr="009066FE">
              <w:rPr>
                <w:rFonts w:ascii="Times New Roman" w:hAnsi="Times New Roman" w:cs="Times New Roman"/>
                <w:sz w:val="24"/>
                <w:szCs w:val="24"/>
                <w:lang w:val="kk-KZ"/>
              </w:rPr>
              <w:t>Ескерту</w:t>
            </w:r>
            <w:r w:rsidRPr="009066FE">
              <w:rPr>
                <w:rFonts w:ascii="Times New Roman" w:hAnsi="Times New Roman" w:cs="Times New Roman"/>
                <w:sz w:val="24"/>
                <w:szCs w:val="24"/>
              </w:rPr>
              <w:t xml:space="preserve"> </w:t>
            </w:r>
            <w:r w:rsidR="009066FE">
              <w:rPr>
                <w:rFonts w:ascii="Times New Roman" w:hAnsi="Times New Roman" w:cs="Times New Roman"/>
                <w:sz w:val="24"/>
                <w:szCs w:val="24"/>
                <w:lang w:val="en-US"/>
              </w:rPr>
              <w:t xml:space="preserve">– </w:t>
            </w:r>
            <w:r w:rsidR="009066FE" w:rsidRPr="009066FE">
              <w:rPr>
                <w:rFonts w:ascii="Times New Roman" w:hAnsi="Times New Roman" w:cs="Times New Roman"/>
                <w:sz w:val="24"/>
                <w:szCs w:val="24"/>
                <w:lang w:val="kk-KZ"/>
              </w:rPr>
              <w:t xml:space="preserve">Автормен </w:t>
            </w:r>
            <w:r w:rsidRPr="009066FE">
              <w:rPr>
                <w:rFonts w:ascii="Times New Roman" w:hAnsi="Times New Roman" w:cs="Times New Roman"/>
                <w:sz w:val="24"/>
                <w:szCs w:val="24"/>
                <w:lang w:val="kk-KZ"/>
              </w:rPr>
              <w:t>құрылды</w:t>
            </w:r>
          </w:p>
        </w:tc>
      </w:tr>
    </w:tbl>
    <w:p w14:paraId="0A54F783" w14:textId="77777777" w:rsidR="0092097D" w:rsidRPr="002C072F" w:rsidRDefault="0092097D" w:rsidP="000117A0">
      <w:pPr>
        <w:widowControl w:val="0"/>
        <w:spacing w:after="0" w:line="240" w:lineRule="auto"/>
        <w:contextualSpacing/>
        <w:jc w:val="both"/>
        <w:rPr>
          <w:rFonts w:ascii="Times New Roman" w:hAnsi="Times New Roman" w:cs="Times New Roman"/>
          <w:i/>
          <w:sz w:val="28"/>
          <w:szCs w:val="28"/>
        </w:rPr>
      </w:pPr>
    </w:p>
    <w:p w14:paraId="2CDB2EB2" w14:textId="2B93C4CC" w:rsidR="00B2482B" w:rsidRPr="002C072F" w:rsidRDefault="00B2482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 xml:space="preserve">Ғылыми зерттеулерді </w:t>
      </w:r>
      <w:r w:rsidRPr="002C072F">
        <w:rPr>
          <w:rFonts w:ascii="Times New Roman" w:hAnsi="Times New Roman" w:cs="Times New Roman"/>
          <w:sz w:val="28"/>
          <w:szCs w:val="28"/>
          <w:lang w:val="kk-KZ"/>
        </w:rPr>
        <w:t>тәжірибеге</w:t>
      </w:r>
      <w:r w:rsidRPr="002C072F">
        <w:rPr>
          <w:rFonts w:ascii="Times New Roman" w:hAnsi="Times New Roman" w:cs="Times New Roman"/>
          <w:sz w:val="28"/>
          <w:szCs w:val="28"/>
        </w:rPr>
        <w:t xml:space="preserve"> енгізудің</w:t>
      </w:r>
      <w:r w:rsidRPr="002C072F">
        <w:rPr>
          <w:rFonts w:ascii="Times New Roman" w:hAnsi="Times New Roman" w:cs="Times New Roman"/>
          <w:i/>
          <w:sz w:val="28"/>
          <w:szCs w:val="28"/>
        </w:rPr>
        <w:t xml:space="preserve"> жанама нұсқасы: </w:t>
      </w:r>
      <w:r w:rsidRPr="002C072F">
        <w:rPr>
          <w:rFonts w:ascii="Times New Roman" w:hAnsi="Times New Roman" w:cs="Times New Roman"/>
          <w:sz w:val="28"/>
          <w:szCs w:val="28"/>
        </w:rPr>
        <w:t xml:space="preserve">барлық әрекеттер теорияда </w:t>
      </w:r>
      <w:r w:rsidRPr="002C072F">
        <w:rPr>
          <w:rFonts w:ascii="Times New Roman" w:hAnsi="Times New Roman" w:cs="Times New Roman"/>
          <w:sz w:val="28"/>
          <w:szCs w:val="28"/>
          <w:lang w:val="kk-KZ"/>
        </w:rPr>
        <w:t>толыққанды</w:t>
      </w:r>
      <w:r w:rsidRPr="002C072F">
        <w:rPr>
          <w:rFonts w:ascii="Times New Roman" w:hAnsi="Times New Roman" w:cs="Times New Roman"/>
          <w:sz w:val="28"/>
          <w:szCs w:val="28"/>
        </w:rPr>
        <w:t xml:space="preserve"> сипаттал</w:t>
      </w:r>
      <w:r w:rsidRPr="002C072F">
        <w:rPr>
          <w:rFonts w:ascii="Times New Roman" w:hAnsi="Times New Roman" w:cs="Times New Roman"/>
          <w:sz w:val="28"/>
          <w:szCs w:val="28"/>
          <w:lang w:val="kk-KZ"/>
        </w:rPr>
        <w:t>атын жағдай</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Т</w:t>
      </w:r>
      <w:r w:rsidRPr="002C072F">
        <w:rPr>
          <w:rFonts w:ascii="Times New Roman" w:hAnsi="Times New Roman" w:cs="Times New Roman"/>
          <w:sz w:val="28"/>
          <w:szCs w:val="28"/>
        </w:rPr>
        <w:t xml:space="preserve">үрлі модельдер мен болжамдар жасалады. Бұл нұсқа заңнаманы жетілдіру үшін қолданылады және азаматтардың тәртібі мен өмірін жақсартуға, заңнамадағы бар олқылықтарды жоюға бағытталған. </w:t>
      </w:r>
      <w:r w:rsidRPr="002C072F">
        <w:rPr>
          <w:rFonts w:ascii="Times New Roman" w:hAnsi="Times New Roman" w:cs="Times New Roman"/>
          <w:sz w:val="28"/>
          <w:szCs w:val="28"/>
          <w:lang w:val="kk-KZ"/>
        </w:rPr>
        <w:t>Жанама</w:t>
      </w:r>
      <w:r w:rsidRPr="002C072F">
        <w:rPr>
          <w:rFonts w:ascii="Times New Roman" w:hAnsi="Times New Roman" w:cs="Times New Roman"/>
          <w:sz w:val="28"/>
          <w:szCs w:val="28"/>
        </w:rPr>
        <w:t xml:space="preserve"> әдіс көбінесе белгілі бір тұжырымдаманы немесе стратегияны жетілдіру үшін қолданылады, </w:t>
      </w:r>
      <w:r w:rsidRPr="002C072F">
        <w:rPr>
          <w:rFonts w:ascii="Times New Roman" w:hAnsi="Times New Roman" w:cs="Times New Roman"/>
          <w:sz w:val="28"/>
          <w:szCs w:val="28"/>
          <w:lang w:val="kk-KZ"/>
        </w:rPr>
        <w:t>қандай да бір</w:t>
      </w:r>
      <w:r w:rsidRPr="002C072F">
        <w:rPr>
          <w:rFonts w:ascii="Times New Roman" w:hAnsi="Times New Roman" w:cs="Times New Roman"/>
          <w:sz w:val="28"/>
          <w:szCs w:val="28"/>
        </w:rPr>
        <w:t xml:space="preserve"> басқару </w:t>
      </w:r>
      <w:r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rPr>
        <w:t xml:space="preserve"> </w:t>
      </w:r>
      <w:r w:rsidRPr="002C072F">
        <w:rPr>
          <w:rFonts w:ascii="Times New Roman" w:hAnsi="Times New Roman" w:cs="Times New Roman"/>
          <w:sz w:val="28"/>
          <w:szCs w:val="28"/>
        </w:rPr>
        <w:lastRenderedPageBreak/>
        <w:t>жақсартуға мүмкіндік береді</w:t>
      </w:r>
      <w:r w:rsidRPr="002C072F">
        <w:rPr>
          <w:rFonts w:ascii="Times New Roman" w:hAnsi="Times New Roman" w:cs="Times New Roman"/>
          <w:sz w:val="28"/>
          <w:szCs w:val="28"/>
          <w:lang w:val="kk-KZ"/>
        </w:rPr>
        <w:t>.</w:t>
      </w:r>
    </w:p>
    <w:p w14:paraId="0A54F785" w14:textId="5AEA1433" w:rsidR="0085593A" w:rsidRPr="002C072F" w:rsidRDefault="00B2482B" w:rsidP="009256B2">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Біздің көзқарасымыз бойынша, </w:t>
      </w:r>
      <w:r w:rsidRPr="009066FE">
        <w:rPr>
          <w:rFonts w:ascii="Times New Roman" w:hAnsi="Times New Roman" w:cs="Times New Roman"/>
          <w:i/>
          <w:sz w:val="28"/>
          <w:szCs w:val="28"/>
          <w:lang w:val="kk-KZ"/>
        </w:rPr>
        <w:t>мемлекеттік стратегиялық жоспарлауға ғылыми зерттеулерді енгізудің негізгі кезеңдері</w:t>
      </w:r>
      <w:r w:rsidRPr="002C072F">
        <w:rPr>
          <w:rFonts w:ascii="Times New Roman" w:hAnsi="Times New Roman" w:cs="Times New Roman"/>
          <w:sz w:val="28"/>
          <w:szCs w:val="28"/>
          <w:lang w:val="kk-KZ"/>
        </w:rPr>
        <w:t xml:space="preserve"> келесідей болуы мүмкін</w:t>
      </w:r>
      <w:r w:rsidR="00CB1E27" w:rsidRPr="002C072F">
        <w:rPr>
          <w:rFonts w:ascii="Times New Roman" w:hAnsi="Times New Roman" w:cs="Times New Roman"/>
          <w:sz w:val="28"/>
          <w:szCs w:val="28"/>
          <w:lang w:val="kk-KZ"/>
        </w:rPr>
        <w:t xml:space="preserve"> (</w:t>
      </w:r>
      <w:r w:rsidR="009066FE" w:rsidRPr="009066FE">
        <w:rPr>
          <w:rFonts w:ascii="Times New Roman" w:hAnsi="Times New Roman" w:cs="Times New Roman"/>
          <w:sz w:val="28"/>
          <w:szCs w:val="28"/>
          <w:lang w:val="kk-KZ"/>
        </w:rPr>
        <w:t>15-</w:t>
      </w:r>
      <w:r w:rsidRPr="002C072F">
        <w:rPr>
          <w:rFonts w:ascii="Times New Roman" w:hAnsi="Times New Roman" w:cs="Times New Roman"/>
          <w:sz w:val="28"/>
          <w:szCs w:val="28"/>
          <w:lang w:val="kk-KZ"/>
        </w:rPr>
        <w:t>сурет</w:t>
      </w:r>
      <w:r w:rsidR="00D54EB5" w:rsidRPr="002C072F">
        <w:rPr>
          <w:rFonts w:ascii="Times New Roman" w:hAnsi="Times New Roman" w:cs="Times New Roman"/>
          <w:sz w:val="28"/>
          <w:szCs w:val="28"/>
          <w:lang w:val="kk-KZ"/>
        </w:rPr>
        <w:t>)</w:t>
      </w:r>
      <w:r w:rsidR="00AB6C89" w:rsidRPr="002C072F">
        <w:rPr>
          <w:rFonts w:ascii="Times New Roman" w:hAnsi="Times New Roman" w:cs="Times New Roman"/>
          <w:sz w:val="28"/>
          <w:szCs w:val="28"/>
          <w:lang w:val="kk-KZ"/>
        </w:rPr>
        <w:t>.</w:t>
      </w:r>
    </w:p>
    <w:p w14:paraId="0A54F786" w14:textId="77777777" w:rsidR="00D54EB5" w:rsidRPr="002C072F" w:rsidRDefault="00D54EB5" w:rsidP="000117A0">
      <w:pPr>
        <w:widowControl w:val="0"/>
        <w:spacing w:after="0" w:line="240" w:lineRule="auto"/>
        <w:ind w:firstLine="709"/>
        <w:contextualSpacing/>
        <w:jc w:val="both"/>
        <w:rPr>
          <w:rFonts w:ascii="Times New Roman" w:hAnsi="Times New Roman" w:cs="Times New Roman"/>
          <w:sz w:val="28"/>
          <w:szCs w:val="28"/>
          <w:lang w:val="kk-KZ"/>
        </w:rPr>
      </w:pPr>
    </w:p>
    <w:p w14:paraId="0A54F787" w14:textId="77777777" w:rsidR="00CB1E27" w:rsidRPr="002C072F" w:rsidRDefault="00135805" w:rsidP="000117A0">
      <w:pPr>
        <w:widowControl w:val="0"/>
        <w:spacing w:after="0" w:line="240" w:lineRule="auto"/>
        <w:contextualSpacing/>
        <w:jc w:val="center"/>
      </w:pPr>
      <w:r w:rsidRPr="002C072F">
        <w:rPr>
          <w:rFonts w:ascii="Times New Roman" w:hAnsi="Times New Roman" w:cs="Times New Roman"/>
          <w:noProof/>
          <w:sz w:val="28"/>
          <w:szCs w:val="28"/>
          <w:lang w:eastAsia="ru-RU"/>
        </w:rPr>
        <w:drawing>
          <wp:inline distT="0" distB="0" distL="0" distR="0" wp14:anchorId="0A54F8DB" wp14:editId="3D4FFE3D">
            <wp:extent cx="5724525" cy="2466975"/>
            <wp:effectExtent l="38100" t="0" r="47625"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AB6DBB4" w14:textId="77777777" w:rsidR="009066FE" w:rsidRPr="009066FE" w:rsidRDefault="009066FE" w:rsidP="009066FE">
      <w:pPr>
        <w:pStyle w:val="af"/>
        <w:widowControl w:val="0"/>
        <w:tabs>
          <w:tab w:val="left" w:pos="851"/>
        </w:tabs>
        <w:spacing w:after="0"/>
        <w:jc w:val="center"/>
        <w:rPr>
          <w:rFonts w:ascii="Times New Roman" w:hAnsi="Times New Roman" w:cs="Times New Roman"/>
          <w:i w:val="0"/>
          <w:color w:val="auto"/>
          <w:sz w:val="16"/>
          <w:szCs w:val="16"/>
          <w:lang w:val="en-US"/>
        </w:rPr>
      </w:pPr>
      <w:bookmarkStart w:id="44" w:name="_Toc123490713"/>
    </w:p>
    <w:p w14:paraId="0A54F788" w14:textId="012B9715" w:rsidR="00D54EB5" w:rsidRPr="009066FE" w:rsidRDefault="00B2482B" w:rsidP="009066FE">
      <w:pPr>
        <w:pStyle w:val="af"/>
        <w:widowControl w:val="0"/>
        <w:tabs>
          <w:tab w:val="left" w:pos="851"/>
        </w:tabs>
        <w:spacing w:after="0"/>
        <w:jc w:val="center"/>
        <w:rPr>
          <w:rFonts w:ascii="Times New Roman" w:hAnsi="Times New Roman" w:cs="Times New Roman"/>
          <w:i w:val="0"/>
          <w:color w:val="auto"/>
          <w:sz w:val="28"/>
          <w:szCs w:val="28"/>
          <w:lang w:val="en-US"/>
        </w:rPr>
      </w:pPr>
      <w:r w:rsidRPr="002C072F">
        <w:rPr>
          <w:rFonts w:ascii="Times New Roman" w:hAnsi="Times New Roman" w:cs="Times New Roman"/>
          <w:i w:val="0"/>
          <w:color w:val="auto"/>
          <w:sz w:val="28"/>
          <w:szCs w:val="28"/>
          <w:lang w:val="kk-KZ"/>
        </w:rPr>
        <w:t>Сурет</w:t>
      </w:r>
      <w:r w:rsidR="00CB1E27" w:rsidRPr="009066FE">
        <w:rPr>
          <w:rFonts w:ascii="Times New Roman" w:hAnsi="Times New Roman" w:cs="Times New Roman"/>
          <w:i w:val="0"/>
          <w:color w:val="auto"/>
          <w:sz w:val="28"/>
          <w:szCs w:val="28"/>
          <w:lang w:val="en-US"/>
        </w:rPr>
        <w:t xml:space="preserve"> </w:t>
      </w:r>
      <w:r w:rsidR="00CB1E27" w:rsidRPr="002C072F">
        <w:rPr>
          <w:rFonts w:ascii="Times New Roman" w:hAnsi="Times New Roman" w:cs="Times New Roman"/>
          <w:i w:val="0"/>
          <w:color w:val="auto"/>
          <w:sz w:val="28"/>
          <w:szCs w:val="28"/>
        </w:rPr>
        <w:fldChar w:fldCharType="begin"/>
      </w:r>
      <w:r w:rsidR="00CB1E27" w:rsidRPr="009066FE">
        <w:rPr>
          <w:rFonts w:ascii="Times New Roman" w:hAnsi="Times New Roman" w:cs="Times New Roman"/>
          <w:i w:val="0"/>
          <w:color w:val="auto"/>
          <w:sz w:val="28"/>
          <w:szCs w:val="28"/>
          <w:lang w:val="en-US"/>
        </w:rPr>
        <w:instrText xml:space="preserve"> SEQ </w:instrText>
      </w:r>
      <w:r w:rsidR="00CB1E27" w:rsidRPr="002C072F">
        <w:rPr>
          <w:rFonts w:ascii="Times New Roman" w:hAnsi="Times New Roman" w:cs="Times New Roman"/>
          <w:i w:val="0"/>
          <w:color w:val="auto"/>
          <w:sz w:val="28"/>
          <w:szCs w:val="28"/>
        </w:rPr>
        <w:instrText>Рисунок</w:instrText>
      </w:r>
      <w:r w:rsidR="00CB1E27" w:rsidRPr="009066FE">
        <w:rPr>
          <w:rFonts w:ascii="Times New Roman" w:hAnsi="Times New Roman" w:cs="Times New Roman"/>
          <w:i w:val="0"/>
          <w:color w:val="auto"/>
          <w:sz w:val="28"/>
          <w:szCs w:val="28"/>
          <w:lang w:val="en-US"/>
        </w:rPr>
        <w:instrText xml:space="preserve"> \* ARABIC </w:instrText>
      </w:r>
      <w:r w:rsidR="00CB1E27" w:rsidRPr="002C072F">
        <w:rPr>
          <w:rFonts w:ascii="Times New Roman" w:hAnsi="Times New Roman" w:cs="Times New Roman"/>
          <w:i w:val="0"/>
          <w:color w:val="auto"/>
          <w:sz w:val="28"/>
          <w:szCs w:val="28"/>
        </w:rPr>
        <w:fldChar w:fldCharType="separate"/>
      </w:r>
      <w:r w:rsidR="00EF79FC" w:rsidRPr="009066FE">
        <w:rPr>
          <w:rFonts w:ascii="Times New Roman" w:hAnsi="Times New Roman" w:cs="Times New Roman"/>
          <w:i w:val="0"/>
          <w:noProof/>
          <w:color w:val="auto"/>
          <w:sz w:val="28"/>
          <w:szCs w:val="28"/>
          <w:lang w:val="en-US"/>
        </w:rPr>
        <w:t>15</w:t>
      </w:r>
      <w:r w:rsidR="00CB1E27" w:rsidRPr="002C072F">
        <w:rPr>
          <w:rFonts w:ascii="Times New Roman" w:hAnsi="Times New Roman" w:cs="Times New Roman"/>
          <w:i w:val="0"/>
          <w:color w:val="auto"/>
          <w:sz w:val="28"/>
          <w:szCs w:val="28"/>
        </w:rPr>
        <w:fldChar w:fldCharType="end"/>
      </w:r>
      <w:r w:rsidR="00CB1E27" w:rsidRPr="009066FE">
        <w:rPr>
          <w:rFonts w:ascii="Times New Roman" w:hAnsi="Times New Roman" w:cs="Times New Roman"/>
          <w:i w:val="0"/>
          <w:color w:val="auto"/>
          <w:sz w:val="28"/>
          <w:szCs w:val="28"/>
          <w:lang w:val="en-US"/>
        </w:rPr>
        <w:t xml:space="preserve"> </w:t>
      </w:r>
      <w:r w:rsidR="009066FE">
        <w:rPr>
          <w:rFonts w:ascii="Times New Roman" w:hAnsi="Times New Roman" w:cs="Times New Roman"/>
          <w:i w:val="0"/>
          <w:color w:val="auto"/>
          <w:sz w:val="28"/>
          <w:szCs w:val="28"/>
          <w:lang w:val="en-US"/>
        </w:rPr>
        <w:t>–</w:t>
      </w:r>
      <w:r w:rsidR="00CB1E27" w:rsidRPr="009066FE">
        <w:rPr>
          <w:rFonts w:ascii="Times New Roman" w:hAnsi="Times New Roman" w:cs="Times New Roman"/>
          <w:i w:val="0"/>
          <w:color w:val="auto"/>
          <w:sz w:val="28"/>
          <w:szCs w:val="28"/>
          <w:lang w:val="en-US"/>
        </w:rPr>
        <w:t xml:space="preserve"> </w:t>
      </w:r>
      <w:bookmarkEnd w:id="44"/>
      <w:r w:rsidRPr="002C072F">
        <w:rPr>
          <w:rFonts w:ascii="Times New Roman" w:hAnsi="Times New Roman" w:cs="Times New Roman"/>
          <w:i w:val="0"/>
          <w:color w:val="auto"/>
          <w:sz w:val="28"/>
          <w:szCs w:val="28"/>
        </w:rPr>
        <w:t>Мемлекеттік</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стратегиялық</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жоспарлау</w:t>
      </w:r>
      <w:r w:rsidRPr="002C072F">
        <w:rPr>
          <w:rFonts w:ascii="Times New Roman" w:hAnsi="Times New Roman" w:cs="Times New Roman"/>
          <w:i w:val="0"/>
          <w:color w:val="auto"/>
          <w:sz w:val="28"/>
          <w:szCs w:val="28"/>
          <w:lang w:val="kk-KZ"/>
        </w:rPr>
        <w:t>ғ</w:t>
      </w:r>
      <w:r w:rsidRPr="002C072F">
        <w:rPr>
          <w:rFonts w:ascii="Times New Roman" w:hAnsi="Times New Roman" w:cs="Times New Roman"/>
          <w:i w:val="0"/>
          <w:color w:val="auto"/>
          <w:sz w:val="28"/>
          <w:szCs w:val="28"/>
        </w:rPr>
        <w:t>а</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ғылыми</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зерттеулерді</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енгізу</w:t>
      </w:r>
      <w:r w:rsidRPr="009066FE">
        <w:rPr>
          <w:rFonts w:ascii="Times New Roman" w:hAnsi="Times New Roman" w:cs="Times New Roman"/>
          <w:i w:val="0"/>
          <w:color w:val="auto"/>
          <w:sz w:val="28"/>
          <w:szCs w:val="28"/>
          <w:lang w:val="en-US"/>
        </w:rPr>
        <w:t xml:space="preserve"> </w:t>
      </w:r>
      <w:r w:rsidRPr="002C072F">
        <w:rPr>
          <w:rFonts w:ascii="Times New Roman" w:hAnsi="Times New Roman" w:cs="Times New Roman"/>
          <w:i w:val="0"/>
          <w:color w:val="auto"/>
          <w:sz w:val="28"/>
          <w:szCs w:val="28"/>
        </w:rPr>
        <w:t>кезеңдері</w:t>
      </w:r>
    </w:p>
    <w:p w14:paraId="6E8EF5D2" w14:textId="77777777" w:rsidR="009066FE" w:rsidRDefault="009066FE" w:rsidP="00360DA1">
      <w:pPr>
        <w:widowControl w:val="0"/>
        <w:tabs>
          <w:tab w:val="left" w:pos="851"/>
        </w:tabs>
        <w:spacing w:after="0" w:line="240" w:lineRule="auto"/>
        <w:ind w:firstLine="567"/>
        <w:contextualSpacing/>
        <w:jc w:val="both"/>
        <w:rPr>
          <w:rFonts w:ascii="Times New Roman" w:hAnsi="Times New Roman" w:cs="Times New Roman"/>
          <w:sz w:val="24"/>
          <w:szCs w:val="24"/>
          <w:lang w:val="en-US"/>
        </w:rPr>
      </w:pPr>
    </w:p>
    <w:p w14:paraId="0A54F789" w14:textId="3AA4AE13" w:rsidR="00AA5C18" w:rsidRPr="009066FE" w:rsidRDefault="00B2482B" w:rsidP="009066FE">
      <w:pPr>
        <w:widowControl w:val="0"/>
        <w:tabs>
          <w:tab w:val="left" w:pos="851"/>
        </w:tabs>
        <w:spacing w:after="0" w:line="240" w:lineRule="auto"/>
        <w:ind w:firstLine="709"/>
        <w:contextualSpacing/>
        <w:jc w:val="both"/>
        <w:rPr>
          <w:rFonts w:ascii="Times New Roman" w:hAnsi="Times New Roman" w:cs="Times New Roman"/>
          <w:sz w:val="24"/>
          <w:szCs w:val="24"/>
          <w:lang w:val="en-US"/>
        </w:rPr>
      </w:pPr>
      <w:r w:rsidRPr="002C072F">
        <w:rPr>
          <w:rFonts w:ascii="Times New Roman" w:hAnsi="Times New Roman" w:cs="Times New Roman"/>
          <w:sz w:val="24"/>
          <w:szCs w:val="24"/>
          <w:lang w:val="kk-KZ"/>
        </w:rPr>
        <w:t>Ескерту</w:t>
      </w:r>
      <w:r w:rsidR="00AA5C18" w:rsidRPr="009066FE">
        <w:rPr>
          <w:rFonts w:ascii="Times New Roman" w:hAnsi="Times New Roman" w:cs="Times New Roman"/>
          <w:sz w:val="24"/>
          <w:szCs w:val="24"/>
          <w:lang w:val="en-US"/>
        </w:rPr>
        <w:t xml:space="preserve"> </w:t>
      </w:r>
      <w:r w:rsidR="009066FE">
        <w:rPr>
          <w:rFonts w:ascii="Times New Roman" w:hAnsi="Times New Roman" w:cs="Times New Roman"/>
          <w:sz w:val="24"/>
          <w:szCs w:val="24"/>
          <w:lang w:val="en-US"/>
        </w:rPr>
        <w:t xml:space="preserve">– </w:t>
      </w:r>
      <w:r w:rsidR="009066FE" w:rsidRPr="002C072F">
        <w:rPr>
          <w:rFonts w:ascii="Times New Roman" w:hAnsi="Times New Roman" w:cs="Times New Roman"/>
          <w:sz w:val="24"/>
          <w:szCs w:val="24"/>
          <w:lang w:val="kk-KZ"/>
        </w:rPr>
        <w:t xml:space="preserve">Автормен </w:t>
      </w:r>
      <w:r w:rsidRPr="002C072F">
        <w:rPr>
          <w:rFonts w:ascii="Times New Roman" w:hAnsi="Times New Roman" w:cs="Times New Roman"/>
          <w:sz w:val="24"/>
          <w:szCs w:val="24"/>
          <w:lang w:val="kk-KZ"/>
        </w:rPr>
        <w:t>құрылды</w:t>
      </w:r>
    </w:p>
    <w:p w14:paraId="0A54F78A" w14:textId="77777777" w:rsidR="00D54EB5" w:rsidRPr="009066FE" w:rsidRDefault="00D54EB5" w:rsidP="00360DA1">
      <w:pPr>
        <w:widowControl w:val="0"/>
        <w:tabs>
          <w:tab w:val="left" w:pos="851"/>
        </w:tabs>
        <w:spacing w:after="0" w:line="240" w:lineRule="auto"/>
        <w:ind w:firstLine="567"/>
        <w:contextualSpacing/>
        <w:jc w:val="both"/>
        <w:rPr>
          <w:rFonts w:ascii="Times New Roman" w:hAnsi="Times New Roman" w:cs="Times New Roman"/>
          <w:sz w:val="28"/>
          <w:szCs w:val="28"/>
          <w:lang w:val="en-US"/>
        </w:rPr>
      </w:pPr>
    </w:p>
    <w:p w14:paraId="0A54F78C" w14:textId="653F86AE" w:rsidR="00E81527" w:rsidRPr="000F5666" w:rsidRDefault="00AB6C89" w:rsidP="009256B2">
      <w:pPr>
        <w:widowControl w:val="0"/>
        <w:tabs>
          <w:tab w:val="left" w:pos="851"/>
          <w:tab w:val="left" w:pos="1134"/>
          <w:tab w:val="left" w:pos="3030"/>
        </w:tabs>
        <w:spacing w:after="0" w:line="240" w:lineRule="auto"/>
        <w:ind w:firstLine="709"/>
        <w:contextualSpacing/>
        <w:jc w:val="both"/>
        <w:rPr>
          <w:rFonts w:ascii="Times New Roman" w:hAnsi="Times New Roman" w:cs="Times New Roman"/>
          <w:i/>
          <w:sz w:val="28"/>
          <w:szCs w:val="28"/>
          <w:lang w:val="en-US"/>
        </w:rPr>
      </w:pPr>
      <w:r w:rsidRPr="002C072F">
        <w:rPr>
          <w:rFonts w:ascii="Times New Roman" w:hAnsi="Times New Roman" w:cs="Times New Roman"/>
          <w:i/>
          <w:sz w:val="28"/>
          <w:szCs w:val="28"/>
          <w:lang w:val="en-US"/>
        </w:rPr>
        <w:t>I</w:t>
      </w:r>
      <w:r w:rsidRPr="000F5666">
        <w:rPr>
          <w:rFonts w:ascii="Times New Roman" w:hAnsi="Times New Roman" w:cs="Times New Roman"/>
          <w:i/>
          <w:sz w:val="28"/>
          <w:szCs w:val="28"/>
          <w:lang w:val="en-US"/>
        </w:rPr>
        <w:t xml:space="preserve">. </w:t>
      </w:r>
      <w:r w:rsidR="00B2482B" w:rsidRPr="002C072F">
        <w:rPr>
          <w:rFonts w:ascii="Times New Roman" w:hAnsi="Times New Roman" w:cs="Times New Roman"/>
          <w:i/>
          <w:sz w:val="28"/>
          <w:szCs w:val="28"/>
        </w:rPr>
        <w:t>Зерттеу</w:t>
      </w:r>
      <w:r w:rsidR="00B2482B" w:rsidRPr="000F5666">
        <w:rPr>
          <w:rFonts w:ascii="Times New Roman" w:hAnsi="Times New Roman" w:cs="Times New Roman"/>
          <w:i/>
          <w:sz w:val="28"/>
          <w:szCs w:val="28"/>
          <w:lang w:val="en-US"/>
        </w:rPr>
        <w:t xml:space="preserve"> </w:t>
      </w:r>
      <w:r w:rsidR="00B2482B" w:rsidRPr="002C072F">
        <w:rPr>
          <w:rFonts w:ascii="Times New Roman" w:hAnsi="Times New Roman" w:cs="Times New Roman"/>
          <w:i/>
          <w:sz w:val="28"/>
          <w:szCs w:val="28"/>
        </w:rPr>
        <w:t>тақырыбы</w:t>
      </w:r>
      <w:r w:rsidR="00B2482B" w:rsidRPr="000F5666">
        <w:rPr>
          <w:rFonts w:ascii="Times New Roman" w:hAnsi="Times New Roman" w:cs="Times New Roman"/>
          <w:i/>
          <w:sz w:val="28"/>
          <w:szCs w:val="28"/>
          <w:lang w:val="en-US"/>
        </w:rPr>
        <w:t xml:space="preserve"> </w:t>
      </w:r>
      <w:r w:rsidR="00B2482B" w:rsidRPr="002C072F">
        <w:rPr>
          <w:rFonts w:ascii="Times New Roman" w:hAnsi="Times New Roman" w:cs="Times New Roman"/>
          <w:i/>
          <w:sz w:val="28"/>
          <w:szCs w:val="28"/>
        </w:rPr>
        <w:t>мен</w:t>
      </w:r>
      <w:r w:rsidR="00B2482B" w:rsidRPr="000F5666">
        <w:rPr>
          <w:rFonts w:ascii="Times New Roman" w:hAnsi="Times New Roman" w:cs="Times New Roman"/>
          <w:i/>
          <w:sz w:val="28"/>
          <w:szCs w:val="28"/>
          <w:lang w:val="en-US"/>
        </w:rPr>
        <w:t xml:space="preserve"> </w:t>
      </w:r>
      <w:r w:rsidR="00B2482B" w:rsidRPr="002C072F">
        <w:rPr>
          <w:rFonts w:ascii="Times New Roman" w:hAnsi="Times New Roman" w:cs="Times New Roman"/>
          <w:i/>
          <w:sz w:val="28"/>
          <w:szCs w:val="28"/>
        </w:rPr>
        <w:t>мәселелерін</w:t>
      </w:r>
      <w:r w:rsidR="00B2482B" w:rsidRPr="000F5666">
        <w:rPr>
          <w:rFonts w:ascii="Times New Roman" w:hAnsi="Times New Roman" w:cs="Times New Roman"/>
          <w:i/>
          <w:sz w:val="28"/>
          <w:szCs w:val="28"/>
          <w:lang w:val="en-US"/>
        </w:rPr>
        <w:t xml:space="preserve"> </w:t>
      </w:r>
      <w:r w:rsidR="00B2482B" w:rsidRPr="002C072F">
        <w:rPr>
          <w:rFonts w:ascii="Times New Roman" w:hAnsi="Times New Roman" w:cs="Times New Roman"/>
          <w:i/>
          <w:sz w:val="28"/>
          <w:szCs w:val="28"/>
        </w:rPr>
        <w:t>талдау</w:t>
      </w:r>
    </w:p>
    <w:p w14:paraId="43A1ED7C" w14:textId="0F961B79" w:rsidR="002148EC" w:rsidRPr="002C072F" w:rsidRDefault="00B2482B"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Ғылыми</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rPr>
        <w:t>зерттеу</w:t>
      </w:r>
      <w:r w:rsidRPr="000F5666">
        <w:rPr>
          <w:rFonts w:ascii="Times New Roman" w:hAnsi="Times New Roman" w:cs="Times New Roman"/>
          <w:sz w:val="28"/>
          <w:szCs w:val="28"/>
          <w:lang w:val="en-US"/>
        </w:rPr>
        <w:t xml:space="preserve"> </w:t>
      </w:r>
      <w:r w:rsidR="002148EC" w:rsidRPr="002C072F">
        <w:rPr>
          <w:rFonts w:ascii="Times New Roman" w:hAnsi="Times New Roman" w:cs="Times New Roman"/>
          <w:sz w:val="28"/>
          <w:szCs w:val="28"/>
          <w:lang w:val="kk-KZ"/>
        </w:rPr>
        <w:t xml:space="preserve">ғылымның немесе практиканың маңызды мәселелерін қозғай отырып, тиісті ғылыми сараптамадан өтіп, кем дегенде екі рецензияға ие бола отырып, </w:t>
      </w:r>
      <w:r w:rsidRPr="002C072F">
        <w:rPr>
          <w:rFonts w:ascii="Times New Roman" w:hAnsi="Times New Roman" w:cs="Times New Roman"/>
          <w:sz w:val="28"/>
          <w:szCs w:val="28"/>
          <w:lang w:val="kk-KZ"/>
        </w:rPr>
        <w:t xml:space="preserve">мемлекеттік стратегиялық жоспарлау саласына қатысты </w:t>
      </w:r>
      <w:r w:rsidR="002148EC" w:rsidRPr="002C072F">
        <w:rPr>
          <w:rFonts w:ascii="Times New Roman" w:hAnsi="Times New Roman" w:cs="Times New Roman"/>
          <w:sz w:val="28"/>
          <w:szCs w:val="28"/>
          <w:lang w:val="kk-KZ"/>
        </w:rPr>
        <w:t>өзекті болуы тиіс</w:t>
      </w:r>
      <w:r w:rsidRPr="002C072F">
        <w:rPr>
          <w:rFonts w:ascii="Times New Roman" w:hAnsi="Times New Roman" w:cs="Times New Roman"/>
          <w:sz w:val="28"/>
          <w:szCs w:val="28"/>
          <w:lang w:val="kk-KZ"/>
        </w:rPr>
        <w:t xml:space="preserve">. Егер диссертациялық зерттеу қарастырылса, оны автор Қазақстанда немесе шетелде тиісті тәртіппен қорғауы керек. </w:t>
      </w:r>
      <w:r w:rsidR="002148EC" w:rsidRPr="002C072F">
        <w:rPr>
          <w:rFonts w:ascii="Times New Roman" w:hAnsi="Times New Roman" w:cs="Times New Roman"/>
          <w:sz w:val="28"/>
          <w:szCs w:val="28"/>
          <w:lang w:val="kk-KZ"/>
        </w:rPr>
        <w:t xml:space="preserve">Сонымен қатар, зерттеу авторының профилі, танымал журналдарда ғылыми жарияланымдары мен жеке тәжірибесінің болуы маңызды. </w:t>
      </w:r>
    </w:p>
    <w:p w14:paraId="0A54F78E" w14:textId="511EAFF4" w:rsidR="00AB6C89" w:rsidRPr="002C072F" w:rsidRDefault="00AB6C89" w:rsidP="009256B2">
      <w:pPr>
        <w:widowControl w:val="0"/>
        <w:tabs>
          <w:tab w:val="left" w:pos="851"/>
          <w:tab w:val="left" w:pos="1134"/>
        </w:tabs>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II.</w:t>
      </w:r>
      <w:r w:rsidRPr="002C072F">
        <w:rPr>
          <w:rFonts w:ascii="Times New Roman" w:hAnsi="Times New Roman" w:cs="Times New Roman"/>
          <w:sz w:val="28"/>
          <w:szCs w:val="28"/>
          <w:lang w:val="kk-KZ"/>
        </w:rPr>
        <w:t xml:space="preserve"> </w:t>
      </w:r>
      <w:r w:rsidR="002148EC" w:rsidRPr="002C072F">
        <w:rPr>
          <w:rFonts w:ascii="Times New Roman" w:hAnsi="Times New Roman" w:cs="Times New Roman"/>
          <w:i/>
          <w:sz w:val="28"/>
          <w:szCs w:val="28"/>
          <w:lang w:val="kk-KZ"/>
        </w:rPr>
        <w:t>Ғылыми зерттеу әдіснам</w:t>
      </w:r>
      <w:r w:rsidR="00896EFF" w:rsidRPr="002C072F">
        <w:rPr>
          <w:rFonts w:ascii="Times New Roman" w:hAnsi="Times New Roman" w:cs="Times New Roman"/>
          <w:i/>
          <w:sz w:val="28"/>
          <w:szCs w:val="28"/>
          <w:lang w:val="kk-KZ"/>
        </w:rPr>
        <w:t>а</w:t>
      </w:r>
      <w:r w:rsidR="002148EC" w:rsidRPr="002C072F">
        <w:rPr>
          <w:rFonts w:ascii="Times New Roman" w:hAnsi="Times New Roman" w:cs="Times New Roman"/>
          <w:i/>
          <w:sz w:val="28"/>
          <w:szCs w:val="28"/>
          <w:lang w:val="kk-KZ"/>
        </w:rPr>
        <w:t>сын талдау</w:t>
      </w:r>
    </w:p>
    <w:p w14:paraId="5ACF3CCC" w14:textId="5F3DD9D5" w:rsidR="002148EC" w:rsidRPr="002C072F" w:rsidRDefault="002148EC"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Әдіснаманы талдау ғылыми зерттеуде оның ажырамас белгілерінің жүйесін анықтаудан тұрады: зерттеу нысаны; зерттеу пәні; гипотезалар; мақсаттар мен міндеттер; тұжырымдамалық-әдістемелік қағидаттар; зерттеу әдістері; әдістерді қолданудың негізделген саласын анықтау; терминдер мен анықтамалар жүйесі; объектілерді модельдеу мен алгоритмдеуді қамтитын ғылыми негіздер; пайдаланылған әдебиет көздері.</w:t>
      </w:r>
    </w:p>
    <w:p w14:paraId="7E117D78" w14:textId="576E94FE" w:rsidR="002148EC" w:rsidRPr="002C072F" w:rsidRDefault="00FA0718"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Мысалы, зерттеу пәні елдің (өңірдің) өмірлік маңызды ұлттық мүдделерінің қорғалуын қамтамасыз ету, әзірленген стратегиялар, тұжырымдамалар, теориялардың сапасы, шаруашылық жүргізуші субъектілердің ішкі және әлемдік нарықтардағы іс-әрекеттерінің тиімділігі тұрғысынан бағалана алады. Объектіге экономикалық жүйе жатқызылуы мүмкін, оның субъектілері ретінде мемлекеттік аппараттың жоғарғы деңгейлері немесе жүйе құраушы кәсіпорындардың субъектілері қарастырыла алады. </w:t>
      </w:r>
      <w:r w:rsidRPr="002C072F">
        <w:rPr>
          <w:rFonts w:ascii="Times New Roman" w:hAnsi="Times New Roman" w:cs="Times New Roman"/>
          <w:sz w:val="28"/>
          <w:szCs w:val="28"/>
          <w:lang w:val="kk-KZ"/>
        </w:rPr>
        <w:lastRenderedPageBreak/>
        <w:t>Зерттеудің негізгі міндеттері ретінде қарастырылуы мүмкін: ұлттық экономиканың мақсаттарын айқындау; ұлттық экономиканы дамытудың тұжырымдамалық негіздерін әзірлеу; Қазақстанның экономикалық, әлеуметтік, саяси және әскери мүдделерінің теңгерімді ескерілуін қамтамасыз ету. Теорияның әзірленуі ғылыми-қолданбалы мәселе екенін ескере отырып, тек ғылыми аспектімен байланысты жалпы тұжырымдамалық-әдістемелік қағидаттар мен қолданбалы аспектімен байланысты жеке қағидаттарды ажырату қажет.</w:t>
      </w:r>
    </w:p>
    <w:p w14:paraId="0A54F791" w14:textId="21510F51" w:rsidR="00F327DA" w:rsidRPr="002C072F" w:rsidRDefault="00AB6C89" w:rsidP="009256B2">
      <w:pPr>
        <w:widowControl w:val="0"/>
        <w:tabs>
          <w:tab w:val="left" w:pos="851"/>
          <w:tab w:val="left" w:pos="1134"/>
        </w:tabs>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III.</w:t>
      </w:r>
      <w:r w:rsidRPr="002C072F">
        <w:rPr>
          <w:rFonts w:ascii="Times New Roman" w:hAnsi="Times New Roman" w:cs="Times New Roman"/>
          <w:sz w:val="28"/>
          <w:szCs w:val="28"/>
          <w:lang w:val="kk-KZ"/>
        </w:rPr>
        <w:t xml:space="preserve"> </w:t>
      </w:r>
      <w:r w:rsidR="00FA0718" w:rsidRPr="002C072F">
        <w:rPr>
          <w:rFonts w:ascii="Times New Roman" w:hAnsi="Times New Roman" w:cs="Times New Roman"/>
          <w:i/>
          <w:sz w:val="28"/>
          <w:szCs w:val="28"/>
          <w:lang w:val="kk-KZ"/>
        </w:rPr>
        <w:t>Апробацияны талдау</w:t>
      </w:r>
    </w:p>
    <w:p w14:paraId="117669B1" w14:textId="21A252B0" w:rsidR="00FA0718" w:rsidRPr="002C072F" w:rsidRDefault="00FA0718"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Бұл кезеңде зерттеуші автордың өзі әзірлеген іс-шаралар жоспарын (болжам) тәжірибеде (есептеулерді қолдану немесе эксперимент жүргізу арқылы) қалай тексергенін, қандай нәтижелерге қол жеткізгенін, тұжырымдар мен ұсыныстарды қаншалықты қисынды және дәл тұжырымдағанын мұқият зерттеу қажет. Ғылыми зерттеуде ұсынылған шаралардың тиімділігі </w:t>
      </w:r>
      <w:r w:rsidR="00D7382D" w:rsidRPr="002C072F">
        <w:rPr>
          <w:rFonts w:ascii="Times New Roman" w:hAnsi="Times New Roman" w:cs="Times New Roman"/>
          <w:sz w:val="28"/>
          <w:szCs w:val="28"/>
          <w:lang w:val="kk-KZ"/>
        </w:rPr>
        <w:t>өзгерістерді енгізгенге «дейін</w:t>
      </w:r>
      <w:r w:rsidR="00A747F7" w:rsidRPr="002C072F">
        <w:rPr>
          <w:rFonts w:ascii="Times New Roman" w:hAnsi="Times New Roman" w:cs="Times New Roman"/>
          <w:sz w:val="28"/>
          <w:szCs w:val="28"/>
          <w:lang w:val="kk-KZ"/>
        </w:rPr>
        <w:t>гі</w:t>
      </w:r>
      <w:r w:rsidR="00D7382D" w:rsidRPr="002C072F">
        <w:rPr>
          <w:rFonts w:ascii="Times New Roman" w:hAnsi="Times New Roman" w:cs="Times New Roman"/>
          <w:sz w:val="28"/>
          <w:szCs w:val="28"/>
          <w:lang w:val="kk-KZ"/>
        </w:rPr>
        <w:t>» және енгізгеннен «кейін</w:t>
      </w:r>
      <w:r w:rsidR="00A747F7" w:rsidRPr="002C072F">
        <w:rPr>
          <w:rFonts w:ascii="Times New Roman" w:hAnsi="Times New Roman" w:cs="Times New Roman"/>
          <w:sz w:val="28"/>
          <w:szCs w:val="28"/>
          <w:lang w:val="kk-KZ"/>
        </w:rPr>
        <w:t>гі</w:t>
      </w:r>
      <w:r w:rsidR="00D7382D"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жағдай</w:t>
      </w:r>
      <w:r w:rsidR="00D7382D" w:rsidRPr="002C072F">
        <w:rPr>
          <w:rFonts w:ascii="Times New Roman" w:hAnsi="Times New Roman" w:cs="Times New Roman"/>
          <w:sz w:val="28"/>
          <w:szCs w:val="28"/>
          <w:lang w:val="kk-KZ"/>
        </w:rPr>
        <w:t xml:space="preserve"> мен көрсеткіштерді </w:t>
      </w:r>
      <w:r w:rsidRPr="002C072F">
        <w:rPr>
          <w:rFonts w:ascii="Times New Roman" w:hAnsi="Times New Roman" w:cs="Times New Roman"/>
          <w:sz w:val="28"/>
          <w:szCs w:val="28"/>
          <w:lang w:val="kk-KZ"/>
        </w:rPr>
        <w:t xml:space="preserve">салыстыру арқылы бағаланады. Осылайша, болжамдардың </w:t>
      </w:r>
      <w:r w:rsidR="00D7382D" w:rsidRPr="002C072F">
        <w:rPr>
          <w:rFonts w:ascii="Times New Roman" w:hAnsi="Times New Roman" w:cs="Times New Roman"/>
          <w:sz w:val="28"/>
          <w:szCs w:val="28"/>
          <w:lang w:val="kk-KZ"/>
        </w:rPr>
        <w:t>шынайылығы</w:t>
      </w:r>
      <w:r w:rsidRPr="002C072F">
        <w:rPr>
          <w:rFonts w:ascii="Times New Roman" w:hAnsi="Times New Roman" w:cs="Times New Roman"/>
          <w:sz w:val="28"/>
          <w:szCs w:val="28"/>
          <w:lang w:val="kk-KZ"/>
        </w:rPr>
        <w:t xml:space="preserve"> мен дұрыстығы, ұсынылған инновациялардың тиімділігі тексеріледі, оларды нақты жағдайларда, экономикалық немесе әлеуметтік жүйелерде қолданудың орындылығы бағаланады. Енгізу туралы құжаттарды қарастыра отырып, олардың автормен қалай дайындалғанына</w:t>
      </w:r>
      <w:r w:rsidR="00D7382D" w:rsidRPr="002C072F">
        <w:rPr>
          <w:rFonts w:ascii="Times New Roman" w:hAnsi="Times New Roman" w:cs="Times New Roman"/>
          <w:sz w:val="28"/>
          <w:szCs w:val="28"/>
          <w:lang w:val="kk-KZ"/>
        </w:rPr>
        <w:t xml:space="preserve"> (асығыс, ұқыпты, сенімді, үстіртін), оларда нәтижелерді енгізу барысында алынған іске асыру мерзімдерінің көрсетілуіне, енгізу нәтижелері сандық тұрғыдан бағалауына назар аудару керек.</w:t>
      </w:r>
    </w:p>
    <w:p w14:paraId="36B24543" w14:textId="3DC54A94" w:rsidR="00D7382D" w:rsidRPr="002C072F" w:rsidRDefault="00AB6C89" w:rsidP="009256B2">
      <w:pPr>
        <w:widowControl w:val="0"/>
        <w:tabs>
          <w:tab w:val="left" w:pos="851"/>
          <w:tab w:val="left" w:pos="1134"/>
        </w:tabs>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 xml:space="preserve">IV. </w:t>
      </w:r>
      <w:r w:rsidR="00D7382D" w:rsidRPr="002C072F">
        <w:rPr>
          <w:rFonts w:ascii="Times New Roman" w:hAnsi="Times New Roman" w:cs="Times New Roman"/>
          <w:i/>
          <w:sz w:val="28"/>
          <w:szCs w:val="28"/>
          <w:lang w:val="kk-KZ"/>
        </w:rPr>
        <w:t>Ұсынылған әдістемелер мен зерттеу нәтижелерін тәжірибеге енгізу нұсқаларын бағалау (тікелей немесе жанама)</w:t>
      </w:r>
    </w:p>
    <w:p w14:paraId="0A54F794" w14:textId="6B4AEEB8" w:rsidR="00E92115" w:rsidRPr="002C072F" w:rsidRDefault="00D7382D"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Бұл кезеңде тиісті дәлелдер</w:t>
      </w:r>
      <w:r w:rsidR="00A747F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мен әдістемелерді енгізудің белгілі бір нұсқасы мен формасының қысқаша негіздемесін жасаған жөн</w:t>
      </w:r>
      <w:r w:rsidR="001712E1" w:rsidRPr="002C072F">
        <w:rPr>
          <w:rFonts w:ascii="Times New Roman" w:hAnsi="Times New Roman" w:cs="Times New Roman"/>
          <w:sz w:val="28"/>
          <w:szCs w:val="28"/>
          <w:lang w:val="kk-KZ"/>
        </w:rPr>
        <w:t>.</w:t>
      </w:r>
    </w:p>
    <w:p w14:paraId="0A54F795" w14:textId="54CAD36D" w:rsidR="005019A9" w:rsidRPr="002C072F" w:rsidRDefault="00E92115"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i/>
          <w:sz w:val="28"/>
          <w:szCs w:val="28"/>
          <w:lang w:val="kk-KZ"/>
        </w:rPr>
        <w:t xml:space="preserve">V. </w:t>
      </w:r>
      <w:r w:rsidR="00D7382D" w:rsidRPr="002C072F">
        <w:rPr>
          <w:rFonts w:ascii="Times New Roman" w:hAnsi="Times New Roman" w:cs="Times New Roman"/>
          <w:i/>
          <w:sz w:val="28"/>
          <w:szCs w:val="28"/>
          <w:lang w:val="kk-KZ"/>
        </w:rPr>
        <w:t>Ғылыми зерттеуді тәжірибеге енгізу нұсқаларын талдау және бағалау нәтижелері бойынша қорытынды жасау</w:t>
      </w:r>
    </w:p>
    <w:p w14:paraId="2834B324" w14:textId="02144694" w:rsidR="00D7382D" w:rsidRPr="002C072F" w:rsidRDefault="00D7382D"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Жүргізілген талдамалық жұмыстың нәтижелері бойынша қорытынды жасау - енгізудің ең жауапты кезеңі. Қорытынды ғылыми зерттеулерді талдаудың барлық алдыңғы кезеңдері бойынша негізгі тұжырымдармен, талдаудың қорытынды бағасымен қамтамасыз етілуі керек. Ең бастысы - мемлекеттік менеджерлер стратегиялық жоспарлауда қолдана алатын негізгі идеяны немесе ұсынымдарды бөліп көрсету қажет. Аналитикалық қорытынды зияткерлік тұрғыдан неғұрлым байытылған болса, соғұрлым ол үлкен қызығушылықпен оқылады және шешім қабылдауға соғұрлым әсер етеді.</w:t>
      </w:r>
    </w:p>
    <w:p w14:paraId="0A54F797" w14:textId="041DD744" w:rsidR="005019A9" w:rsidRPr="002C072F" w:rsidRDefault="005019A9" w:rsidP="009256B2">
      <w:pPr>
        <w:widowControl w:val="0"/>
        <w:tabs>
          <w:tab w:val="left" w:pos="851"/>
          <w:tab w:val="left" w:pos="1134"/>
        </w:tabs>
        <w:spacing w:after="0" w:line="240" w:lineRule="auto"/>
        <w:ind w:firstLine="709"/>
        <w:contextualSpacing/>
        <w:jc w:val="both"/>
        <w:rPr>
          <w:rFonts w:ascii="Times New Roman" w:hAnsi="Times New Roman" w:cs="Times New Roman"/>
          <w:i/>
          <w:sz w:val="28"/>
          <w:szCs w:val="28"/>
          <w:lang w:val="kk-KZ"/>
        </w:rPr>
      </w:pPr>
      <w:r w:rsidRPr="002C072F">
        <w:rPr>
          <w:rFonts w:ascii="Times New Roman" w:hAnsi="Times New Roman" w:cs="Times New Roman"/>
          <w:i/>
          <w:sz w:val="28"/>
          <w:szCs w:val="28"/>
          <w:lang w:val="kk-KZ"/>
        </w:rPr>
        <w:t xml:space="preserve">VI. </w:t>
      </w:r>
      <w:r w:rsidR="00D7382D" w:rsidRPr="002C072F">
        <w:rPr>
          <w:rFonts w:ascii="Times New Roman" w:hAnsi="Times New Roman" w:cs="Times New Roman"/>
          <w:i/>
          <w:sz w:val="28"/>
          <w:szCs w:val="28"/>
          <w:lang w:val="kk-KZ"/>
        </w:rPr>
        <w:t>Мемлекеттік стратегиялық жоспарлау тәжірибесіне ғылыми зерттеуді енгізу жөніндегі іс-шаралар жоспарын әзірлеу және келісу</w:t>
      </w:r>
    </w:p>
    <w:p w14:paraId="7DF6C24C" w14:textId="2021ABF5" w:rsidR="00D7382D" w:rsidRPr="002C072F" w:rsidRDefault="00D7382D"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Іс-шаралар жоспары - бұл жекелеген іс-шараларды орындау немесе бақылау функциялары жүктелген жауапты бөлімшелер (ведомстволар немесе лауазымды тұлғалар) және мерзімі көрсетілген оқиғалардың (іс-қимылдардың) тізімі. Бұл құжат нақты әрекеттерді орындау үшін қажет ресурстарды қамтуы керек.</w:t>
      </w:r>
    </w:p>
    <w:p w14:paraId="0A54F799" w14:textId="1EB333EC" w:rsidR="00116305" w:rsidRPr="002C072F" w:rsidRDefault="00D7382D"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lastRenderedPageBreak/>
        <w:t xml:space="preserve">Жалпы, </w:t>
      </w:r>
      <w:r w:rsidR="00A747F7" w:rsidRPr="002C072F">
        <w:rPr>
          <w:rFonts w:ascii="Times New Roman" w:hAnsi="Times New Roman" w:cs="Times New Roman"/>
          <w:sz w:val="28"/>
          <w:szCs w:val="28"/>
          <w:lang w:val="kk-KZ"/>
        </w:rPr>
        <w:t>ж</w:t>
      </w:r>
      <w:r w:rsidRPr="002C072F">
        <w:rPr>
          <w:rFonts w:ascii="Times New Roman" w:hAnsi="Times New Roman" w:cs="Times New Roman"/>
          <w:sz w:val="28"/>
          <w:szCs w:val="28"/>
          <w:lang w:val="kk-KZ"/>
        </w:rPr>
        <w:t>оспардың құрылымы келесі тарауларды қамтиды</w:t>
      </w:r>
      <w:r w:rsidR="00116305" w:rsidRPr="002C072F">
        <w:rPr>
          <w:rFonts w:ascii="Times New Roman" w:hAnsi="Times New Roman" w:cs="Times New Roman"/>
          <w:sz w:val="28"/>
          <w:szCs w:val="28"/>
          <w:lang w:val="kk-KZ"/>
        </w:rPr>
        <w:t>:</w:t>
      </w:r>
    </w:p>
    <w:p w14:paraId="55ED0EDD" w14:textId="131B6B3C"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атауы</w:t>
      </w:r>
      <w:r>
        <w:rPr>
          <w:rFonts w:ascii="Times New Roman" w:hAnsi="Times New Roman" w:cs="Times New Roman"/>
          <w:sz w:val="28"/>
          <w:szCs w:val="28"/>
          <w:lang w:val="en-US"/>
        </w:rPr>
        <w:t>;</w:t>
      </w:r>
    </w:p>
    <w:p w14:paraId="026022CF" w14:textId="1DED8DCD"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іс-шаралардың мақсаттары</w:t>
      </w:r>
      <w:r>
        <w:rPr>
          <w:rFonts w:ascii="Times New Roman" w:hAnsi="Times New Roman" w:cs="Times New Roman"/>
          <w:sz w:val="28"/>
          <w:szCs w:val="28"/>
          <w:lang w:val="en-US"/>
        </w:rPr>
        <w:t>;</w:t>
      </w:r>
    </w:p>
    <w:p w14:paraId="3D240F9A" w14:textId="3D65C35F"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іс-шараларды орындаушылар</w:t>
      </w:r>
      <w:r>
        <w:rPr>
          <w:rFonts w:ascii="Times New Roman" w:hAnsi="Times New Roman" w:cs="Times New Roman"/>
          <w:sz w:val="28"/>
          <w:szCs w:val="28"/>
          <w:lang w:val="en-US"/>
        </w:rPr>
        <w:t>;</w:t>
      </w:r>
    </w:p>
    <w:p w14:paraId="2B776DD3" w14:textId="0404DB72"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іс-шаралардың жоспарлы мерзімдері</w:t>
      </w:r>
      <w:r>
        <w:rPr>
          <w:rFonts w:ascii="Times New Roman" w:hAnsi="Times New Roman" w:cs="Times New Roman"/>
          <w:sz w:val="28"/>
          <w:szCs w:val="28"/>
          <w:lang w:val="en-US"/>
        </w:rPr>
        <w:t>;</w:t>
      </w:r>
    </w:p>
    <w:p w14:paraId="1FBD1132" w14:textId="49636647"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іс-шаралардың негіздемесі</w:t>
      </w:r>
      <w:r>
        <w:rPr>
          <w:rFonts w:ascii="Times New Roman" w:hAnsi="Times New Roman" w:cs="Times New Roman"/>
          <w:sz w:val="28"/>
          <w:szCs w:val="28"/>
          <w:lang w:val="en-US"/>
        </w:rPr>
        <w:t>;</w:t>
      </w:r>
    </w:p>
    <w:p w14:paraId="334960F7" w14:textId="05577EAC"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жоспар-кесте</w:t>
      </w:r>
      <w:r>
        <w:rPr>
          <w:rFonts w:ascii="Times New Roman" w:hAnsi="Times New Roman" w:cs="Times New Roman"/>
          <w:sz w:val="28"/>
          <w:szCs w:val="28"/>
          <w:lang w:val="en-US"/>
        </w:rPr>
        <w:t>;</w:t>
      </w:r>
    </w:p>
    <w:p w14:paraId="2119A73E" w14:textId="08A34DE7"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нәтижелерге қойылатын талаптар</w:t>
      </w:r>
      <w:r>
        <w:rPr>
          <w:rFonts w:ascii="Times New Roman" w:hAnsi="Times New Roman" w:cs="Times New Roman"/>
          <w:sz w:val="28"/>
          <w:szCs w:val="28"/>
          <w:lang w:val="en-US"/>
        </w:rPr>
        <w:t>;</w:t>
      </w:r>
    </w:p>
    <w:p w14:paraId="7031C23F" w14:textId="7BF039FB" w:rsidR="00D7382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есеп беру және бақылау</w:t>
      </w:r>
      <w:r>
        <w:rPr>
          <w:rFonts w:ascii="Times New Roman" w:hAnsi="Times New Roman" w:cs="Times New Roman"/>
          <w:sz w:val="28"/>
          <w:szCs w:val="28"/>
          <w:lang w:val="en-US"/>
        </w:rPr>
        <w:t>;</w:t>
      </w:r>
    </w:p>
    <w:p w14:paraId="0A54F7A2" w14:textId="49ED52AF" w:rsidR="003B0CED" w:rsidRPr="002C072F" w:rsidRDefault="009066FE" w:rsidP="009066FE">
      <w:pPr>
        <w:pStyle w:val="ad"/>
        <w:widowControl w:val="0"/>
        <w:numPr>
          <w:ilvl w:val="0"/>
          <w:numId w:val="13"/>
        </w:numPr>
        <w:tabs>
          <w:tab w:val="left" w:pos="993"/>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lang w:val="kk-KZ"/>
        </w:rPr>
        <w:t>қосымшалар</w:t>
      </w:r>
      <w:r w:rsidRPr="002C072F">
        <w:rPr>
          <w:rFonts w:ascii="Times New Roman" w:hAnsi="Times New Roman" w:cs="Times New Roman"/>
          <w:sz w:val="28"/>
          <w:szCs w:val="28"/>
        </w:rPr>
        <w:t>.</w:t>
      </w:r>
    </w:p>
    <w:p w14:paraId="0A54F7A3" w14:textId="161BB891" w:rsidR="003B0CED" w:rsidRPr="002C072F" w:rsidRDefault="005B3DE1"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Белгілі бір іс-шараның басымдылығын анықтай отырып, онымен байланысты барлық іс-шаралардың басымдылығын анықтау керек (логикалық байланыстар бойынша). Алайда, тәуелсіз іс-шаралар үшін сандық және </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саяси</w:t>
      </w:r>
      <w:r w:rsidRPr="002C072F">
        <w:rPr>
          <w:rFonts w:ascii="Times New Roman" w:hAnsi="Times New Roman" w:cs="Times New Roman"/>
          <w:sz w:val="28"/>
          <w:szCs w:val="28"/>
          <w:lang w:val="kk-KZ"/>
        </w:rPr>
        <w:t>»</w:t>
      </w:r>
      <w:r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сипатқа</w:t>
      </w:r>
      <w:r w:rsidRPr="002C072F">
        <w:rPr>
          <w:rFonts w:ascii="Times New Roman" w:hAnsi="Times New Roman" w:cs="Times New Roman"/>
          <w:sz w:val="28"/>
          <w:szCs w:val="28"/>
        </w:rPr>
        <w:t xml:space="preserve"> негізделген басымдықты анықтау қажет</w:t>
      </w:r>
      <w:r w:rsidRPr="002C072F">
        <w:rPr>
          <w:rFonts w:ascii="Times New Roman" w:hAnsi="Times New Roman" w:cs="Times New Roman"/>
          <w:sz w:val="28"/>
          <w:szCs w:val="28"/>
          <w:lang w:val="kk-KZ"/>
        </w:rPr>
        <w:t>.</w:t>
      </w:r>
    </w:p>
    <w:p w14:paraId="097C18EC" w14:textId="107502A6" w:rsidR="005B3DE1" w:rsidRPr="002C072F" w:rsidRDefault="005B3DE1" w:rsidP="009256B2">
      <w:pPr>
        <w:widowControl w:val="0"/>
        <w:tabs>
          <w:tab w:val="left" w:pos="851"/>
          <w:tab w:val="left" w:pos="1134"/>
        </w:tabs>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rPr>
        <w:t>Іс-шаралар жоспарының жобасын келісетін адамдардың қол</w:t>
      </w:r>
      <w:r w:rsidRPr="002C072F">
        <w:rPr>
          <w:rFonts w:ascii="Times New Roman" w:hAnsi="Times New Roman" w:cs="Times New Roman"/>
          <w:sz w:val="28"/>
          <w:szCs w:val="28"/>
          <w:lang w:val="kk-KZ"/>
        </w:rPr>
        <w:t xml:space="preserve">таңбалары </w:t>
      </w:r>
      <w:r w:rsidRPr="002C072F">
        <w:rPr>
          <w:rFonts w:ascii="Times New Roman" w:hAnsi="Times New Roman" w:cs="Times New Roman"/>
          <w:sz w:val="28"/>
          <w:szCs w:val="28"/>
        </w:rPr>
        <w:t>не құжат мәтінінің соңында не жеке келісу парағында орналастырылады, оның деректемелері қай құжаттың келісілгенін біржақты айқында</w:t>
      </w:r>
      <w:r w:rsidR="00A747F7" w:rsidRPr="002C072F">
        <w:rPr>
          <w:rFonts w:ascii="Times New Roman" w:hAnsi="Times New Roman" w:cs="Times New Roman"/>
          <w:sz w:val="28"/>
          <w:szCs w:val="28"/>
          <w:lang w:val="kk-KZ"/>
        </w:rPr>
        <w:t>ы</w:t>
      </w:r>
      <w:r w:rsidRPr="002C072F">
        <w:rPr>
          <w:rFonts w:ascii="Times New Roman" w:hAnsi="Times New Roman" w:cs="Times New Roman"/>
          <w:sz w:val="28"/>
          <w:szCs w:val="28"/>
        </w:rPr>
        <w:t xml:space="preserve"> тиіс.</w:t>
      </w:r>
    </w:p>
    <w:p w14:paraId="0A54F7A5" w14:textId="77777777" w:rsidR="00B44727" w:rsidRPr="002C072F" w:rsidRDefault="00B44727" w:rsidP="009256B2">
      <w:pPr>
        <w:widowControl w:val="0"/>
        <w:tabs>
          <w:tab w:val="left" w:pos="851"/>
          <w:tab w:val="left" w:pos="1134"/>
        </w:tabs>
        <w:spacing w:after="0"/>
        <w:ind w:firstLine="709"/>
        <w:rPr>
          <w:rFonts w:ascii="Times New Roman" w:eastAsiaTheme="majorEastAsia" w:hAnsi="Times New Roman" w:cs="Times New Roman"/>
          <w:b/>
          <w:sz w:val="28"/>
          <w:szCs w:val="28"/>
        </w:rPr>
      </w:pPr>
      <w:bookmarkStart w:id="45" w:name="_Toc123388583"/>
      <w:r w:rsidRPr="002C072F">
        <w:rPr>
          <w:rFonts w:ascii="Times New Roman" w:hAnsi="Times New Roman" w:cs="Times New Roman"/>
          <w:b/>
          <w:sz w:val="28"/>
          <w:szCs w:val="28"/>
        </w:rPr>
        <w:br w:type="page"/>
      </w:r>
    </w:p>
    <w:bookmarkEnd w:id="45"/>
    <w:p w14:paraId="0A54F7A6" w14:textId="6549266B" w:rsidR="00304D39" w:rsidRPr="002C072F" w:rsidRDefault="005B3DE1" w:rsidP="009256B2">
      <w:pPr>
        <w:pStyle w:val="1"/>
        <w:keepNext w:val="0"/>
        <w:keepLines w:val="0"/>
        <w:widowControl w:val="0"/>
        <w:spacing w:before="0" w:line="240" w:lineRule="auto"/>
        <w:jc w:val="center"/>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lastRenderedPageBreak/>
        <w:t>ҚОРЫТЫНДЫ</w:t>
      </w:r>
    </w:p>
    <w:p w14:paraId="0A54F7A7" w14:textId="77777777" w:rsidR="00304D39" w:rsidRPr="002C072F" w:rsidRDefault="00304D39" w:rsidP="009256B2">
      <w:pPr>
        <w:widowControl w:val="0"/>
        <w:spacing w:after="0" w:line="240" w:lineRule="auto"/>
        <w:jc w:val="both"/>
        <w:rPr>
          <w:rFonts w:ascii="Times New Roman" w:hAnsi="Times New Roman" w:cs="Times New Roman"/>
          <w:sz w:val="28"/>
          <w:szCs w:val="28"/>
        </w:rPr>
      </w:pPr>
    </w:p>
    <w:p w14:paraId="0A54F7A9" w14:textId="324846CE" w:rsidR="007313B3" w:rsidRPr="002C072F" w:rsidRDefault="005B3DE1" w:rsidP="009066FE">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 xml:space="preserve">Осы диссертациялық зерттеудің мақсаты </w:t>
      </w:r>
      <w:r w:rsidRPr="002C072F">
        <w:rPr>
          <w:rFonts w:ascii="Times New Roman" w:hAnsi="Times New Roman" w:cs="Times New Roman"/>
          <w:sz w:val="28"/>
          <w:szCs w:val="28"/>
          <w:lang w:val="kk-KZ"/>
        </w:rPr>
        <w:t>болып Қазақстандағы мемлекеттік стратегиялық жоспарлаудың заманауи ғылыми қамсыздандырылу жағдайын талдаудан және оны жетілдіру бойынша ұсыныстар әзірлеу табылды</w:t>
      </w:r>
      <w:r w:rsidR="007313B3" w:rsidRPr="002C072F">
        <w:rPr>
          <w:rFonts w:ascii="Times New Roman" w:hAnsi="Times New Roman" w:cs="Times New Roman"/>
          <w:sz w:val="28"/>
          <w:szCs w:val="28"/>
        </w:rPr>
        <w:t>.</w:t>
      </w:r>
    </w:p>
    <w:p w14:paraId="0A54F7AA" w14:textId="75B8D323" w:rsidR="007313B3" w:rsidRPr="002C072F" w:rsidRDefault="005B3DE1" w:rsidP="009066FE">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rPr>
        <w:t>Зерттеу нәтижелері бойынша автор</w:t>
      </w:r>
      <w:r w:rsidRPr="002C072F">
        <w:rPr>
          <w:rFonts w:ascii="Times New Roman" w:hAnsi="Times New Roman" w:cs="Times New Roman"/>
          <w:sz w:val="28"/>
          <w:szCs w:val="28"/>
          <w:lang w:val="kk-KZ"/>
        </w:rPr>
        <w:t>мен</w:t>
      </w:r>
      <w:r w:rsidRPr="002C072F">
        <w:rPr>
          <w:rFonts w:ascii="Times New Roman" w:hAnsi="Times New Roman" w:cs="Times New Roman"/>
          <w:sz w:val="28"/>
          <w:szCs w:val="28"/>
        </w:rPr>
        <w:t xml:space="preserve"> келесі</w:t>
      </w:r>
      <w:r w:rsidRPr="002C072F">
        <w:rPr>
          <w:rFonts w:ascii="Times New Roman" w:hAnsi="Times New Roman" w:cs="Times New Roman"/>
          <w:sz w:val="28"/>
          <w:szCs w:val="28"/>
          <w:lang w:val="kk-KZ"/>
        </w:rPr>
        <w:t>дей</w:t>
      </w:r>
      <w:r w:rsidRPr="002C072F">
        <w:rPr>
          <w:rFonts w:ascii="Times New Roman" w:hAnsi="Times New Roman" w:cs="Times New Roman"/>
          <w:sz w:val="28"/>
          <w:szCs w:val="28"/>
        </w:rPr>
        <w:t xml:space="preserve"> ережелер мен тұжырымдар</w:t>
      </w:r>
      <w:r w:rsidRPr="002C072F">
        <w:rPr>
          <w:rFonts w:ascii="Times New Roman" w:hAnsi="Times New Roman" w:cs="Times New Roman"/>
          <w:sz w:val="28"/>
          <w:szCs w:val="28"/>
          <w:lang w:val="kk-KZ"/>
        </w:rPr>
        <w:t xml:space="preserve"> жасалды</w:t>
      </w:r>
      <w:r w:rsidR="00C92E76" w:rsidRPr="002C072F">
        <w:rPr>
          <w:rFonts w:ascii="Times New Roman" w:hAnsi="Times New Roman" w:cs="Times New Roman"/>
          <w:sz w:val="28"/>
          <w:szCs w:val="28"/>
          <w:lang w:val="kk-KZ"/>
        </w:rPr>
        <w:t>:</w:t>
      </w:r>
    </w:p>
    <w:p w14:paraId="0A54F7AB" w14:textId="26723FBC" w:rsidR="007313B3" w:rsidRPr="002C072F" w:rsidRDefault="00F164B5" w:rsidP="009066FE">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lang w:val="kk-KZ"/>
        </w:rPr>
        <w:t>Аталмыш жұмыста</w:t>
      </w:r>
      <w:r w:rsidR="007313B3" w:rsidRPr="002C072F">
        <w:rPr>
          <w:rFonts w:ascii="Times New Roman" w:hAnsi="Times New Roman" w:cs="Times New Roman"/>
          <w:sz w:val="28"/>
          <w:szCs w:val="28"/>
        </w:rPr>
        <w:t xml:space="preserve"> </w:t>
      </w:r>
      <w:r w:rsidRPr="002C072F">
        <w:rPr>
          <w:rFonts w:ascii="Times New Roman" w:hAnsi="Times New Roman" w:cs="Times New Roman"/>
          <w:iCs/>
          <w:sz w:val="28"/>
          <w:szCs w:val="28"/>
          <w:lang w:val="kk-KZ"/>
        </w:rPr>
        <w:t>мемлекеттік стратегиялық жоспарлау</w:t>
      </w:r>
      <w:r w:rsidRPr="002C072F">
        <w:rPr>
          <w:rFonts w:ascii="Times New Roman" w:hAnsi="Times New Roman" w:cs="Times New Roman"/>
          <w:sz w:val="28"/>
          <w:szCs w:val="28"/>
          <w:lang w:val="kk-KZ"/>
        </w:rPr>
        <w:t xml:space="preserve"> ұлттық экономиканың (немесе өңірдің) ұзақ мерзімді кезеңде экономикалық және әлеуметтік салаларда тиімді әрекет етуі мен сыртқы ортаның өзгермелі жағдайларына жылдам бейімделуін қамтамасыз етуге бағытталған стратегиялары, тұжырымдамалары, мақсаттары мен міндеттерін анықтайтын стратегиялық шешімдерді әзірлеуден тұратын (болжам, жоба, бағдарлама, жоспар формасында) үкіметтің жоспарлы қызметінің ерекше түрі ретінде анықталды</w:t>
      </w:r>
      <w:r w:rsidR="007313B3" w:rsidRPr="002C072F">
        <w:rPr>
          <w:rFonts w:ascii="Times New Roman" w:hAnsi="Times New Roman" w:cs="Times New Roman"/>
          <w:sz w:val="28"/>
          <w:szCs w:val="28"/>
        </w:rPr>
        <w:t>.</w:t>
      </w:r>
    </w:p>
    <w:p w14:paraId="0A54F7AC" w14:textId="680ED2F8" w:rsidR="007313B3" w:rsidRPr="002C072F" w:rsidRDefault="00F164B5" w:rsidP="009066FE">
      <w:pPr>
        <w:widowControl w:val="0"/>
        <w:spacing w:after="0" w:line="240" w:lineRule="auto"/>
        <w:ind w:firstLine="709"/>
        <w:contextualSpacing/>
        <w:jc w:val="both"/>
        <w:rPr>
          <w:rFonts w:ascii="Times New Roman" w:hAnsi="Times New Roman" w:cs="Times New Roman"/>
          <w:sz w:val="28"/>
          <w:szCs w:val="28"/>
        </w:rPr>
      </w:pPr>
      <w:r w:rsidRPr="002C072F">
        <w:rPr>
          <w:rFonts w:ascii="Times New Roman" w:hAnsi="Times New Roman" w:cs="Times New Roman"/>
          <w:sz w:val="28"/>
          <w:szCs w:val="28"/>
          <w:lang w:val="kk-KZ"/>
        </w:rPr>
        <w:t>Мемлекеттік стратегиялық жоспарлауды ғылыми қамсыздандыру</w:t>
      </w:r>
      <w:r w:rsidRPr="002C072F">
        <w:rPr>
          <w:rFonts w:ascii="Times New Roman" w:hAnsi="Times New Roman" w:cs="Times New Roman"/>
          <w:i/>
          <w:sz w:val="28"/>
          <w:szCs w:val="28"/>
          <w:lang w:val="kk-KZ"/>
        </w:rPr>
        <w:t xml:space="preserve"> </w:t>
      </w:r>
      <w:r w:rsidRPr="002C072F">
        <w:rPr>
          <w:rFonts w:ascii="Times New Roman" w:hAnsi="Times New Roman" w:cs="Times New Roman"/>
          <w:iCs/>
          <w:sz w:val="28"/>
          <w:szCs w:val="28"/>
          <w:lang w:val="kk-KZ"/>
        </w:rPr>
        <w:t>мемлекеттік стратегиялық жоспарлау саласындағы мәселелерді шешу үшін жаңа білім, техника мен технологияларды алу (әзірлеу), талдау және тиімді енгізуге бағытталған ғылыми, ғылыми-әдістемелік, ғылыми-техникалық, ұйымдастырушылық, сараптамалық-талдамалық және өзге де іс-шаралар кешені ретінде қарастырылады</w:t>
      </w:r>
      <w:r w:rsidR="007313B3" w:rsidRPr="002C072F">
        <w:rPr>
          <w:rFonts w:ascii="Times New Roman" w:hAnsi="Times New Roman" w:cs="Times New Roman"/>
          <w:sz w:val="28"/>
          <w:szCs w:val="28"/>
        </w:rPr>
        <w:t>.</w:t>
      </w:r>
    </w:p>
    <w:p w14:paraId="148275C3" w14:textId="74E65A52" w:rsidR="00F164B5" w:rsidRPr="002C072F" w:rsidRDefault="00F164B5"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Автордың пікірінше</w:t>
      </w:r>
      <w:r w:rsidR="00202B3D" w:rsidRPr="002C072F">
        <w:rPr>
          <w:rFonts w:ascii="Times New Roman" w:hAnsi="Times New Roman" w:cs="Times New Roman"/>
          <w:sz w:val="28"/>
          <w:szCs w:val="28"/>
        </w:rPr>
        <w:t xml:space="preserve">, </w:t>
      </w:r>
      <w:r w:rsidRPr="002C072F">
        <w:rPr>
          <w:rFonts w:ascii="Times New Roman" w:hAnsi="Times New Roman" w:cs="Times New Roman"/>
          <w:sz w:val="28"/>
          <w:szCs w:val="28"/>
          <w:lang w:val="kk-KZ"/>
        </w:rPr>
        <w:t>МСЖ-ғы күрделі нәрсеге салааралық, пәнаралық және көпфункционалды құралдарды қолдануды, қатысушыларды тығыз үйлестіруді және олардың мемлекет пен қоғамның даму мақсаттарына қол жеткізуге қызығушылық танытуын талап ететін дамудың кешенді міндеттерін оңтайлы шешу жатқызылады.</w:t>
      </w:r>
    </w:p>
    <w:p w14:paraId="5EED7B1A" w14:textId="306AD4EB" w:rsidR="00F164B5" w:rsidRPr="002C072F" w:rsidRDefault="000B2F92"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Автормен м</w:t>
      </w:r>
      <w:r w:rsidR="00F164B5" w:rsidRPr="002C072F">
        <w:rPr>
          <w:rFonts w:ascii="Times New Roman" w:hAnsi="Times New Roman" w:cs="Times New Roman"/>
          <w:sz w:val="28"/>
          <w:szCs w:val="28"/>
          <w:lang w:val="kk-KZ"/>
        </w:rPr>
        <w:t>емлекеттік стратегиялық жоспарлауда</w:t>
      </w:r>
      <w:r w:rsidR="00C92E76" w:rsidRPr="002C072F">
        <w:rPr>
          <w:rFonts w:ascii="Times New Roman" w:hAnsi="Times New Roman" w:cs="Times New Roman"/>
          <w:sz w:val="28"/>
          <w:szCs w:val="28"/>
          <w:lang w:val="kk-KZ"/>
        </w:rPr>
        <w:t>ғы</w:t>
      </w:r>
      <w:r w:rsidR="00F164B5" w:rsidRPr="002C072F">
        <w:rPr>
          <w:rFonts w:ascii="Times New Roman" w:hAnsi="Times New Roman" w:cs="Times New Roman"/>
          <w:sz w:val="28"/>
          <w:szCs w:val="28"/>
          <w:lang w:val="kk-KZ"/>
        </w:rPr>
        <w:t xml:space="preserve"> ғылыми қамсыздандырудың әдіснамалық негіздерін</w:t>
      </w:r>
      <w:r w:rsidRPr="002C072F">
        <w:rPr>
          <w:rFonts w:ascii="Times New Roman" w:hAnsi="Times New Roman" w:cs="Times New Roman"/>
          <w:sz w:val="28"/>
          <w:szCs w:val="28"/>
          <w:lang w:val="kk-KZ"/>
        </w:rPr>
        <w:t>е қатысты бірқатар</w:t>
      </w:r>
      <w:r w:rsidR="00F164B5" w:rsidRPr="002C072F">
        <w:rPr>
          <w:rFonts w:ascii="Times New Roman" w:hAnsi="Times New Roman" w:cs="Times New Roman"/>
          <w:sz w:val="28"/>
          <w:szCs w:val="28"/>
          <w:lang w:val="kk-KZ"/>
        </w:rPr>
        <w:t xml:space="preserve"> тұжырымдар</w:t>
      </w:r>
      <w:r w:rsidRPr="002C072F">
        <w:rPr>
          <w:rFonts w:ascii="Times New Roman" w:hAnsi="Times New Roman" w:cs="Times New Roman"/>
          <w:sz w:val="28"/>
          <w:szCs w:val="28"/>
          <w:lang w:val="kk-KZ"/>
        </w:rPr>
        <w:t xml:space="preserve"> жасалды</w:t>
      </w:r>
      <w:r w:rsidR="00F164B5" w:rsidRPr="002C072F">
        <w:rPr>
          <w:rFonts w:ascii="Times New Roman" w:hAnsi="Times New Roman" w:cs="Times New Roman"/>
          <w:sz w:val="28"/>
          <w:szCs w:val="28"/>
          <w:lang w:val="kk-KZ"/>
        </w:rPr>
        <w:t xml:space="preserve">: 1) әрбір тарихи кезеңде жоспарлау әдістемесі алдыңғы кезеңдегі мәселелерді шешу тәжірибесін, экономикалық және әлеуметтік қатынастардың күрделенуін, сыртқы және ішкі ортаның өзгеруін ескере отырып, жаңа күрделі міндеттерді шешу үшін өзгертіліп, жетілдірілді; 2) МСЖ-ның әдіснамалық негізі ретінде стратегиялық жоспарлаудың шетелдік ғылыми мектептерінің де, мемлекеттік жоспарлаудың кеңестік ғылыми мектебінің де жетістіктерін жатқызуға болады; 3) мемлекеттік сектордағы жоспарлаудың маңызды ерекшелігі мемлекеттік органдарда бәсекелестердің болмауынан, сату немесе пайданы арттыру міндетінің алға қойылмауынан тұрады; 4) бүгінгі таңда мемлекеттік стратегиялық жоспарлауды ғылыми қамсыздандырудың әдіснамалық негіздері жаңа технологиялық құрылымға көшу шеңберінде стратегиялық жоспарлаудың бірқатар тұжырымдамаларының өзектілігін жоғалтуы, экономика мен мемлекеттік секторды цифрландыру факторы есебінен қайта қаралуға жатады; 5) қазіргі уақытта өтпелі экономикасы бар елдерге қатысты мемлекеттік стратегиялық жоспарлауға байланысты ғылыми зерттеулердің тапшылығы сезілуде. Стратегиялық жоспарлаудың барлық </w:t>
      </w:r>
      <w:r w:rsidR="00F164B5" w:rsidRPr="002C072F">
        <w:rPr>
          <w:rFonts w:ascii="Times New Roman" w:hAnsi="Times New Roman" w:cs="Times New Roman"/>
          <w:sz w:val="28"/>
          <w:szCs w:val="28"/>
          <w:lang w:val="kk-KZ"/>
        </w:rPr>
        <w:lastRenderedPageBreak/>
        <w:t>модельдері посткеңестік елдерде іс жүзінде қолданыла алады және тиімді болып табылады деуге болмайды.</w:t>
      </w:r>
    </w:p>
    <w:p w14:paraId="0A54F7AF" w14:textId="4D957605" w:rsidR="007313B3" w:rsidRPr="002C072F" w:rsidRDefault="000B2F92"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Нарықтық экономика жағдайында стратегиялық макро болжау алдын-ала жоспарлауға дейінгі ғылыми-талдамалық кезең, жоспарлы шешімдерді дайындаудың зерттеушілік негізі болып табылады.</w:t>
      </w:r>
      <w:r w:rsidR="00B44727"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Макро болжамдау мен стратегиялық жоспарлаудың түсінігі мен мазмұнына қатысты түрлі тәсілдемелерді талдау бұл тәсілдердің стратегиялық жоспарлаудың қуатты құралы ғана емес, сонымен қатар қоршаған ортаны талдау, мақсаттарды анықтау және сыртқы және ішкі тенденциялар мен олардың перспективаларын ескере отырып, мемлекет пен қоғамның ұзақ мерзімді даму тұжырымдамасын қалыптастырумен қатар, болашақты модельдеудің көп деңгейлі үдерісі болып табылады деген қорытынды жасауға мүмкіндік береді; мемлекеттік жоспарлау кез</w:t>
      </w:r>
      <w:r w:rsidR="00C92E76"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келген елдің дамуы</w:t>
      </w:r>
      <w:r w:rsidR="00C92E76" w:rsidRPr="002C072F">
        <w:rPr>
          <w:rFonts w:ascii="Times New Roman" w:hAnsi="Times New Roman" w:cs="Times New Roman"/>
          <w:sz w:val="28"/>
          <w:szCs w:val="28"/>
          <w:lang w:val="kk-KZ"/>
        </w:rPr>
        <w:t xml:space="preserve"> үшін міндетті </w:t>
      </w:r>
      <w:r w:rsidRPr="002C072F">
        <w:rPr>
          <w:rFonts w:ascii="Times New Roman" w:hAnsi="Times New Roman" w:cs="Times New Roman"/>
          <w:sz w:val="28"/>
          <w:szCs w:val="28"/>
          <w:lang w:val="kk-KZ"/>
        </w:rPr>
        <w:t>кешенді құрал болып табылады</w:t>
      </w:r>
      <w:r w:rsidR="007313B3" w:rsidRPr="002C072F">
        <w:rPr>
          <w:rFonts w:ascii="Times New Roman" w:hAnsi="Times New Roman" w:cs="Times New Roman"/>
          <w:sz w:val="28"/>
          <w:szCs w:val="28"/>
          <w:lang w:val="kk-KZ"/>
        </w:rPr>
        <w:t>.</w:t>
      </w:r>
    </w:p>
    <w:p w14:paraId="3627530A" w14:textId="4BC0FFFD" w:rsidR="00D30934" w:rsidRPr="002C072F" w:rsidRDefault="00D30934"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Автор қандай да бір дәрежеде мемлекеттік жоспарлау</w:t>
      </w:r>
      <w:r w:rsidR="00C92E76" w:rsidRPr="002C072F">
        <w:rPr>
          <w:rFonts w:ascii="Times New Roman" w:hAnsi="Times New Roman" w:cs="Times New Roman"/>
          <w:sz w:val="28"/>
          <w:szCs w:val="28"/>
          <w:lang w:val="kk-KZ"/>
        </w:rPr>
        <w:t>ға</w:t>
      </w:r>
      <w:r w:rsidRPr="002C072F">
        <w:rPr>
          <w:rFonts w:ascii="Times New Roman" w:hAnsi="Times New Roman" w:cs="Times New Roman"/>
          <w:sz w:val="28"/>
          <w:szCs w:val="28"/>
          <w:lang w:val="kk-KZ"/>
        </w:rPr>
        <w:t xml:space="preserve"> </w:t>
      </w:r>
      <w:r w:rsidR="00C92E76" w:rsidRPr="002C072F">
        <w:rPr>
          <w:rFonts w:ascii="Times New Roman" w:hAnsi="Times New Roman" w:cs="Times New Roman"/>
          <w:sz w:val="28"/>
          <w:szCs w:val="28"/>
          <w:lang w:val="kk-KZ"/>
        </w:rPr>
        <w:t xml:space="preserve">қатысты ережелерді қамтитын зерттеулердің үлкен көлеміне қарамастан, Қазақстанда мемлекеттік стратегиялық жоспарлаудың бірыңғай жалпыға бірдей танылған әдіснамасының болмауы мемлекеттік сектордың ұлттық ерекшелігіне бейімделмеген шетелдік авторлардың теориялық және эмпирикалық зерттеулерінің нәтижелерін пайдалану әрекеттері қазақстандық ұйымдар мен мекемелердің стратегиялық жоспарларын қалыптастыру тәжірибесінде қиындықтар </w:t>
      </w:r>
      <w:r w:rsidRPr="002C072F">
        <w:rPr>
          <w:rFonts w:ascii="Times New Roman" w:hAnsi="Times New Roman" w:cs="Times New Roman"/>
          <w:sz w:val="28"/>
          <w:szCs w:val="28"/>
          <w:lang w:val="kk-KZ"/>
        </w:rPr>
        <w:t xml:space="preserve">туғызады деген қорытындыға келді. </w:t>
      </w:r>
    </w:p>
    <w:p w14:paraId="34428807" w14:textId="4F403E2E" w:rsidR="00D30934" w:rsidRPr="002C072F" w:rsidRDefault="00C92E76"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Дамыған елдерде МСЖ-ны ғылыми қамсыздандыру мемлекеттік және жеке қаржыландыруды тарта отырып әртүрлі ғылыми мектептердің өкілдері жүргізетін зерттеулерді, мемлекеттік және жеке жоғары оқу орындарының, үкіметтік емес ұйымдардың әзірлемелері мен зерттеулеріне негізделеді</w:t>
      </w:r>
      <w:r w:rsidR="00D30934" w:rsidRPr="002C072F">
        <w:rPr>
          <w:rFonts w:ascii="Times New Roman" w:hAnsi="Times New Roman" w:cs="Times New Roman"/>
          <w:sz w:val="28"/>
          <w:szCs w:val="28"/>
          <w:lang w:val="kk-KZ"/>
        </w:rPr>
        <w:t>. Сонымен қатар, МСЖ-ң негізгі қатысушылары тек бұқаралық әкімшіліктердің өкілдері болып табылатын елдерде стратегиялық құжаттарды іске асыруда оң нәтижелерге қол жеткізілмейді.</w:t>
      </w:r>
    </w:p>
    <w:p w14:paraId="101FD320" w14:textId="63271C16" w:rsidR="00D30934" w:rsidRPr="002C072F" w:rsidRDefault="00C92E76"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Шетелдік тәжірибені талдау мемлекеттік жоспарлауды ғылыми қамсыздандыру деңгейі экономиканың жағдайынан тікелей тәуелді екенін көрсетеді. Экономиканың индустрияландырылмауы мен шикізаттық бағыттылығы ғылымның да, мемлекеттік сектордың да дамуы үшін негізгі ынталандырмайтын факторлары болып табылады</w:t>
      </w:r>
      <w:r w:rsidR="00D30934" w:rsidRPr="002C072F">
        <w:rPr>
          <w:rFonts w:ascii="Times New Roman" w:hAnsi="Times New Roman" w:cs="Times New Roman"/>
          <w:sz w:val="28"/>
          <w:szCs w:val="28"/>
          <w:lang w:val="kk-KZ"/>
        </w:rPr>
        <w:t xml:space="preserve">. </w:t>
      </w:r>
    </w:p>
    <w:p w14:paraId="4A5B8B6A" w14:textId="30FAC9DA" w:rsidR="00D30934" w:rsidRPr="002C072F" w:rsidRDefault="00C92E76"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Шетелдік тәжірибені салыстырмалы талдауға сүйене отырып, Қазақстан Республикасы үшін белгілі бір сабақтар алуға және МСЖ сапасын арттыру үшін мынадай теориялық ұсыныстарды тұжырымдауға болады: 1) жоспарлауға дейін ғылыми-аналитикалық кезең ретінде макро болжамдау қолданылуы керек; 2) стратегиялық мақсаттар мен міндеттерді әзірлеушілер тобы саяси басшылық пен Үкіметтің «тілектері» мен идеяларын ескерумен ғана емес, сонымен қатар елдің әлеуметтік-экономикалық дамуының жаһандық сын-тегеуріндері мен нақты ішкі мәселелерін сараптамалық талдау нәтижелері негізінде қалыптастыру керек; 3) стратегиялық жоспарларды әзірлеуге ғылыми-талдау орталықтарының жетекші сарапшыларын, белгілі салалық мамандарды, жас ғалымдарды, мемлекеттік сектормен үлестік дәрежесіне қарамастан </w:t>
      </w:r>
      <w:r w:rsidRPr="002C072F">
        <w:rPr>
          <w:rFonts w:ascii="Times New Roman" w:hAnsi="Times New Roman" w:cs="Times New Roman"/>
          <w:sz w:val="28"/>
          <w:szCs w:val="28"/>
          <w:lang w:val="kk-KZ"/>
        </w:rPr>
        <w:lastRenderedPageBreak/>
        <w:t>қоғамдық ұйымдардың өкілдерін тарту қажет (мүмкін конкурстық негізде); 4) стратегияға енгізілген әрбір мақсат, міндет, индикатордың тиісті ғылыми және экономикалық негіздемесінің болуы, оларға қол жеткізу шаралары мен құралдарының нақты жиынтығын көздеуі тиіс; 5) стратегияны іске асырудың маңызды бағыттары бойынша жоғары мемлекеттік аппарат өкілдерінің дербес жауапкершілік институтын енгізу қажет; 6) әзірлеушілерді іріктеу тәртібін, стратегиялық жоспардың міндетті элементтерін белгілеуге, жоспарлау мерзімдерін белгілеуге, осы үдеріске тұтастай тұрақтылық беруге мүмкіндік беретін мемлекеттік стратегиялық жоспарлау үдерісін стандарттау қажет</w:t>
      </w:r>
      <w:r w:rsidR="00D30934" w:rsidRPr="002C072F">
        <w:rPr>
          <w:rFonts w:ascii="Times New Roman" w:hAnsi="Times New Roman" w:cs="Times New Roman"/>
          <w:sz w:val="28"/>
          <w:szCs w:val="28"/>
          <w:lang w:val="kk-KZ"/>
        </w:rPr>
        <w:t>.</w:t>
      </w:r>
    </w:p>
    <w:p w14:paraId="1B802D65" w14:textId="66ACD360" w:rsidR="00D30934" w:rsidRPr="002C072F" w:rsidRDefault="00C92E76"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жоспарлауды ғылыми қамсыздандырудың нормативтік құқықтық базасын талдау, бір жағынан, заңнаманың айтарлықтай жаңаруын, бұрын қабылданған тәсілдердің қайта қаралғанын, мемлекеттік аппараттың негізінен жоспарлаудың жобалық әдісіне көшуін көрсеткенімен,  екінші жағынан, кейбір жүйелік мәселелер іс жүзінде жалғасуда</w:t>
      </w:r>
      <w:r w:rsidR="00D30934" w:rsidRPr="002C072F">
        <w:rPr>
          <w:rFonts w:ascii="Times New Roman" w:hAnsi="Times New Roman" w:cs="Times New Roman"/>
          <w:sz w:val="28"/>
          <w:szCs w:val="28"/>
          <w:lang w:val="kk-KZ"/>
        </w:rPr>
        <w:t xml:space="preserve">. </w:t>
      </w:r>
    </w:p>
    <w:p w14:paraId="5989455E" w14:textId="5A0AC09B" w:rsidR="00D30934" w:rsidRPr="002C072F" w:rsidRDefault="00C92E76"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Жекелеген мемлекеттік стратегиялық және бағдарламалық құжаттардың ғылыми қамсыздандырылу сапасы мен нәтижелілігін бағалау мұндай бағалаудың мемлекеттік органдармен жүргізілмейтінін көрсетті. Бізбен жасалған талдау республика деңгейінде де, Қарағанды облысында да әлеуметтік-экономикалық дамудың нақты және болжамды көрсеткіштерінде жүйелі алшақтық бар екенін көрсетті. Елдегі стратегиялық және бағдарламалық құжаттар сияқты облыстағы бағдарламалардың негізгі кемшіліктердің бірі – оған дейінгі кезеңде іске асырылған өңірлік бағдарламалар мен жобалар бойынша талдаудың болмауы.</w:t>
      </w:r>
      <w:r w:rsidR="00D30934" w:rsidRPr="002C072F">
        <w:rPr>
          <w:rFonts w:ascii="Times New Roman" w:hAnsi="Times New Roman" w:cs="Times New Roman"/>
          <w:sz w:val="28"/>
          <w:szCs w:val="28"/>
          <w:lang w:val="kk-KZ"/>
        </w:rPr>
        <w:t xml:space="preserve"> </w:t>
      </w:r>
    </w:p>
    <w:p w14:paraId="0605E5EE" w14:textId="376E2373" w:rsidR="00D30934" w:rsidRPr="002C072F" w:rsidRDefault="00D30934"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Зерттеу барысында автормен жалпы республикалық және өңірлік стратегиялық жоспарлау үдерісінің өзара байланысының жеткіліксіздігі анықталды, бұл құжаттарды іске асыру мерзімдерін </w:t>
      </w:r>
      <w:r w:rsidR="00644080" w:rsidRPr="002C072F">
        <w:rPr>
          <w:rFonts w:ascii="Times New Roman" w:hAnsi="Times New Roman" w:cs="Times New Roman"/>
          <w:sz w:val="28"/>
          <w:szCs w:val="28"/>
          <w:lang w:val="kk-KZ"/>
        </w:rPr>
        <w:t>бекітуде үндесті</w:t>
      </w:r>
      <w:r w:rsidR="00C92E76" w:rsidRPr="002C072F">
        <w:rPr>
          <w:rFonts w:ascii="Times New Roman" w:hAnsi="Times New Roman" w:cs="Times New Roman"/>
          <w:sz w:val="28"/>
          <w:szCs w:val="28"/>
          <w:lang w:val="kk-KZ"/>
        </w:rPr>
        <w:t>ктің</w:t>
      </w:r>
      <w:r w:rsidRPr="002C072F">
        <w:rPr>
          <w:rFonts w:ascii="Times New Roman" w:hAnsi="Times New Roman" w:cs="Times New Roman"/>
          <w:sz w:val="28"/>
          <w:szCs w:val="28"/>
          <w:lang w:val="kk-KZ"/>
        </w:rPr>
        <w:t xml:space="preserve"> болмауы, мақсат қоюдың бюджет</w:t>
      </w:r>
      <w:r w:rsidR="00644080" w:rsidRPr="002C072F">
        <w:rPr>
          <w:rFonts w:ascii="Times New Roman" w:hAnsi="Times New Roman" w:cs="Times New Roman"/>
          <w:sz w:val="28"/>
          <w:szCs w:val="28"/>
          <w:lang w:val="kk-KZ"/>
        </w:rPr>
        <w:t xml:space="preserve">тен </w:t>
      </w:r>
      <w:r w:rsidRPr="002C072F">
        <w:rPr>
          <w:rFonts w:ascii="Times New Roman" w:hAnsi="Times New Roman" w:cs="Times New Roman"/>
          <w:sz w:val="28"/>
          <w:szCs w:val="28"/>
          <w:lang w:val="kk-KZ"/>
        </w:rPr>
        <w:t xml:space="preserve">тәуелділігі, мемлекеттің өңірлік жоспарлау </w:t>
      </w:r>
      <w:r w:rsidR="00644080" w:rsidRPr="002C072F">
        <w:rPr>
          <w:rFonts w:ascii="Times New Roman" w:hAnsi="Times New Roman" w:cs="Times New Roman"/>
          <w:sz w:val="28"/>
          <w:szCs w:val="28"/>
          <w:lang w:val="kk-KZ"/>
        </w:rPr>
        <w:t>үдерісін</w:t>
      </w:r>
      <w:r w:rsidRPr="002C072F">
        <w:rPr>
          <w:rFonts w:ascii="Times New Roman" w:hAnsi="Times New Roman" w:cs="Times New Roman"/>
          <w:sz w:val="28"/>
          <w:szCs w:val="28"/>
          <w:lang w:val="kk-KZ"/>
        </w:rPr>
        <w:t xml:space="preserve"> бақылау</w:t>
      </w:r>
      <w:r w:rsidR="00644080" w:rsidRPr="002C072F">
        <w:rPr>
          <w:rFonts w:ascii="Times New Roman" w:hAnsi="Times New Roman" w:cs="Times New Roman"/>
          <w:sz w:val="28"/>
          <w:szCs w:val="28"/>
          <w:lang w:val="kk-KZ"/>
        </w:rPr>
        <w:t xml:space="preserve"> деңгейінің т</w:t>
      </w:r>
      <w:r w:rsidRPr="002C072F">
        <w:rPr>
          <w:rFonts w:ascii="Times New Roman" w:hAnsi="Times New Roman" w:cs="Times New Roman"/>
          <w:sz w:val="28"/>
          <w:szCs w:val="28"/>
          <w:lang w:val="kk-KZ"/>
        </w:rPr>
        <w:t xml:space="preserve">өмендігі </w:t>
      </w:r>
      <w:r w:rsidR="00644080" w:rsidRPr="002C072F">
        <w:rPr>
          <w:rFonts w:ascii="Times New Roman" w:hAnsi="Times New Roman" w:cs="Times New Roman"/>
          <w:sz w:val="28"/>
          <w:szCs w:val="28"/>
          <w:lang w:val="kk-KZ"/>
        </w:rPr>
        <w:t>сияқты мәселелердің</w:t>
      </w:r>
      <w:r w:rsidRPr="002C072F">
        <w:rPr>
          <w:rFonts w:ascii="Times New Roman" w:hAnsi="Times New Roman" w:cs="Times New Roman"/>
          <w:sz w:val="28"/>
          <w:szCs w:val="28"/>
          <w:lang w:val="kk-KZ"/>
        </w:rPr>
        <w:t xml:space="preserve"> болуы</w:t>
      </w:r>
      <w:r w:rsidR="00644080" w:rsidRPr="002C072F">
        <w:rPr>
          <w:rFonts w:ascii="Times New Roman" w:hAnsi="Times New Roman" w:cs="Times New Roman"/>
          <w:sz w:val="28"/>
          <w:szCs w:val="28"/>
          <w:lang w:val="kk-KZ"/>
        </w:rPr>
        <w:t>мен</w:t>
      </w:r>
      <w:r w:rsidRPr="002C072F">
        <w:rPr>
          <w:rFonts w:ascii="Times New Roman" w:hAnsi="Times New Roman" w:cs="Times New Roman"/>
          <w:sz w:val="28"/>
          <w:szCs w:val="28"/>
          <w:lang w:val="kk-KZ"/>
        </w:rPr>
        <w:t xml:space="preserve"> байланысты (стратегиялық </w:t>
      </w:r>
      <w:r w:rsidR="00C92E76" w:rsidRPr="002C072F">
        <w:rPr>
          <w:rFonts w:ascii="Times New Roman" w:hAnsi="Times New Roman" w:cs="Times New Roman"/>
          <w:sz w:val="28"/>
          <w:szCs w:val="28"/>
          <w:lang w:val="kk-KZ"/>
        </w:rPr>
        <w:t xml:space="preserve">және бағдарламалық құжаттар </w:t>
      </w:r>
      <w:r w:rsidRPr="002C072F">
        <w:rPr>
          <w:rFonts w:ascii="Times New Roman" w:hAnsi="Times New Roman" w:cs="Times New Roman"/>
          <w:sz w:val="28"/>
          <w:szCs w:val="28"/>
          <w:lang w:val="kk-KZ"/>
        </w:rPr>
        <w:t xml:space="preserve">уақтылы жаңартылмайды, түзетілмейді, өңірлік ресми ресурстарда өзекті емес және ақпарат орналастырылған). Осы </w:t>
      </w:r>
      <w:r w:rsidR="00644080" w:rsidRPr="002C072F">
        <w:rPr>
          <w:rFonts w:ascii="Times New Roman" w:hAnsi="Times New Roman" w:cs="Times New Roman"/>
          <w:sz w:val="28"/>
          <w:szCs w:val="28"/>
          <w:lang w:val="kk-KZ"/>
        </w:rPr>
        <w:t>мәселелерді</w:t>
      </w:r>
      <w:r w:rsidRPr="002C072F">
        <w:rPr>
          <w:rFonts w:ascii="Times New Roman" w:hAnsi="Times New Roman" w:cs="Times New Roman"/>
          <w:sz w:val="28"/>
          <w:szCs w:val="28"/>
          <w:lang w:val="kk-KZ"/>
        </w:rPr>
        <w:t xml:space="preserve"> шешу үшін жалпы республикалық және өңірлік стратегиялық жоспарлауды үйлестіруді қамтамасыз ету, республикалық және өңірлік деңгейлерде </w:t>
      </w:r>
      <w:r w:rsidR="00644080"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 xml:space="preserve">тратегиялық жоспарлау мерзімдерін үндестіру, қолданыстағы барлық стратегиялық құжаттарды сәйкестікке келтіру, оларды елдің экономикалық және әлеуметтік даму салаларындағы және жаһандық </w:t>
      </w:r>
      <w:r w:rsidR="00644080" w:rsidRPr="002C072F">
        <w:rPr>
          <w:rFonts w:ascii="Times New Roman" w:hAnsi="Times New Roman" w:cs="Times New Roman"/>
          <w:sz w:val="28"/>
          <w:szCs w:val="28"/>
          <w:lang w:val="kk-KZ"/>
        </w:rPr>
        <w:t xml:space="preserve">шеңбердегі нақты үрдістерге </w:t>
      </w:r>
      <w:r w:rsidRPr="002C072F">
        <w:rPr>
          <w:rFonts w:ascii="Times New Roman" w:hAnsi="Times New Roman" w:cs="Times New Roman"/>
          <w:sz w:val="28"/>
          <w:szCs w:val="28"/>
          <w:lang w:val="kk-KZ"/>
        </w:rPr>
        <w:t>сәйкес</w:t>
      </w:r>
      <w:r w:rsidR="00644080" w:rsidRPr="002C072F">
        <w:rPr>
          <w:rFonts w:ascii="Times New Roman" w:hAnsi="Times New Roman" w:cs="Times New Roman"/>
          <w:sz w:val="28"/>
          <w:szCs w:val="28"/>
          <w:lang w:val="kk-KZ"/>
        </w:rPr>
        <w:t>тендіріп</w:t>
      </w:r>
      <w:r w:rsidRPr="002C072F">
        <w:rPr>
          <w:rFonts w:ascii="Times New Roman" w:hAnsi="Times New Roman" w:cs="Times New Roman"/>
          <w:sz w:val="28"/>
          <w:szCs w:val="28"/>
          <w:lang w:val="kk-KZ"/>
        </w:rPr>
        <w:t xml:space="preserve"> түзету маңызды.</w:t>
      </w:r>
    </w:p>
    <w:p w14:paraId="0A54F7B7" w14:textId="56AD5B53" w:rsidR="00C0790C" w:rsidRPr="002C072F" w:rsidRDefault="00644080"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Өңірді дамыту бағдарламаларында және Қарағанды облысының мемлекеттік бағдарламаларында ғылыми құраушыны пайдалануға қатысты респонденттердің </w:t>
      </w:r>
      <w:r w:rsidR="00C92E76" w:rsidRPr="002C072F">
        <w:rPr>
          <w:rFonts w:ascii="Times New Roman" w:hAnsi="Times New Roman" w:cs="Times New Roman"/>
          <w:sz w:val="28"/>
          <w:szCs w:val="28"/>
          <w:lang w:val="kk-KZ"/>
        </w:rPr>
        <w:t>ұстанымын</w:t>
      </w:r>
      <w:r w:rsidRPr="002C072F">
        <w:rPr>
          <w:rFonts w:ascii="Times New Roman" w:hAnsi="Times New Roman" w:cs="Times New Roman"/>
          <w:sz w:val="28"/>
          <w:szCs w:val="28"/>
          <w:lang w:val="kk-KZ"/>
        </w:rPr>
        <w:t xml:space="preserve"> зерттеу келесілерді анықтауға мүмкіндік берді</w:t>
      </w:r>
      <w:r w:rsidR="00C0790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Қарағанды облысын</w:t>
      </w:r>
      <w:r w:rsidR="00C92E76"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дам</w:t>
      </w:r>
      <w:r w:rsidR="00C92E76" w:rsidRPr="002C072F">
        <w:rPr>
          <w:rFonts w:ascii="Times New Roman" w:hAnsi="Times New Roman" w:cs="Times New Roman"/>
          <w:sz w:val="28"/>
          <w:szCs w:val="28"/>
          <w:lang w:val="kk-KZ"/>
        </w:rPr>
        <w:t>ыт</w:t>
      </w:r>
      <w:r w:rsidRPr="002C072F">
        <w:rPr>
          <w:rFonts w:ascii="Times New Roman" w:hAnsi="Times New Roman" w:cs="Times New Roman"/>
          <w:sz w:val="28"/>
          <w:szCs w:val="28"/>
          <w:lang w:val="kk-KZ"/>
        </w:rPr>
        <w:t>у бағдарламаларын әзірлеудегі сарапшы-ғалымдардың рөлі таза формальды және оларды бағдарламаларды әзірлеуге тартпау немесе эпизодтық түрде тарту ықтималдығы бар</w:t>
      </w:r>
      <w:r w:rsidR="00C0790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ғалымдарды Қарағанды облысын дам</w:t>
      </w:r>
      <w:r w:rsidR="00C92E76" w:rsidRPr="002C072F">
        <w:rPr>
          <w:rFonts w:ascii="Times New Roman" w:hAnsi="Times New Roman" w:cs="Times New Roman"/>
          <w:sz w:val="28"/>
          <w:szCs w:val="28"/>
          <w:lang w:val="kk-KZ"/>
        </w:rPr>
        <w:t>ыт</w:t>
      </w:r>
      <w:r w:rsidRPr="002C072F">
        <w:rPr>
          <w:rFonts w:ascii="Times New Roman" w:hAnsi="Times New Roman" w:cs="Times New Roman"/>
          <w:sz w:val="28"/>
          <w:szCs w:val="28"/>
          <w:lang w:val="kk-KZ"/>
        </w:rPr>
        <w:t xml:space="preserve">у бағдарламасын әзірлеуге «тартпаудың» негізгі себептері: </w:t>
      </w:r>
      <w:r w:rsidR="00C92E76" w:rsidRPr="002C072F">
        <w:rPr>
          <w:rFonts w:ascii="Times New Roman" w:hAnsi="Times New Roman" w:cs="Times New Roman"/>
          <w:sz w:val="28"/>
          <w:szCs w:val="28"/>
          <w:lang w:val="kk-KZ"/>
        </w:rPr>
        <w:t xml:space="preserve">мемлекеттік органдар тарапынан қызығушылықтың болмауы және </w:t>
      </w:r>
      <w:r w:rsidR="00C92E76" w:rsidRPr="002C072F">
        <w:rPr>
          <w:rFonts w:ascii="Times New Roman" w:hAnsi="Times New Roman" w:cs="Times New Roman"/>
          <w:sz w:val="28"/>
          <w:szCs w:val="28"/>
          <w:lang w:val="kk-KZ"/>
        </w:rPr>
        <w:lastRenderedPageBreak/>
        <w:t>ғалымдардың бағдарламаны әзірлеуге қатысуын қаржыландырудың көзделмеуі</w:t>
      </w:r>
      <w:r w:rsidR="00C0790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 xml:space="preserve">өңірлік даму бағдарламаларын әзірлеуге ғалымдардың қатысуының тиімділігі - орташа; </w:t>
      </w:r>
      <w:r w:rsidR="00C92E76" w:rsidRPr="002C072F">
        <w:rPr>
          <w:rFonts w:ascii="Times New Roman" w:hAnsi="Times New Roman" w:cs="Times New Roman"/>
          <w:sz w:val="28"/>
          <w:szCs w:val="28"/>
          <w:lang w:val="kk-KZ"/>
        </w:rPr>
        <w:t>ғ</w:t>
      </w:r>
      <w:r w:rsidRPr="002C072F">
        <w:rPr>
          <w:rFonts w:ascii="Times New Roman" w:hAnsi="Times New Roman" w:cs="Times New Roman"/>
          <w:sz w:val="28"/>
          <w:szCs w:val="28"/>
          <w:lang w:val="kk-KZ"/>
        </w:rPr>
        <w:t>алымның өңірді дамыту бағдарламалары</w:t>
      </w:r>
      <w:r w:rsidR="00C92E76" w:rsidRPr="002C072F">
        <w:rPr>
          <w:rFonts w:ascii="Times New Roman" w:hAnsi="Times New Roman" w:cs="Times New Roman"/>
          <w:sz w:val="28"/>
          <w:szCs w:val="28"/>
          <w:lang w:val="kk-KZ"/>
        </w:rPr>
        <w:t xml:space="preserve">н </w:t>
      </w:r>
      <w:r w:rsidR="00D73F5C" w:rsidRPr="002C072F">
        <w:rPr>
          <w:rFonts w:ascii="Times New Roman" w:hAnsi="Times New Roman" w:cs="Times New Roman"/>
          <w:sz w:val="28"/>
          <w:szCs w:val="28"/>
          <w:lang w:val="kk-KZ"/>
        </w:rPr>
        <w:t>құрастыруға</w:t>
      </w:r>
      <w:r w:rsidRPr="002C072F">
        <w:rPr>
          <w:rFonts w:ascii="Times New Roman" w:hAnsi="Times New Roman" w:cs="Times New Roman"/>
          <w:sz w:val="28"/>
          <w:szCs w:val="28"/>
          <w:lang w:val="kk-KZ"/>
        </w:rPr>
        <w:t xml:space="preserve"> қатысушы ретіндегі басты құндылығы - оның өңірлік мәселелер бойынша зерттеу тәжірибесінің болуы</w:t>
      </w:r>
      <w:r w:rsidR="00C0790C" w:rsidRPr="002C072F">
        <w:rPr>
          <w:rFonts w:ascii="Times New Roman" w:hAnsi="Times New Roman" w:cs="Times New Roman"/>
          <w:sz w:val="28"/>
          <w:szCs w:val="28"/>
          <w:lang w:val="kk-KZ"/>
        </w:rPr>
        <w:t>;</w:t>
      </w:r>
      <w:r w:rsidR="00234219" w:rsidRPr="002C072F">
        <w:rPr>
          <w:rFonts w:ascii="Times New Roman" w:hAnsi="Times New Roman" w:cs="Times New Roman"/>
          <w:sz w:val="28"/>
          <w:szCs w:val="28"/>
          <w:lang w:val="kk-KZ"/>
        </w:rPr>
        <w:t xml:space="preserve"> өңірлерді дамыту бағдарламаларын </w:t>
      </w:r>
      <w:r w:rsidR="00D73F5C" w:rsidRPr="002C072F">
        <w:rPr>
          <w:rFonts w:ascii="Times New Roman" w:hAnsi="Times New Roman" w:cs="Times New Roman"/>
          <w:sz w:val="28"/>
          <w:szCs w:val="28"/>
          <w:lang w:val="kk-KZ"/>
        </w:rPr>
        <w:t>құрастырушы</w:t>
      </w:r>
      <w:r w:rsidR="00234219" w:rsidRPr="002C072F">
        <w:rPr>
          <w:rFonts w:ascii="Times New Roman" w:hAnsi="Times New Roman" w:cs="Times New Roman"/>
          <w:sz w:val="28"/>
          <w:szCs w:val="28"/>
          <w:lang w:val="kk-KZ"/>
        </w:rPr>
        <w:t xml:space="preserve"> және </w:t>
      </w:r>
      <w:r w:rsidR="00D73F5C" w:rsidRPr="002C072F">
        <w:rPr>
          <w:rFonts w:ascii="Times New Roman" w:hAnsi="Times New Roman" w:cs="Times New Roman"/>
          <w:sz w:val="28"/>
          <w:szCs w:val="28"/>
          <w:lang w:val="kk-KZ"/>
        </w:rPr>
        <w:t>жүзеге</w:t>
      </w:r>
      <w:r w:rsidR="00234219" w:rsidRPr="002C072F">
        <w:rPr>
          <w:rFonts w:ascii="Times New Roman" w:hAnsi="Times New Roman" w:cs="Times New Roman"/>
          <w:sz w:val="28"/>
          <w:szCs w:val="28"/>
          <w:lang w:val="kk-KZ"/>
        </w:rPr>
        <w:t xml:space="preserve"> асырушы мемлекеттік органдар мен сарапшы-ғалымдардың ынтымақтастығы тұрақты негізде құрылуы міндетті емес</w:t>
      </w:r>
      <w:r w:rsidR="00C0790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мемлекеттік қызметшілер ғалымдардың осы үдеріске қатысуы бойынша айтарлықтай оптимистік көзқарасты ұстанады</w:t>
      </w:r>
      <w:r w:rsidR="00C0790C" w:rsidRPr="002C072F">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мемлекеттік құрылымдар тарапынан түрлі сараптамалық және консультациялық қызметке тартылған өңірлік ғалымдар өңірлік даму бағдарламаларын әзірлеуге ғалымдарды тартуға мемлекеттік органдардың нақты қызығушылығының болуына күманданады</w:t>
      </w:r>
      <w:r w:rsidR="00C0790C" w:rsidRPr="002C072F">
        <w:rPr>
          <w:rFonts w:ascii="Times New Roman" w:hAnsi="Times New Roman" w:cs="Times New Roman"/>
          <w:sz w:val="28"/>
          <w:szCs w:val="28"/>
          <w:lang w:val="kk-KZ"/>
        </w:rPr>
        <w:t xml:space="preserve">; </w:t>
      </w:r>
      <w:r w:rsidR="00234219" w:rsidRPr="002C072F">
        <w:rPr>
          <w:rFonts w:ascii="Times New Roman" w:hAnsi="Times New Roman" w:cs="Times New Roman"/>
          <w:sz w:val="28"/>
          <w:szCs w:val="28"/>
          <w:lang w:val="kk-KZ"/>
        </w:rPr>
        <w:t xml:space="preserve">қазіргі уақытта даму бағдарламаларын </w:t>
      </w:r>
      <w:r w:rsidR="00D73F5C" w:rsidRPr="002C072F">
        <w:rPr>
          <w:rFonts w:ascii="Times New Roman" w:hAnsi="Times New Roman" w:cs="Times New Roman"/>
          <w:sz w:val="28"/>
          <w:szCs w:val="28"/>
          <w:lang w:val="kk-KZ"/>
        </w:rPr>
        <w:t xml:space="preserve">құрастыру </w:t>
      </w:r>
      <w:r w:rsidR="00234219" w:rsidRPr="002C072F">
        <w:rPr>
          <w:rFonts w:ascii="Times New Roman" w:hAnsi="Times New Roman" w:cs="Times New Roman"/>
          <w:sz w:val="28"/>
          <w:szCs w:val="28"/>
          <w:lang w:val="kk-KZ"/>
        </w:rPr>
        <w:t xml:space="preserve">және </w:t>
      </w:r>
      <w:r w:rsidR="00D73F5C" w:rsidRPr="002C072F">
        <w:rPr>
          <w:rFonts w:ascii="Times New Roman" w:hAnsi="Times New Roman" w:cs="Times New Roman"/>
          <w:sz w:val="28"/>
          <w:szCs w:val="28"/>
          <w:lang w:val="kk-KZ"/>
        </w:rPr>
        <w:t>жүзеге</w:t>
      </w:r>
      <w:r w:rsidR="00234219" w:rsidRPr="002C072F">
        <w:rPr>
          <w:rFonts w:ascii="Times New Roman" w:hAnsi="Times New Roman" w:cs="Times New Roman"/>
          <w:sz w:val="28"/>
          <w:szCs w:val="28"/>
          <w:lang w:val="kk-KZ"/>
        </w:rPr>
        <w:t xml:space="preserve"> асыру деңгейінде өңірді басқару үдерісіне ғылыми құраушыны тартудың қалыптасқан тәжірибесін тиімді деп бағалау қиын. Бұл ретте осы жағдайды өзгертуге қатысты мемлекеттік қызметшілер тарапынан айқын қызығушылықтың болмауы осы жағдайдың болашақта сақталатыны жайлы болжам жасауға мүмкіндік береді</w:t>
      </w:r>
      <w:r w:rsidR="00C0790C" w:rsidRPr="002C072F">
        <w:rPr>
          <w:rFonts w:ascii="Times New Roman" w:hAnsi="Times New Roman" w:cs="Times New Roman"/>
          <w:sz w:val="28"/>
          <w:szCs w:val="28"/>
          <w:lang w:val="kk-KZ"/>
        </w:rPr>
        <w:t>.</w:t>
      </w:r>
    </w:p>
    <w:p w14:paraId="0A54F7B8" w14:textId="5033A496" w:rsidR="007313B3" w:rsidRPr="002C072F" w:rsidRDefault="00234219"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Стратегиялық жоспарлауда ғылыми зерттеулерді ресурстық қамсыздандыруды кешенді талдау бірқатар мәселелерді анықтауға мүмкіндік берді, оның ішінде: отандық ғылымды одан әрі дамыту жолдарына бірыңғай көзқарастың болмауы, оның «қуып жету» сипаты; экономиканың ғылымды қажетсінуінің төмендігі және ҒЗТКЖ мен зерттеушілерге жұмсалатын шығыстардың жеткіліксіз деңгейі; экономикалық субъектілердің инновациялық белсенділігінің төмендігі; ғылыми ұйымдардың мемлекеттік жоспарлау және болжау саласын қызығушылығының жеткіліксіздігі. Қазақстандағы М</w:t>
      </w:r>
      <w:r w:rsidR="00C92E76"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Ж-н</w:t>
      </w:r>
      <w:r w:rsidR="00C92E76" w:rsidRPr="002C072F">
        <w:rPr>
          <w:rFonts w:ascii="Times New Roman" w:hAnsi="Times New Roman" w:cs="Times New Roman"/>
          <w:sz w:val="28"/>
          <w:szCs w:val="28"/>
          <w:lang w:val="kk-KZ"/>
        </w:rPr>
        <w:t>ы</w:t>
      </w:r>
      <w:r w:rsidRPr="002C072F">
        <w:rPr>
          <w:rFonts w:ascii="Times New Roman" w:hAnsi="Times New Roman" w:cs="Times New Roman"/>
          <w:sz w:val="28"/>
          <w:szCs w:val="28"/>
          <w:lang w:val="kk-KZ"/>
        </w:rPr>
        <w:t>ң айрықша мәселесі стратегиялық</w:t>
      </w:r>
      <w:r w:rsidR="00C92E76" w:rsidRPr="002C072F">
        <w:rPr>
          <w:rFonts w:ascii="Times New Roman" w:hAnsi="Times New Roman" w:cs="Times New Roman"/>
          <w:sz w:val="28"/>
          <w:szCs w:val="28"/>
          <w:lang w:val="kk-KZ"/>
        </w:rPr>
        <w:t xml:space="preserve"> және бағдарламалық құжаттарды</w:t>
      </w:r>
      <w:r w:rsidRPr="002C072F">
        <w:rPr>
          <w:rFonts w:ascii="Times New Roman" w:hAnsi="Times New Roman" w:cs="Times New Roman"/>
          <w:sz w:val="28"/>
          <w:szCs w:val="28"/>
          <w:lang w:val="kk-KZ"/>
        </w:rPr>
        <w:t xml:space="preserve"> әзірлеушілердің мемлекеттік секторға қатыстылығы мен олардың академиялық еркіндігінің шектелуі болып табылады. Аталған мекемелер</w:t>
      </w:r>
      <w:r w:rsidR="00C92E76"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негізінен</w:t>
      </w:r>
      <w:r w:rsidR="00C92E76" w:rsidRPr="002C072F">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ел басшылығының көзқарасы мен басымдықтарына бағытталады. Сонымен қатар, қазақстандық университеттер жанындағы ғылыми орталықтар нашар дамыған және жоғары оқу орындарының әкімшіліктеріне толық тәуелді</w:t>
      </w:r>
      <w:r w:rsidR="007313B3" w:rsidRPr="002C072F">
        <w:rPr>
          <w:rFonts w:ascii="Times New Roman" w:hAnsi="Times New Roman" w:cs="Times New Roman"/>
          <w:sz w:val="28"/>
          <w:szCs w:val="28"/>
          <w:lang w:val="kk-KZ"/>
        </w:rPr>
        <w:t>.</w:t>
      </w:r>
    </w:p>
    <w:p w14:paraId="302C0B34" w14:textId="2263ED2F" w:rsidR="00234219" w:rsidRPr="002C072F" w:rsidRDefault="00234219"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Осыған сүйене отырып, 2020 жылға дейін мемлекеттік стратегиялық жоспарлауда ғылыми зерттеулерді ресурстық қамсыздандыру деңгейі қанағаттанарлықсыз болды деген қорытынды жасалды. ҚР Стратегиялық жоспарлау және реформалар жөніндегі агентті</w:t>
      </w:r>
      <w:r w:rsidR="00C92E76" w:rsidRPr="002C072F">
        <w:rPr>
          <w:rFonts w:ascii="Times New Roman" w:hAnsi="Times New Roman" w:cs="Times New Roman"/>
          <w:sz w:val="28"/>
          <w:szCs w:val="28"/>
          <w:lang w:val="kk-KZ"/>
        </w:rPr>
        <w:t>гінің</w:t>
      </w:r>
      <w:r w:rsidRPr="002C072F">
        <w:rPr>
          <w:rFonts w:ascii="Times New Roman" w:hAnsi="Times New Roman" w:cs="Times New Roman"/>
          <w:sz w:val="28"/>
          <w:szCs w:val="28"/>
          <w:lang w:val="kk-KZ"/>
        </w:rPr>
        <w:t xml:space="preserve"> құрылуы таяу болашақта М</w:t>
      </w:r>
      <w:r w:rsidR="00C92E76" w:rsidRPr="002C072F">
        <w:rPr>
          <w:rFonts w:ascii="Times New Roman" w:hAnsi="Times New Roman" w:cs="Times New Roman"/>
          <w:sz w:val="28"/>
          <w:szCs w:val="28"/>
          <w:lang w:val="kk-KZ"/>
        </w:rPr>
        <w:t>С</w:t>
      </w:r>
      <w:r w:rsidRPr="002C072F">
        <w:rPr>
          <w:rFonts w:ascii="Times New Roman" w:hAnsi="Times New Roman" w:cs="Times New Roman"/>
          <w:sz w:val="28"/>
          <w:szCs w:val="28"/>
          <w:lang w:val="kk-KZ"/>
        </w:rPr>
        <w:t>Ж-н тиісті ұйымдастырушылық, құқықтық және әдіснамалық сүйемелдеуді, стратегиялық құжаттарды әзірлеу мен іске асыруды неғұрлым тиімді үйлестіруді және бақылауды қамтамасыз етуі мүмкін.</w:t>
      </w:r>
    </w:p>
    <w:p w14:paraId="0A54F7BA" w14:textId="380D05B7" w:rsidR="007313B3" w:rsidRPr="002C072F" w:rsidRDefault="00234219"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Жүргізілген зерттеу нәтижесінде Қазақстан Республикасындағы мемлекеттік стратегиялық жоспарлаудың заманауи жүйесінің құқықтық негізі болып заңнамада белгіленген ережелер мен тұжырымдар жиынтығының табылуы деген бастапқы гипотеза расталды</w:t>
      </w:r>
      <w:r w:rsidR="007313B3" w:rsidRPr="002C072F">
        <w:rPr>
          <w:rFonts w:ascii="Times New Roman" w:hAnsi="Times New Roman" w:cs="Times New Roman"/>
          <w:sz w:val="28"/>
          <w:szCs w:val="28"/>
          <w:lang w:val="kk-KZ"/>
        </w:rPr>
        <w:t xml:space="preserve">. </w:t>
      </w:r>
      <w:r w:rsidR="00FC20D2" w:rsidRPr="002C072F">
        <w:rPr>
          <w:rFonts w:ascii="Times New Roman" w:hAnsi="Times New Roman" w:cs="Times New Roman"/>
          <w:sz w:val="28"/>
          <w:szCs w:val="28"/>
          <w:lang w:val="kk-KZ"/>
        </w:rPr>
        <w:t xml:space="preserve">Мемлекеттік жоспарлау түрі – индикативті. Алайда, мемлекеттік стратегиялық жоспарлау үдерісін ғылыми қамсыздандырудың толық көлемде қалыптаспауы ҚР стратегиялық </w:t>
      </w:r>
      <w:r w:rsidR="00FC20D2" w:rsidRPr="002C072F">
        <w:rPr>
          <w:rFonts w:ascii="Times New Roman" w:hAnsi="Times New Roman" w:cs="Times New Roman"/>
          <w:sz w:val="28"/>
          <w:szCs w:val="28"/>
          <w:lang w:val="kk-KZ"/>
        </w:rPr>
        <w:lastRenderedPageBreak/>
        <w:t>жоспарларын бақылау мен іске асыруда мәселелер туындатады</w:t>
      </w:r>
      <w:r w:rsidR="001010B8" w:rsidRPr="002C072F">
        <w:rPr>
          <w:rFonts w:ascii="Times New Roman" w:hAnsi="Times New Roman" w:cs="Times New Roman"/>
          <w:sz w:val="28"/>
          <w:szCs w:val="28"/>
          <w:lang w:val="kk-KZ"/>
        </w:rPr>
        <w:t>.</w:t>
      </w:r>
    </w:p>
    <w:p w14:paraId="0A54F7BB" w14:textId="379B97B0" w:rsidR="007313B3" w:rsidRPr="002C072F" w:rsidRDefault="00FC20D2"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Автормен ғылыми қамсыздандыруды жетілдірудің және стратегиялық жоспарлаудың нәтижелілігін арттырудың төрт басым бағыты ұсынылып, негізделді: 1) қазақстандық экономиканың ғылымды қажетсіну деңгейін арттыру; 2) мемлекеттік стратегиялық жоспарлау саласындағы іргелі және қолданбалы ғылыми зерттеулер тақырыбын қалыптастыру тетіктерін күшейту; 3) мемлекеттік стратегиялық жоспарлауда ғылыми зерттеулерді ақпараттық қамсыздандыру жүйесін құру; 4) мемлекеттік стратегиялық жоспарлауға және макроболжамдауға маманданатын сараптамалық-талдамалық кадрларды даярлау жүйесін жетілдіру</w:t>
      </w:r>
      <w:r w:rsidR="007313B3" w:rsidRPr="002C072F">
        <w:rPr>
          <w:rFonts w:ascii="Times New Roman" w:hAnsi="Times New Roman" w:cs="Times New Roman"/>
          <w:sz w:val="28"/>
          <w:szCs w:val="28"/>
          <w:lang w:val="kk-KZ"/>
        </w:rPr>
        <w:t>.</w:t>
      </w:r>
    </w:p>
    <w:p w14:paraId="0A54F7BC" w14:textId="75C7066F" w:rsidR="007313B3" w:rsidRPr="002C072F" w:rsidRDefault="00234219"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Құрылуы автормен </w:t>
      </w:r>
      <w:r w:rsidR="00FC20D2" w:rsidRPr="002C072F">
        <w:rPr>
          <w:rFonts w:ascii="Times New Roman" w:hAnsi="Times New Roman" w:cs="Times New Roman"/>
          <w:sz w:val="28"/>
          <w:szCs w:val="28"/>
          <w:lang w:val="kk-KZ"/>
        </w:rPr>
        <w:t>ұсынылатын мемлекеттік стратегиялық жоспарлаудағы ғылыми зерттеулерді ақпараттық қамсыздандыру жүйесі (МСЖ ҒЗАҚЖ) мемлекеттік және өңірлік басқару органдары үшін басқарушылық шешімдерді жоспарлау мен қабылдауды қолдау жүйесі болып табылады. МСЖ ҒЗАҚЖ басты мақсаты - мемлекеттік стратегиялық жоспарлау мақсаттары үшін билік пен басқару органдарын өзекті және сапалы ақпаратпен қамтамасыз ету. Жүйедегі ақпараттың «жабдықтаушылары» ретінде түрлі институттар мен қайнар көздер (оның ішінде шетелдік) қарастырылады. Ұлттық «жабдықтаушылар» ретінде келесілер анықталды: ҚР Ұлттық статистика бюросы, министрліктер мен ведомстволардың жоспарлау департаменттері, өңірлік әкімдіктерінің жоспарлау департаменттері, мемлекеттік ғылыми ұйымдар, жеке меншік ғылыми және сараптамалық ұйымдар, «ҰМҒТСО» АҚ, жоғары оқу орындары, басқа да ұйымдар мен мекемелер</w:t>
      </w:r>
      <w:r w:rsidR="007313B3" w:rsidRPr="002C072F">
        <w:rPr>
          <w:rFonts w:ascii="Times New Roman" w:hAnsi="Times New Roman" w:cs="Times New Roman"/>
          <w:sz w:val="28"/>
          <w:szCs w:val="28"/>
          <w:lang w:val="kk-KZ"/>
        </w:rPr>
        <w:t>.</w:t>
      </w:r>
    </w:p>
    <w:p w14:paraId="0A54F7BD" w14:textId="5A361C61" w:rsidR="007313B3" w:rsidRPr="002C072F" w:rsidRDefault="00234219"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Автордың пікірінше мемлекеттік жоспарлау үдерісіне ғылыми нәтижелерді енгізу мынадай нысандарда жүзеге асырыла алады: </w:t>
      </w:r>
      <w:r w:rsidR="00FC20D2" w:rsidRPr="002C072F">
        <w:rPr>
          <w:rFonts w:ascii="Times New Roman" w:hAnsi="Times New Roman" w:cs="Times New Roman"/>
          <w:sz w:val="28"/>
          <w:szCs w:val="28"/>
          <w:lang w:val="kk-KZ"/>
        </w:rPr>
        <w:t>диссертациялық зерттеулердің нәтижелерін заңнаманың жекелеген нормаларына енгізу; стратегиялық құжаттардағы болжамдар; әдістемелік әзірлемелер мен ұсынымдар; пилоттық жобалар; эксперименттік алаңдарда қолдану; мемлекеттік қызметшілерге арналған арнайы курстардың кеңесшілері мен сарапшылары, оқытушылары ретінде ғалымдарды тарту</w:t>
      </w:r>
      <w:r w:rsidR="007313B3" w:rsidRPr="002C072F">
        <w:rPr>
          <w:rFonts w:ascii="Times New Roman" w:hAnsi="Times New Roman" w:cs="Times New Roman"/>
          <w:sz w:val="28"/>
          <w:szCs w:val="28"/>
          <w:lang w:val="kk-KZ"/>
        </w:rPr>
        <w:t>.</w:t>
      </w:r>
    </w:p>
    <w:p w14:paraId="0A54F7BE" w14:textId="0F02AA50" w:rsidR="007313B3" w:rsidRPr="002C072F" w:rsidRDefault="00FC20D2"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Қазақстанда мемлекеттік стратегиялық жоспарлау тәжірибесіне ғылыми зерттеулерді енгізудің екі негізгі нұсқасы бар: тікелей (ұсынымдар немесе әдістемелердің тәжірибеде бірден сыналуы) және жанама (белгілі бір тұжырымдаманы немесе стратегияны жетілдіру үшін қолданылады, басқарудың қандай да бір үдерісін жақсартуға мүмкіндік береді</w:t>
      </w:r>
      <w:r w:rsidR="00234219" w:rsidRPr="002C072F">
        <w:rPr>
          <w:rFonts w:ascii="Times New Roman" w:hAnsi="Times New Roman" w:cs="Times New Roman"/>
          <w:sz w:val="28"/>
          <w:szCs w:val="28"/>
          <w:lang w:val="kk-KZ"/>
        </w:rPr>
        <w:t>)</w:t>
      </w:r>
      <w:r w:rsidR="007313B3" w:rsidRPr="002C072F">
        <w:rPr>
          <w:rFonts w:ascii="Times New Roman" w:hAnsi="Times New Roman" w:cs="Times New Roman"/>
          <w:sz w:val="28"/>
          <w:szCs w:val="28"/>
          <w:lang w:val="kk-KZ"/>
        </w:rPr>
        <w:t>.</w:t>
      </w:r>
    </w:p>
    <w:p w14:paraId="0A54F7BF" w14:textId="3CC41842" w:rsidR="007313B3" w:rsidRPr="002C072F" w:rsidRDefault="00FC20D2" w:rsidP="009066FE">
      <w:pPr>
        <w:widowControl w:val="0"/>
        <w:spacing w:after="0" w:line="240" w:lineRule="auto"/>
        <w:ind w:firstLine="709"/>
        <w:contextualSpacing/>
        <w:jc w:val="both"/>
        <w:rPr>
          <w:rFonts w:ascii="Times New Roman" w:hAnsi="Times New Roman" w:cs="Times New Roman"/>
          <w:sz w:val="28"/>
          <w:szCs w:val="28"/>
          <w:lang w:val="kk-KZ"/>
        </w:rPr>
      </w:pPr>
      <w:r w:rsidRPr="002C072F">
        <w:rPr>
          <w:rFonts w:ascii="Times New Roman" w:hAnsi="Times New Roman" w:cs="Times New Roman"/>
          <w:sz w:val="28"/>
          <w:szCs w:val="28"/>
          <w:lang w:val="kk-KZ"/>
        </w:rPr>
        <w:t>Мемлекеттік стратегиялық жоспарлау үдерісіне ғылыми зерттеулерді енгізудің автормен ұсынылатын алгоритмі алты кезеңнен тұрады: 1) зерттеу тақырыбы мен проблематикасын талдау; 2) әдіснаманы талдау; 3) апробацияны талдау; 4) енгізу нұсқаларын бағалау; 5) талдау нәтижелері бойынша қорытынды жасау; 6) іс-шаралар жоспарын әзірлеу және келісу</w:t>
      </w:r>
      <w:r w:rsidR="007313B3" w:rsidRPr="002C072F">
        <w:rPr>
          <w:rFonts w:ascii="Times New Roman" w:hAnsi="Times New Roman" w:cs="Times New Roman"/>
          <w:sz w:val="28"/>
          <w:szCs w:val="28"/>
          <w:lang w:val="kk-KZ"/>
        </w:rPr>
        <w:t>.</w:t>
      </w:r>
    </w:p>
    <w:p w14:paraId="622CD0FE" w14:textId="77777777" w:rsidR="00360DA1" w:rsidRDefault="00360DA1" w:rsidP="000117A0">
      <w:pPr>
        <w:pStyle w:val="1"/>
        <w:keepNext w:val="0"/>
        <w:keepLines w:val="0"/>
        <w:widowControl w:val="0"/>
        <w:spacing w:before="0"/>
        <w:jc w:val="center"/>
        <w:rPr>
          <w:rFonts w:ascii="Times New Roman" w:hAnsi="Times New Roman" w:cs="Times New Roman"/>
          <w:b/>
          <w:color w:val="auto"/>
          <w:sz w:val="28"/>
          <w:szCs w:val="28"/>
          <w:lang w:val="kk-KZ"/>
        </w:rPr>
      </w:pPr>
    </w:p>
    <w:p w14:paraId="2C72B80F" w14:textId="77777777" w:rsidR="009256B2" w:rsidRPr="009256B2" w:rsidRDefault="009256B2" w:rsidP="009256B2">
      <w:pPr>
        <w:rPr>
          <w:lang w:val="kk-KZ"/>
        </w:rPr>
      </w:pPr>
    </w:p>
    <w:p w14:paraId="6C5A9755" w14:textId="77777777" w:rsidR="00360DA1" w:rsidRPr="002C072F" w:rsidRDefault="00360DA1" w:rsidP="000117A0">
      <w:pPr>
        <w:pStyle w:val="1"/>
        <w:keepNext w:val="0"/>
        <w:keepLines w:val="0"/>
        <w:widowControl w:val="0"/>
        <w:spacing w:before="0"/>
        <w:jc w:val="center"/>
        <w:rPr>
          <w:rFonts w:ascii="Times New Roman" w:hAnsi="Times New Roman" w:cs="Times New Roman"/>
          <w:b/>
          <w:color w:val="auto"/>
          <w:sz w:val="28"/>
          <w:szCs w:val="28"/>
          <w:lang w:val="kk-KZ"/>
        </w:rPr>
      </w:pPr>
    </w:p>
    <w:p w14:paraId="09A96022" w14:textId="77777777" w:rsidR="006662E4" w:rsidRPr="002C072F" w:rsidRDefault="006662E4" w:rsidP="00360DA1">
      <w:pPr>
        <w:pStyle w:val="1"/>
        <w:keepNext w:val="0"/>
        <w:keepLines w:val="0"/>
        <w:widowControl w:val="0"/>
        <w:spacing w:before="0" w:line="240" w:lineRule="auto"/>
        <w:ind w:firstLine="567"/>
        <w:jc w:val="center"/>
        <w:rPr>
          <w:rFonts w:ascii="Times New Roman" w:hAnsi="Times New Roman" w:cs="Times New Roman"/>
          <w:b/>
          <w:color w:val="auto"/>
          <w:sz w:val="28"/>
          <w:szCs w:val="28"/>
          <w:lang w:val="kk-KZ"/>
        </w:rPr>
      </w:pPr>
    </w:p>
    <w:p w14:paraId="0A54F7C2" w14:textId="4433935E" w:rsidR="00294B40" w:rsidRPr="002C072F" w:rsidRDefault="00234219" w:rsidP="009256B2">
      <w:pPr>
        <w:pStyle w:val="1"/>
        <w:keepNext w:val="0"/>
        <w:keepLines w:val="0"/>
        <w:widowControl w:val="0"/>
        <w:spacing w:before="0" w:line="240" w:lineRule="auto"/>
        <w:jc w:val="center"/>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lastRenderedPageBreak/>
        <w:t>ПАЙДАЛАНЫЛҒАН ӘДЕБИЕТТЕР ТІЗІМІ</w:t>
      </w:r>
    </w:p>
    <w:p w14:paraId="0A54F7C3" w14:textId="77777777" w:rsidR="00294B40" w:rsidRPr="002C072F" w:rsidRDefault="00294B40" w:rsidP="00360DA1">
      <w:pPr>
        <w:widowControl w:val="0"/>
        <w:spacing w:after="0" w:line="240" w:lineRule="auto"/>
        <w:ind w:firstLine="567"/>
        <w:rPr>
          <w:lang w:val="kk-KZ"/>
        </w:rPr>
      </w:pPr>
    </w:p>
    <w:p w14:paraId="26DF889F" w14:textId="17C95D2F" w:rsidR="00234219" w:rsidRPr="007078B5" w:rsidRDefault="009256B2" w:rsidP="009256B2">
      <w:pPr>
        <w:pStyle w:val="ad"/>
        <w:widowControl w:val="0"/>
        <w:numPr>
          <w:ilvl w:val="0"/>
          <w:numId w:val="9"/>
        </w:numPr>
        <w:tabs>
          <w:tab w:val="left" w:pos="993"/>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Президенті - елбасы Н.Ә. Назарбаев</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234219" w:rsidRPr="002C072F">
        <w:rPr>
          <w:rFonts w:ascii="Times New Roman" w:hAnsi="Times New Roman" w:cs="Times New Roman"/>
          <w:sz w:val="28"/>
          <w:szCs w:val="28"/>
          <w:lang w:val="kk-KZ"/>
        </w:rPr>
        <w:t>«Қазақстан-2050» Стратегиясы қалыптасқан мемлекеттің жаңа саяси бағыты</w:t>
      </w:r>
      <w:r>
        <w:rPr>
          <w:rFonts w:ascii="Times New Roman" w:hAnsi="Times New Roman" w:cs="Times New Roman"/>
          <w:sz w:val="28"/>
          <w:szCs w:val="28"/>
          <w:lang w:val="kk-KZ"/>
        </w:rPr>
        <w:t>:</w:t>
      </w:r>
      <w:r w:rsidR="00234219" w:rsidRPr="002C072F">
        <w:rPr>
          <w:rFonts w:ascii="Times New Roman" w:hAnsi="Times New Roman" w:cs="Times New Roman"/>
          <w:sz w:val="28"/>
          <w:szCs w:val="28"/>
          <w:lang w:val="kk-KZ"/>
        </w:rPr>
        <w:t xml:space="preserve"> </w:t>
      </w:r>
      <w:r w:rsidR="00234219" w:rsidRPr="007078B5">
        <w:rPr>
          <w:rFonts w:ascii="Times New Roman" w:hAnsi="Times New Roman" w:cs="Times New Roman"/>
          <w:sz w:val="28"/>
          <w:szCs w:val="28"/>
          <w:lang w:val="kk-KZ"/>
        </w:rPr>
        <w:t>Қазақстан халқына Жолдауы</w:t>
      </w:r>
      <w:r w:rsidRPr="007078B5">
        <w:rPr>
          <w:rFonts w:ascii="Times New Roman" w:hAnsi="Times New Roman" w:cs="Times New Roman"/>
          <w:sz w:val="28"/>
          <w:szCs w:val="28"/>
          <w:lang w:val="kk-KZ"/>
        </w:rPr>
        <w:t xml:space="preserve"> //</w:t>
      </w:r>
      <w:r w:rsidR="00234219" w:rsidRPr="007078B5">
        <w:rPr>
          <w:lang w:val="kk-KZ"/>
        </w:rPr>
        <w:t xml:space="preserve"> </w:t>
      </w:r>
      <w:hyperlink r:id="rId43" w:history="1">
        <w:r w:rsidR="007078B5" w:rsidRPr="007078B5">
          <w:rPr>
            <w:rStyle w:val="a8"/>
            <w:rFonts w:ascii="Times New Roman" w:hAnsi="Times New Roman" w:cs="Times New Roman"/>
            <w:color w:val="auto"/>
            <w:sz w:val="28"/>
            <w:szCs w:val="28"/>
            <w:u w:val="none"/>
            <w:lang w:val="kk-KZ"/>
          </w:rPr>
          <w:t>https://adilet.zan.kz/kaz/docs/</w:t>
        </w:r>
      </w:hyperlink>
      <w:r w:rsidRPr="007078B5">
        <w:rPr>
          <w:rStyle w:val="a8"/>
          <w:rFonts w:ascii="Times New Roman" w:hAnsi="Times New Roman" w:cs="Times New Roman"/>
          <w:color w:val="auto"/>
          <w:sz w:val="28"/>
          <w:szCs w:val="28"/>
          <w:u w:val="none"/>
          <w:lang w:val="kk-KZ"/>
        </w:rPr>
        <w:t xml:space="preserve">. </w:t>
      </w:r>
      <w:r w:rsidR="007078B5" w:rsidRPr="007078B5">
        <w:rPr>
          <w:rFonts w:ascii="Times New Roman" w:hAnsi="Times New Roman" w:cs="Times New Roman"/>
          <w:sz w:val="28"/>
          <w:szCs w:val="28"/>
          <w:lang w:val="kk-KZ"/>
        </w:rPr>
        <w:t>08.05.2021.</w:t>
      </w:r>
    </w:p>
    <w:p w14:paraId="0A54F7C5" w14:textId="3BF9D5E9" w:rsidR="00294B40" w:rsidRPr="002C072F" w:rsidRDefault="009256B2" w:rsidP="009256B2">
      <w:pPr>
        <w:pStyle w:val="ad"/>
        <w:widowControl w:val="0"/>
        <w:numPr>
          <w:ilvl w:val="0"/>
          <w:numId w:val="9"/>
        </w:numPr>
        <w:tabs>
          <w:tab w:val="left" w:pos="993"/>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 xml:space="preserve">. </w:t>
      </w:r>
      <w:r w:rsidR="00234219" w:rsidRPr="002C072F">
        <w:rPr>
          <w:rFonts w:ascii="Times New Roman" w:hAnsi="Times New Roman" w:cs="Times New Roman"/>
          <w:sz w:val="28"/>
          <w:szCs w:val="28"/>
          <w:lang w:val="kk-KZ"/>
        </w:rPr>
        <w:t>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Pr>
          <w:rFonts w:ascii="Times New Roman" w:hAnsi="Times New Roman" w:cs="Times New Roman"/>
          <w:sz w:val="28"/>
          <w:szCs w:val="28"/>
          <w:lang w:val="kk-KZ"/>
        </w:rPr>
        <w:t>:</w:t>
      </w:r>
      <w:r w:rsidR="00234219" w:rsidRPr="002C072F">
        <w:rPr>
          <w:rFonts w:ascii="Times New Roman" w:hAnsi="Times New Roman" w:cs="Times New Roman"/>
          <w:sz w:val="28"/>
          <w:szCs w:val="28"/>
          <w:lang w:val="kk-KZ"/>
        </w:rPr>
        <w:t xml:space="preserve"> 2018 жыл</w:t>
      </w:r>
      <w:r>
        <w:rPr>
          <w:rFonts w:ascii="Times New Roman" w:hAnsi="Times New Roman" w:cs="Times New Roman"/>
          <w:sz w:val="28"/>
          <w:szCs w:val="28"/>
          <w:lang w:val="kk-KZ"/>
        </w:rPr>
        <w:t>д</w:t>
      </w:r>
      <w:r w:rsidR="00234219"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234219" w:rsidRPr="002C072F">
        <w:rPr>
          <w:rFonts w:ascii="Times New Roman" w:hAnsi="Times New Roman" w:cs="Times New Roman"/>
          <w:sz w:val="28"/>
          <w:szCs w:val="28"/>
          <w:lang w:val="kk-KZ"/>
        </w:rPr>
        <w:t xml:space="preserve"> 15 ақпанда</w:t>
      </w:r>
      <w:r>
        <w:rPr>
          <w:rFonts w:ascii="Times New Roman" w:hAnsi="Times New Roman" w:cs="Times New Roman"/>
          <w:sz w:val="28"/>
          <w:szCs w:val="28"/>
          <w:lang w:val="kk-KZ"/>
        </w:rPr>
        <w:t>, №</w:t>
      </w:r>
      <w:r w:rsidR="00234219" w:rsidRPr="002C072F">
        <w:rPr>
          <w:rFonts w:ascii="Times New Roman" w:hAnsi="Times New Roman" w:cs="Times New Roman"/>
          <w:sz w:val="28"/>
          <w:szCs w:val="28"/>
          <w:lang w:val="kk-KZ"/>
        </w:rPr>
        <w:t xml:space="preserve">636 </w:t>
      </w:r>
      <w:r>
        <w:rPr>
          <w:rFonts w:ascii="Times New Roman" w:hAnsi="Times New Roman" w:cs="Times New Roman"/>
          <w:sz w:val="28"/>
          <w:szCs w:val="28"/>
          <w:lang w:val="kk-KZ"/>
        </w:rPr>
        <w:t xml:space="preserve">бекітілген </w:t>
      </w:r>
      <w:r w:rsidR="00234219" w:rsidRPr="002C072F">
        <w:rPr>
          <w:rFonts w:ascii="Times New Roman" w:hAnsi="Times New Roman" w:cs="Times New Roman"/>
          <w:sz w:val="28"/>
          <w:szCs w:val="28"/>
          <w:lang w:val="kk-KZ"/>
        </w:rPr>
        <w:t xml:space="preserve">// </w:t>
      </w:r>
      <w:hyperlink r:id="rId44" w:history="1">
        <w:r w:rsidRPr="009256B2">
          <w:rPr>
            <w:rStyle w:val="a8"/>
            <w:rFonts w:ascii="Times New Roman" w:hAnsi="Times New Roman" w:cs="Times New Roman"/>
            <w:color w:val="auto"/>
            <w:sz w:val="28"/>
            <w:szCs w:val="28"/>
            <w:u w:val="none"/>
            <w:lang w:val="kk-KZ"/>
          </w:rPr>
          <w:t>https://adilet.zan.kz/kaz/docs/U1800000636</w:t>
        </w:r>
      </w:hyperlink>
      <w:r w:rsidR="00294B40" w:rsidRPr="002C072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078B5" w:rsidRPr="00D9629F">
        <w:rPr>
          <w:rFonts w:ascii="Times New Roman" w:hAnsi="Times New Roman" w:cs="Times New Roman"/>
          <w:sz w:val="28"/>
          <w:szCs w:val="28"/>
          <w:lang w:val="kk-KZ"/>
        </w:rPr>
        <w:t>08.05.2021.</w:t>
      </w:r>
    </w:p>
    <w:p w14:paraId="0A54F7C6" w14:textId="78C22D2C" w:rsidR="00294B40" w:rsidRPr="002C072F" w:rsidRDefault="000F2899"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lang w:val="kk-KZ"/>
        </w:rPr>
        <w:t>Цзы</w:t>
      </w:r>
      <w:r>
        <w:rPr>
          <w:rFonts w:ascii="Times New Roman" w:hAnsi="Times New Roman" w:cs="Times New Roman"/>
          <w:sz w:val="28"/>
          <w:szCs w:val="28"/>
          <w:lang w:val="kk-KZ"/>
        </w:rPr>
        <w:t xml:space="preserve"> С</w:t>
      </w:r>
      <w:r w:rsidR="00294B40" w:rsidRPr="002C072F">
        <w:rPr>
          <w:rFonts w:ascii="Times New Roman" w:hAnsi="Times New Roman" w:cs="Times New Roman"/>
          <w:sz w:val="28"/>
          <w:szCs w:val="28"/>
          <w:lang w:val="kk-KZ"/>
        </w:rPr>
        <w:t xml:space="preserve">. Об искусстве ведения войны / </w:t>
      </w:r>
      <w:r w:rsidRPr="009256B2">
        <w:rPr>
          <w:rFonts w:ascii="Times New Roman" w:hAnsi="Times New Roman" w:cs="Times New Roman"/>
          <w:sz w:val="28"/>
          <w:szCs w:val="28"/>
          <w:lang w:val="kk-KZ"/>
        </w:rPr>
        <w:t>пер. с др.-кит.</w:t>
      </w:r>
      <w:r w:rsidR="00294B40" w:rsidRPr="002C072F">
        <w:rPr>
          <w:rFonts w:ascii="Times New Roman" w:hAnsi="Times New Roman" w:cs="Times New Roman"/>
          <w:sz w:val="28"/>
          <w:szCs w:val="28"/>
        </w:rPr>
        <w:t xml:space="preserve">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М.: Воениздат, 1957.</w:t>
      </w:r>
      <w:r>
        <w:rPr>
          <w:rFonts w:ascii="Times New Roman" w:hAnsi="Times New Roman" w:cs="Times New Roman"/>
          <w:sz w:val="28"/>
          <w:szCs w:val="28"/>
          <w:lang w:val="kk-KZ"/>
        </w:rPr>
        <w:t xml:space="preserve"> – 40 с.</w:t>
      </w:r>
    </w:p>
    <w:p w14:paraId="0A54F7C7" w14:textId="48A76BCE"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Павлова В.А., Осипов А.Г. Научное обеспечение оценки земли // Известия Санкт-Петербургского государственного аграрного университета. – 2017.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№4(49). – С. 229-232.</w:t>
      </w:r>
    </w:p>
    <w:p w14:paraId="0A54F7C8" w14:textId="6ED41342"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Суханова Р.С. Концепция научного обеспечения социального развития села на период до 2010 г. // Экономика сельского хозяйства. – 2004.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№3. – С.</w:t>
      </w:r>
      <w:r w:rsidR="000F2899">
        <w:rPr>
          <w:rFonts w:ascii="Times New Roman" w:hAnsi="Times New Roman" w:cs="Times New Roman"/>
          <w:sz w:val="28"/>
          <w:szCs w:val="28"/>
          <w:lang w:val="kk-KZ"/>
        </w:rPr>
        <w:t> </w:t>
      </w:r>
      <w:r w:rsidRPr="002C072F">
        <w:rPr>
          <w:rFonts w:ascii="Times New Roman" w:hAnsi="Times New Roman" w:cs="Times New Roman"/>
          <w:sz w:val="28"/>
          <w:szCs w:val="28"/>
        </w:rPr>
        <w:t>52-65.</w:t>
      </w:r>
    </w:p>
    <w:p w14:paraId="0A54F7C9" w14:textId="2CBF87B1"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Морозов С.И. Проблемы научного обеспечения стратегического планирования инновационной деятельности в регионе // Инновации.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2010.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№11.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С. 68-71.</w:t>
      </w:r>
    </w:p>
    <w:p w14:paraId="0A54F7CA" w14:textId="51B7A3A3"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Разилов З.В. Проблемы научного обеспечения стратегического планирования развития муниципальных образований // Региональная экономика: теория и практика.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2009.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Т</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1</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№8.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С. 35-42.</w:t>
      </w:r>
    </w:p>
    <w:p w14:paraId="0A54F7CB" w14:textId="211C5E5B"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Носачевская Е.А., Казаков К.В. Научное обеспечение региональной экономики в условиях развития информационных технологий: монография.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М.: Издательский дом «Дело» РАНХиГС, 2014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160 с.</w:t>
      </w:r>
    </w:p>
    <w:p w14:paraId="0A54F7CC" w14:textId="6EEEA7C4" w:rsidR="00294B40" w:rsidRPr="002C072F" w:rsidRDefault="00294B40" w:rsidP="009256B2">
      <w:pPr>
        <w:pStyle w:val="ad"/>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Бильчак В.С., Носачевская Е.А. Развитие научно-исследовательской деятельности в регионе: </w:t>
      </w:r>
      <w:r w:rsidR="000F2899" w:rsidRPr="002C072F">
        <w:rPr>
          <w:rFonts w:ascii="Times New Roman" w:hAnsi="Times New Roman" w:cs="Times New Roman"/>
          <w:sz w:val="28"/>
          <w:szCs w:val="28"/>
        </w:rPr>
        <w:t>м</w:t>
      </w:r>
      <w:r w:rsidRPr="002C072F">
        <w:rPr>
          <w:rFonts w:ascii="Times New Roman" w:hAnsi="Times New Roman" w:cs="Times New Roman"/>
          <w:sz w:val="28"/>
          <w:szCs w:val="28"/>
        </w:rPr>
        <w:t>онография. – Калининград: Изд-во РГУ им. И. Канта, 2010. – 245 с.</w:t>
      </w:r>
    </w:p>
    <w:p w14:paraId="0A54F7CD" w14:textId="7DC7C920"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Носачевская Е.А. Наука как фундаментальная отрасль экономики: монография. – М.: Изд-во Просвещение, 2012.</w:t>
      </w:r>
      <w:r w:rsidR="000F2899">
        <w:rPr>
          <w:rFonts w:ascii="Times New Roman" w:hAnsi="Times New Roman" w:cs="Times New Roman"/>
          <w:sz w:val="28"/>
          <w:szCs w:val="28"/>
          <w:lang w:val="kk-KZ"/>
        </w:rPr>
        <w:t xml:space="preserve"> – 168 с.</w:t>
      </w:r>
    </w:p>
    <w:p w14:paraId="0A54F7CE" w14:textId="3577F552"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Морозов С.И., Смирнов Е.Б. Проблемы научного обеспечения стратегического планирования социально-экономического развития региона // Проблемы современной экономики.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2011.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№3(39).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С. 188-191.</w:t>
      </w:r>
    </w:p>
    <w:p w14:paraId="0A54F7CF" w14:textId="3451279E"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Воронин В.В., Бобрышев И.С., Ерина Н.В. Формирование программ научных исследований в области стратегического планирования социально-экономического развития и обеспечения экономической безопасности // Разработка системы стратегического планирования и ее интеграция в систему государственного управления: </w:t>
      </w:r>
      <w:r w:rsidR="000F2899" w:rsidRPr="002C072F">
        <w:rPr>
          <w:rFonts w:ascii="Times New Roman" w:hAnsi="Times New Roman" w:cs="Times New Roman"/>
          <w:sz w:val="28"/>
          <w:szCs w:val="28"/>
        </w:rPr>
        <w:t>с</w:t>
      </w:r>
      <w:r w:rsidRPr="002C072F">
        <w:rPr>
          <w:rFonts w:ascii="Times New Roman" w:hAnsi="Times New Roman" w:cs="Times New Roman"/>
          <w:sz w:val="28"/>
          <w:szCs w:val="28"/>
        </w:rPr>
        <w:t>б</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матер</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симпоз</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«Проблемы стратегического управления».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М.: Когито-Центр, 2019. </w:t>
      </w:r>
      <w:r w:rsidR="000F2899">
        <w:rPr>
          <w:rFonts w:ascii="Times New Roman" w:hAnsi="Times New Roman" w:cs="Times New Roman"/>
          <w:sz w:val="28"/>
          <w:szCs w:val="28"/>
        </w:rPr>
        <w:t>–</w:t>
      </w:r>
      <w:r w:rsidR="000F2899">
        <w:rPr>
          <w:rFonts w:ascii="Times New Roman" w:hAnsi="Times New Roman" w:cs="Times New Roman"/>
          <w:sz w:val="28"/>
          <w:szCs w:val="28"/>
          <w:lang w:val="kk-KZ"/>
        </w:rPr>
        <w:t xml:space="preserve"> </w:t>
      </w:r>
      <w:r w:rsidRPr="002C072F">
        <w:rPr>
          <w:rFonts w:ascii="Times New Roman" w:hAnsi="Times New Roman" w:cs="Times New Roman"/>
          <w:sz w:val="28"/>
          <w:szCs w:val="28"/>
        </w:rPr>
        <w:t>С. 20-28.</w:t>
      </w:r>
    </w:p>
    <w:p w14:paraId="0A54F7D0" w14:textId="2AAA097C"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Понятие государства в четырех языках</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w:t>
      </w:r>
      <w:r w:rsidR="000F2899" w:rsidRPr="002C072F">
        <w:rPr>
          <w:rFonts w:ascii="Times New Roman" w:hAnsi="Times New Roman" w:cs="Times New Roman"/>
          <w:sz w:val="28"/>
          <w:szCs w:val="28"/>
        </w:rPr>
        <w:t>с</w:t>
      </w:r>
      <w:r w:rsidR="000F2899">
        <w:rPr>
          <w:rFonts w:ascii="Times New Roman" w:hAnsi="Times New Roman" w:cs="Times New Roman"/>
          <w:sz w:val="28"/>
          <w:szCs w:val="28"/>
          <w:lang w:val="kk-KZ"/>
        </w:rPr>
        <w:t>б</w:t>
      </w:r>
      <w:r w:rsidRPr="002C072F">
        <w:rPr>
          <w:rFonts w:ascii="Times New Roman" w:hAnsi="Times New Roman" w:cs="Times New Roman"/>
          <w:sz w:val="28"/>
          <w:szCs w:val="28"/>
        </w:rPr>
        <w:t>. ст</w:t>
      </w:r>
      <w:r w:rsidR="000F2899">
        <w:rPr>
          <w:rFonts w:ascii="Times New Roman" w:hAnsi="Times New Roman" w:cs="Times New Roman"/>
          <w:sz w:val="28"/>
          <w:szCs w:val="28"/>
          <w:lang w:val="kk-KZ"/>
        </w:rPr>
        <w:t>.</w:t>
      </w:r>
      <w:r w:rsidRPr="002C072F">
        <w:rPr>
          <w:rFonts w:ascii="Times New Roman" w:hAnsi="Times New Roman" w:cs="Times New Roman"/>
          <w:sz w:val="28"/>
          <w:szCs w:val="28"/>
        </w:rPr>
        <w:t xml:space="preserve"> </w:t>
      </w:r>
      <w:r w:rsidR="000F2899">
        <w:rPr>
          <w:rFonts w:ascii="Times New Roman" w:hAnsi="Times New Roman" w:cs="Times New Roman"/>
          <w:sz w:val="28"/>
          <w:szCs w:val="28"/>
          <w:lang w:val="kk-KZ"/>
        </w:rPr>
        <w:t xml:space="preserve">/ </w:t>
      </w:r>
      <w:r w:rsidRPr="002C072F">
        <w:rPr>
          <w:rFonts w:ascii="Times New Roman" w:hAnsi="Times New Roman" w:cs="Times New Roman"/>
          <w:sz w:val="28"/>
          <w:szCs w:val="28"/>
        </w:rPr>
        <w:t>под ред. О.</w:t>
      </w:r>
      <w:r w:rsidR="000F2899">
        <w:rPr>
          <w:rFonts w:ascii="Times New Roman" w:hAnsi="Times New Roman" w:cs="Times New Roman"/>
          <w:sz w:val="28"/>
          <w:szCs w:val="28"/>
          <w:lang w:val="kk-KZ"/>
        </w:rPr>
        <w:t> </w:t>
      </w:r>
      <w:r w:rsidRPr="002C072F">
        <w:rPr>
          <w:rFonts w:ascii="Times New Roman" w:hAnsi="Times New Roman" w:cs="Times New Roman"/>
          <w:sz w:val="28"/>
          <w:szCs w:val="28"/>
        </w:rPr>
        <w:t xml:space="preserve">Хархордина. </w:t>
      </w:r>
      <w:r w:rsidR="000F2899">
        <w:rPr>
          <w:rFonts w:ascii="Times New Roman" w:hAnsi="Times New Roman" w:cs="Times New Roman"/>
          <w:sz w:val="28"/>
          <w:szCs w:val="28"/>
        </w:rPr>
        <w:t>–</w:t>
      </w:r>
      <w:r w:rsidRPr="002C072F">
        <w:rPr>
          <w:rFonts w:ascii="Times New Roman" w:hAnsi="Times New Roman" w:cs="Times New Roman"/>
          <w:sz w:val="28"/>
          <w:szCs w:val="28"/>
        </w:rPr>
        <w:t xml:space="preserve"> СПб.; М.: Европейский университет в Санкт-Петербурге: Летний сад, 2002. </w:t>
      </w:r>
      <w:r w:rsidR="00F4649F">
        <w:rPr>
          <w:rFonts w:ascii="Times New Roman" w:hAnsi="Times New Roman" w:cs="Times New Roman"/>
          <w:sz w:val="28"/>
          <w:szCs w:val="28"/>
        </w:rPr>
        <w:t>–</w:t>
      </w:r>
      <w:r w:rsidRPr="002C072F">
        <w:rPr>
          <w:rFonts w:ascii="Times New Roman" w:hAnsi="Times New Roman" w:cs="Times New Roman"/>
          <w:sz w:val="28"/>
          <w:szCs w:val="28"/>
        </w:rPr>
        <w:t xml:space="preserve"> 218 с.</w:t>
      </w:r>
    </w:p>
    <w:p w14:paraId="0A54F7D1" w14:textId="41CD93AA"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Теория государства и права: </w:t>
      </w:r>
      <w:r w:rsidR="00F4649F" w:rsidRPr="002C072F">
        <w:rPr>
          <w:rFonts w:ascii="Times New Roman" w:hAnsi="Times New Roman" w:cs="Times New Roman"/>
          <w:sz w:val="28"/>
          <w:szCs w:val="28"/>
        </w:rPr>
        <w:t>х</w:t>
      </w:r>
      <w:r w:rsidRPr="002C072F">
        <w:rPr>
          <w:rFonts w:ascii="Times New Roman" w:hAnsi="Times New Roman" w:cs="Times New Roman"/>
          <w:sz w:val="28"/>
          <w:szCs w:val="28"/>
        </w:rPr>
        <w:t xml:space="preserve">рестоматия: </w:t>
      </w:r>
      <w:r w:rsidR="00F4649F" w:rsidRPr="002C072F">
        <w:rPr>
          <w:rFonts w:ascii="Times New Roman" w:hAnsi="Times New Roman" w:cs="Times New Roman"/>
          <w:sz w:val="28"/>
          <w:szCs w:val="28"/>
        </w:rPr>
        <w:t>в</w:t>
      </w:r>
      <w:r w:rsidRPr="002C072F">
        <w:rPr>
          <w:rFonts w:ascii="Times New Roman" w:hAnsi="Times New Roman" w:cs="Times New Roman"/>
          <w:sz w:val="28"/>
          <w:szCs w:val="28"/>
        </w:rPr>
        <w:t xml:space="preserve"> 2 т. / сост. В.В. Лазарев, </w:t>
      </w:r>
      <w:r w:rsidRPr="002C072F">
        <w:rPr>
          <w:rFonts w:ascii="Times New Roman" w:hAnsi="Times New Roman" w:cs="Times New Roman"/>
          <w:sz w:val="28"/>
          <w:szCs w:val="28"/>
        </w:rPr>
        <w:lastRenderedPageBreak/>
        <w:t xml:space="preserve">С.В. Липень. </w:t>
      </w:r>
      <w:r w:rsidR="00F4649F">
        <w:rPr>
          <w:rFonts w:ascii="Times New Roman" w:hAnsi="Times New Roman" w:cs="Times New Roman"/>
          <w:sz w:val="28"/>
          <w:szCs w:val="28"/>
        </w:rPr>
        <w:t>–</w:t>
      </w:r>
      <w:r w:rsidRPr="002C072F">
        <w:rPr>
          <w:rFonts w:ascii="Times New Roman" w:hAnsi="Times New Roman" w:cs="Times New Roman"/>
          <w:sz w:val="28"/>
          <w:szCs w:val="28"/>
        </w:rPr>
        <w:t xml:space="preserve"> М.: Юрист. 2001. </w:t>
      </w:r>
      <w:r w:rsidR="00F4649F">
        <w:rPr>
          <w:rFonts w:ascii="Times New Roman" w:hAnsi="Times New Roman" w:cs="Times New Roman"/>
          <w:sz w:val="28"/>
          <w:szCs w:val="28"/>
        </w:rPr>
        <w:t>–</w:t>
      </w:r>
      <w:r w:rsidR="00F4649F">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Т. 1. </w:t>
      </w:r>
      <w:r w:rsidR="00F4649F">
        <w:rPr>
          <w:rFonts w:ascii="Times New Roman" w:hAnsi="Times New Roman" w:cs="Times New Roman"/>
          <w:sz w:val="28"/>
          <w:szCs w:val="28"/>
        </w:rPr>
        <w:t>–</w:t>
      </w:r>
      <w:r w:rsidRPr="002C072F">
        <w:rPr>
          <w:rFonts w:ascii="Times New Roman" w:hAnsi="Times New Roman" w:cs="Times New Roman"/>
          <w:sz w:val="28"/>
          <w:szCs w:val="28"/>
        </w:rPr>
        <w:t xml:space="preserve"> 640 с.</w:t>
      </w:r>
    </w:p>
    <w:p w14:paraId="0A54F7D2" w14:textId="48D3918D" w:rsidR="00294B40" w:rsidRPr="002C072F" w:rsidRDefault="00F4649F"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М</w:t>
      </w:r>
      <w:r w:rsidRPr="002C072F">
        <w:rPr>
          <w:rFonts w:ascii="Times New Roman" w:hAnsi="Times New Roman" w:cs="Times New Roman"/>
          <w:sz w:val="28"/>
          <w:szCs w:val="28"/>
        </w:rPr>
        <w:t>аркс</w:t>
      </w:r>
      <w:r>
        <w:rPr>
          <w:rFonts w:ascii="Times New Roman" w:hAnsi="Times New Roman" w:cs="Times New Roman"/>
          <w:sz w:val="28"/>
          <w:szCs w:val="28"/>
          <w:lang w:val="kk-KZ"/>
        </w:rPr>
        <w:t xml:space="preserve"> </w:t>
      </w:r>
      <w:r w:rsidR="00294B40" w:rsidRPr="002C072F">
        <w:rPr>
          <w:rFonts w:ascii="Times New Roman" w:hAnsi="Times New Roman" w:cs="Times New Roman"/>
          <w:sz w:val="28"/>
          <w:szCs w:val="28"/>
        </w:rPr>
        <w:t>К.</w:t>
      </w:r>
      <w:r>
        <w:rPr>
          <w:rFonts w:ascii="Times New Roman" w:hAnsi="Times New Roman" w:cs="Times New Roman"/>
          <w:sz w:val="28"/>
          <w:szCs w:val="28"/>
          <w:lang w:val="kk-KZ"/>
        </w:rPr>
        <w:t>,</w:t>
      </w:r>
      <w:r w:rsidR="00294B40" w:rsidRPr="002C072F">
        <w:rPr>
          <w:rFonts w:ascii="Times New Roman" w:hAnsi="Times New Roman" w:cs="Times New Roman"/>
          <w:sz w:val="28"/>
          <w:szCs w:val="28"/>
        </w:rPr>
        <w:t xml:space="preserve"> Энгельс</w:t>
      </w:r>
      <w:r w:rsidRPr="00F4649F">
        <w:rPr>
          <w:rFonts w:ascii="Times New Roman" w:hAnsi="Times New Roman" w:cs="Times New Roman"/>
          <w:sz w:val="28"/>
          <w:szCs w:val="28"/>
        </w:rPr>
        <w:t xml:space="preserve"> </w:t>
      </w:r>
      <w:r>
        <w:rPr>
          <w:rFonts w:ascii="Times New Roman" w:hAnsi="Times New Roman" w:cs="Times New Roman"/>
          <w:sz w:val="28"/>
          <w:szCs w:val="28"/>
          <w:lang w:val="kk-KZ"/>
        </w:rPr>
        <w:t xml:space="preserve">Ф. </w:t>
      </w:r>
      <w:r w:rsidRPr="002C072F">
        <w:rPr>
          <w:rFonts w:ascii="Times New Roman" w:hAnsi="Times New Roman" w:cs="Times New Roman"/>
          <w:sz w:val="28"/>
          <w:szCs w:val="28"/>
        </w:rPr>
        <w:t>С</w:t>
      </w:r>
      <w:r>
        <w:rPr>
          <w:rFonts w:ascii="Times New Roman" w:hAnsi="Times New Roman" w:cs="Times New Roman"/>
          <w:sz w:val="28"/>
          <w:szCs w:val="28"/>
          <w:lang w:val="kk-KZ"/>
        </w:rPr>
        <w:t>обрание с</w:t>
      </w:r>
      <w:r w:rsidRPr="002C072F">
        <w:rPr>
          <w:rFonts w:ascii="Times New Roman" w:hAnsi="Times New Roman" w:cs="Times New Roman"/>
          <w:sz w:val="28"/>
          <w:szCs w:val="28"/>
        </w:rPr>
        <w:t>очинени</w:t>
      </w:r>
      <w:r>
        <w:rPr>
          <w:rFonts w:ascii="Times New Roman" w:hAnsi="Times New Roman" w:cs="Times New Roman"/>
          <w:sz w:val="28"/>
          <w:szCs w:val="28"/>
          <w:lang w:val="kk-KZ"/>
        </w:rPr>
        <w:t>й</w:t>
      </w:r>
      <w:r w:rsidR="00294B40" w:rsidRPr="002C072F">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Изд. </w:t>
      </w:r>
      <w:r>
        <w:rPr>
          <w:rFonts w:ascii="Times New Roman" w:hAnsi="Times New Roman" w:cs="Times New Roman"/>
          <w:sz w:val="28"/>
          <w:szCs w:val="28"/>
          <w:lang w:val="kk-KZ"/>
        </w:rPr>
        <w:t>1</w:t>
      </w:r>
      <w:r>
        <w:rPr>
          <w:rFonts w:ascii="Times New Roman" w:hAnsi="Times New Roman" w:cs="Times New Roman"/>
          <w:sz w:val="28"/>
          <w:szCs w:val="28"/>
        </w:rPr>
        <w:t xml:space="preserve">-е. </w:t>
      </w:r>
      <w:r>
        <w:rPr>
          <w:rFonts w:ascii="Times New Roman" w:hAnsi="Times New Roman" w:cs="Times New Roman"/>
          <w:sz w:val="28"/>
          <w:szCs w:val="28"/>
          <w:lang w:val="kk-KZ"/>
        </w:rPr>
        <w:t xml:space="preserve">– </w:t>
      </w:r>
      <w:r w:rsidR="00294B40" w:rsidRPr="002C072F">
        <w:rPr>
          <w:rFonts w:ascii="Times New Roman" w:hAnsi="Times New Roman" w:cs="Times New Roman"/>
          <w:sz w:val="28"/>
          <w:szCs w:val="28"/>
        </w:rPr>
        <w:t xml:space="preserve">М., 1962. </w:t>
      </w:r>
      <w:r>
        <w:rPr>
          <w:rFonts w:ascii="Times New Roman" w:hAnsi="Times New Roman" w:cs="Times New Roman"/>
          <w:sz w:val="28"/>
          <w:szCs w:val="28"/>
        </w:rPr>
        <w:t>–</w:t>
      </w:r>
      <w:r>
        <w:rPr>
          <w:rFonts w:ascii="Times New Roman" w:hAnsi="Times New Roman" w:cs="Times New Roman"/>
          <w:sz w:val="28"/>
          <w:szCs w:val="28"/>
          <w:lang w:val="kk-KZ"/>
        </w:rPr>
        <w:t xml:space="preserve"> Т. 22.</w:t>
      </w:r>
      <w:r w:rsidR="00294B40" w:rsidRPr="002C072F">
        <w:rPr>
          <w:rFonts w:ascii="Times New Roman" w:hAnsi="Times New Roman" w:cs="Times New Roman"/>
          <w:sz w:val="28"/>
          <w:szCs w:val="28"/>
        </w:rPr>
        <w:t xml:space="preserve"> </w:t>
      </w:r>
      <w:r>
        <w:rPr>
          <w:rFonts w:ascii="Times New Roman" w:hAnsi="Times New Roman" w:cs="Times New Roman"/>
          <w:sz w:val="28"/>
          <w:szCs w:val="28"/>
          <w:lang w:val="kk-KZ"/>
        </w:rPr>
        <w:t>– 617</w:t>
      </w:r>
      <w:r w:rsidR="00294B40" w:rsidRPr="002C072F">
        <w:rPr>
          <w:rFonts w:ascii="Times New Roman" w:hAnsi="Times New Roman" w:cs="Times New Roman"/>
          <w:sz w:val="28"/>
          <w:szCs w:val="28"/>
        </w:rPr>
        <w:t xml:space="preserve"> с.</w:t>
      </w:r>
    </w:p>
    <w:p w14:paraId="0A54F7D3" w14:textId="3A1FD827"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Юридический словарь / </w:t>
      </w:r>
      <w:r w:rsidR="00BF78EA" w:rsidRPr="002C072F">
        <w:rPr>
          <w:rFonts w:ascii="Times New Roman" w:hAnsi="Times New Roman" w:cs="Times New Roman"/>
          <w:sz w:val="28"/>
          <w:szCs w:val="28"/>
        </w:rPr>
        <w:t>п</w:t>
      </w:r>
      <w:r w:rsidRPr="002C072F">
        <w:rPr>
          <w:rFonts w:ascii="Times New Roman" w:hAnsi="Times New Roman" w:cs="Times New Roman"/>
          <w:sz w:val="28"/>
          <w:szCs w:val="28"/>
        </w:rPr>
        <w:t>од ред. А.Н. Азрилияна. – М.: Институт новой экономики, 2007. – 1152 с.</w:t>
      </w:r>
    </w:p>
    <w:p w14:paraId="0A54F7D4" w14:textId="13BE9E0E"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Проблемы общей теории права и государства: </w:t>
      </w:r>
      <w:r w:rsidR="00BF78EA" w:rsidRPr="002C072F">
        <w:rPr>
          <w:rFonts w:ascii="Times New Roman" w:hAnsi="Times New Roman" w:cs="Times New Roman"/>
          <w:sz w:val="28"/>
          <w:szCs w:val="28"/>
        </w:rPr>
        <w:t>у</w:t>
      </w:r>
      <w:r w:rsidRPr="002C072F">
        <w:rPr>
          <w:rFonts w:ascii="Times New Roman" w:hAnsi="Times New Roman" w:cs="Times New Roman"/>
          <w:sz w:val="28"/>
          <w:szCs w:val="28"/>
        </w:rPr>
        <w:t>чеб</w:t>
      </w:r>
      <w:r w:rsidR="00BF78EA">
        <w:rPr>
          <w:rFonts w:ascii="Times New Roman" w:hAnsi="Times New Roman" w:cs="Times New Roman"/>
          <w:sz w:val="28"/>
          <w:szCs w:val="28"/>
          <w:lang w:val="kk-KZ"/>
        </w:rPr>
        <w:t>.</w:t>
      </w:r>
      <w:r w:rsidRPr="002C072F">
        <w:rPr>
          <w:rFonts w:ascii="Times New Roman" w:hAnsi="Times New Roman" w:cs="Times New Roman"/>
          <w:sz w:val="28"/>
          <w:szCs w:val="28"/>
        </w:rPr>
        <w:t xml:space="preserve"> / </w:t>
      </w:r>
      <w:r w:rsidR="00BF78EA" w:rsidRPr="002C072F">
        <w:rPr>
          <w:rFonts w:ascii="Times New Roman" w:hAnsi="Times New Roman" w:cs="Times New Roman"/>
          <w:sz w:val="28"/>
          <w:szCs w:val="28"/>
        </w:rPr>
        <w:t>п</w:t>
      </w:r>
      <w:r w:rsidRPr="002C072F">
        <w:rPr>
          <w:rFonts w:ascii="Times New Roman" w:hAnsi="Times New Roman" w:cs="Times New Roman"/>
          <w:sz w:val="28"/>
          <w:szCs w:val="28"/>
        </w:rPr>
        <w:t>од ред. В.С.</w:t>
      </w:r>
      <w:r w:rsidR="00BF78EA">
        <w:rPr>
          <w:rFonts w:ascii="Times New Roman" w:hAnsi="Times New Roman" w:cs="Times New Roman"/>
          <w:sz w:val="28"/>
          <w:szCs w:val="28"/>
          <w:lang w:val="kk-KZ"/>
        </w:rPr>
        <w:t> </w:t>
      </w:r>
      <w:r w:rsidRPr="002C072F">
        <w:rPr>
          <w:rFonts w:ascii="Times New Roman" w:hAnsi="Times New Roman" w:cs="Times New Roman"/>
          <w:sz w:val="28"/>
          <w:szCs w:val="28"/>
        </w:rPr>
        <w:t xml:space="preserve">Нерсесянца. </w:t>
      </w:r>
      <w:r w:rsidR="00BF78EA">
        <w:rPr>
          <w:rFonts w:ascii="Times New Roman" w:hAnsi="Times New Roman" w:cs="Times New Roman"/>
          <w:sz w:val="28"/>
          <w:szCs w:val="28"/>
        </w:rPr>
        <w:t>–</w:t>
      </w:r>
      <w:r w:rsidR="00BF78EA">
        <w:rPr>
          <w:rFonts w:ascii="Times New Roman" w:hAnsi="Times New Roman" w:cs="Times New Roman"/>
          <w:sz w:val="28"/>
          <w:szCs w:val="28"/>
          <w:lang w:val="kk-KZ"/>
        </w:rPr>
        <w:t xml:space="preserve"> </w:t>
      </w:r>
      <w:r w:rsidRPr="002C072F">
        <w:rPr>
          <w:rFonts w:ascii="Times New Roman" w:hAnsi="Times New Roman" w:cs="Times New Roman"/>
          <w:sz w:val="28"/>
          <w:szCs w:val="28"/>
        </w:rPr>
        <w:t>М., 2006.</w:t>
      </w:r>
      <w:r w:rsidR="00BF78EA">
        <w:rPr>
          <w:rFonts w:ascii="Times New Roman" w:hAnsi="Times New Roman" w:cs="Times New Roman"/>
          <w:sz w:val="28"/>
          <w:szCs w:val="28"/>
          <w:lang w:val="kk-KZ"/>
        </w:rPr>
        <w:t xml:space="preserve"> – 832 с.</w:t>
      </w:r>
    </w:p>
    <w:p w14:paraId="7569B779" w14:textId="4DBF3C7A" w:rsidR="00CA388B" w:rsidRPr="008E4678" w:rsidRDefault="00CA388B" w:rsidP="00CA388B">
      <w:pPr>
        <w:pStyle w:val="ad"/>
        <w:widowControl w:val="0"/>
        <w:numPr>
          <w:ilvl w:val="0"/>
          <w:numId w:val="9"/>
        </w:numPr>
        <w:tabs>
          <w:tab w:val="left" w:pos="1134"/>
        </w:tabs>
        <w:spacing w:after="0" w:line="240" w:lineRule="auto"/>
        <w:jc w:val="both"/>
        <w:rPr>
          <w:rFonts w:ascii="Times New Roman" w:hAnsi="Times New Roman" w:cs="Times New Roman"/>
          <w:color w:val="000000" w:themeColor="text1"/>
          <w:sz w:val="28"/>
          <w:szCs w:val="28"/>
          <w:lang w:val="en-US"/>
        </w:rPr>
      </w:pPr>
      <w:bookmarkStart w:id="46" w:name="_Hlk129873266"/>
      <w:r w:rsidRPr="008E4678">
        <w:rPr>
          <w:rFonts w:ascii="Times New Roman" w:hAnsi="Times New Roman" w:cs="Times New Roman"/>
          <w:color w:val="000000" w:themeColor="text1"/>
          <w:sz w:val="28"/>
          <w:szCs w:val="28"/>
          <w:lang w:val="en-US"/>
        </w:rPr>
        <w:t>Montevideo Convention on the Rights and Duties of States, 165 LNTS 19</w:t>
      </w:r>
      <w:r w:rsidRPr="008E4678">
        <w:rPr>
          <w:rFonts w:ascii="Times New Roman" w:hAnsi="Times New Roman" w:cs="Times New Roman"/>
          <w:color w:val="000000" w:themeColor="text1"/>
          <w:sz w:val="28"/>
          <w:szCs w:val="28"/>
          <w:lang w:val="kk-KZ"/>
        </w:rPr>
        <w:t xml:space="preserve"> </w:t>
      </w:r>
      <w:r w:rsidRPr="008E4678">
        <w:rPr>
          <w:rFonts w:ascii="Times New Roman" w:hAnsi="Times New Roman" w:cs="Times New Roman"/>
          <w:color w:val="000000" w:themeColor="text1"/>
          <w:sz w:val="28"/>
          <w:szCs w:val="28"/>
          <w:lang w:val="en-US"/>
        </w:rPr>
        <w:t>//</w:t>
      </w:r>
      <w:r w:rsidRPr="008E4678">
        <w:rPr>
          <w:rFonts w:ascii="Times New Roman" w:hAnsi="Times New Roman" w:cs="Times New Roman"/>
          <w:color w:val="000000" w:themeColor="text1"/>
          <w:sz w:val="28"/>
          <w:szCs w:val="28"/>
          <w:lang w:val="kk-KZ"/>
        </w:rPr>
        <w:t xml:space="preserve"> </w:t>
      </w:r>
      <w:hyperlink w:history="1">
        <w:r w:rsidR="008E4678" w:rsidRPr="008E4678">
          <w:rPr>
            <w:rStyle w:val="a8"/>
            <w:rFonts w:ascii="Times New Roman" w:hAnsi="Times New Roman" w:cs="Times New Roman"/>
            <w:color w:val="000000" w:themeColor="text1"/>
            <w:sz w:val="28"/>
            <w:szCs w:val="28"/>
            <w:lang w:val="kk-KZ"/>
          </w:rPr>
          <w:t>https://tu- dresden.de/gsw/phil/irget/jfoeffl3/ressourcen/dateien/ma_ib_koll/Skript- 2.pdf?lang=de</w:t>
        </w:r>
      </w:hyperlink>
      <w:r w:rsidRPr="008E4678">
        <w:rPr>
          <w:rFonts w:ascii="Times New Roman" w:hAnsi="Times New Roman" w:cs="Times New Roman"/>
          <w:color w:val="000000" w:themeColor="text1"/>
          <w:sz w:val="28"/>
          <w:szCs w:val="28"/>
          <w:lang w:val="kk-KZ"/>
        </w:rPr>
        <w:t>.</w:t>
      </w:r>
    </w:p>
    <w:p w14:paraId="0A54F7D6" w14:textId="6F76CDCF" w:rsidR="00294B40" w:rsidRPr="00BF78EA"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Цвицинская Н. Эволюция института признания государства в международном праве // История и современность. </w:t>
      </w:r>
      <w:r w:rsidR="00BF78EA">
        <w:rPr>
          <w:rFonts w:ascii="Times New Roman" w:hAnsi="Times New Roman" w:cs="Times New Roman"/>
          <w:sz w:val="28"/>
          <w:szCs w:val="28"/>
        </w:rPr>
        <w:t>–</w:t>
      </w:r>
      <w:r w:rsidR="00BF78EA">
        <w:rPr>
          <w:rFonts w:ascii="Times New Roman" w:hAnsi="Times New Roman" w:cs="Times New Roman"/>
          <w:sz w:val="28"/>
          <w:szCs w:val="28"/>
          <w:lang w:val="kk-KZ"/>
        </w:rPr>
        <w:t xml:space="preserve"> </w:t>
      </w:r>
      <w:r w:rsidRPr="00BF78EA">
        <w:rPr>
          <w:rFonts w:ascii="Times New Roman" w:hAnsi="Times New Roman" w:cs="Times New Roman"/>
          <w:sz w:val="28"/>
          <w:szCs w:val="28"/>
        </w:rPr>
        <w:t xml:space="preserve">2014. </w:t>
      </w:r>
      <w:r w:rsidR="00BF78EA">
        <w:rPr>
          <w:rFonts w:ascii="Times New Roman" w:hAnsi="Times New Roman" w:cs="Times New Roman"/>
          <w:sz w:val="28"/>
          <w:szCs w:val="28"/>
        </w:rPr>
        <w:t>–</w:t>
      </w:r>
      <w:r w:rsidRPr="00BF78EA">
        <w:rPr>
          <w:rFonts w:ascii="Times New Roman" w:hAnsi="Times New Roman" w:cs="Times New Roman"/>
          <w:sz w:val="28"/>
          <w:szCs w:val="28"/>
        </w:rPr>
        <w:t xml:space="preserve"> №2(20). – </w:t>
      </w:r>
      <w:r w:rsidRPr="002C072F">
        <w:rPr>
          <w:rFonts w:ascii="Times New Roman" w:hAnsi="Times New Roman" w:cs="Times New Roman"/>
          <w:sz w:val="28"/>
          <w:szCs w:val="28"/>
        </w:rPr>
        <w:t>С</w:t>
      </w:r>
      <w:r w:rsidRPr="00BF78EA">
        <w:rPr>
          <w:rFonts w:ascii="Times New Roman" w:hAnsi="Times New Roman" w:cs="Times New Roman"/>
          <w:sz w:val="28"/>
          <w:szCs w:val="28"/>
        </w:rPr>
        <w:t>.</w:t>
      </w:r>
      <w:r w:rsidR="00BF78EA">
        <w:rPr>
          <w:rFonts w:ascii="Times New Roman" w:hAnsi="Times New Roman" w:cs="Times New Roman"/>
          <w:sz w:val="28"/>
          <w:szCs w:val="28"/>
          <w:lang w:val="kk-KZ"/>
        </w:rPr>
        <w:t xml:space="preserve"> </w:t>
      </w:r>
      <w:r w:rsidRPr="00BF78EA">
        <w:rPr>
          <w:rFonts w:ascii="Times New Roman" w:hAnsi="Times New Roman" w:cs="Times New Roman"/>
          <w:sz w:val="28"/>
          <w:szCs w:val="28"/>
        </w:rPr>
        <w:t>147-161.</w:t>
      </w:r>
    </w:p>
    <w:p w14:paraId="0A54F7D7" w14:textId="2619FFEF"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Dahl R. A. The Science of Public Administration: Three Problems // Public Administration Review. </w:t>
      </w:r>
      <w:r w:rsidR="00BF78EA">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1947. </w:t>
      </w:r>
      <w:r w:rsidR="00BF78EA">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Vol. 7</w:t>
      </w:r>
      <w:r w:rsidR="00BF78EA">
        <w:rPr>
          <w:rFonts w:ascii="Times New Roman" w:hAnsi="Times New Roman" w:cs="Times New Roman"/>
          <w:sz w:val="28"/>
          <w:szCs w:val="28"/>
          <w:lang w:val="kk-KZ"/>
        </w:rPr>
        <w:t>,</w:t>
      </w:r>
      <w:r w:rsidRPr="002C072F">
        <w:rPr>
          <w:rFonts w:ascii="Times New Roman" w:hAnsi="Times New Roman" w:cs="Times New Roman"/>
          <w:sz w:val="28"/>
          <w:szCs w:val="28"/>
          <w:lang w:val="en-US"/>
        </w:rPr>
        <w:t xml:space="preserve"> </w:t>
      </w:r>
      <w:r w:rsidR="00BF78EA">
        <w:rPr>
          <w:rFonts w:ascii="Times New Roman" w:hAnsi="Times New Roman" w:cs="Times New Roman"/>
          <w:sz w:val="28"/>
          <w:szCs w:val="28"/>
          <w:lang w:val="kk-KZ"/>
        </w:rPr>
        <w:t>№</w:t>
      </w:r>
      <w:r w:rsidRPr="002C072F">
        <w:rPr>
          <w:rFonts w:ascii="Times New Roman" w:hAnsi="Times New Roman" w:cs="Times New Roman"/>
          <w:sz w:val="28"/>
          <w:szCs w:val="28"/>
          <w:lang w:val="en-US"/>
        </w:rPr>
        <w:t>1</w:t>
      </w:r>
      <w:r w:rsidR="00BF78EA">
        <w:rPr>
          <w:rFonts w:ascii="Times New Roman" w:hAnsi="Times New Roman" w:cs="Times New Roman"/>
          <w:sz w:val="28"/>
          <w:szCs w:val="28"/>
          <w:lang w:val="kk-KZ"/>
        </w:rPr>
        <w:t>.</w:t>
      </w:r>
      <w:r w:rsidRPr="002C072F">
        <w:rPr>
          <w:rFonts w:ascii="Times New Roman" w:hAnsi="Times New Roman" w:cs="Times New Roman"/>
          <w:sz w:val="28"/>
          <w:szCs w:val="28"/>
          <w:lang w:val="en-US"/>
        </w:rPr>
        <w:t xml:space="preserve"> – </w:t>
      </w:r>
      <w:r w:rsidR="00BF78EA" w:rsidRPr="002C072F">
        <w:rPr>
          <w:rFonts w:ascii="Times New Roman" w:hAnsi="Times New Roman" w:cs="Times New Roman"/>
          <w:sz w:val="28"/>
          <w:szCs w:val="28"/>
          <w:lang w:val="en-US"/>
        </w:rPr>
        <w:t>P</w:t>
      </w:r>
      <w:r w:rsidRPr="002C072F">
        <w:rPr>
          <w:rFonts w:ascii="Times New Roman" w:hAnsi="Times New Roman" w:cs="Times New Roman"/>
          <w:sz w:val="28"/>
          <w:szCs w:val="28"/>
          <w:lang w:val="en-US"/>
        </w:rPr>
        <w:t>. 1-11.</w:t>
      </w:r>
    </w:p>
    <w:p w14:paraId="0A54F7D8" w14:textId="1160BC26"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Wilson W. The Study of Administration</w:t>
      </w:r>
      <w:r w:rsidR="00BF78EA">
        <w:rPr>
          <w:rFonts w:ascii="Times New Roman" w:hAnsi="Times New Roman" w:cs="Times New Roman"/>
          <w:sz w:val="28"/>
          <w:szCs w:val="28"/>
          <w:lang w:val="kk-KZ"/>
        </w:rPr>
        <w:t xml:space="preserve"> //</w:t>
      </w:r>
      <w:r w:rsidRPr="002C072F">
        <w:rPr>
          <w:rFonts w:ascii="Times New Roman" w:hAnsi="Times New Roman" w:cs="Times New Roman"/>
          <w:sz w:val="28"/>
          <w:szCs w:val="28"/>
          <w:lang w:val="en-US"/>
        </w:rPr>
        <w:t xml:space="preserve"> Political Science Quarterly</w:t>
      </w:r>
      <w:r w:rsidR="00BF78EA">
        <w:rPr>
          <w:rFonts w:ascii="Times New Roman" w:hAnsi="Times New Roman" w:cs="Times New Roman"/>
          <w:sz w:val="28"/>
          <w:szCs w:val="28"/>
          <w:lang w:val="kk-KZ"/>
        </w:rPr>
        <w:t xml:space="preserve">. – 1887. – </w:t>
      </w:r>
      <w:r w:rsidRPr="002C072F">
        <w:rPr>
          <w:rFonts w:ascii="Times New Roman" w:hAnsi="Times New Roman" w:cs="Times New Roman"/>
          <w:sz w:val="28"/>
          <w:szCs w:val="28"/>
          <w:lang w:val="en-US"/>
        </w:rPr>
        <w:t xml:space="preserve">Vol. 2, </w:t>
      </w:r>
      <w:r w:rsidR="00BF78EA">
        <w:rPr>
          <w:rFonts w:ascii="Times New Roman" w:hAnsi="Times New Roman" w:cs="Times New Roman"/>
          <w:sz w:val="28"/>
          <w:szCs w:val="28"/>
          <w:lang w:val="kk-KZ"/>
        </w:rPr>
        <w:t>№</w:t>
      </w:r>
      <w:r w:rsidRPr="002C072F">
        <w:rPr>
          <w:rFonts w:ascii="Times New Roman" w:hAnsi="Times New Roman" w:cs="Times New Roman"/>
          <w:sz w:val="28"/>
          <w:szCs w:val="28"/>
          <w:lang w:val="en-US"/>
        </w:rPr>
        <w:t>2</w:t>
      </w:r>
      <w:r w:rsidR="00BF78EA">
        <w:rPr>
          <w:rFonts w:ascii="Times New Roman" w:hAnsi="Times New Roman" w:cs="Times New Roman"/>
          <w:sz w:val="28"/>
          <w:szCs w:val="28"/>
          <w:lang w:val="kk-KZ"/>
        </w:rPr>
        <w:t>. – Р.</w:t>
      </w:r>
      <w:r w:rsidRPr="002C072F">
        <w:rPr>
          <w:rFonts w:ascii="Times New Roman" w:hAnsi="Times New Roman" w:cs="Times New Roman"/>
          <w:sz w:val="28"/>
          <w:szCs w:val="28"/>
          <w:lang w:val="en-US"/>
        </w:rPr>
        <w:t xml:space="preserve"> 197-222. </w:t>
      </w:r>
    </w:p>
    <w:p w14:paraId="0A54F7D9" w14:textId="0E50BE34"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White L.D. Introduction to the Study of Public Administration. </w:t>
      </w:r>
      <w:r w:rsidR="004C5F57">
        <w:rPr>
          <w:rFonts w:ascii="Times New Roman" w:hAnsi="Times New Roman" w:cs="Times New Roman"/>
          <w:sz w:val="28"/>
          <w:szCs w:val="28"/>
          <w:lang w:val="en-US"/>
        </w:rPr>
        <w:t>–</w:t>
      </w:r>
      <w:r w:rsidR="004C5F57">
        <w:rPr>
          <w:rFonts w:ascii="Times New Roman" w:hAnsi="Times New Roman" w:cs="Times New Roman"/>
          <w:sz w:val="28"/>
          <w:szCs w:val="28"/>
          <w:lang w:val="kk-KZ"/>
        </w:rPr>
        <w:t xml:space="preserve"> </w:t>
      </w:r>
      <w:r w:rsidR="004C5F57" w:rsidRPr="004C5F57">
        <w:rPr>
          <w:rStyle w:val="extendedtext-short"/>
          <w:rFonts w:ascii="Times New Roman" w:hAnsi="Times New Roman" w:cs="Times New Roman"/>
          <w:sz w:val="28"/>
          <w:szCs w:val="28"/>
          <w:lang w:val="en-US"/>
        </w:rPr>
        <w:t>NY</w:t>
      </w:r>
      <w:r w:rsidR="004C5F57">
        <w:rPr>
          <w:rStyle w:val="extendedtext-short"/>
          <w:rFonts w:ascii="Times New Roman" w:hAnsi="Times New Roman" w:cs="Times New Roman"/>
          <w:sz w:val="28"/>
          <w:szCs w:val="28"/>
          <w:lang w:val="kk-KZ"/>
        </w:rPr>
        <w:t>.</w:t>
      </w:r>
      <w:r w:rsidR="004C5F57" w:rsidRPr="004C5F57">
        <w:rPr>
          <w:rStyle w:val="extendedtext-short"/>
          <w:rFonts w:ascii="Times New Roman" w:hAnsi="Times New Roman" w:cs="Times New Roman"/>
          <w:sz w:val="28"/>
          <w:szCs w:val="28"/>
          <w:lang w:val="kk-KZ"/>
        </w:rPr>
        <w:t>:</w:t>
      </w:r>
      <w:r w:rsidR="004C5F57">
        <w:rPr>
          <w:rStyle w:val="extendedtext-short"/>
          <w:lang w:val="kk-KZ"/>
        </w:rPr>
        <w:t xml:space="preserve"> </w:t>
      </w:r>
      <w:r w:rsidRPr="002C072F">
        <w:rPr>
          <w:rFonts w:ascii="Times New Roman" w:hAnsi="Times New Roman" w:cs="Times New Roman"/>
          <w:sz w:val="28"/>
          <w:szCs w:val="28"/>
          <w:lang w:val="en-US"/>
        </w:rPr>
        <w:t>Macmillan, 1926.</w:t>
      </w:r>
      <w:r w:rsidR="004C5F57">
        <w:rPr>
          <w:rFonts w:ascii="Times New Roman" w:hAnsi="Times New Roman" w:cs="Times New Roman"/>
          <w:sz w:val="28"/>
          <w:szCs w:val="28"/>
          <w:lang w:val="kk-KZ"/>
        </w:rPr>
        <w:t xml:space="preserve"> – 495 р.</w:t>
      </w:r>
    </w:p>
    <w:p w14:paraId="0A54F7DA" w14:textId="70D121B8"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Gulick L.</w:t>
      </w:r>
      <w:r w:rsidR="004C5F57">
        <w:rPr>
          <w:rFonts w:ascii="Times New Roman" w:hAnsi="Times New Roman" w:cs="Times New Roman"/>
          <w:sz w:val="28"/>
          <w:szCs w:val="28"/>
          <w:lang w:val="kk-KZ"/>
        </w:rPr>
        <w:t xml:space="preserve">, </w:t>
      </w:r>
      <w:r w:rsidRPr="002C072F">
        <w:rPr>
          <w:rFonts w:ascii="Times New Roman" w:hAnsi="Times New Roman" w:cs="Times New Roman"/>
          <w:sz w:val="28"/>
          <w:szCs w:val="28"/>
          <w:lang w:val="en-US"/>
        </w:rPr>
        <w:t xml:space="preserve">Urwick L. Papers on the Science of Administration. </w:t>
      </w:r>
      <w:r w:rsidR="004C5F57">
        <w:rPr>
          <w:rFonts w:ascii="Times New Roman" w:hAnsi="Times New Roman" w:cs="Times New Roman"/>
          <w:sz w:val="28"/>
          <w:szCs w:val="28"/>
          <w:lang w:val="en-US"/>
        </w:rPr>
        <w:t>–</w:t>
      </w:r>
      <w:r w:rsidR="004C5F57">
        <w:rPr>
          <w:rFonts w:ascii="Times New Roman" w:hAnsi="Times New Roman" w:cs="Times New Roman"/>
          <w:sz w:val="28"/>
          <w:szCs w:val="28"/>
          <w:lang w:val="kk-KZ"/>
        </w:rPr>
        <w:t xml:space="preserve"> </w:t>
      </w:r>
      <w:r w:rsidRPr="002C072F">
        <w:rPr>
          <w:rFonts w:ascii="Times New Roman" w:hAnsi="Times New Roman" w:cs="Times New Roman"/>
          <w:sz w:val="28"/>
          <w:szCs w:val="28"/>
          <w:lang w:val="en-US"/>
        </w:rPr>
        <w:t>NY</w:t>
      </w:r>
      <w:r w:rsidR="004C5F57">
        <w:rPr>
          <w:rFonts w:ascii="Times New Roman" w:hAnsi="Times New Roman" w:cs="Times New Roman"/>
          <w:sz w:val="28"/>
          <w:szCs w:val="28"/>
          <w:lang w:val="kk-KZ"/>
        </w:rPr>
        <w:t>.:</w:t>
      </w:r>
      <w:r w:rsidR="004C5F57" w:rsidRPr="004C5F57">
        <w:rPr>
          <w:rFonts w:ascii="Times New Roman" w:hAnsi="Times New Roman" w:cs="Times New Roman"/>
          <w:sz w:val="28"/>
          <w:szCs w:val="28"/>
          <w:lang w:val="en-US"/>
        </w:rPr>
        <w:t xml:space="preserve"> </w:t>
      </w:r>
      <w:r w:rsidR="004C5F57" w:rsidRPr="002C072F">
        <w:rPr>
          <w:rFonts w:ascii="Times New Roman" w:hAnsi="Times New Roman" w:cs="Times New Roman"/>
          <w:sz w:val="28"/>
          <w:szCs w:val="28"/>
          <w:lang w:val="en-US"/>
        </w:rPr>
        <w:t>Institute of Public Administration.</w:t>
      </w:r>
      <w:r w:rsidRPr="002C072F">
        <w:rPr>
          <w:rFonts w:ascii="Times New Roman" w:hAnsi="Times New Roman" w:cs="Times New Roman"/>
          <w:sz w:val="28"/>
          <w:szCs w:val="28"/>
          <w:lang w:val="en-US"/>
        </w:rPr>
        <w:t>, 1937.</w:t>
      </w:r>
      <w:r w:rsidR="004C5F57">
        <w:rPr>
          <w:rFonts w:ascii="Times New Roman" w:hAnsi="Times New Roman" w:cs="Times New Roman"/>
          <w:sz w:val="28"/>
          <w:szCs w:val="28"/>
          <w:lang w:val="kk-KZ"/>
        </w:rPr>
        <w:t xml:space="preserve"> – 195 р.</w:t>
      </w:r>
    </w:p>
    <w:p w14:paraId="0A54F7DB" w14:textId="75362723" w:rsidR="00294B40" w:rsidRPr="002C072F" w:rsidRDefault="004C5F57"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Taylor F.</w:t>
      </w:r>
      <w:r w:rsidR="00294B40" w:rsidRPr="002C072F">
        <w:rPr>
          <w:rFonts w:ascii="Times New Roman" w:hAnsi="Times New Roman" w:cs="Times New Roman"/>
          <w:sz w:val="28"/>
          <w:szCs w:val="28"/>
          <w:lang w:val="en-US"/>
        </w:rPr>
        <w:t xml:space="preserve">W. Shop management. </w:t>
      </w:r>
      <w:r>
        <w:rPr>
          <w:rFonts w:ascii="Times New Roman" w:hAnsi="Times New Roman" w:cs="Times New Roman"/>
          <w:sz w:val="28"/>
          <w:szCs w:val="28"/>
          <w:lang w:val="kk-KZ"/>
        </w:rPr>
        <w:t xml:space="preserve">– </w:t>
      </w:r>
      <w:r w:rsidRPr="002C072F">
        <w:rPr>
          <w:rFonts w:ascii="Times New Roman" w:hAnsi="Times New Roman" w:cs="Times New Roman"/>
          <w:sz w:val="28"/>
          <w:szCs w:val="28"/>
          <w:lang w:val="en-US"/>
        </w:rPr>
        <w:t>Philadelphia, PA, USA, 1903</w:t>
      </w:r>
      <w:r>
        <w:rPr>
          <w:rFonts w:ascii="Times New Roman" w:hAnsi="Times New Roman" w:cs="Times New Roman"/>
          <w:sz w:val="28"/>
          <w:szCs w:val="28"/>
          <w:lang w:val="kk-KZ"/>
        </w:rPr>
        <w:t xml:space="preserve">. – </w:t>
      </w:r>
      <w:r w:rsidR="008E4678" w:rsidRPr="008E4678">
        <w:rPr>
          <w:rFonts w:ascii="Times New Roman" w:hAnsi="Times New Roman" w:cs="Times New Roman"/>
          <w:color w:val="000000" w:themeColor="text1"/>
          <w:sz w:val="28"/>
          <w:szCs w:val="28"/>
          <w:lang w:val="kk-KZ"/>
        </w:rPr>
        <w:t>134</w:t>
      </w:r>
      <w:r w:rsidR="001E366D" w:rsidRPr="008E4678">
        <w:rPr>
          <w:rFonts w:ascii="Times New Roman" w:hAnsi="Times New Roman" w:cs="Times New Roman"/>
          <w:color w:val="000000" w:themeColor="text1"/>
          <w:sz w:val="28"/>
          <w:szCs w:val="28"/>
          <w:lang w:val="kk-KZ"/>
        </w:rPr>
        <w:t xml:space="preserve"> </w:t>
      </w:r>
      <w:r w:rsidRPr="008E4678">
        <w:rPr>
          <w:rFonts w:ascii="Times New Roman" w:hAnsi="Times New Roman" w:cs="Times New Roman"/>
          <w:color w:val="000000" w:themeColor="text1"/>
          <w:sz w:val="28"/>
          <w:szCs w:val="28"/>
          <w:lang w:val="kk-KZ"/>
        </w:rPr>
        <w:t>р.</w:t>
      </w:r>
    </w:p>
    <w:p w14:paraId="0A54F7DC" w14:textId="222733F3"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Fayol H. Administrative theory in the state</w:t>
      </w:r>
      <w:r w:rsidR="001E366D">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 xml:space="preserve"> In </w:t>
      </w:r>
      <w:r w:rsidR="001E366D">
        <w:rPr>
          <w:rFonts w:ascii="Times New Roman" w:hAnsi="Times New Roman" w:cs="Times New Roman"/>
          <w:sz w:val="28"/>
          <w:szCs w:val="28"/>
          <w:lang w:val="en-US"/>
        </w:rPr>
        <w:t xml:space="preserve">book: </w:t>
      </w:r>
      <w:r w:rsidRPr="002C072F">
        <w:rPr>
          <w:rFonts w:ascii="Times New Roman" w:hAnsi="Times New Roman" w:cs="Times New Roman"/>
          <w:sz w:val="28"/>
          <w:szCs w:val="28"/>
          <w:lang w:val="en-US"/>
        </w:rPr>
        <w:t>Papers on the Science of Administration</w:t>
      </w:r>
      <w:r w:rsidR="001E366D">
        <w:rPr>
          <w:rFonts w:ascii="Times New Roman" w:hAnsi="Times New Roman" w:cs="Times New Roman"/>
          <w:sz w:val="28"/>
          <w:szCs w:val="28"/>
          <w:lang w:val="en-US"/>
        </w:rPr>
        <w:t xml:space="preserve">. – </w:t>
      </w:r>
      <w:r w:rsidRPr="002C072F">
        <w:rPr>
          <w:rFonts w:ascii="Times New Roman" w:hAnsi="Times New Roman" w:cs="Times New Roman"/>
          <w:sz w:val="28"/>
          <w:szCs w:val="28"/>
          <w:lang w:val="en-US"/>
        </w:rPr>
        <w:t>NY</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1E366D">
        <w:rPr>
          <w:rFonts w:ascii="Times New Roman" w:hAnsi="Times New Roman" w:cs="Times New Roman"/>
          <w:sz w:val="28"/>
          <w:szCs w:val="28"/>
          <w:lang w:val="en-US"/>
        </w:rPr>
        <w:t>1</w:t>
      </w:r>
      <w:r w:rsidRPr="002C072F">
        <w:rPr>
          <w:rFonts w:ascii="Times New Roman" w:hAnsi="Times New Roman" w:cs="Times New Roman"/>
          <w:sz w:val="28"/>
          <w:szCs w:val="28"/>
          <w:lang w:val="en-US"/>
        </w:rPr>
        <w:t>937</w:t>
      </w:r>
      <w:r w:rsidR="001E366D">
        <w:rPr>
          <w:rFonts w:ascii="Times New Roman" w:hAnsi="Times New Roman" w:cs="Times New Roman"/>
          <w:sz w:val="28"/>
          <w:szCs w:val="28"/>
          <w:lang w:val="en-US"/>
        </w:rPr>
        <w:t>. – P.</w:t>
      </w:r>
      <w:r w:rsidRPr="002C072F">
        <w:rPr>
          <w:rFonts w:ascii="Times New Roman" w:hAnsi="Times New Roman" w:cs="Times New Roman"/>
          <w:sz w:val="28"/>
          <w:szCs w:val="28"/>
          <w:lang w:val="en-US"/>
        </w:rPr>
        <w:t xml:space="preserve"> 99</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114.</w:t>
      </w:r>
    </w:p>
    <w:p w14:paraId="0A54F7DD" w14:textId="0092DB62"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Gulick L. Notes on the theory of organization </w:t>
      </w:r>
      <w:r w:rsidR="001E366D">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 xml:space="preserve">In </w:t>
      </w:r>
      <w:r w:rsidR="001E366D">
        <w:rPr>
          <w:rFonts w:ascii="Times New Roman" w:hAnsi="Times New Roman" w:cs="Times New Roman"/>
          <w:sz w:val="28"/>
          <w:szCs w:val="28"/>
          <w:lang w:val="en-US"/>
        </w:rPr>
        <w:t xml:space="preserve">book: </w:t>
      </w:r>
      <w:r w:rsidRPr="002C072F">
        <w:rPr>
          <w:rFonts w:ascii="Times New Roman" w:hAnsi="Times New Roman" w:cs="Times New Roman"/>
          <w:sz w:val="28"/>
          <w:szCs w:val="28"/>
          <w:lang w:val="en-US"/>
        </w:rPr>
        <w:t>Papers on the Science of Administration</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1E366D">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NY</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1937</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1E366D">
        <w:rPr>
          <w:rFonts w:ascii="Times New Roman" w:hAnsi="Times New Roman" w:cs="Times New Roman"/>
          <w:sz w:val="28"/>
          <w:szCs w:val="28"/>
          <w:lang w:val="en-US"/>
        </w:rPr>
        <w:t xml:space="preserve">– P. </w:t>
      </w:r>
      <w:r w:rsidRPr="002C072F">
        <w:rPr>
          <w:rFonts w:ascii="Times New Roman" w:hAnsi="Times New Roman" w:cs="Times New Roman"/>
          <w:sz w:val="28"/>
          <w:szCs w:val="28"/>
          <w:lang w:val="en-US"/>
        </w:rPr>
        <w:t>1</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46.</w:t>
      </w:r>
    </w:p>
    <w:p w14:paraId="0A54F7DE" w14:textId="040DB841" w:rsidR="00294B40" w:rsidRPr="002C072F" w:rsidRDefault="00294B40" w:rsidP="001E366D">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Urwick L. The function of administration</w:t>
      </w:r>
      <w:r w:rsidR="001E366D">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 xml:space="preserve"> In </w:t>
      </w:r>
      <w:r w:rsidR="001E366D">
        <w:rPr>
          <w:rFonts w:ascii="Times New Roman" w:hAnsi="Times New Roman" w:cs="Times New Roman"/>
          <w:sz w:val="28"/>
          <w:szCs w:val="28"/>
          <w:lang w:val="en-US"/>
        </w:rPr>
        <w:t xml:space="preserve">book: </w:t>
      </w:r>
      <w:r w:rsidRPr="002C072F">
        <w:rPr>
          <w:rFonts w:ascii="Times New Roman" w:hAnsi="Times New Roman" w:cs="Times New Roman"/>
          <w:sz w:val="28"/>
          <w:szCs w:val="28"/>
          <w:lang w:val="en-US"/>
        </w:rPr>
        <w:t>Papers on the Science of Administration</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1E366D">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NY</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1937</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1E366D">
        <w:rPr>
          <w:rFonts w:ascii="Times New Roman" w:hAnsi="Times New Roman" w:cs="Times New Roman"/>
          <w:sz w:val="28"/>
          <w:szCs w:val="28"/>
          <w:lang w:val="en-US"/>
        </w:rPr>
        <w:t xml:space="preserve">– P. </w:t>
      </w:r>
      <w:r w:rsidRPr="002C072F">
        <w:rPr>
          <w:rFonts w:ascii="Times New Roman" w:hAnsi="Times New Roman" w:cs="Times New Roman"/>
          <w:sz w:val="28"/>
          <w:szCs w:val="28"/>
          <w:lang w:val="en-US"/>
        </w:rPr>
        <w:t>116</w:t>
      </w:r>
      <w:r w:rsidR="001E366D">
        <w:rPr>
          <w:rFonts w:ascii="Times New Roman" w:hAnsi="Times New Roman" w:cs="Times New Roman"/>
          <w:sz w:val="28"/>
          <w:szCs w:val="28"/>
          <w:lang w:val="en-US"/>
        </w:rPr>
        <w:t>-</w:t>
      </w:r>
      <w:r w:rsidRPr="002C072F">
        <w:rPr>
          <w:rFonts w:ascii="Times New Roman" w:hAnsi="Times New Roman" w:cs="Times New Roman"/>
          <w:sz w:val="28"/>
          <w:szCs w:val="28"/>
          <w:lang w:val="en-US"/>
        </w:rPr>
        <w:t>130.</w:t>
      </w:r>
    </w:p>
    <w:p w14:paraId="0A54F7DF" w14:textId="7F4F27A6" w:rsidR="00294B40" w:rsidRPr="002C072F" w:rsidRDefault="001E366D" w:rsidP="001E366D">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Stillman R.</w:t>
      </w:r>
      <w:r w:rsidR="00294B40" w:rsidRPr="002C072F">
        <w:rPr>
          <w:rFonts w:ascii="Times New Roman" w:hAnsi="Times New Roman" w:cs="Times New Roman"/>
          <w:sz w:val="28"/>
          <w:szCs w:val="28"/>
          <w:lang w:val="en-US"/>
        </w:rPr>
        <w:t xml:space="preserve">J. </w:t>
      </w:r>
      <w:r w:rsidRPr="001E366D">
        <w:rPr>
          <w:rFonts w:ascii="Times New Roman" w:hAnsi="Times New Roman" w:cs="Times New Roman"/>
          <w:sz w:val="28"/>
          <w:szCs w:val="28"/>
          <w:lang w:val="en-US"/>
        </w:rPr>
        <w:t>Preface to public administration: A search for themes a. direction</w:t>
      </w:r>
      <w:r w:rsidR="008E4215">
        <w:rPr>
          <w:rFonts w:ascii="Times New Roman" w:hAnsi="Times New Roman" w:cs="Times New Roman"/>
          <w:sz w:val="28"/>
          <w:szCs w:val="28"/>
          <w:lang w:val="en-US"/>
        </w:rPr>
        <w:t>. – NY.:</w:t>
      </w:r>
      <w:r w:rsidRPr="001E366D">
        <w:rPr>
          <w:rFonts w:ascii="Times New Roman" w:hAnsi="Times New Roman" w:cs="Times New Roman"/>
          <w:sz w:val="28"/>
          <w:szCs w:val="28"/>
          <w:lang w:val="en-US"/>
        </w:rPr>
        <w:t xml:space="preserve"> </w:t>
      </w:r>
      <w:r w:rsidR="00294B40" w:rsidRPr="002C072F">
        <w:rPr>
          <w:rFonts w:ascii="Times New Roman" w:hAnsi="Times New Roman" w:cs="Times New Roman"/>
          <w:sz w:val="28"/>
          <w:szCs w:val="28"/>
          <w:lang w:val="en-US"/>
        </w:rPr>
        <w:t xml:space="preserve">St. Martin’s Press, 1991. </w:t>
      </w:r>
      <w:r>
        <w:rPr>
          <w:rFonts w:ascii="Times New Roman" w:hAnsi="Times New Roman" w:cs="Times New Roman"/>
          <w:sz w:val="28"/>
          <w:szCs w:val="28"/>
          <w:lang w:val="en-US"/>
        </w:rPr>
        <w:t>– 242 p.</w:t>
      </w:r>
    </w:p>
    <w:p w14:paraId="0A54F7E0" w14:textId="57D50AE8" w:rsidR="00294B40" w:rsidRPr="002C072F" w:rsidRDefault="008E4215" w:rsidP="000634F3">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Shafritz J.</w:t>
      </w:r>
      <w:r w:rsidR="00294B40" w:rsidRPr="002C072F">
        <w:rPr>
          <w:rFonts w:ascii="Times New Roman" w:hAnsi="Times New Roman" w:cs="Times New Roman"/>
          <w:sz w:val="28"/>
          <w:szCs w:val="28"/>
          <w:lang w:val="en-US"/>
        </w:rPr>
        <w:t>M.</w:t>
      </w:r>
      <w:r>
        <w:rPr>
          <w:rFonts w:ascii="Times New Roman" w:hAnsi="Times New Roman" w:cs="Times New Roman"/>
          <w:sz w:val="28"/>
          <w:szCs w:val="28"/>
          <w:lang w:val="en-US"/>
        </w:rPr>
        <w:t>, Ott J.</w:t>
      </w:r>
      <w:r w:rsidR="00294B40" w:rsidRPr="002C072F">
        <w:rPr>
          <w:rFonts w:ascii="Times New Roman" w:hAnsi="Times New Roman" w:cs="Times New Roman"/>
          <w:sz w:val="28"/>
          <w:szCs w:val="28"/>
          <w:lang w:val="en-US"/>
        </w:rPr>
        <w:t>S. Classics of organization theory</w:t>
      </w:r>
      <w:r w:rsidR="000634F3">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sidR="000634F3">
        <w:rPr>
          <w:rFonts w:ascii="Times New Roman" w:hAnsi="Times New Roman" w:cs="Times New Roman"/>
          <w:sz w:val="28"/>
          <w:szCs w:val="28"/>
          <w:lang w:val="en-US"/>
        </w:rPr>
        <w:t xml:space="preserve">– </w:t>
      </w:r>
      <w:r w:rsidR="000634F3" w:rsidRPr="002C072F">
        <w:rPr>
          <w:rFonts w:ascii="Times New Roman" w:hAnsi="Times New Roman" w:cs="Times New Roman"/>
          <w:sz w:val="28"/>
          <w:szCs w:val="28"/>
          <w:lang w:val="en-US"/>
        </w:rPr>
        <w:t xml:space="preserve">Ed. </w:t>
      </w:r>
      <w:r w:rsidR="000634F3">
        <w:rPr>
          <w:rFonts w:ascii="Times New Roman" w:hAnsi="Times New Roman" w:cs="Times New Roman"/>
          <w:sz w:val="28"/>
          <w:szCs w:val="28"/>
          <w:lang w:val="en-US"/>
        </w:rPr>
        <w:t>5</w:t>
      </w:r>
      <w:r w:rsidR="00294B40" w:rsidRPr="002C072F">
        <w:rPr>
          <w:rFonts w:ascii="Times New Roman" w:hAnsi="Times New Roman" w:cs="Times New Roman"/>
          <w:sz w:val="28"/>
          <w:szCs w:val="28"/>
          <w:lang w:val="en-US"/>
        </w:rPr>
        <w:t>th</w:t>
      </w:r>
      <w:r w:rsidR="000634F3">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sidR="000634F3">
        <w:rPr>
          <w:rFonts w:ascii="Times New Roman" w:hAnsi="Times New Roman" w:cs="Times New Roman"/>
          <w:sz w:val="28"/>
          <w:szCs w:val="28"/>
          <w:lang w:val="en-US"/>
        </w:rPr>
        <w:t xml:space="preserve">– </w:t>
      </w:r>
      <w:r w:rsidR="00294B40" w:rsidRPr="002C072F">
        <w:rPr>
          <w:rFonts w:ascii="Times New Roman" w:hAnsi="Times New Roman" w:cs="Times New Roman"/>
          <w:sz w:val="28"/>
          <w:szCs w:val="28"/>
          <w:lang w:val="en-US"/>
        </w:rPr>
        <w:t>NY</w:t>
      </w:r>
      <w:r w:rsidR="000634F3">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sidR="000634F3">
        <w:rPr>
          <w:rFonts w:ascii="Times New Roman" w:hAnsi="Times New Roman" w:cs="Times New Roman"/>
          <w:sz w:val="28"/>
          <w:szCs w:val="28"/>
          <w:lang w:val="en-US"/>
        </w:rPr>
        <w:t>201</w:t>
      </w:r>
      <w:r w:rsidR="00294B40" w:rsidRPr="002C072F">
        <w:rPr>
          <w:rFonts w:ascii="Times New Roman" w:hAnsi="Times New Roman" w:cs="Times New Roman"/>
          <w:sz w:val="28"/>
          <w:szCs w:val="28"/>
          <w:lang w:val="en-US"/>
        </w:rPr>
        <w:t>1</w:t>
      </w:r>
      <w:r w:rsidR="00294B40" w:rsidRPr="008E4215">
        <w:rPr>
          <w:rFonts w:ascii="Times New Roman" w:hAnsi="Times New Roman" w:cs="Times New Roman"/>
          <w:sz w:val="28"/>
          <w:szCs w:val="28"/>
          <w:lang w:val="en-US"/>
        </w:rPr>
        <w:t>.</w:t>
      </w:r>
      <w:r w:rsidR="000634F3">
        <w:rPr>
          <w:rFonts w:ascii="Times New Roman" w:hAnsi="Times New Roman" w:cs="Times New Roman"/>
          <w:sz w:val="28"/>
          <w:szCs w:val="28"/>
          <w:lang w:val="en-US"/>
        </w:rPr>
        <w:t xml:space="preserve"> – 543 p.</w:t>
      </w:r>
    </w:p>
    <w:p w14:paraId="0A54F7E1" w14:textId="77D7FC52" w:rsidR="00294B40" w:rsidRPr="002C072F" w:rsidRDefault="000634F3" w:rsidP="000634F3">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Scott W.</w:t>
      </w:r>
      <w:r w:rsidR="00294B40" w:rsidRPr="002C072F">
        <w:rPr>
          <w:rFonts w:ascii="Times New Roman" w:hAnsi="Times New Roman" w:cs="Times New Roman"/>
          <w:sz w:val="28"/>
          <w:szCs w:val="28"/>
          <w:lang w:val="en-US"/>
        </w:rPr>
        <w:t>R. Organizations: Rational, natural, and open systems</w:t>
      </w:r>
      <w:r>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Ed.</w:t>
      </w:r>
      <w:r>
        <w:rPr>
          <w:rFonts w:ascii="Times New Roman" w:hAnsi="Times New Roman" w:cs="Times New Roman"/>
          <w:sz w:val="28"/>
          <w:szCs w:val="28"/>
          <w:lang w:val="en-US"/>
        </w:rPr>
        <w:t xml:space="preserve"> 5</w:t>
      </w:r>
      <w:r w:rsidR="00294B40" w:rsidRPr="002C072F">
        <w:rPr>
          <w:rFonts w:ascii="Times New Roman" w:hAnsi="Times New Roman" w:cs="Times New Roman"/>
          <w:sz w:val="28"/>
          <w:szCs w:val="28"/>
          <w:lang w:val="en-US"/>
        </w:rPr>
        <w:t>th</w:t>
      </w:r>
      <w:r>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634F3">
        <w:rPr>
          <w:rFonts w:ascii="Times New Roman" w:hAnsi="Times New Roman" w:cs="Times New Roman"/>
          <w:sz w:val="28"/>
          <w:szCs w:val="28"/>
          <w:lang w:val="en-US"/>
        </w:rPr>
        <w:t>New Jersey</w:t>
      </w:r>
      <w:r>
        <w:rPr>
          <w:rFonts w:ascii="Times New Roman" w:hAnsi="Times New Roman" w:cs="Times New Roman"/>
          <w:sz w:val="28"/>
          <w:szCs w:val="28"/>
          <w:lang w:val="en-US"/>
        </w:rPr>
        <w:t>:</w:t>
      </w:r>
      <w:r w:rsidRPr="000634F3">
        <w:rPr>
          <w:rFonts w:ascii="Times New Roman" w:hAnsi="Times New Roman" w:cs="Times New Roman"/>
          <w:sz w:val="28"/>
          <w:szCs w:val="28"/>
          <w:lang w:val="en-US"/>
        </w:rPr>
        <w:t xml:space="preserve"> </w:t>
      </w:r>
      <w:r w:rsidR="00294B40" w:rsidRPr="002C072F">
        <w:rPr>
          <w:rFonts w:ascii="Times New Roman" w:hAnsi="Times New Roman" w:cs="Times New Roman"/>
          <w:sz w:val="28"/>
          <w:szCs w:val="28"/>
          <w:lang w:val="en-US"/>
        </w:rPr>
        <w:t>Prentice-Hall, 2003.</w:t>
      </w:r>
      <w:r>
        <w:rPr>
          <w:rFonts w:ascii="Times New Roman" w:hAnsi="Times New Roman" w:cs="Times New Roman"/>
          <w:sz w:val="28"/>
          <w:szCs w:val="28"/>
          <w:lang w:val="en-US"/>
        </w:rPr>
        <w:t xml:space="preserve"> – 430 p.</w:t>
      </w:r>
    </w:p>
    <w:p w14:paraId="0A54F7E2" w14:textId="1F0529C7" w:rsidR="00294B40" w:rsidRPr="002C072F" w:rsidRDefault="000634F3" w:rsidP="000634F3">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Simon H.</w:t>
      </w:r>
      <w:r w:rsidR="00294B40" w:rsidRPr="002C072F">
        <w:rPr>
          <w:rFonts w:ascii="Times New Roman" w:hAnsi="Times New Roman" w:cs="Times New Roman"/>
          <w:sz w:val="28"/>
          <w:szCs w:val="28"/>
          <w:lang w:val="en-US"/>
        </w:rPr>
        <w:t xml:space="preserve">A. Administrative behavior: </w:t>
      </w:r>
      <w:r w:rsidRPr="002C072F">
        <w:rPr>
          <w:rFonts w:ascii="Times New Roman" w:hAnsi="Times New Roman" w:cs="Times New Roman"/>
          <w:sz w:val="28"/>
          <w:szCs w:val="28"/>
          <w:lang w:val="en-US"/>
        </w:rPr>
        <w:t>a</w:t>
      </w:r>
      <w:r w:rsidR="00294B40" w:rsidRPr="002C072F">
        <w:rPr>
          <w:rFonts w:ascii="Times New Roman" w:hAnsi="Times New Roman" w:cs="Times New Roman"/>
          <w:sz w:val="28"/>
          <w:szCs w:val="28"/>
          <w:lang w:val="en-US"/>
        </w:rPr>
        <w:t xml:space="preserve"> study of decision-making process in administrative organization</w:t>
      </w:r>
      <w:r>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Pr>
          <w:rFonts w:ascii="Times New Roman" w:hAnsi="Times New Roman" w:cs="Times New Roman"/>
          <w:sz w:val="28"/>
          <w:szCs w:val="28"/>
          <w:lang w:val="en-US"/>
        </w:rPr>
        <w:t>– Ed. 4</w:t>
      </w:r>
      <w:r w:rsidR="00294B40" w:rsidRPr="002C072F">
        <w:rPr>
          <w:rFonts w:ascii="Times New Roman" w:hAnsi="Times New Roman" w:cs="Times New Roman"/>
          <w:sz w:val="28"/>
          <w:szCs w:val="28"/>
          <w:lang w:val="en-US"/>
        </w:rPr>
        <w:t xml:space="preserve">th. </w:t>
      </w:r>
      <w:r>
        <w:rPr>
          <w:rFonts w:ascii="Times New Roman" w:hAnsi="Times New Roman" w:cs="Times New Roman"/>
          <w:sz w:val="28"/>
          <w:szCs w:val="28"/>
          <w:lang w:val="en-US"/>
        </w:rPr>
        <w:t xml:space="preserve">– NY.: </w:t>
      </w:r>
      <w:r w:rsidR="00294B40" w:rsidRPr="002C072F">
        <w:rPr>
          <w:rFonts w:ascii="Times New Roman" w:hAnsi="Times New Roman" w:cs="Times New Roman"/>
          <w:sz w:val="28"/>
          <w:szCs w:val="28"/>
          <w:lang w:val="en-US"/>
        </w:rPr>
        <w:t>Free Press, 19</w:t>
      </w:r>
      <w:r>
        <w:rPr>
          <w:rFonts w:ascii="Times New Roman" w:hAnsi="Times New Roman" w:cs="Times New Roman"/>
          <w:sz w:val="28"/>
          <w:szCs w:val="28"/>
          <w:lang w:val="en-US"/>
        </w:rPr>
        <w:t>9</w:t>
      </w:r>
      <w:r w:rsidR="00294B40" w:rsidRPr="002C072F">
        <w:rPr>
          <w:rFonts w:ascii="Times New Roman" w:hAnsi="Times New Roman" w:cs="Times New Roman"/>
          <w:sz w:val="28"/>
          <w:szCs w:val="28"/>
          <w:lang w:val="en-US"/>
        </w:rPr>
        <w:t>7.</w:t>
      </w:r>
      <w:r>
        <w:rPr>
          <w:rFonts w:ascii="Times New Roman" w:hAnsi="Times New Roman" w:cs="Times New Roman"/>
          <w:sz w:val="28"/>
          <w:szCs w:val="28"/>
          <w:lang w:val="en-US"/>
        </w:rPr>
        <w:t xml:space="preserve"> – 368 p.</w:t>
      </w:r>
    </w:p>
    <w:p w14:paraId="0A54F7E3" w14:textId="1BDBC03C" w:rsidR="00294B40" w:rsidRPr="002C072F" w:rsidRDefault="00294B40" w:rsidP="000634F3">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Ostrom V. The intellectual crisis in American public administration</w:t>
      </w:r>
      <w:r w:rsidR="000634F3">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0634F3">
        <w:rPr>
          <w:rFonts w:ascii="Times New Roman" w:hAnsi="Times New Roman" w:cs="Times New Roman"/>
          <w:sz w:val="28"/>
          <w:szCs w:val="28"/>
          <w:lang w:val="en-US"/>
        </w:rPr>
        <w:t>– Ed. 2</w:t>
      </w:r>
      <w:r w:rsidRPr="002C072F">
        <w:rPr>
          <w:rFonts w:ascii="Times New Roman" w:hAnsi="Times New Roman" w:cs="Times New Roman"/>
          <w:sz w:val="28"/>
          <w:szCs w:val="28"/>
          <w:lang w:val="en-US"/>
        </w:rPr>
        <w:t xml:space="preserve">nd. </w:t>
      </w:r>
      <w:r w:rsidR="000634F3">
        <w:rPr>
          <w:rFonts w:ascii="Times New Roman" w:hAnsi="Times New Roman" w:cs="Times New Roman"/>
          <w:sz w:val="28"/>
          <w:szCs w:val="28"/>
          <w:lang w:val="en-US"/>
        </w:rPr>
        <w:t xml:space="preserve">– </w:t>
      </w:r>
      <w:r w:rsidR="00DA2580" w:rsidRPr="002C072F">
        <w:rPr>
          <w:rFonts w:ascii="Times New Roman" w:hAnsi="Times New Roman" w:cs="Times New Roman"/>
          <w:sz w:val="28"/>
          <w:szCs w:val="28"/>
          <w:lang w:val="en-US"/>
        </w:rPr>
        <w:t>Tuscaloosa</w:t>
      </w:r>
      <w:r w:rsidR="00DA2580">
        <w:rPr>
          <w:rFonts w:ascii="Times New Roman" w:hAnsi="Times New Roman" w:cs="Times New Roman"/>
          <w:sz w:val="28"/>
          <w:szCs w:val="28"/>
          <w:lang w:val="en-US"/>
        </w:rPr>
        <w:t>:</w:t>
      </w:r>
      <w:r w:rsidR="00DA2580" w:rsidRPr="002C072F">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University of Alabama Press, 1989.</w:t>
      </w:r>
      <w:r w:rsidR="00DA2580">
        <w:rPr>
          <w:rFonts w:ascii="Times New Roman" w:hAnsi="Times New Roman" w:cs="Times New Roman"/>
          <w:sz w:val="28"/>
          <w:szCs w:val="28"/>
          <w:lang w:val="en-US"/>
        </w:rPr>
        <w:t xml:space="preserve"> – 353 p.</w:t>
      </w:r>
    </w:p>
    <w:p w14:paraId="0A54F7E4" w14:textId="2D8E480A" w:rsidR="00294B40" w:rsidRPr="002C072F" w:rsidRDefault="00294B40" w:rsidP="000634F3">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Agranoff R.</w:t>
      </w:r>
      <w:r w:rsidR="00DA2580">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McGuire M. Big questions in public network management research</w:t>
      </w:r>
      <w:r w:rsidR="00DA2580">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 xml:space="preserve"> Journal of Public Administration Research and Theory</w:t>
      </w:r>
      <w:r w:rsidR="00DA2580">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DA2580">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2001</w:t>
      </w:r>
      <w:r w:rsidR="00DA2580">
        <w:rPr>
          <w:rFonts w:ascii="Times New Roman" w:hAnsi="Times New Roman" w:cs="Times New Roman"/>
          <w:sz w:val="28"/>
          <w:szCs w:val="28"/>
          <w:lang w:val="en-US"/>
        </w:rPr>
        <w:t>. – Vol.</w:t>
      </w:r>
      <w:r w:rsidRPr="002C072F">
        <w:rPr>
          <w:rFonts w:ascii="Times New Roman" w:hAnsi="Times New Roman" w:cs="Times New Roman"/>
          <w:sz w:val="28"/>
          <w:szCs w:val="28"/>
          <w:lang w:val="en-US"/>
        </w:rPr>
        <w:t xml:space="preserve"> 11, </w:t>
      </w:r>
      <w:r w:rsidR="00DA2580" w:rsidRPr="00DA2580">
        <w:rPr>
          <w:rFonts w:ascii="Times New Roman" w:hAnsi="Times New Roman" w:cs="Times New Roman"/>
          <w:sz w:val="28"/>
          <w:szCs w:val="28"/>
          <w:lang w:val="en-US"/>
        </w:rPr>
        <w:t>№</w:t>
      </w:r>
      <w:r w:rsidRPr="002C072F">
        <w:rPr>
          <w:rFonts w:ascii="Times New Roman" w:hAnsi="Times New Roman" w:cs="Times New Roman"/>
          <w:sz w:val="28"/>
          <w:szCs w:val="28"/>
          <w:lang w:val="en-US"/>
        </w:rPr>
        <w:t>3</w:t>
      </w:r>
      <w:r w:rsidR="00DA2580" w:rsidRPr="00DA2580">
        <w:rPr>
          <w:rFonts w:ascii="Times New Roman" w:hAnsi="Times New Roman" w:cs="Times New Roman"/>
          <w:sz w:val="28"/>
          <w:szCs w:val="28"/>
          <w:lang w:val="en-US"/>
        </w:rPr>
        <w:t xml:space="preserve">. </w:t>
      </w:r>
      <w:r w:rsidR="00DA2580">
        <w:rPr>
          <w:rFonts w:ascii="Times New Roman" w:hAnsi="Times New Roman" w:cs="Times New Roman"/>
          <w:sz w:val="28"/>
          <w:szCs w:val="28"/>
          <w:lang w:val="en-US"/>
        </w:rPr>
        <w:t>–</w:t>
      </w:r>
      <w:r w:rsidR="00DA2580" w:rsidRPr="00DA2580">
        <w:rPr>
          <w:rFonts w:ascii="Times New Roman" w:hAnsi="Times New Roman" w:cs="Times New Roman"/>
          <w:sz w:val="28"/>
          <w:szCs w:val="28"/>
          <w:lang w:val="en-US"/>
        </w:rPr>
        <w:t xml:space="preserve"> </w:t>
      </w:r>
      <w:r w:rsidR="00DA2580">
        <w:rPr>
          <w:rFonts w:ascii="Times New Roman" w:hAnsi="Times New Roman" w:cs="Times New Roman"/>
          <w:sz w:val="28"/>
          <w:szCs w:val="28"/>
        </w:rPr>
        <w:t>Р</w:t>
      </w:r>
      <w:r w:rsidR="00DA2580" w:rsidRPr="00DA2580">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295</w:t>
      </w:r>
      <w:r w:rsidR="00DA2580" w:rsidRPr="00DA2580">
        <w:rPr>
          <w:rFonts w:ascii="Times New Roman" w:hAnsi="Times New Roman" w:cs="Times New Roman"/>
          <w:sz w:val="28"/>
          <w:szCs w:val="28"/>
          <w:lang w:val="en-US"/>
        </w:rPr>
        <w:t>-</w:t>
      </w:r>
      <w:r w:rsidRPr="002C072F">
        <w:rPr>
          <w:rFonts w:ascii="Times New Roman" w:hAnsi="Times New Roman" w:cs="Times New Roman"/>
          <w:sz w:val="28"/>
          <w:szCs w:val="28"/>
          <w:lang w:val="en-US"/>
        </w:rPr>
        <w:t>326</w:t>
      </w:r>
      <w:r w:rsidRPr="00DA2580">
        <w:rPr>
          <w:rFonts w:ascii="Times New Roman" w:hAnsi="Times New Roman" w:cs="Times New Roman"/>
          <w:sz w:val="28"/>
          <w:szCs w:val="28"/>
          <w:lang w:val="en-US"/>
        </w:rPr>
        <w:t>.</w:t>
      </w:r>
    </w:p>
    <w:p w14:paraId="0A54F7E5" w14:textId="51210914"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Agranoff R. Managing within networks: Adding value to public organizations. </w:t>
      </w:r>
      <w:r w:rsidR="00DA2580" w:rsidRPr="00DA2580">
        <w:rPr>
          <w:rFonts w:ascii="Times New Roman" w:hAnsi="Times New Roman" w:cs="Times New Roman"/>
          <w:sz w:val="28"/>
          <w:szCs w:val="28"/>
          <w:lang w:val="en-US"/>
        </w:rPr>
        <w:t xml:space="preserve">– </w:t>
      </w:r>
      <w:r w:rsidR="00DA2580" w:rsidRPr="002C072F">
        <w:rPr>
          <w:rFonts w:ascii="Times New Roman" w:hAnsi="Times New Roman" w:cs="Times New Roman"/>
          <w:sz w:val="28"/>
          <w:szCs w:val="28"/>
          <w:lang w:val="en-US"/>
        </w:rPr>
        <w:t>Washington</w:t>
      </w:r>
      <w:r w:rsidR="00DA2580" w:rsidRPr="00DA2580">
        <w:rPr>
          <w:rFonts w:ascii="Times New Roman" w:hAnsi="Times New Roman" w:cs="Times New Roman"/>
          <w:sz w:val="28"/>
          <w:szCs w:val="28"/>
          <w:lang w:val="en-US"/>
        </w:rPr>
        <w:t>:</w:t>
      </w:r>
      <w:r w:rsidR="00DA2580" w:rsidRPr="002C072F">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Georgetown University Press, 2007.</w:t>
      </w:r>
      <w:r w:rsidR="00DA2580" w:rsidRPr="00DA2580">
        <w:rPr>
          <w:rFonts w:ascii="Times New Roman" w:hAnsi="Times New Roman" w:cs="Times New Roman"/>
          <w:sz w:val="28"/>
          <w:szCs w:val="28"/>
          <w:lang w:val="en-US"/>
        </w:rPr>
        <w:t xml:space="preserve"> – 290 </w:t>
      </w:r>
      <w:r w:rsidR="00DA2580">
        <w:rPr>
          <w:rFonts w:ascii="Times New Roman" w:hAnsi="Times New Roman" w:cs="Times New Roman"/>
          <w:sz w:val="28"/>
          <w:szCs w:val="28"/>
        </w:rPr>
        <w:t>р</w:t>
      </w:r>
      <w:r w:rsidR="00DA2580" w:rsidRPr="00DA2580">
        <w:rPr>
          <w:rFonts w:ascii="Times New Roman" w:hAnsi="Times New Roman" w:cs="Times New Roman"/>
          <w:sz w:val="28"/>
          <w:szCs w:val="28"/>
          <w:lang w:val="en-US"/>
        </w:rPr>
        <w:t>.</w:t>
      </w:r>
    </w:p>
    <w:p w14:paraId="0A54F7E6" w14:textId="5875AF29" w:rsidR="00294B40" w:rsidRPr="002C072F" w:rsidRDefault="00DA258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Плотников С.</w:t>
      </w:r>
      <w:r w:rsidR="00294B40" w:rsidRPr="002C072F">
        <w:rPr>
          <w:rFonts w:ascii="Times New Roman" w:hAnsi="Times New Roman" w:cs="Times New Roman"/>
          <w:sz w:val="28"/>
          <w:szCs w:val="28"/>
        </w:rPr>
        <w:t xml:space="preserve">Л., Брук В.А., Яцук В.А. Планирование как функция управления // Молодой ученый. </w:t>
      </w:r>
      <w:r>
        <w:rPr>
          <w:rFonts w:ascii="Times New Roman" w:hAnsi="Times New Roman" w:cs="Times New Roman"/>
          <w:sz w:val="28"/>
          <w:szCs w:val="28"/>
        </w:rPr>
        <w:t xml:space="preserve">– </w:t>
      </w:r>
      <w:r w:rsidR="00294B40" w:rsidRPr="002C072F">
        <w:rPr>
          <w:rFonts w:ascii="Times New Roman" w:hAnsi="Times New Roman" w:cs="Times New Roman"/>
          <w:sz w:val="28"/>
          <w:szCs w:val="28"/>
        </w:rPr>
        <w:t xml:space="preserve">2016.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№21.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С. 910-913.</w:t>
      </w:r>
    </w:p>
    <w:p w14:paraId="0A54F7E7" w14:textId="06AB74AC" w:rsidR="00294B40" w:rsidRPr="002C072F" w:rsidRDefault="00DA258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Разумовская</w:t>
      </w:r>
      <w:r w:rsidRPr="00DA2580">
        <w:rPr>
          <w:rFonts w:ascii="Times New Roman" w:hAnsi="Times New Roman" w:cs="Times New Roman"/>
          <w:sz w:val="28"/>
          <w:szCs w:val="28"/>
        </w:rPr>
        <w:t xml:space="preserve"> </w:t>
      </w:r>
      <w:r w:rsidRPr="002C072F">
        <w:rPr>
          <w:rFonts w:ascii="Times New Roman" w:hAnsi="Times New Roman" w:cs="Times New Roman"/>
          <w:sz w:val="28"/>
          <w:szCs w:val="28"/>
        </w:rPr>
        <w:t>Е.А., Шуклин</w:t>
      </w:r>
      <w:r w:rsidRPr="00DA2580">
        <w:rPr>
          <w:rFonts w:ascii="Times New Roman" w:hAnsi="Times New Roman" w:cs="Times New Roman"/>
          <w:sz w:val="28"/>
          <w:szCs w:val="28"/>
        </w:rPr>
        <w:t xml:space="preserve"> </w:t>
      </w:r>
      <w:r w:rsidRPr="002C072F">
        <w:rPr>
          <w:rFonts w:ascii="Times New Roman" w:hAnsi="Times New Roman" w:cs="Times New Roman"/>
          <w:sz w:val="28"/>
          <w:szCs w:val="28"/>
        </w:rPr>
        <w:t>М.С., Баженова</w:t>
      </w:r>
      <w:r w:rsidRPr="00DA2580">
        <w:rPr>
          <w:rFonts w:ascii="Times New Roman" w:hAnsi="Times New Roman" w:cs="Times New Roman"/>
          <w:sz w:val="28"/>
          <w:szCs w:val="28"/>
        </w:rPr>
        <w:t xml:space="preserve"> </w:t>
      </w:r>
      <w:r w:rsidRPr="002C072F">
        <w:rPr>
          <w:rFonts w:ascii="Times New Roman" w:hAnsi="Times New Roman" w:cs="Times New Roman"/>
          <w:sz w:val="28"/>
          <w:szCs w:val="28"/>
        </w:rPr>
        <w:t>В.И.</w:t>
      </w:r>
      <w:r>
        <w:rPr>
          <w:rFonts w:ascii="Times New Roman" w:hAnsi="Times New Roman" w:cs="Times New Roman"/>
          <w:sz w:val="28"/>
          <w:szCs w:val="28"/>
        </w:rPr>
        <w:t xml:space="preserve"> и др.</w:t>
      </w:r>
      <w:r w:rsidRPr="002C072F">
        <w:rPr>
          <w:rFonts w:ascii="Times New Roman" w:hAnsi="Times New Roman" w:cs="Times New Roman"/>
          <w:sz w:val="28"/>
          <w:szCs w:val="28"/>
        </w:rPr>
        <w:t xml:space="preserve"> </w:t>
      </w:r>
      <w:r w:rsidR="00294B40" w:rsidRPr="002C072F">
        <w:rPr>
          <w:rFonts w:ascii="Times New Roman" w:hAnsi="Times New Roman" w:cs="Times New Roman"/>
          <w:sz w:val="28"/>
          <w:szCs w:val="28"/>
        </w:rPr>
        <w:t xml:space="preserve">Финансовое планирование и прогнозирование: учеб. пос. </w:t>
      </w:r>
      <w:r>
        <w:rPr>
          <w:rFonts w:ascii="Times New Roman" w:hAnsi="Times New Roman" w:cs="Times New Roman"/>
          <w:sz w:val="28"/>
          <w:szCs w:val="28"/>
        </w:rPr>
        <w:t xml:space="preserve">– </w:t>
      </w:r>
      <w:r w:rsidR="00294B40" w:rsidRPr="002C072F">
        <w:rPr>
          <w:rFonts w:ascii="Times New Roman" w:hAnsi="Times New Roman" w:cs="Times New Roman"/>
          <w:sz w:val="28"/>
          <w:szCs w:val="28"/>
        </w:rPr>
        <w:t xml:space="preserve">Екатеринбург: Изд-во Урал. ун-та, 2017.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284 с.</w:t>
      </w:r>
    </w:p>
    <w:p w14:paraId="0A54F7E8" w14:textId="57BA7A2C"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Пирс Дж., Робинсон Р. Стратегический менеджмент. </w:t>
      </w:r>
      <w:r w:rsidR="00DA2580">
        <w:rPr>
          <w:rFonts w:ascii="Times New Roman" w:hAnsi="Times New Roman" w:cs="Times New Roman"/>
          <w:sz w:val="28"/>
          <w:szCs w:val="28"/>
        </w:rPr>
        <w:t xml:space="preserve">– Изд. </w:t>
      </w:r>
      <w:r w:rsidRPr="002C072F">
        <w:rPr>
          <w:rFonts w:ascii="Times New Roman" w:hAnsi="Times New Roman" w:cs="Times New Roman"/>
          <w:sz w:val="28"/>
          <w:szCs w:val="28"/>
        </w:rPr>
        <w:t>12-е</w:t>
      </w:r>
      <w:r w:rsidR="00DA2580">
        <w:rPr>
          <w:rFonts w:ascii="Times New Roman" w:hAnsi="Times New Roman" w:cs="Times New Roman"/>
          <w:sz w:val="28"/>
          <w:szCs w:val="28"/>
        </w:rPr>
        <w:t xml:space="preserve"> / пер</w:t>
      </w:r>
      <w:r w:rsidRPr="002C072F">
        <w:rPr>
          <w:rFonts w:ascii="Times New Roman" w:hAnsi="Times New Roman" w:cs="Times New Roman"/>
          <w:sz w:val="28"/>
          <w:szCs w:val="28"/>
        </w:rPr>
        <w:t>.</w:t>
      </w:r>
      <w:r w:rsidR="00DA2580">
        <w:rPr>
          <w:rFonts w:ascii="Times New Roman" w:hAnsi="Times New Roman" w:cs="Times New Roman"/>
          <w:sz w:val="28"/>
          <w:szCs w:val="28"/>
        </w:rPr>
        <w:t xml:space="preserve"> с англ.</w:t>
      </w:r>
      <w:r w:rsidRPr="002C072F">
        <w:rPr>
          <w:rFonts w:ascii="Times New Roman" w:hAnsi="Times New Roman" w:cs="Times New Roman"/>
          <w:sz w:val="28"/>
          <w:szCs w:val="28"/>
        </w:rPr>
        <w:t xml:space="preserve"> – СПб.: Питер, 2013. – 5</w:t>
      </w:r>
      <w:r w:rsidR="00DA2580">
        <w:rPr>
          <w:rFonts w:ascii="Times New Roman" w:hAnsi="Times New Roman" w:cs="Times New Roman"/>
          <w:sz w:val="28"/>
          <w:szCs w:val="28"/>
        </w:rPr>
        <w:t>57</w:t>
      </w:r>
      <w:r w:rsidRPr="002C072F">
        <w:rPr>
          <w:rFonts w:ascii="Times New Roman" w:hAnsi="Times New Roman" w:cs="Times New Roman"/>
          <w:sz w:val="28"/>
          <w:szCs w:val="28"/>
        </w:rPr>
        <w:t xml:space="preserve"> с.</w:t>
      </w:r>
    </w:p>
    <w:p w14:paraId="0A54F7E9" w14:textId="4C6BA91E"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Стратегический менеджмент: </w:t>
      </w:r>
      <w:r w:rsidR="00DA2580" w:rsidRPr="002C072F">
        <w:rPr>
          <w:rFonts w:ascii="Times New Roman" w:hAnsi="Times New Roman" w:cs="Times New Roman"/>
          <w:sz w:val="28"/>
          <w:szCs w:val="28"/>
        </w:rPr>
        <w:t>у</w:t>
      </w:r>
      <w:r w:rsidRPr="002C072F">
        <w:rPr>
          <w:rFonts w:ascii="Times New Roman" w:hAnsi="Times New Roman" w:cs="Times New Roman"/>
          <w:sz w:val="28"/>
          <w:szCs w:val="28"/>
        </w:rPr>
        <w:t xml:space="preserve">чеб. </w:t>
      </w:r>
      <w:r w:rsidR="00DA2580">
        <w:rPr>
          <w:rFonts w:ascii="Times New Roman" w:hAnsi="Times New Roman" w:cs="Times New Roman"/>
          <w:sz w:val="28"/>
          <w:szCs w:val="28"/>
        </w:rPr>
        <w:t xml:space="preserve">/ под ред. А. Петрова. – Изд. </w:t>
      </w:r>
      <w:r w:rsidRPr="002C072F">
        <w:rPr>
          <w:rFonts w:ascii="Times New Roman" w:hAnsi="Times New Roman" w:cs="Times New Roman"/>
          <w:sz w:val="28"/>
          <w:szCs w:val="28"/>
        </w:rPr>
        <w:t>3-е. – СПб.: Питер, 2012. – 400 с.</w:t>
      </w:r>
    </w:p>
    <w:p w14:paraId="0A54F7EA" w14:textId="0FAC02EA"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Стратегический менеджмент</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w:t>
      </w:r>
      <w:r w:rsidR="00DA2580" w:rsidRPr="002C072F">
        <w:rPr>
          <w:rFonts w:ascii="Times New Roman" w:hAnsi="Times New Roman" w:cs="Times New Roman"/>
          <w:sz w:val="28"/>
          <w:szCs w:val="28"/>
        </w:rPr>
        <w:t xml:space="preserve">в </w:t>
      </w:r>
      <w:r w:rsidRPr="002C072F">
        <w:rPr>
          <w:rFonts w:ascii="Times New Roman" w:hAnsi="Times New Roman" w:cs="Times New Roman"/>
          <w:sz w:val="28"/>
          <w:szCs w:val="28"/>
        </w:rPr>
        <w:t xml:space="preserve">2 ч. / </w:t>
      </w:r>
      <w:r w:rsidR="00DA2580" w:rsidRPr="002C072F">
        <w:rPr>
          <w:rFonts w:ascii="Times New Roman" w:hAnsi="Times New Roman" w:cs="Times New Roman"/>
          <w:sz w:val="28"/>
          <w:szCs w:val="28"/>
        </w:rPr>
        <w:t xml:space="preserve">под </w:t>
      </w:r>
      <w:r w:rsidRPr="002C072F">
        <w:rPr>
          <w:rFonts w:ascii="Times New Roman" w:hAnsi="Times New Roman" w:cs="Times New Roman"/>
          <w:sz w:val="28"/>
          <w:szCs w:val="28"/>
        </w:rPr>
        <w:t>ред. В.</w:t>
      </w:r>
      <w:r w:rsidR="00DA2580">
        <w:rPr>
          <w:rFonts w:ascii="Times New Roman" w:hAnsi="Times New Roman" w:cs="Times New Roman"/>
          <w:sz w:val="28"/>
          <w:szCs w:val="28"/>
        </w:rPr>
        <w:t xml:space="preserve">С. Абрамова. – </w:t>
      </w:r>
      <w:r w:rsidRPr="002C072F">
        <w:rPr>
          <w:rFonts w:ascii="Times New Roman" w:hAnsi="Times New Roman" w:cs="Times New Roman"/>
          <w:sz w:val="28"/>
          <w:szCs w:val="28"/>
        </w:rPr>
        <w:t xml:space="preserve">М.: Юрайт, 2017. </w:t>
      </w:r>
      <w:r w:rsidR="00DA2580">
        <w:rPr>
          <w:rFonts w:ascii="Times New Roman" w:hAnsi="Times New Roman" w:cs="Times New Roman"/>
          <w:sz w:val="28"/>
          <w:szCs w:val="28"/>
        </w:rPr>
        <w:t xml:space="preserve">– Ч. 1. – </w:t>
      </w:r>
      <w:r w:rsidRPr="002C072F">
        <w:rPr>
          <w:rFonts w:ascii="Times New Roman" w:hAnsi="Times New Roman" w:cs="Times New Roman"/>
          <w:sz w:val="28"/>
          <w:szCs w:val="28"/>
        </w:rPr>
        <w:t>270 с.</w:t>
      </w:r>
    </w:p>
    <w:p w14:paraId="0A54F7EB" w14:textId="223BBB38"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Гриневецкий В.И. Послевоенные перспективы русской промышленности</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w:t>
      </w:r>
      <w:r w:rsidR="00DA2580">
        <w:rPr>
          <w:rFonts w:ascii="Times New Roman" w:hAnsi="Times New Roman" w:cs="Times New Roman"/>
          <w:sz w:val="28"/>
          <w:szCs w:val="28"/>
        </w:rPr>
        <w:t xml:space="preserve">Изд. </w:t>
      </w:r>
      <w:r w:rsidRPr="002C072F">
        <w:rPr>
          <w:rFonts w:ascii="Times New Roman" w:hAnsi="Times New Roman" w:cs="Times New Roman"/>
          <w:sz w:val="28"/>
          <w:szCs w:val="28"/>
        </w:rPr>
        <w:t xml:space="preserve">2-е.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М., 1922.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103 с.</w:t>
      </w:r>
    </w:p>
    <w:p w14:paraId="0A54F7EC" w14:textId="0CE3A29E"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Баллод К. Государство будущего</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w:t>
      </w:r>
      <w:r w:rsidR="00DA2580" w:rsidRPr="002C072F">
        <w:rPr>
          <w:rFonts w:ascii="Times New Roman" w:hAnsi="Times New Roman" w:cs="Times New Roman"/>
          <w:sz w:val="28"/>
          <w:szCs w:val="28"/>
        </w:rPr>
        <w:t xml:space="preserve">производство </w:t>
      </w:r>
      <w:r w:rsidRPr="002C072F">
        <w:rPr>
          <w:rFonts w:ascii="Times New Roman" w:hAnsi="Times New Roman" w:cs="Times New Roman"/>
          <w:sz w:val="28"/>
          <w:szCs w:val="28"/>
        </w:rPr>
        <w:t xml:space="preserve">и потребление в социалистическом хозяйстве / </w:t>
      </w:r>
      <w:r w:rsidR="00DA2580" w:rsidRPr="002C072F">
        <w:rPr>
          <w:rFonts w:ascii="Times New Roman" w:hAnsi="Times New Roman" w:cs="Times New Roman"/>
          <w:sz w:val="28"/>
          <w:szCs w:val="28"/>
        </w:rPr>
        <w:t>п</w:t>
      </w:r>
      <w:r w:rsidRPr="002C072F">
        <w:rPr>
          <w:rFonts w:ascii="Times New Roman" w:hAnsi="Times New Roman" w:cs="Times New Roman"/>
          <w:sz w:val="28"/>
          <w:szCs w:val="28"/>
        </w:rPr>
        <w:t xml:space="preserve">ер. с нем. </w:t>
      </w:r>
      <w:r w:rsidR="00DA2580">
        <w:rPr>
          <w:rFonts w:ascii="Times New Roman" w:hAnsi="Times New Roman" w:cs="Times New Roman"/>
          <w:sz w:val="28"/>
          <w:szCs w:val="28"/>
        </w:rPr>
        <w:t>– Изд.</w:t>
      </w:r>
      <w:r w:rsidRPr="002C072F">
        <w:rPr>
          <w:rFonts w:ascii="Times New Roman" w:hAnsi="Times New Roman" w:cs="Times New Roman"/>
          <w:sz w:val="28"/>
          <w:szCs w:val="28"/>
        </w:rPr>
        <w:t xml:space="preserve"> 2-е</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перер</w:t>
      </w:r>
      <w:r w:rsidR="00DA2580">
        <w:rPr>
          <w:rFonts w:ascii="Times New Roman" w:hAnsi="Times New Roman" w:cs="Times New Roman"/>
          <w:sz w:val="28"/>
          <w:szCs w:val="28"/>
        </w:rPr>
        <w:t xml:space="preserve">. – </w:t>
      </w:r>
      <w:r w:rsidRPr="002C072F">
        <w:rPr>
          <w:rFonts w:ascii="Times New Roman" w:hAnsi="Times New Roman" w:cs="Times New Roman"/>
          <w:sz w:val="28"/>
          <w:szCs w:val="28"/>
        </w:rPr>
        <w:t>М.</w:t>
      </w:r>
      <w:r w:rsidR="00DA2580">
        <w:rPr>
          <w:rFonts w:ascii="Times New Roman" w:hAnsi="Times New Roman" w:cs="Times New Roman"/>
          <w:sz w:val="28"/>
          <w:szCs w:val="28"/>
        </w:rPr>
        <w:t xml:space="preserve">, 1920. – </w:t>
      </w:r>
      <w:r w:rsidRPr="002C072F">
        <w:rPr>
          <w:rFonts w:ascii="Times New Roman" w:hAnsi="Times New Roman" w:cs="Times New Roman"/>
          <w:sz w:val="28"/>
          <w:szCs w:val="28"/>
        </w:rPr>
        <w:t>192 с.</w:t>
      </w:r>
    </w:p>
    <w:p w14:paraId="0A54F7ED" w14:textId="38E177E4" w:rsidR="00294B40" w:rsidRPr="002C072F" w:rsidRDefault="00DA258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Богданов А.</w:t>
      </w:r>
      <w:r w:rsidR="00294B40" w:rsidRPr="002C072F">
        <w:rPr>
          <w:rFonts w:ascii="Times New Roman" w:hAnsi="Times New Roman" w:cs="Times New Roman"/>
          <w:sz w:val="28"/>
          <w:szCs w:val="28"/>
        </w:rPr>
        <w:t xml:space="preserve">А. От философии к организационной науке // Вопросы философии.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2003.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№1.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С.</w:t>
      </w:r>
      <w:r>
        <w:rPr>
          <w:rFonts w:ascii="Times New Roman" w:hAnsi="Times New Roman" w:cs="Times New Roman"/>
          <w:sz w:val="28"/>
          <w:szCs w:val="28"/>
        </w:rPr>
        <w:t xml:space="preserve"> </w:t>
      </w:r>
      <w:r w:rsidR="00294B40" w:rsidRPr="002C072F">
        <w:rPr>
          <w:rFonts w:ascii="Times New Roman" w:hAnsi="Times New Roman" w:cs="Times New Roman"/>
          <w:sz w:val="28"/>
          <w:szCs w:val="28"/>
        </w:rPr>
        <w:t>115-121.</w:t>
      </w:r>
    </w:p>
    <w:p w14:paraId="0A54F7EE" w14:textId="3CC13926"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Смирнова О.О. Основы стратегического планирования Российской Федерации: монография. – М.: Издательский Дом «Наука», 2013. – 302 с.</w:t>
      </w:r>
    </w:p>
    <w:p w14:paraId="0A54F7EF" w14:textId="67229BA5"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Гретченко А.И., Горохова И.В. Плановый опыт СССР и проблемы стратегического планирования в современной России // Вестник Российского эконом</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университета им. Г.В. Плеханова.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2014.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№11(77). – С. 70-80. </w:t>
      </w:r>
    </w:p>
    <w:p w14:paraId="0A54F7F0" w14:textId="3E6F41E2"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Звездин З.К. От плана ГОЭЛРО к плану первой пятилетки: </w:t>
      </w:r>
      <w:r w:rsidR="00DA2580" w:rsidRPr="002C072F">
        <w:rPr>
          <w:rFonts w:ascii="Times New Roman" w:hAnsi="Times New Roman" w:cs="Times New Roman"/>
          <w:sz w:val="28"/>
          <w:szCs w:val="28"/>
        </w:rPr>
        <w:t>с</w:t>
      </w:r>
      <w:r w:rsidRPr="002C072F">
        <w:rPr>
          <w:rFonts w:ascii="Times New Roman" w:hAnsi="Times New Roman" w:cs="Times New Roman"/>
          <w:sz w:val="28"/>
          <w:szCs w:val="28"/>
        </w:rPr>
        <w:t xml:space="preserve">тановление соц. планир. в СССР.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М.: Наука, 1979. </w:t>
      </w:r>
      <w:r w:rsidR="00DA2580">
        <w:rPr>
          <w:rFonts w:ascii="Times New Roman" w:hAnsi="Times New Roman" w:cs="Times New Roman"/>
          <w:sz w:val="28"/>
          <w:szCs w:val="28"/>
        </w:rPr>
        <w:t>–</w:t>
      </w:r>
      <w:r w:rsidRPr="002C072F">
        <w:rPr>
          <w:rFonts w:ascii="Times New Roman" w:hAnsi="Times New Roman" w:cs="Times New Roman"/>
          <w:sz w:val="28"/>
          <w:szCs w:val="28"/>
        </w:rPr>
        <w:t xml:space="preserve"> 269 с.</w:t>
      </w:r>
    </w:p>
    <w:p w14:paraId="0A54F7F1" w14:textId="6B5DE8EE" w:rsidR="00294B40" w:rsidRPr="002C072F" w:rsidRDefault="00DA258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Спирина А.</w:t>
      </w:r>
      <w:r w:rsidR="00294B40" w:rsidRPr="002C072F">
        <w:rPr>
          <w:rFonts w:ascii="Times New Roman" w:hAnsi="Times New Roman" w:cs="Times New Roman"/>
          <w:sz w:val="28"/>
          <w:szCs w:val="28"/>
        </w:rPr>
        <w:t xml:space="preserve">М. Характеристика теоретических подходов к стратегическому планированию на предприятии // Молодой ученый. – 2012. – </w:t>
      </w:r>
      <w:r>
        <w:rPr>
          <w:rFonts w:ascii="Times New Roman" w:hAnsi="Times New Roman" w:cs="Times New Roman"/>
          <w:sz w:val="28"/>
          <w:szCs w:val="28"/>
        </w:rPr>
        <w:t xml:space="preserve">Т. 1, </w:t>
      </w:r>
      <w:r w:rsidR="00294B40" w:rsidRPr="002C072F">
        <w:rPr>
          <w:rFonts w:ascii="Times New Roman" w:hAnsi="Times New Roman" w:cs="Times New Roman"/>
          <w:sz w:val="28"/>
          <w:szCs w:val="28"/>
        </w:rPr>
        <w:t xml:space="preserve">№1. – </w:t>
      </w:r>
      <w:r>
        <w:rPr>
          <w:rFonts w:ascii="Times New Roman" w:hAnsi="Times New Roman" w:cs="Times New Roman"/>
          <w:sz w:val="28"/>
          <w:szCs w:val="28"/>
        </w:rPr>
        <w:t>С. 144-</w:t>
      </w:r>
      <w:r w:rsidR="00294B40" w:rsidRPr="002C072F">
        <w:rPr>
          <w:rFonts w:ascii="Times New Roman" w:hAnsi="Times New Roman" w:cs="Times New Roman"/>
          <w:sz w:val="28"/>
          <w:szCs w:val="28"/>
        </w:rPr>
        <w:t>150.</w:t>
      </w:r>
    </w:p>
    <w:p w14:paraId="0A54F7F2" w14:textId="0D56D0E1"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Ансoфф И. Новая корпоративная стратегия / пер. с англ.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М.: Питер, 1999.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413 с.</w:t>
      </w:r>
    </w:p>
    <w:p w14:paraId="0A54F7F3" w14:textId="4979F254"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Голубков Е.П. Стратегическое планирование и роль маркетинга в организации // Маркетинг в России и за рубежом. – 2000.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№3. – С.</w:t>
      </w:r>
      <w:r w:rsidR="003A1202">
        <w:rPr>
          <w:rFonts w:ascii="Times New Roman" w:hAnsi="Times New Roman" w:cs="Times New Roman"/>
          <w:sz w:val="28"/>
          <w:szCs w:val="28"/>
        </w:rPr>
        <w:t xml:space="preserve"> </w:t>
      </w:r>
      <w:r w:rsidRPr="002C072F">
        <w:rPr>
          <w:rFonts w:ascii="Times New Roman" w:hAnsi="Times New Roman" w:cs="Times New Roman"/>
          <w:sz w:val="28"/>
          <w:szCs w:val="28"/>
        </w:rPr>
        <w:t xml:space="preserve">14. </w:t>
      </w:r>
    </w:p>
    <w:p w14:paraId="0A54F7F4" w14:textId="020DC1AB"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Белова Н.Е. Стратегическое планирование предпринимательской деятельности инвестиционно-строительных компаний: автореф. … канд. экон. наук: 08.00.05.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СПб, 2013. – 26 с.</w:t>
      </w:r>
    </w:p>
    <w:p w14:paraId="0A54F7F5" w14:textId="65478ABA" w:rsidR="00294B40" w:rsidRPr="003A1202" w:rsidRDefault="003A120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Минцберг</w:t>
      </w:r>
      <w:r w:rsidRPr="003A1202">
        <w:rPr>
          <w:rFonts w:ascii="Times New Roman" w:hAnsi="Times New Roman" w:cs="Times New Roman"/>
          <w:sz w:val="28"/>
          <w:szCs w:val="28"/>
        </w:rPr>
        <w:t xml:space="preserve"> </w:t>
      </w:r>
      <w:r w:rsidRPr="002C072F">
        <w:rPr>
          <w:rFonts w:ascii="Times New Roman" w:hAnsi="Times New Roman" w:cs="Times New Roman"/>
          <w:sz w:val="28"/>
          <w:szCs w:val="28"/>
        </w:rPr>
        <w:t>Г., Альстрэнд</w:t>
      </w:r>
      <w:r w:rsidRPr="003A1202">
        <w:rPr>
          <w:rFonts w:ascii="Times New Roman" w:hAnsi="Times New Roman" w:cs="Times New Roman"/>
          <w:sz w:val="28"/>
          <w:szCs w:val="28"/>
        </w:rPr>
        <w:t xml:space="preserve"> </w:t>
      </w:r>
      <w:r w:rsidRPr="002C072F">
        <w:rPr>
          <w:rFonts w:ascii="Times New Roman" w:hAnsi="Times New Roman" w:cs="Times New Roman"/>
          <w:sz w:val="28"/>
          <w:szCs w:val="28"/>
        </w:rPr>
        <w:t>Б., Лэмпел Д.</w:t>
      </w:r>
      <w:r w:rsidR="00294B40" w:rsidRPr="002C072F">
        <w:rPr>
          <w:rFonts w:ascii="Times New Roman" w:hAnsi="Times New Roman" w:cs="Times New Roman"/>
          <w:sz w:val="28"/>
          <w:szCs w:val="28"/>
        </w:rPr>
        <w:t xml:space="preserve"> Стратегическое сафари: экскурсия по дебрям стратегий менеджмента / </w:t>
      </w:r>
      <w:r>
        <w:rPr>
          <w:rFonts w:ascii="Times New Roman" w:hAnsi="Times New Roman" w:cs="Times New Roman"/>
          <w:sz w:val="28"/>
          <w:szCs w:val="28"/>
        </w:rPr>
        <w:t>пер</w:t>
      </w:r>
      <w:r w:rsidR="00294B40" w:rsidRPr="003A1202">
        <w:rPr>
          <w:rFonts w:ascii="Times New Roman" w:hAnsi="Times New Roman" w:cs="Times New Roman"/>
          <w:sz w:val="28"/>
          <w:szCs w:val="28"/>
        </w:rPr>
        <w:t>.</w:t>
      </w:r>
      <w:r>
        <w:rPr>
          <w:rFonts w:ascii="Times New Roman" w:hAnsi="Times New Roman" w:cs="Times New Roman"/>
          <w:sz w:val="28"/>
          <w:szCs w:val="28"/>
        </w:rPr>
        <w:t xml:space="preserve"> с англ.</w:t>
      </w:r>
      <w:r w:rsidR="00294B40" w:rsidRPr="003A1202">
        <w:rPr>
          <w:rFonts w:ascii="Times New Roman" w:hAnsi="Times New Roman" w:cs="Times New Roman"/>
          <w:sz w:val="28"/>
          <w:szCs w:val="28"/>
        </w:rPr>
        <w:t xml:space="preserve"> – </w:t>
      </w:r>
      <w:r w:rsidR="00294B40" w:rsidRPr="002C072F">
        <w:rPr>
          <w:rFonts w:ascii="Times New Roman" w:hAnsi="Times New Roman" w:cs="Times New Roman"/>
          <w:sz w:val="28"/>
          <w:szCs w:val="28"/>
        </w:rPr>
        <w:t>СПб</w:t>
      </w:r>
      <w:r w:rsidR="00294B40" w:rsidRPr="003A1202">
        <w:rPr>
          <w:rFonts w:ascii="Times New Roman" w:hAnsi="Times New Roman" w:cs="Times New Roman"/>
          <w:sz w:val="28"/>
          <w:szCs w:val="28"/>
        </w:rPr>
        <w:t xml:space="preserve">.: </w:t>
      </w:r>
      <w:r w:rsidR="00294B40" w:rsidRPr="002C072F">
        <w:rPr>
          <w:rFonts w:ascii="Times New Roman" w:hAnsi="Times New Roman" w:cs="Times New Roman"/>
          <w:sz w:val="28"/>
          <w:szCs w:val="28"/>
        </w:rPr>
        <w:t>Питер</w:t>
      </w:r>
      <w:r w:rsidR="00294B40" w:rsidRPr="003A1202">
        <w:rPr>
          <w:rFonts w:ascii="Times New Roman" w:hAnsi="Times New Roman" w:cs="Times New Roman"/>
          <w:sz w:val="28"/>
          <w:szCs w:val="28"/>
        </w:rPr>
        <w:t xml:space="preserve">., 2002. – 330 </w:t>
      </w:r>
      <w:r w:rsidR="00294B40" w:rsidRPr="002C072F">
        <w:rPr>
          <w:rFonts w:ascii="Times New Roman" w:hAnsi="Times New Roman" w:cs="Times New Roman"/>
          <w:sz w:val="28"/>
          <w:szCs w:val="28"/>
        </w:rPr>
        <w:t>с</w:t>
      </w:r>
      <w:r w:rsidR="00294B40" w:rsidRPr="003A1202">
        <w:rPr>
          <w:rFonts w:ascii="Times New Roman" w:hAnsi="Times New Roman" w:cs="Times New Roman"/>
          <w:sz w:val="28"/>
          <w:szCs w:val="28"/>
        </w:rPr>
        <w:t>.</w:t>
      </w:r>
    </w:p>
    <w:p w14:paraId="0A54F7F6" w14:textId="2EA38A84"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Beaufre A. Deterrence and strategy.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London, 1965.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173 </w:t>
      </w:r>
      <w:r w:rsidRPr="002C072F">
        <w:rPr>
          <w:rFonts w:ascii="Times New Roman" w:hAnsi="Times New Roman" w:cs="Times New Roman"/>
          <w:sz w:val="28"/>
          <w:szCs w:val="28"/>
        </w:rPr>
        <w:t>с</w:t>
      </w:r>
      <w:r w:rsidRPr="002C072F">
        <w:rPr>
          <w:rFonts w:ascii="Times New Roman" w:hAnsi="Times New Roman" w:cs="Times New Roman"/>
          <w:sz w:val="28"/>
          <w:szCs w:val="28"/>
          <w:lang w:val="en-US"/>
        </w:rPr>
        <w:t>.</w:t>
      </w:r>
    </w:p>
    <w:p w14:paraId="0A54F7F7" w14:textId="5FB2BD22"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Ансoфф И. Стратегическое управление / </w:t>
      </w:r>
      <w:r w:rsidR="003A1202" w:rsidRPr="002C072F">
        <w:rPr>
          <w:rFonts w:ascii="Times New Roman" w:hAnsi="Times New Roman" w:cs="Times New Roman"/>
          <w:sz w:val="28"/>
          <w:szCs w:val="28"/>
        </w:rPr>
        <w:t>п</w:t>
      </w:r>
      <w:r w:rsidRPr="002C072F">
        <w:rPr>
          <w:rFonts w:ascii="Times New Roman" w:hAnsi="Times New Roman" w:cs="Times New Roman"/>
          <w:sz w:val="28"/>
          <w:szCs w:val="28"/>
        </w:rPr>
        <w:t xml:space="preserve">еp. с англ.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М.: Экономика, 1989. – 303 с.</w:t>
      </w:r>
    </w:p>
    <w:p w14:paraId="0A54F7F8" w14:textId="58143A18"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Краснюкова М.Б. Система стратегического планирования в Российской Федерации // E-Scio.</w:t>
      </w:r>
      <w:r w:rsidR="003A1202">
        <w:rPr>
          <w:rFonts w:ascii="Times New Roman" w:hAnsi="Times New Roman" w:cs="Times New Roman"/>
          <w:sz w:val="28"/>
          <w:szCs w:val="28"/>
        </w:rPr>
        <w:t xml:space="preserve"> – </w:t>
      </w:r>
      <w:r w:rsidRPr="002C072F">
        <w:rPr>
          <w:rFonts w:ascii="Times New Roman" w:hAnsi="Times New Roman" w:cs="Times New Roman"/>
          <w:sz w:val="28"/>
          <w:szCs w:val="28"/>
        </w:rPr>
        <w:t xml:space="preserve">2019.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№9(36).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С. 165-174.</w:t>
      </w:r>
    </w:p>
    <w:p w14:paraId="0A54F7F9" w14:textId="1CEE86FB"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Клейнер Г.Б. Проблемы стратегического государственного планирования и управления в современной России // Проблемы </w:t>
      </w:r>
      <w:r w:rsidRPr="002C072F">
        <w:rPr>
          <w:rFonts w:ascii="Times New Roman" w:hAnsi="Times New Roman" w:cs="Times New Roman"/>
          <w:sz w:val="28"/>
          <w:szCs w:val="28"/>
        </w:rPr>
        <w:lastRenderedPageBreak/>
        <w:t>стратегического государственного планирования и управления в современной России</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w:t>
      </w:r>
      <w:r w:rsidR="003A1202" w:rsidRPr="002C072F">
        <w:rPr>
          <w:rFonts w:ascii="Times New Roman" w:hAnsi="Times New Roman" w:cs="Times New Roman"/>
          <w:sz w:val="28"/>
          <w:szCs w:val="28"/>
        </w:rPr>
        <w:t>матер</w:t>
      </w:r>
      <w:r w:rsidR="003A1202">
        <w:rPr>
          <w:rFonts w:ascii="Times New Roman" w:hAnsi="Times New Roman" w:cs="Times New Roman"/>
          <w:sz w:val="28"/>
          <w:szCs w:val="28"/>
        </w:rPr>
        <w:t>.</w:t>
      </w:r>
      <w:r w:rsidR="003A1202" w:rsidRPr="002C072F">
        <w:rPr>
          <w:rFonts w:ascii="Times New Roman" w:hAnsi="Times New Roman" w:cs="Times New Roman"/>
          <w:sz w:val="28"/>
          <w:szCs w:val="28"/>
        </w:rPr>
        <w:t xml:space="preserve"> </w:t>
      </w:r>
      <w:r w:rsidRPr="002C072F">
        <w:rPr>
          <w:rFonts w:ascii="Times New Roman" w:hAnsi="Times New Roman" w:cs="Times New Roman"/>
          <w:sz w:val="28"/>
          <w:szCs w:val="28"/>
        </w:rPr>
        <w:t>науч</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семин.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М.: Научный эксперт, 2011. </w:t>
      </w:r>
      <w:r w:rsidR="003A1202">
        <w:rPr>
          <w:rFonts w:ascii="Times New Roman" w:hAnsi="Times New Roman" w:cs="Times New Roman"/>
          <w:sz w:val="28"/>
          <w:szCs w:val="28"/>
        </w:rPr>
        <w:t xml:space="preserve">– </w:t>
      </w:r>
      <w:r w:rsidRPr="002C072F">
        <w:rPr>
          <w:rFonts w:ascii="Times New Roman" w:hAnsi="Times New Roman" w:cs="Times New Roman"/>
          <w:sz w:val="28"/>
          <w:szCs w:val="28"/>
        </w:rPr>
        <w:t>С. 5-37.</w:t>
      </w:r>
    </w:p>
    <w:p w14:paraId="0A54F7FA" w14:textId="5C234686"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Курс MBA по стратегическому менеджменту / </w:t>
      </w:r>
      <w:r w:rsidR="003A1202" w:rsidRPr="002C072F">
        <w:rPr>
          <w:rFonts w:ascii="Times New Roman" w:hAnsi="Times New Roman" w:cs="Times New Roman"/>
          <w:sz w:val="28"/>
          <w:szCs w:val="28"/>
        </w:rPr>
        <w:t>п</w:t>
      </w:r>
      <w:r w:rsidRPr="002C072F">
        <w:rPr>
          <w:rFonts w:ascii="Times New Roman" w:hAnsi="Times New Roman" w:cs="Times New Roman"/>
          <w:sz w:val="28"/>
          <w:szCs w:val="28"/>
        </w:rPr>
        <w:t>од ред. Л. Фаэйя, Р.</w:t>
      </w:r>
      <w:r w:rsidR="003A1202">
        <w:rPr>
          <w:rFonts w:ascii="Times New Roman" w:hAnsi="Times New Roman" w:cs="Times New Roman"/>
          <w:sz w:val="28"/>
          <w:szCs w:val="28"/>
        </w:rPr>
        <w:t> </w:t>
      </w:r>
      <w:r w:rsidRPr="002C072F">
        <w:rPr>
          <w:rFonts w:ascii="Times New Roman" w:hAnsi="Times New Roman" w:cs="Times New Roman"/>
          <w:sz w:val="28"/>
          <w:szCs w:val="28"/>
        </w:rPr>
        <w:t>Рэнделла</w:t>
      </w:r>
      <w:r w:rsidR="003A1202">
        <w:rPr>
          <w:rFonts w:ascii="Times New Roman" w:hAnsi="Times New Roman" w:cs="Times New Roman"/>
          <w:sz w:val="28"/>
          <w:szCs w:val="28"/>
        </w:rPr>
        <w:t xml:space="preserve">. – </w:t>
      </w:r>
      <w:r w:rsidRPr="002C072F">
        <w:rPr>
          <w:rFonts w:ascii="Times New Roman" w:hAnsi="Times New Roman" w:cs="Times New Roman"/>
          <w:sz w:val="28"/>
          <w:szCs w:val="28"/>
        </w:rPr>
        <w:t>М: Альпина Паблишер, 2010. – 587 с.</w:t>
      </w:r>
    </w:p>
    <w:p w14:paraId="0A54F7FB" w14:textId="77EB8781"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Акофф Р. Планирование будущего корпорации.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М.: Прогресс, 2018. – 327 с.</w:t>
      </w:r>
    </w:p>
    <w:p w14:paraId="0A54F7FC" w14:textId="1E8A1957"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Diefenbach T. New Public Management in </w:t>
      </w:r>
      <w:r w:rsidR="003A1202" w:rsidRPr="002C072F">
        <w:rPr>
          <w:rFonts w:ascii="Times New Roman" w:hAnsi="Times New Roman" w:cs="Times New Roman"/>
          <w:sz w:val="28"/>
          <w:szCs w:val="28"/>
          <w:lang w:val="en-US"/>
        </w:rPr>
        <w:t>public sector organizations: the dark sides of managerialistic “enlightenment</w:t>
      </w:r>
      <w:r w:rsidRPr="002C072F">
        <w:rPr>
          <w:rFonts w:ascii="Times New Roman" w:hAnsi="Times New Roman" w:cs="Times New Roman"/>
          <w:sz w:val="28"/>
          <w:szCs w:val="28"/>
          <w:lang w:val="en-US"/>
        </w:rPr>
        <w:t xml:space="preserve">” // Public Administration.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2009.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A1202">
        <w:rPr>
          <w:rFonts w:ascii="Times New Roman" w:hAnsi="Times New Roman" w:cs="Times New Roman"/>
          <w:sz w:val="28"/>
          <w:szCs w:val="28"/>
          <w:lang w:val="en-US"/>
        </w:rPr>
        <w:t>Vol.</w:t>
      </w:r>
      <w:r w:rsidRPr="002C072F">
        <w:rPr>
          <w:rFonts w:ascii="Times New Roman" w:hAnsi="Times New Roman" w:cs="Times New Roman"/>
          <w:sz w:val="28"/>
          <w:szCs w:val="28"/>
          <w:lang w:val="en-US"/>
        </w:rPr>
        <w:t xml:space="preserve"> 87</w:t>
      </w:r>
      <w:r w:rsidR="003A1202">
        <w:rPr>
          <w:rFonts w:ascii="Times New Roman" w:hAnsi="Times New Roman" w:cs="Times New Roman"/>
          <w:sz w:val="28"/>
          <w:szCs w:val="28"/>
          <w:lang w:val="en-US"/>
        </w:rPr>
        <w:t xml:space="preserve">, </w:t>
      </w:r>
      <w:r w:rsidR="003A1202" w:rsidRP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4.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A1202">
        <w:rPr>
          <w:rFonts w:ascii="Times New Roman" w:hAnsi="Times New Roman" w:cs="Times New Roman"/>
          <w:sz w:val="28"/>
          <w:szCs w:val="28"/>
        </w:rPr>
        <w:t>Р</w:t>
      </w:r>
      <w:r w:rsidR="003A1202" w:rsidRP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892</w:t>
      </w:r>
      <w:r w:rsidR="003A1202" w:rsidRP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909.</w:t>
      </w:r>
    </w:p>
    <w:p w14:paraId="0A54F7FD" w14:textId="295EFF39"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Goldfinch S., Wallis J. Two Myths of Convergence in Public Management Reform // Public Administration.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2010. </w:t>
      </w:r>
      <w:r w:rsidR="003A1202">
        <w:rPr>
          <w:rFonts w:ascii="Times New Roman" w:hAnsi="Times New Roman" w:cs="Times New Roman"/>
          <w:sz w:val="28"/>
          <w:szCs w:val="28"/>
          <w:lang w:val="en-US"/>
        </w:rPr>
        <w:t xml:space="preserve">– Vol. </w:t>
      </w:r>
      <w:r w:rsidRPr="002C072F">
        <w:rPr>
          <w:rFonts w:ascii="Times New Roman" w:hAnsi="Times New Roman" w:cs="Times New Roman"/>
          <w:sz w:val="28"/>
          <w:szCs w:val="28"/>
          <w:lang w:val="en-US"/>
        </w:rPr>
        <w:t>88</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A1202" w:rsidRPr="002C072F">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4. </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A1202">
        <w:rPr>
          <w:rFonts w:ascii="Times New Roman" w:hAnsi="Times New Roman" w:cs="Times New Roman"/>
          <w:sz w:val="28"/>
          <w:szCs w:val="28"/>
          <w:lang w:val="en-US"/>
        </w:rPr>
        <w:t>P.</w:t>
      </w:r>
      <w:r w:rsidRPr="002C072F">
        <w:rPr>
          <w:rFonts w:ascii="Times New Roman" w:hAnsi="Times New Roman" w:cs="Times New Roman"/>
          <w:sz w:val="28"/>
          <w:szCs w:val="28"/>
          <w:lang w:val="en-US"/>
        </w:rPr>
        <w:t xml:space="preserve"> 1099</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1115.</w:t>
      </w:r>
    </w:p>
    <w:p w14:paraId="0A54F7FE" w14:textId="38AB9CAE"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Косолапов Н.А. Государство как корпорация и корпорация как государство: продукт глобализации или новая феноменология // Сравнительная политика.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2011.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№2. </w:t>
      </w:r>
      <w:r w:rsidR="003A1202">
        <w:rPr>
          <w:rFonts w:ascii="Times New Roman" w:hAnsi="Times New Roman" w:cs="Times New Roman"/>
          <w:sz w:val="28"/>
          <w:szCs w:val="28"/>
        </w:rPr>
        <w:t>–</w:t>
      </w:r>
      <w:r w:rsidRPr="002C072F">
        <w:rPr>
          <w:rFonts w:ascii="Times New Roman" w:hAnsi="Times New Roman" w:cs="Times New Roman"/>
          <w:sz w:val="28"/>
          <w:szCs w:val="28"/>
        </w:rPr>
        <w:t xml:space="preserve"> С. 19-37.</w:t>
      </w:r>
    </w:p>
    <w:p w14:paraId="0A54F7FF" w14:textId="74D8AD21"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Alexander E. R. Planning rights and their Implications // Planning Theory. – 2007. </w:t>
      </w:r>
      <w:r w:rsidR="003A1202">
        <w:rPr>
          <w:rFonts w:ascii="Times New Roman" w:hAnsi="Times New Roman" w:cs="Times New Roman"/>
          <w:sz w:val="28"/>
          <w:szCs w:val="28"/>
          <w:lang w:val="en-US"/>
        </w:rPr>
        <w:t xml:space="preserve">– Vol. </w:t>
      </w:r>
      <w:r w:rsidRPr="002C072F">
        <w:rPr>
          <w:rFonts w:ascii="Times New Roman" w:hAnsi="Times New Roman" w:cs="Times New Roman"/>
          <w:sz w:val="28"/>
          <w:szCs w:val="28"/>
          <w:lang w:val="en-US"/>
        </w:rPr>
        <w:t>6</w:t>
      </w:r>
      <w:r w:rsidR="003A1202">
        <w:rPr>
          <w:rFonts w:ascii="Times New Roman" w:hAnsi="Times New Roman" w:cs="Times New Roman"/>
          <w:sz w:val="28"/>
          <w:szCs w:val="28"/>
          <w:lang w:val="en-US"/>
        </w:rPr>
        <w:t xml:space="preserve">, </w:t>
      </w:r>
      <w:r w:rsidR="003A1202" w:rsidRP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2. – </w:t>
      </w:r>
      <w:r w:rsidR="003A1202" w:rsidRPr="002C072F">
        <w:rPr>
          <w:rFonts w:ascii="Times New Roman" w:hAnsi="Times New Roman" w:cs="Times New Roman"/>
          <w:sz w:val="28"/>
          <w:szCs w:val="28"/>
          <w:lang w:val="en-US"/>
        </w:rPr>
        <w:t>P</w:t>
      </w:r>
      <w:r w:rsidRPr="002C072F">
        <w:rPr>
          <w:rFonts w:ascii="Times New Roman" w:hAnsi="Times New Roman" w:cs="Times New Roman"/>
          <w:sz w:val="28"/>
          <w:szCs w:val="28"/>
          <w:lang w:val="en-US"/>
        </w:rPr>
        <w:t>. 112</w:t>
      </w:r>
      <w:r w:rsidR="003A1202">
        <w:rPr>
          <w:rFonts w:ascii="Times New Roman" w:hAnsi="Times New Roman" w:cs="Times New Roman"/>
          <w:sz w:val="28"/>
          <w:szCs w:val="28"/>
          <w:lang w:val="en-US"/>
        </w:rPr>
        <w:t>-</w:t>
      </w:r>
      <w:r w:rsidRPr="002C072F">
        <w:rPr>
          <w:rFonts w:ascii="Times New Roman" w:hAnsi="Times New Roman" w:cs="Times New Roman"/>
          <w:sz w:val="28"/>
          <w:szCs w:val="28"/>
          <w:lang w:val="en-US"/>
        </w:rPr>
        <w:t>126.</w:t>
      </w:r>
    </w:p>
    <w:p w14:paraId="0A54F800" w14:textId="03BA1139" w:rsidR="00294B40" w:rsidRPr="002C072F" w:rsidRDefault="00350412" w:rsidP="009066FE">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Alexander</w:t>
      </w:r>
      <w:r w:rsidR="00294B40" w:rsidRPr="002C072F">
        <w:rPr>
          <w:rFonts w:ascii="Times New Roman" w:hAnsi="Times New Roman" w:cs="Times New Roman"/>
          <w:sz w:val="28"/>
          <w:szCs w:val="28"/>
          <w:lang w:val="en-US"/>
        </w:rPr>
        <w:t xml:space="preserve"> E.R. Planning Rights: Toward Normative Criteria for Evaluating Plans // International Planning Studies. – 2002. </w:t>
      </w:r>
      <w:r w:rsidR="003A1202">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 xml:space="preserve"> </w:t>
      </w:r>
      <w:r w:rsidR="003A1202">
        <w:rPr>
          <w:rFonts w:ascii="Times New Roman" w:hAnsi="Times New Roman" w:cs="Times New Roman"/>
          <w:sz w:val="28"/>
          <w:szCs w:val="28"/>
          <w:lang w:val="en-US"/>
        </w:rPr>
        <w:t xml:space="preserve">Vol. 7, </w:t>
      </w:r>
      <w:r w:rsidR="00294B40" w:rsidRPr="002C072F">
        <w:rPr>
          <w:rFonts w:ascii="Times New Roman" w:hAnsi="Times New Roman" w:cs="Times New Roman"/>
          <w:sz w:val="28"/>
          <w:szCs w:val="28"/>
          <w:lang w:val="en-US"/>
        </w:rPr>
        <w:t xml:space="preserve">№3. – </w:t>
      </w:r>
      <w:r w:rsidR="003A1202" w:rsidRPr="002C072F">
        <w:rPr>
          <w:rFonts w:ascii="Times New Roman" w:hAnsi="Times New Roman" w:cs="Times New Roman"/>
          <w:sz w:val="28"/>
          <w:szCs w:val="28"/>
          <w:lang w:val="en-US"/>
        </w:rPr>
        <w:t>P</w:t>
      </w:r>
      <w:r w:rsidR="00294B40" w:rsidRPr="002C072F">
        <w:rPr>
          <w:rFonts w:ascii="Times New Roman" w:hAnsi="Times New Roman" w:cs="Times New Roman"/>
          <w:sz w:val="28"/>
          <w:szCs w:val="28"/>
          <w:lang w:val="en-US"/>
        </w:rPr>
        <w:t>. 191</w:t>
      </w:r>
      <w:r w:rsidR="003A1202">
        <w:rPr>
          <w:rFonts w:ascii="Times New Roman" w:hAnsi="Times New Roman" w:cs="Times New Roman"/>
          <w:sz w:val="28"/>
          <w:szCs w:val="28"/>
          <w:lang w:val="en-US"/>
        </w:rPr>
        <w:t>-</w:t>
      </w:r>
      <w:r w:rsidR="00294B40" w:rsidRPr="002C072F">
        <w:rPr>
          <w:rFonts w:ascii="Times New Roman" w:hAnsi="Times New Roman" w:cs="Times New Roman"/>
          <w:sz w:val="28"/>
          <w:szCs w:val="28"/>
          <w:lang w:val="en-US"/>
        </w:rPr>
        <w:t>212.</w:t>
      </w:r>
    </w:p>
    <w:p w14:paraId="22F29625" w14:textId="77777777" w:rsidR="008E4678" w:rsidRPr="008E4678" w:rsidRDefault="008E4678" w:rsidP="008E4678">
      <w:pPr>
        <w:pStyle w:val="ad"/>
        <w:widowControl w:val="0"/>
        <w:numPr>
          <w:ilvl w:val="0"/>
          <w:numId w:val="9"/>
        </w:numPr>
        <w:tabs>
          <w:tab w:val="left" w:pos="1134"/>
        </w:tabs>
        <w:spacing w:after="0" w:line="240" w:lineRule="auto"/>
        <w:jc w:val="both"/>
        <w:rPr>
          <w:rFonts w:ascii="Times New Roman" w:hAnsi="Times New Roman" w:cs="Times New Roman"/>
          <w:color w:val="000000" w:themeColor="text1"/>
          <w:sz w:val="28"/>
          <w:szCs w:val="28"/>
        </w:rPr>
      </w:pPr>
      <w:r w:rsidRPr="008E4678">
        <w:rPr>
          <w:rFonts w:ascii="Times New Roman" w:hAnsi="Times New Roman" w:cs="Times New Roman"/>
          <w:color w:val="000000" w:themeColor="text1"/>
          <w:sz w:val="28"/>
          <w:szCs w:val="28"/>
        </w:rPr>
        <w:t>Аркенова Ж. Р. Сущность, средства, методы научных исследований в государственном стратегическом планировании // Научные вести. - 2021. - № 5(34). - С. 25-45.</w:t>
      </w:r>
    </w:p>
    <w:p w14:paraId="0A54F802" w14:textId="1ED6A550" w:rsidR="00294B40" w:rsidRPr="002C072F" w:rsidRDefault="00294B40" w:rsidP="009066FE">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Dror Y. The Planning Process: A Facet Design</w:t>
      </w:r>
      <w:r w:rsidR="00E56E35">
        <w:rPr>
          <w:rFonts w:ascii="Times New Roman" w:hAnsi="Times New Roman" w:cs="Times New Roman"/>
          <w:sz w:val="28"/>
          <w:szCs w:val="28"/>
          <w:lang w:val="en-US"/>
        </w:rPr>
        <w:t xml:space="preserve"> // In book: </w:t>
      </w:r>
      <w:r w:rsidR="00E56E35" w:rsidRPr="00E56E35">
        <w:rPr>
          <w:rFonts w:ascii="Times New Roman" w:hAnsi="Times New Roman" w:cs="Times New Roman"/>
          <w:sz w:val="28"/>
          <w:szCs w:val="28"/>
          <w:lang w:val="en-US"/>
        </w:rPr>
        <w:t>A Reader in Planning Theory</w:t>
      </w:r>
      <w:r w:rsidR="00E56E35">
        <w:rPr>
          <w:rFonts w:ascii="Times New Roman" w:hAnsi="Times New Roman" w:cs="Times New Roman"/>
          <w:sz w:val="28"/>
          <w:szCs w:val="28"/>
          <w:lang w:val="en-US"/>
        </w:rPr>
        <w:t>. – Oxford, 1973. – P. 323-343.</w:t>
      </w:r>
    </w:p>
    <w:p w14:paraId="0A54F803" w14:textId="02C4BEBA" w:rsidR="00294B40" w:rsidRPr="002C072F" w:rsidRDefault="00294B40" w:rsidP="009066FE">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Tinbergen J. Central Planning</w:t>
      </w:r>
      <w:r w:rsidR="00E56E35">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E56E35">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New Haven</w:t>
      </w:r>
      <w:r w:rsidR="00E56E35">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London</w:t>
      </w:r>
      <w:r w:rsidR="00E56E35">
        <w:rPr>
          <w:rFonts w:ascii="Times New Roman" w:hAnsi="Times New Roman" w:cs="Times New Roman"/>
          <w:sz w:val="28"/>
          <w:szCs w:val="28"/>
          <w:lang w:val="en-US"/>
        </w:rPr>
        <w:t>:</w:t>
      </w:r>
      <w:r w:rsidR="00E56E35" w:rsidRPr="00E56E35">
        <w:rPr>
          <w:rFonts w:ascii="Times New Roman" w:hAnsi="Times New Roman" w:cs="Times New Roman"/>
          <w:sz w:val="28"/>
          <w:szCs w:val="28"/>
          <w:lang w:val="en-US"/>
        </w:rPr>
        <w:t xml:space="preserve"> </w:t>
      </w:r>
      <w:r w:rsidR="00E56E35" w:rsidRPr="002C072F">
        <w:rPr>
          <w:rFonts w:ascii="Times New Roman" w:hAnsi="Times New Roman" w:cs="Times New Roman"/>
          <w:sz w:val="28"/>
          <w:szCs w:val="28"/>
          <w:lang w:val="en-US"/>
        </w:rPr>
        <w:t>Yale University Press</w:t>
      </w:r>
      <w:r w:rsidRPr="002C072F">
        <w:rPr>
          <w:rFonts w:ascii="Times New Roman" w:hAnsi="Times New Roman" w:cs="Times New Roman"/>
          <w:sz w:val="28"/>
          <w:szCs w:val="28"/>
          <w:lang w:val="en-US"/>
        </w:rPr>
        <w:t>, 1964</w:t>
      </w:r>
      <w:r w:rsidR="00E56E35">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E56E35">
        <w:rPr>
          <w:rFonts w:ascii="Times New Roman" w:hAnsi="Times New Roman" w:cs="Times New Roman"/>
          <w:sz w:val="28"/>
          <w:szCs w:val="28"/>
          <w:lang w:val="en-US"/>
        </w:rPr>
        <w:t>– 144 p</w:t>
      </w:r>
      <w:r w:rsidRPr="002C072F">
        <w:rPr>
          <w:rFonts w:ascii="Times New Roman" w:hAnsi="Times New Roman" w:cs="Times New Roman"/>
          <w:sz w:val="28"/>
          <w:szCs w:val="28"/>
          <w:lang w:val="en-US"/>
        </w:rPr>
        <w:t xml:space="preserve">. </w:t>
      </w:r>
    </w:p>
    <w:p w14:paraId="0A54F804" w14:textId="7AAF2D4A" w:rsidR="00294B40" w:rsidRPr="002C072F" w:rsidRDefault="00BD2782" w:rsidP="009066FE">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Устюжанина</w:t>
      </w:r>
      <w:r w:rsidRPr="00E56E35">
        <w:rPr>
          <w:rFonts w:ascii="Times New Roman" w:hAnsi="Times New Roman" w:cs="Times New Roman"/>
          <w:sz w:val="28"/>
          <w:szCs w:val="28"/>
        </w:rPr>
        <w:t xml:space="preserve"> </w:t>
      </w:r>
      <w:r>
        <w:rPr>
          <w:rFonts w:ascii="Times New Roman" w:hAnsi="Times New Roman" w:cs="Times New Roman"/>
          <w:sz w:val="28"/>
          <w:szCs w:val="28"/>
        </w:rPr>
        <w:t>Е</w:t>
      </w:r>
      <w:r w:rsidRPr="00E56E35">
        <w:rPr>
          <w:rFonts w:ascii="Times New Roman" w:hAnsi="Times New Roman" w:cs="Times New Roman"/>
          <w:sz w:val="28"/>
          <w:szCs w:val="28"/>
        </w:rPr>
        <w:t>.</w:t>
      </w:r>
      <w:r w:rsidR="00294B40" w:rsidRPr="002C072F">
        <w:rPr>
          <w:rFonts w:ascii="Times New Roman" w:hAnsi="Times New Roman" w:cs="Times New Roman"/>
          <w:sz w:val="28"/>
          <w:szCs w:val="28"/>
        </w:rPr>
        <w:t>В</w:t>
      </w:r>
      <w:r w:rsidR="00294B40" w:rsidRPr="00E56E35">
        <w:rPr>
          <w:rFonts w:ascii="Times New Roman" w:hAnsi="Times New Roman" w:cs="Times New Roman"/>
          <w:sz w:val="28"/>
          <w:szCs w:val="28"/>
        </w:rPr>
        <w:t xml:space="preserve">. </w:t>
      </w:r>
      <w:r w:rsidR="00294B40" w:rsidRPr="002C072F">
        <w:rPr>
          <w:rFonts w:ascii="Times New Roman" w:hAnsi="Times New Roman" w:cs="Times New Roman"/>
          <w:sz w:val="28"/>
          <w:szCs w:val="28"/>
        </w:rPr>
        <w:t>и</w:t>
      </w:r>
      <w:r w:rsidR="00294B40" w:rsidRPr="00E56E35">
        <w:rPr>
          <w:rFonts w:ascii="Times New Roman" w:hAnsi="Times New Roman" w:cs="Times New Roman"/>
          <w:sz w:val="28"/>
          <w:szCs w:val="28"/>
        </w:rPr>
        <w:t xml:space="preserve"> </w:t>
      </w:r>
      <w:r w:rsidR="00294B40" w:rsidRPr="002C072F">
        <w:rPr>
          <w:rFonts w:ascii="Times New Roman" w:hAnsi="Times New Roman" w:cs="Times New Roman"/>
          <w:sz w:val="28"/>
          <w:szCs w:val="28"/>
        </w:rPr>
        <w:t>др</w:t>
      </w:r>
      <w:r w:rsidR="00294B40" w:rsidRPr="00E56E35">
        <w:rPr>
          <w:rFonts w:ascii="Times New Roman" w:hAnsi="Times New Roman" w:cs="Times New Roman"/>
          <w:sz w:val="28"/>
          <w:szCs w:val="28"/>
        </w:rPr>
        <w:t xml:space="preserve">. </w:t>
      </w:r>
      <w:r w:rsidR="00294B40" w:rsidRPr="002C072F">
        <w:rPr>
          <w:rFonts w:ascii="Times New Roman" w:hAnsi="Times New Roman" w:cs="Times New Roman"/>
          <w:sz w:val="28"/>
          <w:szCs w:val="28"/>
        </w:rPr>
        <w:t>Индикативное</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планирование</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определение</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понятия</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и</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российская</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практика</w:t>
      </w:r>
      <w:r w:rsidR="00294B40" w:rsidRPr="000F5666">
        <w:rPr>
          <w:rFonts w:ascii="Times New Roman" w:hAnsi="Times New Roman" w:cs="Times New Roman"/>
          <w:sz w:val="28"/>
          <w:szCs w:val="28"/>
        </w:rPr>
        <w:t xml:space="preserve"> // </w:t>
      </w:r>
      <w:r w:rsidR="00294B40" w:rsidRPr="002C072F">
        <w:rPr>
          <w:rFonts w:ascii="Times New Roman" w:hAnsi="Times New Roman" w:cs="Times New Roman"/>
          <w:sz w:val="28"/>
          <w:szCs w:val="28"/>
        </w:rPr>
        <w:t>Вестник</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РЭУ</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им</w:t>
      </w:r>
      <w:r w:rsidR="00294B40" w:rsidRPr="000F5666">
        <w:rPr>
          <w:rFonts w:ascii="Times New Roman" w:hAnsi="Times New Roman" w:cs="Times New Roman"/>
          <w:sz w:val="28"/>
          <w:szCs w:val="28"/>
        </w:rPr>
        <w:t xml:space="preserve">. </w:t>
      </w:r>
      <w:r w:rsidR="00294B40" w:rsidRPr="002C072F">
        <w:rPr>
          <w:rFonts w:ascii="Times New Roman" w:hAnsi="Times New Roman" w:cs="Times New Roman"/>
          <w:sz w:val="28"/>
          <w:szCs w:val="28"/>
        </w:rPr>
        <w:t>Г</w:t>
      </w:r>
      <w:r w:rsidR="00294B40" w:rsidRPr="00AF622C">
        <w:rPr>
          <w:rFonts w:ascii="Times New Roman" w:hAnsi="Times New Roman" w:cs="Times New Roman"/>
          <w:sz w:val="28"/>
          <w:szCs w:val="28"/>
        </w:rPr>
        <w:t>.</w:t>
      </w:r>
      <w:r w:rsidR="00294B40" w:rsidRPr="002C072F">
        <w:rPr>
          <w:rFonts w:ascii="Times New Roman" w:hAnsi="Times New Roman" w:cs="Times New Roman"/>
          <w:sz w:val="28"/>
          <w:szCs w:val="28"/>
        </w:rPr>
        <w:t>В</w:t>
      </w:r>
      <w:r w:rsidR="00294B40" w:rsidRPr="00AF622C">
        <w:rPr>
          <w:rFonts w:ascii="Times New Roman" w:hAnsi="Times New Roman" w:cs="Times New Roman"/>
          <w:sz w:val="28"/>
          <w:szCs w:val="28"/>
        </w:rPr>
        <w:t xml:space="preserve">. </w:t>
      </w:r>
      <w:r w:rsidR="00294B40" w:rsidRPr="002C072F">
        <w:rPr>
          <w:rFonts w:ascii="Times New Roman" w:hAnsi="Times New Roman" w:cs="Times New Roman"/>
          <w:sz w:val="28"/>
          <w:szCs w:val="28"/>
        </w:rPr>
        <w:t>Плеханова</w:t>
      </w:r>
      <w:r w:rsidR="00294B40" w:rsidRPr="00AF622C">
        <w:rPr>
          <w:rFonts w:ascii="Times New Roman" w:hAnsi="Times New Roman" w:cs="Times New Roman"/>
          <w:sz w:val="28"/>
          <w:szCs w:val="28"/>
        </w:rPr>
        <w:t xml:space="preserve">. </w:t>
      </w:r>
      <w:r w:rsidRPr="00AF622C">
        <w:rPr>
          <w:rFonts w:ascii="Times New Roman" w:hAnsi="Times New Roman" w:cs="Times New Roman"/>
          <w:sz w:val="28"/>
          <w:szCs w:val="28"/>
        </w:rPr>
        <w:t>–</w:t>
      </w:r>
      <w:r w:rsidR="00294B40" w:rsidRPr="00AF622C">
        <w:rPr>
          <w:rFonts w:ascii="Times New Roman" w:hAnsi="Times New Roman" w:cs="Times New Roman"/>
          <w:sz w:val="28"/>
          <w:szCs w:val="28"/>
        </w:rPr>
        <w:t xml:space="preserve"> </w:t>
      </w:r>
      <w:r w:rsidR="00294B40" w:rsidRPr="002C072F">
        <w:rPr>
          <w:rFonts w:ascii="Times New Roman" w:hAnsi="Times New Roman" w:cs="Times New Roman"/>
          <w:sz w:val="28"/>
          <w:szCs w:val="28"/>
        </w:rPr>
        <w:t xml:space="preserve">2015.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№4(82).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С.</w:t>
      </w:r>
      <w:r>
        <w:rPr>
          <w:rFonts w:ascii="Times New Roman" w:hAnsi="Times New Roman" w:cs="Times New Roman"/>
          <w:sz w:val="28"/>
          <w:szCs w:val="28"/>
        </w:rPr>
        <w:t xml:space="preserve"> </w:t>
      </w:r>
      <w:r w:rsidR="00294B40" w:rsidRPr="002C072F">
        <w:rPr>
          <w:rFonts w:ascii="Times New Roman" w:hAnsi="Times New Roman" w:cs="Times New Roman"/>
          <w:sz w:val="28"/>
          <w:szCs w:val="28"/>
        </w:rPr>
        <w:t>105-113.</w:t>
      </w:r>
    </w:p>
    <w:p w14:paraId="0A54F805" w14:textId="00A31AB3"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Рассадина А.К. Планирование как инструмент государственной промышленной политики: опыт Франции // Вестник Московского университета. – 2018. </w:t>
      </w:r>
      <w:r w:rsidR="00BD2782">
        <w:rPr>
          <w:rFonts w:ascii="Times New Roman" w:hAnsi="Times New Roman" w:cs="Times New Roman"/>
          <w:sz w:val="28"/>
          <w:szCs w:val="28"/>
        </w:rPr>
        <w:t>–</w:t>
      </w:r>
      <w:r w:rsidRPr="002C072F">
        <w:rPr>
          <w:rFonts w:ascii="Times New Roman" w:hAnsi="Times New Roman" w:cs="Times New Roman"/>
          <w:sz w:val="28"/>
          <w:szCs w:val="28"/>
        </w:rPr>
        <w:t xml:space="preserve"> №1. – С. 122-139.</w:t>
      </w:r>
    </w:p>
    <w:p w14:paraId="0A54F806" w14:textId="0363CC3F" w:rsidR="00294B40" w:rsidRPr="002C072F" w:rsidRDefault="0035041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Тамбовцев</w:t>
      </w:r>
      <w:r w:rsidR="00294B40" w:rsidRPr="002C072F">
        <w:rPr>
          <w:rFonts w:ascii="Times New Roman" w:hAnsi="Times New Roman" w:cs="Times New Roman"/>
          <w:sz w:val="28"/>
          <w:szCs w:val="28"/>
        </w:rPr>
        <w:t xml:space="preserve"> В.Л., Рождественская И.А. Теория стратегического планирования: институциональный подход // Terra Economicus. </w:t>
      </w:r>
      <w:r w:rsidR="00BD2782">
        <w:rPr>
          <w:rFonts w:ascii="Times New Roman" w:hAnsi="Times New Roman" w:cs="Times New Roman"/>
          <w:sz w:val="28"/>
          <w:szCs w:val="28"/>
        </w:rPr>
        <w:t>–</w:t>
      </w:r>
      <w:r w:rsidR="00294B40" w:rsidRPr="002C072F">
        <w:rPr>
          <w:rFonts w:ascii="Times New Roman" w:hAnsi="Times New Roman" w:cs="Times New Roman"/>
          <w:sz w:val="28"/>
          <w:szCs w:val="28"/>
        </w:rPr>
        <w:t xml:space="preserve"> 2020. </w:t>
      </w:r>
      <w:r w:rsidR="00BD2782">
        <w:rPr>
          <w:rFonts w:ascii="Times New Roman" w:hAnsi="Times New Roman" w:cs="Times New Roman"/>
          <w:sz w:val="28"/>
          <w:szCs w:val="28"/>
        </w:rPr>
        <w:t>–</w:t>
      </w:r>
      <w:r w:rsidR="00294B40" w:rsidRPr="002C072F">
        <w:rPr>
          <w:rFonts w:ascii="Times New Roman" w:hAnsi="Times New Roman" w:cs="Times New Roman"/>
          <w:sz w:val="28"/>
          <w:szCs w:val="28"/>
        </w:rPr>
        <w:t xml:space="preserve"> №18(2). </w:t>
      </w:r>
      <w:r w:rsidR="00BD2782">
        <w:rPr>
          <w:rFonts w:ascii="Times New Roman" w:hAnsi="Times New Roman" w:cs="Times New Roman"/>
          <w:sz w:val="28"/>
          <w:szCs w:val="28"/>
        </w:rPr>
        <w:t>–</w:t>
      </w:r>
      <w:r w:rsidR="00294B40" w:rsidRPr="002C072F">
        <w:rPr>
          <w:rFonts w:ascii="Times New Roman" w:hAnsi="Times New Roman" w:cs="Times New Roman"/>
          <w:sz w:val="28"/>
          <w:szCs w:val="28"/>
        </w:rPr>
        <w:t xml:space="preserve"> </w:t>
      </w:r>
      <w:r w:rsidR="00BD2782" w:rsidRPr="002C072F">
        <w:rPr>
          <w:rFonts w:ascii="Times New Roman" w:hAnsi="Times New Roman" w:cs="Times New Roman"/>
          <w:sz w:val="28"/>
          <w:szCs w:val="28"/>
        </w:rPr>
        <w:t>P</w:t>
      </w:r>
      <w:r w:rsidR="00294B40" w:rsidRPr="002C072F">
        <w:rPr>
          <w:rFonts w:ascii="Times New Roman" w:hAnsi="Times New Roman" w:cs="Times New Roman"/>
          <w:sz w:val="28"/>
          <w:szCs w:val="28"/>
        </w:rPr>
        <w:t>. 22</w:t>
      </w:r>
      <w:r w:rsidR="00BD2782">
        <w:rPr>
          <w:rFonts w:ascii="Times New Roman" w:hAnsi="Times New Roman" w:cs="Times New Roman"/>
          <w:sz w:val="28"/>
          <w:szCs w:val="28"/>
        </w:rPr>
        <w:t>-</w:t>
      </w:r>
      <w:r w:rsidR="00294B40" w:rsidRPr="002C072F">
        <w:rPr>
          <w:rFonts w:ascii="Times New Roman" w:hAnsi="Times New Roman" w:cs="Times New Roman"/>
          <w:sz w:val="28"/>
          <w:szCs w:val="28"/>
        </w:rPr>
        <w:t xml:space="preserve">48.  </w:t>
      </w:r>
    </w:p>
    <w:p w14:paraId="0A54F807" w14:textId="6A8B3CFA"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Бузгалин А., Колганов А. Общенациональное планирование: перезагрузка // Альтернативы. – 2015. – №1(86). – С. 52</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 xml:space="preserve">69. </w:t>
      </w:r>
    </w:p>
    <w:p w14:paraId="0A54F808" w14:textId="3D9C9316"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Мамедов О. «Троянский конь» директивности (О статье А. Бузгалина, А. Колганова. «Планирование: потенциал и роль в рыночной экономике XXI века» // Вопросы экономики.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№1.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С. 63</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80) // Т</w:t>
      </w:r>
      <w:r w:rsidR="00A23448" w:rsidRPr="002C072F">
        <w:rPr>
          <w:rFonts w:ascii="Times New Roman" w:hAnsi="Times New Roman" w:cs="Times New Roman"/>
          <w:sz w:val="28"/>
          <w:szCs w:val="28"/>
        </w:rPr>
        <w:t xml:space="preserve">еrrа </w:t>
      </w:r>
      <w:r w:rsidRPr="002C072F">
        <w:rPr>
          <w:rFonts w:ascii="Times New Roman" w:hAnsi="Times New Roman" w:cs="Times New Roman"/>
          <w:sz w:val="28"/>
          <w:szCs w:val="28"/>
        </w:rPr>
        <w:t>E</w:t>
      </w:r>
      <w:r w:rsidR="00A23448" w:rsidRPr="002C072F">
        <w:rPr>
          <w:rFonts w:ascii="Times New Roman" w:hAnsi="Times New Roman" w:cs="Times New Roman"/>
          <w:sz w:val="28"/>
          <w:szCs w:val="28"/>
        </w:rPr>
        <w:t>conomicus</w:t>
      </w:r>
      <w:r w:rsidRPr="002C072F">
        <w:rPr>
          <w:rFonts w:ascii="Times New Roman" w:hAnsi="Times New Roman" w:cs="Times New Roman"/>
          <w:sz w:val="28"/>
          <w:szCs w:val="28"/>
        </w:rPr>
        <w:t xml:space="preserve">.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w:t>
      </w:r>
      <w:r w:rsidR="00A23448">
        <w:rPr>
          <w:rFonts w:ascii="Times New Roman" w:hAnsi="Times New Roman" w:cs="Times New Roman"/>
          <w:sz w:val="28"/>
          <w:szCs w:val="28"/>
          <w:lang w:val="en-US"/>
        </w:rPr>
        <w:t>Vol</w:t>
      </w:r>
      <w:r w:rsidR="00A23448" w:rsidRPr="00A23448">
        <w:rPr>
          <w:rFonts w:ascii="Times New Roman" w:hAnsi="Times New Roman" w:cs="Times New Roman"/>
          <w:sz w:val="28"/>
          <w:szCs w:val="28"/>
        </w:rPr>
        <w:t xml:space="preserve">. </w:t>
      </w:r>
      <w:r w:rsidRPr="002C072F">
        <w:rPr>
          <w:rFonts w:ascii="Times New Roman" w:hAnsi="Times New Roman" w:cs="Times New Roman"/>
          <w:sz w:val="28"/>
          <w:szCs w:val="28"/>
        </w:rPr>
        <w:t>16</w:t>
      </w:r>
      <w:r w:rsidR="00A23448" w:rsidRPr="00A23448">
        <w:rPr>
          <w:rFonts w:ascii="Times New Roman" w:hAnsi="Times New Roman" w:cs="Times New Roman"/>
          <w:sz w:val="28"/>
          <w:szCs w:val="28"/>
        </w:rPr>
        <w:t xml:space="preserve">, </w:t>
      </w:r>
      <w:r w:rsidRPr="002C072F">
        <w:rPr>
          <w:rFonts w:ascii="Times New Roman" w:hAnsi="Times New Roman" w:cs="Times New Roman"/>
          <w:sz w:val="28"/>
          <w:szCs w:val="28"/>
        </w:rPr>
        <w:t xml:space="preserve">№2.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w:t>
      </w:r>
      <w:r w:rsidR="00A23448">
        <w:rPr>
          <w:rFonts w:ascii="Times New Roman" w:hAnsi="Times New Roman" w:cs="Times New Roman"/>
          <w:sz w:val="28"/>
          <w:szCs w:val="28"/>
          <w:lang w:val="en-US"/>
        </w:rPr>
        <w:t>P</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 xml:space="preserve"> 6-25. </w:t>
      </w:r>
    </w:p>
    <w:p w14:paraId="0A54F809" w14:textId="2DD47F5C"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Экономический словарь / </w:t>
      </w:r>
      <w:r w:rsidR="00A23448" w:rsidRPr="002C072F">
        <w:rPr>
          <w:rFonts w:ascii="Times New Roman" w:hAnsi="Times New Roman" w:cs="Times New Roman"/>
          <w:sz w:val="28"/>
          <w:szCs w:val="28"/>
        </w:rPr>
        <w:t>п</w:t>
      </w:r>
      <w:r w:rsidRPr="002C072F">
        <w:rPr>
          <w:rFonts w:ascii="Times New Roman" w:hAnsi="Times New Roman" w:cs="Times New Roman"/>
          <w:sz w:val="28"/>
          <w:szCs w:val="28"/>
        </w:rPr>
        <w:t>од ред. А.Н. Азрилияна. – М.: Институт новой экономики, 2007. – 1152 с.</w:t>
      </w:r>
    </w:p>
    <w:p w14:paraId="0A54F80A" w14:textId="392ABFDA" w:rsidR="00294B40" w:rsidRPr="002C072F" w:rsidRDefault="00A23448"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Орлов А.</w:t>
      </w:r>
      <w:r w:rsidR="00294B40" w:rsidRPr="002C072F">
        <w:rPr>
          <w:rFonts w:ascii="Times New Roman" w:hAnsi="Times New Roman" w:cs="Times New Roman"/>
          <w:sz w:val="28"/>
          <w:szCs w:val="28"/>
        </w:rPr>
        <w:t xml:space="preserve">И. Эконометрика.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М.: Экзамен, 2004. – 576 с.</w:t>
      </w:r>
    </w:p>
    <w:p w14:paraId="0A54F80B" w14:textId="5D5E4164"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Martin B. Research Foresight and the </w:t>
      </w:r>
      <w:r w:rsidR="00A23448">
        <w:rPr>
          <w:rFonts w:ascii="Times New Roman" w:hAnsi="Times New Roman" w:cs="Times New Roman"/>
          <w:sz w:val="28"/>
          <w:szCs w:val="28"/>
          <w:lang w:val="en-US"/>
        </w:rPr>
        <w:t>exploitation of science base.</w:t>
      </w:r>
      <w:r w:rsidRPr="002C072F">
        <w:rPr>
          <w:rFonts w:ascii="Times New Roman" w:hAnsi="Times New Roman" w:cs="Times New Roman"/>
          <w:sz w:val="28"/>
          <w:szCs w:val="28"/>
          <w:lang w:val="en-US"/>
        </w:rPr>
        <w:t xml:space="preserve"> </w:t>
      </w:r>
      <w:r w:rsidR="00A23448">
        <w:rPr>
          <w:rFonts w:ascii="Times New Roman" w:hAnsi="Times New Roman" w:cs="Times New Roman"/>
          <w:sz w:val="28"/>
          <w:szCs w:val="28"/>
          <w:lang w:val="en-US"/>
        </w:rPr>
        <w:t xml:space="preserve">– </w:t>
      </w:r>
      <w:r w:rsidRPr="00A23448">
        <w:rPr>
          <w:rFonts w:ascii="Times New Roman" w:hAnsi="Times New Roman" w:cs="Times New Roman"/>
          <w:sz w:val="28"/>
          <w:szCs w:val="28"/>
          <w:lang w:val="en-US"/>
        </w:rPr>
        <w:lastRenderedPageBreak/>
        <w:t xml:space="preserve">London, 1993. </w:t>
      </w:r>
      <w:r w:rsidR="00A23448">
        <w:rPr>
          <w:rFonts w:ascii="Times New Roman" w:hAnsi="Times New Roman" w:cs="Times New Roman"/>
          <w:sz w:val="28"/>
          <w:szCs w:val="28"/>
          <w:lang w:val="en-US"/>
        </w:rPr>
        <w:t>– 81 p.</w:t>
      </w:r>
    </w:p>
    <w:p w14:paraId="0A54F80C" w14:textId="2BB5FD73"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Крюков С.В. Форсайт: от прогноза к формированию будущего // </w:t>
      </w:r>
      <w:r w:rsidR="00A23448" w:rsidRPr="002C072F">
        <w:rPr>
          <w:rFonts w:ascii="Times New Roman" w:hAnsi="Times New Roman" w:cs="Times New Roman"/>
          <w:sz w:val="28"/>
          <w:szCs w:val="28"/>
        </w:rPr>
        <w:t>Теrrа Economicus</w:t>
      </w:r>
      <w:r w:rsidRPr="002C072F">
        <w:rPr>
          <w:rFonts w:ascii="Times New Roman" w:hAnsi="Times New Roman" w:cs="Times New Roman"/>
          <w:sz w:val="28"/>
          <w:szCs w:val="28"/>
        </w:rPr>
        <w:t xml:space="preserve">.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2010.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w:t>
      </w:r>
      <w:r w:rsidR="00A23448">
        <w:rPr>
          <w:rFonts w:ascii="Times New Roman" w:hAnsi="Times New Roman" w:cs="Times New Roman"/>
          <w:sz w:val="28"/>
          <w:szCs w:val="28"/>
          <w:lang w:val="en-US"/>
        </w:rPr>
        <w:t>Vol</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 xml:space="preserve"> 8</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 xml:space="preserve"> №3. </w:t>
      </w:r>
      <w:r w:rsidR="00A23448" w:rsidRPr="00A23448">
        <w:rPr>
          <w:rFonts w:ascii="Times New Roman" w:hAnsi="Times New Roman" w:cs="Times New Roman"/>
          <w:sz w:val="28"/>
          <w:szCs w:val="28"/>
        </w:rPr>
        <w:t xml:space="preserve">– </w:t>
      </w:r>
      <w:r w:rsidR="00A23448">
        <w:rPr>
          <w:rFonts w:ascii="Times New Roman" w:hAnsi="Times New Roman" w:cs="Times New Roman"/>
          <w:sz w:val="28"/>
          <w:szCs w:val="28"/>
          <w:lang w:val="en-US"/>
        </w:rPr>
        <w:t>P</w:t>
      </w:r>
      <w:r w:rsidRPr="00A23448">
        <w:rPr>
          <w:rFonts w:ascii="Times New Roman" w:hAnsi="Times New Roman" w:cs="Times New Roman"/>
          <w:sz w:val="28"/>
          <w:szCs w:val="28"/>
        </w:rPr>
        <w:t>. 7-17.</w:t>
      </w:r>
    </w:p>
    <w:p w14:paraId="0A54F80D" w14:textId="24FC83BF"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Sokolov A. Foresight: A Look Into the Future // Foresight and STI Governance. </w:t>
      </w:r>
      <w:r w:rsidR="00A23448">
        <w:rPr>
          <w:rFonts w:ascii="Times New Roman" w:hAnsi="Times New Roman" w:cs="Times New Roman"/>
          <w:sz w:val="28"/>
          <w:szCs w:val="28"/>
          <w:lang w:val="en-US"/>
        </w:rPr>
        <w:t xml:space="preserve">– </w:t>
      </w:r>
      <w:r w:rsidRPr="00A23448">
        <w:rPr>
          <w:rFonts w:ascii="Times New Roman" w:hAnsi="Times New Roman" w:cs="Times New Roman"/>
          <w:sz w:val="28"/>
          <w:szCs w:val="28"/>
          <w:lang w:val="en-US"/>
        </w:rPr>
        <w:t xml:space="preserve">2007. </w:t>
      </w:r>
      <w:r w:rsidR="00A23448">
        <w:rPr>
          <w:rFonts w:ascii="Times New Roman" w:hAnsi="Times New Roman" w:cs="Times New Roman"/>
          <w:sz w:val="28"/>
          <w:szCs w:val="28"/>
          <w:lang w:val="en-US"/>
        </w:rPr>
        <w:t>– Vol. 1,</w:t>
      </w:r>
      <w:r w:rsidRPr="00A23448">
        <w:rPr>
          <w:rFonts w:ascii="Times New Roman" w:hAnsi="Times New Roman" w:cs="Times New Roman"/>
          <w:sz w:val="28"/>
          <w:szCs w:val="28"/>
          <w:lang w:val="en-US"/>
        </w:rPr>
        <w:t xml:space="preserve"> №1. </w:t>
      </w:r>
      <w:r w:rsidR="00A23448">
        <w:rPr>
          <w:rFonts w:ascii="Times New Roman" w:hAnsi="Times New Roman" w:cs="Times New Roman"/>
          <w:sz w:val="28"/>
          <w:szCs w:val="28"/>
          <w:lang w:val="en-US"/>
        </w:rPr>
        <w:t>–</w:t>
      </w:r>
      <w:r w:rsidRPr="00A23448">
        <w:rPr>
          <w:rFonts w:ascii="Times New Roman" w:hAnsi="Times New Roman" w:cs="Times New Roman"/>
          <w:sz w:val="28"/>
          <w:szCs w:val="28"/>
          <w:lang w:val="en-US"/>
        </w:rPr>
        <w:t xml:space="preserve"> P. 8-15.</w:t>
      </w:r>
    </w:p>
    <w:p w14:paraId="0A54F80E" w14:textId="6FE5BCFE"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Николаев</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w:t>
      </w:r>
      <w:r w:rsidRPr="000F5666">
        <w:rPr>
          <w:rFonts w:ascii="Times New Roman" w:hAnsi="Times New Roman" w:cs="Times New Roman"/>
          <w:sz w:val="28"/>
          <w:szCs w:val="28"/>
        </w:rPr>
        <w:t>.</w:t>
      </w:r>
      <w:r w:rsidRPr="002C072F">
        <w:rPr>
          <w:rFonts w:ascii="Times New Roman" w:hAnsi="Times New Roman" w:cs="Times New Roman"/>
          <w:sz w:val="28"/>
          <w:szCs w:val="28"/>
        </w:rPr>
        <w:t>В</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Прогнозирование</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методом</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сценариев</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критерии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оценки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предприятия</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при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инвестировании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инновационным</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оборудованием</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 xml:space="preserve">/ Вопросы инновационной экономики. </w:t>
      </w:r>
      <w:r w:rsidR="00A23448" w:rsidRPr="00A23448">
        <w:rPr>
          <w:rFonts w:ascii="Times New Roman" w:hAnsi="Times New Roman" w:cs="Times New Roman"/>
          <w:sz w:val="28"/>
          <w:szCs w:val="28"/>
        </w:rPr>
        <w:t>–</w:t>
      </w:r>
      <w:r w:rsidRPr="00A23448">
        <w:rPr>
          <w:rFonts w:ascii="Times New Roman" w:hAnsi="Times New Roman" w:cs="Times New Roman"/>
          <w:sz w:val="28"/>
          <w:szCs w:val="28"/>
        </w:rPr>
        <w:t xml:space="preserve"> 2011. </w:t>
      </w:r>
      <w:r w:rsidR="00A23448">
        <w:rPr>
          <w:rFonts w:ascii="Times New Roman" w:hAnsi="Times New Roman" w:cs="Times New Roman"/>
          <w:sz w:val="28"/>
          <w:szCs w:val="28"/>
        </w:rPr>
        <w:t>–</w:t>
      </w:r>
      <w:r w:rsidR="00A23448" w:rsidRPr="00A23448">
        <w:rPr>
          <w:rFonts w:ascii="Times New Roman" w:hAnsi="Times New Roman" w:cs="Times New Roman"/>
          <w:sz w:val="28"/>
          <w:szCs w:val="28"/>
        </w:rPr>
        <w:t xml:space="preserve"> </w:t>
      </w:r>
      <w:r w:rsidRPr="00A23448">
        <w:rPr>
          <w:rFonts w:ascii="Times New Roman" w:hAnsi="Times New Roman" w:cs="Times New Roman"/>
          <w:sz w:val="28"/>
          <w:szCs w:val="28"/>
        </w:rPr>
        <w:t xml:space="preserve">№3(3). </w:t>
      </w:r>
      <w:r w:rsidR="00A23448">
        <w:rPr>
          <w:rFonts w:ascii="Times New Roman" w:hAnsi="Times New Roman" w:cs="Times New Roman"/>
          <w:sz w:val="28"/>
          <w:szCs w:val="28"/>
        </w:rPr>
        <w:t>–</w:t>
      </w:r>
      <w:r w:rsidRPr="00A23448">
        <w:rPr>
          <w:rFonts w:ascii="Times New Roman" w:hAnsi="Times New Roman" w:cs="Times New Roman"/>
          <w:sz w:val="28"/>
          <w:szCs w:val="28"/>
        </w:rPr>
        <w:t xml:space="preserve"> </w:t>
      </w:r>
      <w:r w:rsidRPr="002C072F">
        <w:rPr>
          <w:rFonts w:ascii="Times New Roman" w:hAnsi="Times New Roman" w:cs="Times New Roman"/>
          <w:sz w:val="28"/>
          <w:szCs w:val="28"/>
        </w:rPr>
        <w:t>С</w:t>
      </w:r>
      <w:r w:rsidRPr="00A23448">
        <w:rPr>
          <w:rFonts w:ascii="Times New Roman" w:hAnsi="Times New Roman" w:cs="Times New Roman"/>
          <w:sz w:val="28"/>
          <w:szCs w:val="28"/>
        </w:rPr>
        <w:t>. 47-52.</w:t>
      </w:r>
    </w:p>
    <w:p w14:paraId="0A54F80F" w14:textId="70476F94"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Lindgren M., Bandhold H., Planning S. The Link between Future and Strategy. </w:t>
      </w:r>
      <w:r w:rsidR="00A23448">
        <w:rPr>
          <w:rFonts w:ascii="Times New Roman" w:hAnsi="Times New Roman" w:cs="Times New Roman"/>
          <w:sz w:val="28"/>
          <w:szCs w:val="28"/>
          <w:lang w:val="en-US"/>
        </w:rPr>
        <w:t xml:space="preserve">– London: </w:t>
      </w:r>
      <w:r w:rsidRPr="00A23448">
        <w:rPr>
          <w:rFonts w:ascii="Times New Roman" w:hAnsi="Times New Roman" w:cs="Times New Roman"/>
          <w:sz w:val="28"/>
          <w:szCs w:val="28"/>
          <w:lang w:val="en-US"/>
        </w:rPr>
        <w:t>Palgrave Macmillan. 2009.</w:t>
      </w:r>
      <w:r w:rsidR="00A23448">
        <w:rPr>
          <w:rFonts w:ascii="Times New Roman" w:hAnsi="Times New Roman" w:cs="Times New Roman"/>
          <w:sz w:val="28"/>
          <w:szCs w:val="28"/>
          <w:lang w:val="en-US"/>
        </w:rPr>
        <w:t xml:space="preserve"> – </w:t>
      </w:r>
      <w:r w:rsidRPr="00A23448">
        <w:rPr>
          <w:rFonts w:ascii="Times New Roman" w:hAnsi="Times New Roman" w:cs="Times New Roman"/>
          <w:sz w:val="28"/>
          <w:szCs w:val="28"/>
          <w:lang w:val="en-US"/>
        </w:rPr>
        <w:t>216 p.</w:t>
      </w:r>
    </w:p>
    <w:p w14:paraId="0A54F810" w14:textId="792AC878" w:rsidR="00294B40" w:rsidRPr="00A23448"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Матич Л. Ю. Технологические дорожные карты: использование в инновационной деятельности крупных компаний // Российский журнал менеджмента.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2017. </w:t>
      </w:r>
      <w:r w:rsidR="00A23448">
        <w:rPr>
          <w:rFonts w:ascii="Times New Roman" w:hAnsi="Times New Roman" w:cs="Times New Roman"/>
          <w:sz w:val="28"/>
          <w:szCs w:val="28"/>
        </w:rPr>
        <w:t>–</w:t>
      </w:r>
      <w:r w:rsidRPr="002C072F">
        <w:rPr>
          <w:rFonts w:ascii="Times New Roman" w:hAnsi="Times New Roman" w:cs="Times New Roman"/>
          <w:sz w:val="28"/>
          <w:szCs w:val="28"/>
        </w:rPr>
        <w:t xml:space="preserve"> Т</w:t>
      </w:r>
      <w:r w:rsidR="00A23448" w:rsidRPr="00A23448">
        <w:rPr>
          <w:rFonts w:ascii="Times New Roman" w:hAnsi="Times New Roman" w:cs="Times New Roman"/>
          <w:sz w:val="28"/>
          <w:szCs w:val="28"/>
        </w:rPr>
        <w:t xml:space="preserve">. </w:t>
      </w:r>
      <w:r w:rsidRPr="002C072F">
        <w:rPr>
          <w:rFonts w:ascii="Times New Roman" w:hAnsi="Times New Roman" w:cs="Times New Roman"/>
          <w:sz w:val="28"/>
          <w:szCs w:val="28"/>
        </w:rPr>
        <w:t>15</w:t>
      </w:r>
      <w:r w:rsidR="00A23448" w:rsidRPr="00A23448">
        <w:rPr>
          <w:rFonts w:ascii="Times New Roman" w:hAnsi="Times New Roman" w:cs="Times New Roman"/>
          <w:sz w:val="28"/>
          <w:szCs w:val="28"/>
        </w:rPr>
        <w:t>,</w:t>
      </w:r>
      <w:r w:rsidRPr="002C072F">
        <w:rPr>
          <w:rFonts w:ascii="Times New Roman" w:hAnsi="Times New Roman" w:cs="Times New Roman"/>
          <w:sz w:val="28"/>
          <w:szCs w:val="28"/>
        </w:rPr>
        <w:t xml:space="preserve"> №3. </w:t>
      </w:r>
      <w:r w:rsidR="00A23448" w:rsidRPr="00A23448">
        <w:rPr>
          <w:rFonts w:ascii="Times New Roman" w:hAnsi="Times New Roman" w:cs="Times New Roman"/>
          <w:sz w:val="28"/>
          <w:szCs w:val="28"/>
        </w:rPr>
        <w:t xml:space="preserve">– </w:t>
      </w:r>
      <w:r w:rsidRPr="002C072F">
        <w:rPr>
          <w:rFonts w:ascii="Times New Roman" w:hAnsi="Times New Roman" w:cs="Times New Roman"/>
          <w:sz w:val="28"/>
          <w:szCs w:val="28"/>
        </w:rPr>
        <w:t>С</w:t>
      </w:r>
      <w:r w:rsidRPr="00A23448">
        <w:rPr>
          <w:rFonts w:ascii="Times New Roman" w:hAnsi="Times New Roman" w:cs="Times New Roman"/>
          <w:sz w:val="28"/>
          <w:szCs w:val="28"/>
        </w:rPr>
        <w:t>.</w:t>
      </w:r>
      <w:r w:rsidR="00A23448" w:rsidRPr="00A23448">
        <w:rPr>
          <w:rFonts w:ascii="Times New Roman" w:hAnsi="Times New Roman" w:cs="Times New Roman"/>
          <w:sz w:val="28"/>
          <w:szCs w:val="28"/>
        </w:rPr>
        <w:t xml:space="preserve"> </w:t>
      </w:r>
      <w:r w:rsidRPr="00A23448">
        <w:rPr>
          <w:rFonts w:ascii="Times New Roman" w:hAnsi="Times New Roman" w:cs="Times New Roman"/>
          <w:sz w:val="28"/>
          <w:szCs w:val="28"/>
        </w:rPr>
        <w:t>327</w:t>
      </w:r>
      <w:r w:rsidR="00A23448" w:rsidRPr="00A23448">
        <w:rPr>
          <w:rFonts w:ascii="Times New Roman" w:hAnsi="Times New Roman" w:cs="Times New Roman"/>
          <w:sz w:val="28"/>
          <w:szCs w:val="28"/>
        </w:rPr>
        <w:t>-</w:t>
      </w:r>
      <w:r w:rsidRPr="00A23448">
        <w:rPr>
          <w:rFonts w:ascii="Times New Roman" w:hAnsi="Times New Roman" w:cs="Times New Roman"/>
          <w:sz w:val="28"/>
          <w:szCs w:val="28"/>
        </w:rPr>
        <w:t>356.</w:t>
      </w:r>
    </w:p>
    <w:p w14:paraId="0A54F811" w14:textId="54E00824" w:rsidR="00294B40" w:rsidRPr="000F5666"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Medows</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D</w:t>
      </w:r>
      <w:r w:rsidRPr="000F5666">
        <w:rPr>
          <w:rFonts w:ascii="Times New Roman" w:hAnsi="Times New Roman" w:cs="Times New Roman"/>
          <w:sz w:val="28"/>
          <w:szCs w:val="28"/>
          <w:lang w:val="en-US"/>
        </w:rPr>
        <w:t>.</w:t>
      </w:r>
      <w:r w:rsidRPr="002C072F">
        <w:rPr>
          <w:rFonts w:ascii="Times New Roman" w:hAnsi="Times New Roman" w:cs="Times New Roman"/>
          <w:sz w:val="28"/>
          <w:szCs w:val="28"/>
          <w:lang w:val="en-US"/>
        </w:rPr>
        <w:t>H</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Medows</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D</w:t>
      </w:r>
      <w:r w:rsidRPr="000F5666">
        <w:rPr>
          <w:rFonts w:ascii="Times New Roman" w:hAnsi="Times New Roman" w:cs="Times New Roman"/>
          <w:sz w:val="28"/>
          <w:szCs w:val="28"/>
          <w:lang w:val="en-US"/>
        </w:rPr>
        <w:t>.</w:t>
      </w:r>
      <w:r w:rsidRPr="002C072F">
        <w:rPr>
          <w:rFonts w:ascii="Times New Roman" w:hAnsi="Times New Roman" w:cs="Times New Roman"/>
          <w:sz w:val="28"/>
          <w:szCs w:val="28"/>
          <w:lang w:val="en-US"/>
        </w:rPr>
        <w:t>L</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Randers</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J</w:t>
      </w:r>
      <w:r w:rsidRPr="000F5666">
        <w:rPr>
          <w:rFonts w:ascii="Times New Roman" w:hAnsi="Times New Roman" w:cs="Times New Roman"/>
          <w:sz w:val="28"/>
          <w:szCs w:val="28"/>
          <w:lang w:val="en-US"/>
        </w:rPr>
        <w:t>.</w:t>
      </w:r>
      <w:r w:rsidR="00A23448" w:rsidRPr="000F5666">
        <w:rPr>
          <w:rFonts w:ascii="Times New Roman" w:hAnsi="Times New Roman" w:cs="Times New Roman"/>
          <w:sz w:val="28"/>
          <w:szCs w:val="28"/>
          <w:lang w:val="en-US"/>
        </w:rPr>
        <w:t xml:space="preserve"> </w:t>
      </w:r>
      <w:r w:rsidR="00A23448">
        <w:rPr>
          <w:rFonts w:ascii="Times New Roman" w:hAnsi="Times New Roman" w:cs="Times New Roman"/>
          <w:sz w:val="28"/>
          <w:szCs w:val="28"/>
          <w:lang w:val="en-US"/>
        </w:rPr>
        <w:t>et</w:t>
      </w:r>
      <w:r w:rsidR="00A23448" w:rsidRPr="000F5666">
        <w:rPr>
          <w:rFonts w:ascii="Times New Roman" w:hAnsi="Times New Roman" w:cs="Times New Roman"/>
          <w:sz w:val="28"/>
          <w:szCs w:val="28"/>
          <w:lang w:val="en-US"/>
        </w:rPr>
        <w:t xml:space="preserve"> </w:t>
      </w:r>
      <w:r w:rsidR="00A23448">
        <w:rPr>
          <w:rFonts w:ascii="Times New Roman" w:hAnsi="Times New Roman" w:cs="Times New Roman"/>
          <w:sz w:val="28"/>
          <w:szCs w:val="28"/>
          <w:lang w:val="en-US"/>
        </w:rPr>
        <w:t>al</w:t>
      </w:r>
      <w:r w:rsidR="00A23448" w:rsidRPr="000F5666">
        <w:rPr>
          <w:rFonts w:ascii="Times New Roman" w:hAnsi="Times New Roman" w:cs="Times New Roman"/>
          <w:sz w:val="28"/>
          <w:szCs w:val="28"/>
          <w:lang w:val="en-US"/>
        </w:rPr>
        <w:t>.</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The</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Limits</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to</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Growth</w:t>
      </w:r>
      <w:r w:rsidR="00A23448" w:rsidRPr="000F5666">
        <w:rPr>
          <w:rFonts w:ascii="Times New Roman" w:hAnsi="Times New Roman" w:cs="Times New Roman"/>
          <w:sz w:val="28"/>
          <w:szCs w:val="28"/>
          <w:lang w:val="en-US"/>
        </w:rPr>
        <w:t xml:space="preserve">. – </w:t>
      </w:r>
      <w:r w:rsidR="00A23448">
        <w:rPr>
          <w:rFonts w:ascii="Times New Roman" w:hAnsi="Times New Roman" w:cs="Times New Roman"/>
          <w:sz w:val="28"/>
          <w:szCs w:val="28"/>
          <w:lang w:val="en-US"/>
        </w:rPr>
        <w:t>NY</w:t>
      </w:r>
      <w:r w:rsidR="00A23448" w:rsidRPr="000F5666">
        <w:rPr>
          <w:rFonts w:ascii="Times New Roman" w:hAnsi="Times New Roman" w:cs="Times New Roman"/>
          <w:sz w:val="28"/>
          <w:szCs w:val="28"/>
          <w:lang w:val="en-US"/>
        </w:rPr>
        <w:t>.:</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Universe</w:t>
      </w:r>
      <w:r w:rsidRPr="000F5666">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Books</w:t>
      </w:r>
      <w:r w:rsidRPr="000F5666">
        <w:rPr>
          <w:rFonts w:ascii="Times New Roman" w:hAnsi="Times New Roman" w:cs="Times New Roman"/>
          <w:sz w:val="28"/>
          <w:szCs w:val="28"/>
          <w:lang w:val="en-US"/>
        </w:rPr>
        <w:t>, 1972.</w:t>
      </w:r>
      <w:r w:rsidR="00A23448" w:rsidRPr="000F5666">
        <w:rPr>
          <w:rFonts w:ascii="Times New Roman" w:hAnsi="Times New Roman" w:cs="Times New Roman"/>
          <w:sz w:val="28"/>
          <w:szCs w:val="28"/>
          <w:lang w:val="en-US"/>
        </w:rPr>
        <w:t xml:space="preserve"> – 211 </w:t>
      </w:r>
      <w:r w:rsidR="00A23448">
        <w:rPr>
          <w:rFonts w:ascii="Times New Roman" w:hAnsi="Times New Roman" w:cs="Times New Roman"/>
          <w:sz w:val="28"/>
          <w:szCs w:val="28"/>
          <w:lang w:val="en-US"/>
        </w:rPr>
        <w:t>p</w:t>
      </w:r>
      <w:r w:rsidR="00A23448" w:rsidRPr="000F5666">
        <w:rPr>
          <w:rFonts w:ascii="Times New Roman" w:hAnsi="Times New Roman" w:cs="Times New Roman"/>
          <w:sz w:val="28"/>
          <w:szCs w:val="28"/>
          <w:lang w:val="en-US"/>
        </w:rPr>
        <w:t>.</w:t>
      </w:r>
    </w:p>
    <w:p w14:paraId="0A54F812" w14:textId="15C48388"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Шуровьески</w:t>
      </w:r>
      <w:r w:rsidRPr="00A23448">
        <w:rPr>
          <w:rFonts w:ascii="Times New Roman" w:hAnsi="Times New Roman" w:cs="Times New Roman"/>
          <w:sz w:val="28"/>
          <w:szCs w:val="28"/>
        </w:rPr>
        <w:t xml:space="preserve"> </w:t>
      </w:r>
      <w:r w:rsidRPr="002C072F">
        <w:rPr>
          <w:rFonts w:ascii="Times New Roman" w:hAnsi="Times New Roman" w:cs="Times New Roman"/>
          <w:sz w:val="28"/>
          <w:szCs w:val="28"/>
        </w:rPr>
        <w:t>Дж</w:t>
      </w:r>
      <w:r w:rsidRPr="00A23448">
        <w:rPr>
          <w:rFonts w:ascii="Times New Roman" w:hAnsi="Times New Roman" w:cs="Times New Roman"/>
          <w:sz w:val="28"/>
          <w:szCs w:val="28"/>
        </w:rPr>
        <w:t xml:space="preserve">. </w:t>
      </w:r>
      <w:r w:rsidRPr="002C072F">
        <w:rPr>
          <w:rFonts w:ascii="Times New Roman" w:hAnsi="Times New Roman" w:cs="Times New Roman"/>
          <w:sz w:val="28"/>
          <w:szCs w:val="28"/>
        </w:rPr>
        <w:t>Мудрость</w:t>
      </w:r>
      <w:r w:rsidRPr="00A23448">
        <w:rPr>
          <w:rFonts w:ascii="Times New Roman" w:hAnsi="Times New Roman" w:cs="Times New Roman"/>
          <w:sz w:val="28"/>
          <w:szCs w:val="28"/>
        </w:rPr>
        <w:t xml:space="preserve"> </w:t>
      </w:r>
      <w:r w:rsidRPr="002C072F">
        <w:rPr>
          <w:rFonts w:ascii="Times New Roman" w:hAnsi="Times New Roman" w:cs="Times New Roman"/>
          <w:sz w:val="28"/>
          <w:szCs w:val="28"/>
        </w:rPr>
        <w:t>толпы</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Почему</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вместе</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мы</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умнее</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чем</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поодиночке</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и</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как</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коллективный</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разум</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формирует</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бизнес</w:t>
      </w:r>
      <w:r w:rsidRPr="000F5666">
        <w:rPr>
          <w:rFonts w:ascii="Times New Roman" w:hAnsi="Times New Roman" w:cs="Times New Roman"/>
          <w:sz w:val="28"/>
          <w:szCs w:val="28"/>
        </w:rPr>
        <w:t xml:space="preserve">, </w:t>
      </w:r>
      <w:r w:rsidRPr="002C072F">
        <w:rPr>
          <w:rFonts w:ascii="Times New Roman" w:hAnsi="Times New Roman" w:cs="Times New Roman"/>
          <w:sz w:val="28"/>
          <w:szCs w:val="28"/>
        </w:rPr>
        <w:t>экономику, общество и государство</w:t>
      </w:r>
      <w:r w:rsidR="00AD67E3" w:rsidRPr="00AD67E3">
        <w:rPr>
          <w:rFonts w:ascii="Times New Roman" w:hAnsi="Times New Roman" w:cs="Times New Roman"/>
          <w:sz w:val="28"/>
          <w:szCs w:val="28"/>
        </w:rPr>
        <w:t xml:space="preserve"> /</w:t>
      </w:r>
      <w:r w:rsidRPr="002C072F">
        <w:rPr>
          <w:rFonts w:ascii="Times New Roman" w:hAnsi="Times New Roman" w:cs="Times New Roman"/>
          <w:sz w:val="28"/>
          <w:szCs w:val="28"/>
        </w:rPr>
        <w:t xml:space="preserve"> </w:t>
      </w:r>
      <w:r w:rsidR="00AD67E3" w:rsidRPr="002C072F">
        <w:rPr>
          <w:rFonts w:ascii="Times New Roman" w:hAnsi="Times New Roman" w:cs="Times New Roman"/>
          <w:sz w:val="28"/>
          <w:szCs w:val="28"/>
        </w:rPr>
        <w:t>пер</w:t>
      </w:r>
      <w:r w:rsidRPr="002C072F">
        <w:rPr>
          <w:rFonts w:ascii="Times New Roman" w:hAnsi="Times New Roman" w:cs="Times New Roman"/>
          <w:sz w:val="28"/>
          <w:szCs w:val="28"/>
        </w:rPr>
        <w:t xml:space="preserve">. с англ. </w:t>
      </w:r>
      <w:r w:rsidR="00AD67E3">
        <w:rPr>
          <w:rFonts w:ascii="Times New Roman" w:hAnsi="Times New Roman" w:cs="Times New Roman"/>
          <w:sz w:val="28"/>
          <w:szCs w:val="28"/>
        </w:rPr>
        <w:t>–</w:t>
      </w:r>
      <w:r w:rsidRPr="002C072F">
        <w:rPr>
          <w:rFonts w:ascii="Times New Roman" w:hAnsi="Times New Roman" w:cs="Times New Roman"/>
          <w:sz w:val="28"/>
          <w:szCs w:val="28"/>
        </w:rPr>
        <w:t xml:space="preserve"> М.: ООО «И.Д. Вильяме», 2007. </w:t>
      </w:r>
      <w:r w:rsidR="00AD67E3">
        <w:rPr>
          <w:rFonts w:ascii="Times New Roman" w:hAnsi="Times New Roman" w:cs="Times New Roman"/>
          <w:sz w:val="28"/>
          <w:szCs w:val="28"/>
        </w:rPr>
        <w:t>–</w:t>
      </w:r>
      <w:r w:rsidRPr="002C072F">
        <w:rPr>
          <w:rFonts w:ascii="Times New Roman" w:hAnsi="Times New Roman" w:cs="Times New Roman"/>
          <w:sz w:val="28"/>
          <w:szCs w:val="28"/>
        </w:rPr>
        <w:t xml:space="preserve"> 304 с. </w:t>
      </w:r>
    </w:p>
    <w:p w14:paraId="0A54F813" w14:textId="0E86191C" w:rsidR="00294B40" w:rsidRPr="002C072F" w:rsidRDefault="00294B40" w:rsidP="00DF5E28">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Keuschnigg M. Crowd Wisdom Relies on Agents’ Ability in Small Groups with a Voting Aggregation Rule // Management Science. </w:t>
      </w:r>
      <w:r w:rsidR="00AD67E3">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2016. </w:t>
      </w:r>
      <w:r w:rsidR="00AD67E3">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AD67E3">
        <w:rPr>
          <w:rFonts w:ascii="Times New Roman" w:hAnsi="Times New Roman" w:cs="Times New Roman"/>
          <w:sz w:val="28"/>
          <w:szCs w:val="28"/>
          <w:lang w:val="en-US"/>
        </w:rPr>
        <w:t xml:space="preserve">Vol. 63, </w:t>
      </w:r>
      <w:r w:rsidRPr="002C072F">
        <w:rPr>
          <w:rFonts w:ascii="Times New Roman" w:hAnsi="Times New Roman" w:cs="Times New Roman"/>
          <w:sz w:val="28"/>
          <w:szCs w:val="28"/>
          <w:lang w:val="en-US"/>
        </w:rPr>
        <w:t>№3.</w:t>
      </w:r>
      <w:r w:rsidR="00AD67E3">
        <w:rPr>
          <w:rFonts w:ascii="Times New Roman" w:hAnsi="Times New Roman" w:cs="Times New Roman"/>
          <w:sz w:val="28"/>
          <w:szCs w:val="28"/>
          <w:lang w:val="en-US"/>
        </w:rPr>
        <w:t xml:space="preserve"> – P. 818-828.</w:t>
      </w:r>
    </w:p>
    <w:p w14:paraId="0A54F814" w14:textId="4EB70085" w:rsidR="00294B40" w:rsidRPr="002C072F" w:rsidRDefault="00294B40" w:rsidP="00DF5E28">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Farmer L. Using Virtual Environments to Transform Collective Intelligence // </w:t>
      </w:r>
      <w:r w:rsidR="00DF5E28">
        <w:rPr>
          <w:rFonts w:ascii="Times New Roman" w:hAnsi="Times New Roman" w:cs="Times New Roman"/>
          <w:sz w:val="28"/>
          <w:szCs w:val="28"/>
          <w:lang w:val="en-US"/>
        </w:rPr>
        <w:t xml:space="preserve">In book: </w:t>
      </w:r>
      <w:r w:rsidR="00DF5E28" w:rsidRPr="00DF5E28">
        <w:rPr>
          <w:rFonts w:ascii="Times New Roman" w:hAnsi="Times New Roman" w:cs="Times New Roman"/>
          <w:sz w:val="28"/>
          <w:szCs w:val="28"/>
          <w:lang w:val="en-US"/>
        </w:rPr>
        <w:t>Crowdsourcing: Concepts, Methodologies, Tools, and Applications</w:t>
      </w:r>
      <w:r w:rsidRPr="002C072F">
        <w:rPr>
          <w:rFonts w:ascii="Times New Roman" w:hAnsi="Times New Roman" w:cs="Times New Roman"/>
          <w:sz w:val="28"/>
          <w:szCs w:val="28"/>
          <w:lang w:val="en-US"/>
        </w:rPr>
        <w:t xml:space="preserve">. </w:t>
      </w:r>
      <w:r w:rsidR="00DF5E28">
        <w:rPr>
          <w:rFonts w:ascii="Times New Roman" w:hAnsi="Times New Roman" w:cs="Times New Roman"/>
          <w:sz w:val="28"/>
          <w:szCs w:val="28"/>
          <w:lang w:val="en-US"/>
        </w:rPr>
        <w:t xml:space="preserve">– </w:t>
      </w:r>
      <w:r w:rsidR="00DF5E28" w:rsidRPr="00DF5E28">
        <w:rPr>
          <w:rStyle w:val="extendedtext-short"/>
          <w:rFonts w:ascii="Times New Roman" w:hAnsi="Times New Roman" w:cs="Times New Roman"/>
          <w:bCs/>
          <w:sz w:val="28"/>
          <w:szCs w:val="28"/>
          <w:lang w:val="en-US"/>
        </w:rPr>
        <w:t>Pennsylvania</w:t>
      </w:r>
      <w:r w:rsidR="00DF5E28">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2019. </w:t>
      </w:r>
      <w:r w:rsidR="00DF5E28">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DF5E28" w:rsidRPr="002C072F">
        <w:rPr>
          <w:rFonts w:ascii="Times New Roman" w:hAnsi="Times New Roman" w:cs="Times New Roman"/>
          <w:sz w:val="28"/>
          <w:szCs w:val="28"/>
          <w:lang w:val="en-US"/>
        </w:rPr>
        <w:t>P</w:t>
      </w:r>
      <w:r w:rsidRPr="002C072F">
        <w:rPr>
          <w:rFonts w:ascii="Times New Roman" w:hAnsi="Times New Roman" w:cs="Times New Roman"/>
          <w:sz w:val="28"/>
          <w:szCs w:val="28"/>
          <w:lang w:val="en-US"/>
        </w:rPr>
        <w:t>. 100-114.</w:t>
      </w:r>
    </w:p>
    <w:p w14:paraId="0A54F815" w14:textId="7788A989" w:rsidR="00294B40" w:rsidRPr="002C072F" w:rsidRDefault="00294B40" w:rsidP="00DF5E28">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Кузнецова Е.И. Проблемы методологии стратегического анализа в государственном стратегическом планировании // Экономический анализ: теория и практика. </w:t>
      </w:r>
      <w:r w:rsidR="00DF5E28">
        <w:rPr>
          <w:rFonts w:ascii="Times New Roman" w:hAnsi="Times New Roman" w:cs="Times New Roman"/>
          <w:sz w:val="28"/>
          <w:szCs w:val="28"/>
        </w:rPr>
        <w:t>–</w:t>
      </w:r>
      <w:r w:rsidRPr="002C072F">
        <w:rPr>
          <w:rFonts w:ascii="Times New Roman" w:hAnsi="Times New Roman" w:cs="Times New Roman"/>
          <w:sz w:val="28"/>
          <w:szCs w:val="28"/>
        </w:rPr>
        <w:t xml:space="preserve"> 2014. </w:t>
      </w:r>
      <w:r w:rsidR="00DF5E28">
        <w:rPr>
          <w:rFonts w:ascii="Times New Roman" w:hAnsi="Times New Roman" w:cs="Times New Roman"/>
          <w:sz w:val="28"/>
          <w:szCs w:val="28"/>
        </w:rPr>
        <w:t>–</w:t>
      </w:r>
      <w:r w:rsidRPr="002C072F">
        <w:rPr>
          <w:rFonts w:ascii="Times New Roman" w:hAnsi="Times New Roman" w:cs="Times New Roman"/>
          <w:sz w:val="28"/>
          <w:szCs w:val="28"/>
        </w:rPr>
        <w:t xml:space="preserve"> №1(352). – С. 18-22.</w:t>
      </w:r>
    </w:p>
    <w:p w14:paraId="0A54F816" w14:textId="319EB8DB" w:rsidR="00294B40" w:rsidRPr="002C072F" w:rsidRDefault="00294B40" w:rsidP="00DF5E28">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Кузык Б.Н., Кушлин В.И., Яковец Ю.В. Прогнозирование, стратегическое планирование и национальное программирование. </w:t>
      </w:r>
      <w:r w:rsidR="00712D8C">
        <w:rPr>
          <w:rFonts w:ascii="Times New Roman" w:hAnsi="Times New Roman" w:cs="Times New Roman"/>
          <w:sz w:val="28"/>
          <w:szCs w:val="28"/>
        </w:rPr>
        <w:t>–</w:t>
      </w:r>
      <w:r w:rsidRPr="002C072F">
        <w:rPr>
          <w:rFonts w:ascii="Times New Roman" w:hAnsi="Times New Roman" w:cs="Times New Roman"/>
          <w:sz w:val="28"/>
          <w:szCs w:val="28"/>
        </w:rPr>
        <w:t xml:space="preserve"> М.: Экономика, 2008. </w:t>
      </w:r>
      <w:r w:rsidR="00712D8C">
        <w:rPr>
          <w:rFonts w:ascii="Times New Roman" w:hAnsi="Times New Roman" w:cs="Times New Roman"/>
          <w:sz w:val="28"/>
          <w:szCs w:val="28"/>
        </w:rPr>
        <w:t>–</w:t>
      </w:r>
      <w:r w:rsidRPr="002C072F">
        <w:rPr>
          <w:rFonts w:ascii="Times New Roman" w:hAnsi="Times New Roman" w:cs="Times New Roman"/>
          <w:sz w:val="28"/>
          <w:szCs w:val="28"/>
        </w:rPr>
        <w:t xml:space="preserve"> 575 с.</w:t>
      </w:r>
    </w:p>
    <w:p w14:paraId="0A54F817" w14:textId="45BBFC70" w:rsidR="00294B40" w:rsidRPr="002C072F" w:rsidRDefault="00294B40" w:rsidP="00712D8C">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Мазур И.И., Шапиро В.Д., Ольдерогге Н.Г. Управление проектами: </w:t>
      </w:r>
      <w:r w:rsidR="00712D8C" w:rsidRPr="002C072F">
        <w:rPr>
          <w:rFonts w:ascii="Times New Roman" w:hAnsi="Times New Roman" w:cs="Times New Roman"/>
          <w:sz w:val="28"/>
          <w:szCs w:val="28"/>
        </w:rPr>
        <w:t>у</w:t>
      </w:r>
      <w:r w:rsidRPr="002C072F">
        <w:rPr>
          <w:rFonts w:ascii="Times New Roman" w:hAnsi="Times New Roman" w:cs="Times New Roman"/>
          <w:sz w:val="28"/>
          <w:szCs w:val="28"/>
        </w:rPr>
        <w:t>чеб</w:t>
      </w:r>
      <w:r w:rsidR="00712D8C" w:rsidRPr="00712D8C">
        <w:rPr>
          <w:rFonts w:ascii="Times New Roman" w:hAnsi="Times New Roman" w:cs="Times New Roman"/>
          <w:sz w:val="28"/>
          <w:szCs w:val="28"/>
        </w:rPr>
        <w:t>.</w:t>
      </w:r>
      <w:r w:rsidRPr="002C072F">
        <w:rPr>
          <w:rFonts w:ascii="Times New Roman" w:hAnsi="Times New Roman" w:cs="Times New Roman"/>
          <w:sz w:val="28"/>
          <w:szCs w:val="28"/>
        </w:rPr>
        <w:t xml:space="preserve"> пос</w:t>
      </w:r>
      <w:r w:rsidR="00712D8C" w:rsidRPr="00712D8C">
        <w:rPr>
          <w:rFonts w:ascii="Times New Roman" w:hAnsi="Times New Roman" w:cs="Times New Roman"/>
          <w:sz w:val="28"/>
          <w:szCs w:val="28"/>
        </w:rPr>
        <w:t>.</w:t>
      </w:r>
      <w:r w:rsidRPr="002C072F">
        <w:rPr>
          <w:rFonts w:ascii="Times New Roman" w:hAnsi="Times New Roman" w:cs="Times New Roman"/>
          <w:sz w:val="28"/>
          <w:szCs w:val="28"/>
        </w:rPr>
        <w:t xml:space="preserve"> </w:t>
      </w:r>
      <w:r w:rsidR="00712D8C">
        <w:rPr>
          <w:rFonts w:ascii="Times New Roman" w:hAnsi="Times New Roman" w:cs="Times New Roman"/>
          <w:sz w:val="28"/>
          <w:szCs w:val="28"/>
        </w:rPr>
        <w:t>–</w:t>
      </w:r>
      <w:r w:rsidRPr="002C072F">
        <w:rPr>
          <w:rFonts w:ascii="Times New Roman" w:hAnsi="Times New Roman" w:cs="Times New Roman"/>
          <w:sz w:val="28"/>
          <w:szCs w:val="28"/>
        </w:rPr>
        <w:t xml:space="preserve"> М.: Омега-Л, 2014. </w:t>
      </w:r>
      <w:r w:rsidR="00712D8C">
        <w:rPr>
          <w:rFonts w:ascii="Times New Roman" w:hAnsi="Times New Roman" w:cs="Times New Roman"/>
          <w:sz w:val="28"/>
          <w:szCs w:val="28"/>
        </w:rPr>
        <w:t>–</w:t>
      </w:r>
      <w:r w:rsidRPr="002C072F">
        <w:rPr>
          <w:rFonts w:ascii="Times New Roman" w:hAnsi="Times New Roman" w:cs="Times New Roman"/>
          <w:sz w:val="28"/>
          <w:szCs w:val="28"/>
        </w:rPr>
        <w:t xml:space="preserve"> 960 c.</w:t>
      </w:r>
    </w:p>
    <w:p w14:paraId="0A54F818" w14:textId="35A1B3B4" w:rsidR="00294B40" w:rsidRPr="00712D8C" w:rsidRDefault="00294B40" w:rsidP="00712D8C">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A</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Guide</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to</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the</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Project</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Management</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Body</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of</w:t>
      </w:r>
      <w:r w:rsidRPr="00712D8C">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Knowledge</w:t>
      </w:r>
      <w:r w:rsidR="00712D8C">
        <w:rPr>
          <w:rFonts w:ascii="Times New Roman" w:hAnsi="Times New Roman" w:cs="Times New Roman"/>
          <w:sz w:val="28"/>
          <w:szCs w:val="28"/>
          <w:lang w:val="en-US"/>
        </w:rPr>
        <w:t xml:space="preserve"> / </w:t>
      </w:r>
      <w:r w:rsidR="00712D8C" w:rsidRPr="00712D8C">
        <w:rPr>
          <w:rFonts w:ascii="Times New Roman" w:hAnsi="Times New Roman" w:cs="Times New Roman"/>
          <w:sz w:val="28"/>
          <w:szCs w:val="28"/>
          <w:lang w:val="en-US"/>
        </w:rPr>
        <w:t xml:space="preserve">Project Management Institute. – </w:t>
      </w:r>
      <w:r w:rsidR="00712D8C">
        <w:rPr>
          <w:rFonts w:ascii="Times New Roman" w:hAnsi="Times New Roman" w:cs="Times New Roman"/>
          <w:sz w:val="28"/>
          <w:szCs w:val="28"/>
          <w:lang w:val="en-US"/>
        </w:rPr>
        <w:t>Ed</w:t>
      </w:r>
      <w:r w:rsidR="00712D8C" w:rsidRPr="00712D8C">
        <w:rPr>
          <w:rFonts w:ascii="Times New Roman" w:hAnsi="Times New Roman" w:cs="Times New Roman"/>
          <w:sz w:val="28"/>
          <w:szCs w:val="28"/>
          <w:lang w:val="en-US"/>
        </w:rPr>
        <w:t xml:space="preserve">. </w:t>
      </w:r>
      <w:r w:rsidR="00712D8C">
        <w:rPr>
          <w:rFonts w:ascii="Times New Roman" w:hAnsi="Times New Roman" w:cs="Times New Roman"/>
          <w:sz w:val="28"/>
          <w:szCs w:val="28"/>
          <w:lang w:val="en-US"/>
        </w:rPr>
        <w:t>4th</w:t>
      </w:r>
      <w:r w:rsidR="00712D8C" w:rsidRPr="00712D8C">
        <w:rPr>
          <w:rFonts w:ascii="Times New Roman" w:hAnsi="Times New Roman" w:cs="Times New Roman"/>
          <w:sz w:val="28"/>
          <w:szCs w:val="28"/>
          <w:lang w:val="en-US"/>
        </w:rPr>
        <w:t xml:space="preserve">. </w:t>
      </w:r>
      <w:r w:rsidR="00712D8C">
        <w:rPr>
          <w:rFonts w:ascii="Times New Roman" w:hAnsi="Times New Roman" w:cs="Times New Roman"/>
          <w:sz w:val="28"/>
          <w:szCs w:val="28"/>
          <w:lang w:val="en-US"/>
        </w:rPr>
        <w:t>– Pennsylvania</w:t>
      </w:r>
      <w:r w:rsidRPr="00712D8C">
        <w:rPr>
          <w:rFonts w:ascii="Times New Roman" w:hAnsi="Times New Roman" w:cs="Times New Roman"/>
          <w:sz w:val="28"/>
          <w:szCs w:val="28"/>
          <w:lang w:val="en-US"/>
        </w:rPr>
        <w:t>, 20</w:t>
      </w:r>
      <w:r w:rsidR="00712D8C">
        <w:rPr>
          <w:rFonts w:ascii="Times New Roman" w:hAnsi="Times New Roman" w:cs="Times New Roman"/>
          <w:sz w:val="28"/>
          <w:szCs w:val="28"/>
          <w:lang w:val="en-US"/>
        </w:rPr>
        <w:t>09</w:t>
      </w:r>
      <w:r w:rsidRPr="00712D8C">
        <w:rPr>
          <w:rFonts w:ascii="Times New Roman" w:hAnsi="Times New Roman" w:cs="Times New Roman"/>
          <w:sz w:val="28"/>
          <w:szCs w:val="28"/>
          <w:lang w:val="en-US"/>
        </w:rPr>
        <w:t>.</w:t>
      </w:r>
      <w:r w:rsidR="00712D8C">
        <w:rPr>
          <w:rFonts w:ascii="Times New Roman" w:hAnsi="Times New Roman" w:cs="Times New Roman"/>
          <w:sz w:val="28"/>
          <w:szCs w:val="28"/>
          <w:lang w:val="en-US"/>
        </w:rPr>
        <w:t xml:space="preserve"> – 459 p.</w:t>
      </w:r>
    </w:p>
    <w:p w14:paraId="0A54F819" w14:textId="15FBF11B" w:rsidR="00294B40" w:rsidRPr="002C072F" w:rsidRDefault="00294B40" w:rsidP="00712D8C">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Войку И. П. Управление проектами: </w:t>
      </w:r>
      <w:r w:rsidR="00E43BDF" w:rsidRPr="002C072F">
        <w:rPr>
          <w:rFonts w:ascii="Times New Roman" w:hAnsi="Times New Roman" w:cs="Times New Roman"/>
          <w:sz w:val="28"/>
          <w:szCs w:val="28"/>
        </w:rPr>
        <w:t>к</w:t>
      </w:r>
      <w:r w:rsidRPr="002C072F">
        <w:rPr>
          <w:rFonts w:ascii="Times New Roman" w:hAnsi="Times New Roman" w:cs="Times New Roman"/>
          <w:sz w:val="28"/>
          <w:szCs w:val="28"/>
        </w:rPr>
        <w:t xml:space="preserve">онспект лекций. </w:t>
      </w:r>
      <w:r w:rsidR="00E43BDF">
        <w:rPr>
          <w:rFonts w:ascii="Times New Roman" w:hAnsi="Times New Roman" w:cs="Times New Roman"/>
          <w:sz w:val="28"/>
          <w:szCs w:val="28"/>
        </w:rPr>
        <w:t>–</w:t>
      </w:r>
      <w:r w:rsidRPr="002C072F">
        <w:rPr>
          <w:rFonts w:ascii="Times New Roman" w:hAnsi="Times New Roman" w:cs="Times New Roman"/>
          <w:sz w:val="28"/>
          <w:szCs w:val="28"/>
        </w:rPr>
        <w:t xml:space="preserve"> Псков: Псковский государственный университет, 2012. </w:t>
      </w:r>
      <w:r w:rsidR="00E43BDF">
        <w:rPr>
          <w:rFonts w:ascii="Times New Roman" w:hAnsi="Times New Roman" w:cs="Times New Roman"/>
          <w:sz w:val="28"/>
          <w:szCs w:val="28"/>
        </w:rPr>
        <w:t>–</w:t>
      </w:r>
      <w:r w:rsidRPr="002C072F">
        <w:rPr>
          <w:rFonts w:ascii="Times New Roman" w:hAnsi="Times New Roman" w:cs="Times New Roman"/>
          <w:sz w:val="28"/>
          <w:szCs w:val="28"/>
        </w:rPr>
        <w:t xml:space="preserve"> 204 с.</w:t>
      </w:r>
    </w:p>
    <w:p w14:paraId="0A54F81A" w14:textId="1F55F933" w:rsidR="00294B40" w:rsidRPr="002C072F" w:rsidRDefault="00294B40" w:rsidP="00712D8C">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Васильев А.И., Прокофьев С.Е. Организация проектного управления в органах государственной власти // Государственное и муниципальное управление. </w:t>
      </w:r>
      <w:r w:rsidR="00E43BDF">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E43BDF">
        <w:rPr>
          <w:rFonts w:ascii="Times New Roman" w:hAnsi="Times New Roman" w:cs="Times New Roman"/>
          <w:sz w:val="28"/>
          <w:szCs w:val="28"/>
        </w:rPr>
        <w:t>–</w:t>
      </w:r>
      <w:r w:rsidRPr="002C072F">
        <w:rPr>
          <w:rFonts w:ascii="Times New Roman" w:hAnsi="Times New Roman" w:cs="Times New Roman"/>
          <w:sz w:val="28"/>
          <w:szCs w:val="28"/>
        </w:rPr>
        <w:t xml:space="preserve"> №4. – С. 44-52.</w:t>
      </w:r>
    </w:p>
    <w:p w14:paraId="0A54F81B" w14:textId="15A9893D"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Levina E.Y., Masalimova A.R., Kryukova N.I.</w:t>
      </w:r>
      <w:r w:rsidR="00322FA6">
        <w:rPr>
          <w:rFonts w:ascii="Times New Roman" w:hAnsi="Times New Roman" w:cs="Times New Roman"/>
          <w:sz w:val="28"/>
          <w:szCs w:val="28"/>
          <w:lang w:val="en-US"/>
        </w:rPr>
        <w:t xml:space="preserve"> et al.</w:t>
      </w:r>
      <w:r w:rsidRPr="002C072F">
        <w:rPr>
          <w:rFonts w:ascii="Times New Roman" w:hAnsi="Times New Roman" w:cs="Times New Roman"/>
          <w:sz w:val="28"/>
          <w:szCs w:val="28"/>
          <w:lang w:val="en-US"/>
        </w:rPr>
        <w:t xml:space="preserve"> Structure and content of e-learning information environment based on geo-information technologies //</w:t>
      </w:r>
      <w:r w:rsidR="00E43BDF">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 xml:space="preserve">Eurasia Journal of Mathematics, Science and Technology Education. – 2017. </w:t>
      </w:r>
      <w:r w:rsidR="00E43BDF">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E43BDF">
        <w:rPr>
          <w:rFonts w:ascii="Times New Roman" w:hAnsi="Times New Roman" w:cs="Times New Roman"/>
          <w:sz w:val="28"/>
          <w:szCs w:val="28"/>
          <w:lang w:val="en-US"/>
        </w:rPr>
        <w:t xml:space="preserve">Vol. 13, </w:t>
      </w:r>
      <w:r w:rsidRPr="002C072F">
        <w:rPr>
          <w:rFonts w:ascii="Times New Roman" w:hAnsi="Times New Roman" w:cs="Times New Roman"/>
          <w:sz w:val="28"/>
          <w:szCs w:val="28"/>
          <w:lang w:val="en-US"/>
        </w:rPr>
        <w:t xml:space="preserve">№8. – </w:t>
      </w:r>
      <w:r w:rsidR="00E43BDF" w:rsidRPr="002C072F">
        <w:rPr>
          <w:rFonts w:ascii="Times New Roman" w:hAnsi="Times New Roman" w:cs="Times New Roman"/>
          <w:sz w:val="28"/>
          <w:szCs w:val="28"/>
          <w:lang w:val="en-US"/>
        </w:rPr>
        <w:t>P</w:t>
      </w:r>
      <w:r w:rsidRPr="002C072F">
        <w:rPr>
          <w:rFonts w:ascii="Times New Roman" w:hAnsi="Times New Roman" w:cs="Times New Roman"/>
          <w:sz w:val="28"/>
          <w:szCs w:val="28"/>
          <w:lang w:val="en-US"/>
        </w:rPr>
        <w:t>. 5019-5031.</w:t>
      </w:r>
    </w:p>
    <w:p w14:paraId="0A54F81C" w14:textId="7AC0D82B"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Sulaiman M.A.H., Mansor Z. Critical success factors in agile enterprise </w:t>
      </w:r>
      <w:r w:rsidRPr="002C072F">
        <w:rPr>
          <w:rFonts w:ascii="Times New Roman" w:hAnsi="Times New Roman" w:cs="Times New Roman"/>
          <w:sz w:val="28"/>
          <w:szCs w:val="28"/>
          <w:lang w:val="en-US"/>
        </w:rPr>
        <w:lastRenderedPageBreak/>
        <w:t xml:space="preserve">architecture: A conceptual paper // Advanced Science Letters.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2018.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Pr>
          <w:rFonts w:ascii="Times New Roman" w:hAnsi="Times New Roman" w:cs="Times New Roman"/>
          <w:sz w:val="28"/>
          <w:szCs w:val="28"/>
          <w:lang w:val="en-US"/>
        </w:rPr>
        <w:t xml:space="preserve">Vol. 27, </w:t>
      </w:r>
      <w:r w:rsidRPr="002C072F">
        <w:rPr>
          <w:rFonts w:ascii="Times New Roman" w:hAnsi="Times New Roman" w:cs="Times New Roman"/>
          <w:sz w:val="28"/>
          <w:szCs w:val="28"/>
          <w:lang w:val="en-US"/>
        </w:rPr>
        <w:t xml:space="preserve">№7.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Pr>
          <w:rFonts w:ascii="Times New Roman" w:hAnsi="Times New Roman" w:cs="Times New Roman"/>
          <w:sz w:val="28"/>
          <w:szCs w:val="28"/>
          <w:lang w:val="en-US"/>
        </w:rPr>
        <w:t>P</w:t>
      </w:r>
      <w:r w:rsidRPr="002C072F">
        <w:rPr>
          <w:rFonts w:ascii="Times New Roman" w:hAnsi="Times New Roman" w:cs="Times New Roman"/>
          <w:sz w:val="28"/>
          <w:szCs w:val="28"/>
          <w:lang w:val="en-US"/>
        </w:rPr>
        <w:t>. 5220-5223.</w:t>
      </w:r>
    </w:p>
    <w:p w14:paraId="0A54F81D" w14:textId="11418E89"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Cooper R.G. Agile-stage-gate hybrids // Research Technology Management.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2016.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Pr>
          <w:rFonts w:ascii="Times New Roman" w:hAnsi="Times New Roman" w:cs="Times New Roman"/>
          <w:sz w:val="28"/>
          <w:szCs w:val="28"/>
          <w:lang w:val="en-US"/>
        </w:rPr>
        <w:t xml:space="preserve">Vol. 59, </w:t>
      </w:r>
      <w:r w:rsidRPr="002C072F">
        <w:rPr>
          <w:rFonts w:ascii="Times New Roman" w:hAnsi="Times New Roman" w:cs="Times New Roman"/>
          <w:sz w:val="28"/>
          <w:szCs w:val="28"/>
          <w:lang w:val="en-US"/>
        </w:rPr>
        <w:t xml:space="preserve">№1.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Pr>
          <w:rFonts w:ascii="Times New Roman" w:hAnsi="Times New Roman" w:cs="Times New Roman"/>
          <w:sz w:val="28"/>
          <w:szCs w:val="28"/>
          <w:lang w:val="en-US"/>
        </w:rPr>
        <w:t>P.</w:t>
      </w:r>
      <w:r w:rsidRPr="002C072F">
        <w:rPr>
          <w:rFonts w:ascii="Times New Roman" w:hAnsi="Times New Roman" w:cs="Times New Roman"/>
          <w:sz w:val="28"/>
          <w:szCs w:val="28"/>
          <w:lang w:val="en-US"/>
        </w:rPr>
        <w:t xml:space="preserve"> 21-29.</w:t>
      </w:r>
    </w:p>
    <w:p w14:paraId="0A54F81E" w14:textId="77777777"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Каплан Р. &amp; Нортон Д. Сбалансированная система показателей – от стратегии к действию. – М.: ЗАО «Олимп-Бизнес», 2003. – 304 с.</w:t>
      </w:r>
    </w:p>
    <w:p w14:paraId="0A54F81F" w14:textId="46808ED9"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Евмешкина Е.Л. Использование законов и закономерностей государственного управления в государственном стратегическом планировании // Аспекты публичного управления.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322FA6">
        <w:rPr>
          <w:rFonts w:ascii="Times New Roman" w:hAnsi="Times New Roman" w:cs="Times New Roman"/>
          <w:sz w:val="28"/>
          <w:szCs w:val="28"/>
        </w:rPr>
        <w:t>–</w:t>
      </w:r>
      <w:r w:rsidR="00322FA6" w:rsidRPr="00322FA6">
        <w:rPr>
          <w:rFonts w:ascii="Times New Roman" w:hAnsi="Times New Roman" w:cs="Times New Roman"/>
          <w:sz w:val="28"/>
          <w:szCs w:val="28"/>
        </w:rPr>
        <w:t xml:space="preserve"> </w:t>
      </w:r>
      <w:r w:rsidRPr="002C072F">
        <w:rPr>
          <w:rFonts w:ascii="Times New Roman" w:hAnsi="Times New Roman" w:cs="Times New Roman"/>
          <w:sz w:val="28"/>
          <w:szCs w:val="28"/>
        </w:rPr>
        <w:t>Т. 4</w:t>
      </w:r>
      <w:r w:rsidR="00322FA6" w:rsidRPr="00322FA6">
        <w:rPr>
          <w:rFonts w:ascii="Times New Roman" w:hAnsi="Times New Roman" w:cs="Times New Roman"/>
          <w:sz w:val="28"/>
          <w:szCs w:val="28"/>
        </w:rPr>
        <w:t>,</w:t>
      </w:r>
      <w:r w:rsidRPr="002C072F">
        <w:rPr>
          <w:rFonts w:ascii="Times New Roman" w:hAnsi="Times New Roman" w:cs="Times New Roman"/>
          <w:sz w:val="28"/>
          <w:szCs w:val="28"/>
        </w:rPr>
        <w:t xml:space="preserve"> №3(29).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С. 5-11.</w:t>
      </w:r>
    </w:p>
    <w:p w14:paraId="0A54F820" w14:textId="75E49A3C"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Реут Д.В. Стратегический контроллинг: временной горизонт государственного планирования // Контроллинг.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2011. </w:t>
      </w:r>
      <w:r w:rsidR="00322FA6">
        <w:rPr>
          <w:rFonts w:ascii="Times New Roman" w:hAnsi="Times New Roman" w:cs="Times New Roman"/>
          <w:sz w:val="28"/>
          <w:szCs w:val="28"/>
        </w:rPr>
        <w:t>–</w:t>
      </w:r>
      <w:r w:rsidR="00322FA6" w:rsidRPr="00322FA6">
        <w:rPr>
          <w:rFonts w:ascii="Times New Roman" w:hAnsi="Times New Roman" w:cs="Times New Roman"/>
          <w:sz w:val="28"/>
          <w:szCs w:val="28"/>
        </w:rPr>
        <w:t xml:space="preserve"> </w:t>
      </w:r>
      <w:r w:rsidRPr="002C072F">
        <w:rPr>
          <w:rFonts w:ascii="Times New Roman" w:hAnsi="Times New Roman" w:cs="Times New Roman"/>
          <w:sz w:val="28"/>
          <w:szCs w:val="28"/>
        </w:rPr>
        <w:t xml:space="preserve">№39.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С. 3-9.</w:t>
      </w:r>
    </w:p>
    <w:p w14:paraId="0A54F821" w14:textId="4E64DFBA"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Григорьянц И.П. Роль государственного аудита в сфере формирования и реализации государственных программ Российской Федерации как инструмента стратегического планирования // Вестник Московского университета.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322FA6">
        <w:rPr>
          <w:rFonts w:ascii="Times New Roman" w:hAnsi="Times New Roman" w:cs="Times New Roman"/>
          <w:sz w:val="28"/>
          <w:szCs w:val="28"/>
        </w:rPr>
        <w:t>–</w:t>
      </w:r>
      <w:r w:rsidR="00322FA6" w:rsidRPr="00322FA6">
        <w:rPr>
          <w:rFonts w:ascii="Times New Roman" w:hAnsi="Times New Roman" w:cs="Times New Roman"/>
          <w:sz w:val="28"/>
          <w:szCs w:val="28"/>
        </w:rPr>
        <w:t xml:space="preserve"> </w:t>
      </w:r>
      <w:r w:rsidRPr="002C072F">
        <w:rPr>
          <w:rFonts w:ascii="Times New Roman" w:hAnsi="Times New Roman" w:cs="Times New Roman"/>
          <w:sz w:val="28"/>
          <w:szCs w:val="28"/>
        </w:rPr>
        <w:t xml:space="preserve">№4.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С. 4-18.</w:t>
      </w:r>
    </w:p>
    <w:p w14:paraId="0A54F822" w14:textId="5BA64AD1" w:rsidR="00294B40" w:rsidRPr="002C072F" w:rsidRDefault="00294B40"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Кудряшова Е.В. Актуальные научно-теоретические вопросы отраслевой принадлежности правового регулирования государственного стратегического планирования // Актуальные вопросы публичного права.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2013.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№4(16).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С. 48-55.</w:t>
      </w:r>
    </w:p>
    <w:p w14:paraId="0A54F823" w14:textId="713C7F22" w:rsidR="000B12E2" w:rsidRPr="002C072F" w:rsidRDefault="000B12E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Кун Т. Структура научных революций / </w:t>
      </w:r>
      <w:r w:rsidR="00322FA6" w:rsidRPr="002C072F">
        <w:rPr>
          <w:rFonts w:ascii="Times New Roman" w:hAnsi="Times New Roman" w:cs="Times New Roman"/>
          <w:sz w:val="28"/>
          <w:szCs w:val="28"/>
        </w:rPr>
        <w:t>п</w:t>
      </w:r>
      <w:r w:rsidRPr="002C072F">
        <w:rPr>
          <w:rFonts w:ascii="Times New Roman" w:hAnsi="Times New Roman" w:cs="Times New Roman"/>
          <w:sz w:val="28"/>
          <w:szCs w:val="28"/>
        </w:rPr>
        <w:t xml:space="preserve">ер. с англ.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М.: Прогресс, 1975.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288 с.</w:t>
      </w:r>
    </w:p>
    <w:p w14:paraId="0A54F824" w14:textId="69294E79" w:rsidR="000B12E2" w:rsidRPr="002C072F" w:rsidRDefault="000B12E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Философский энциклопедический словарь.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М.: Сов. </w:t>
      </w:r>
      <w:r w:rsidR="00322FA6" w:rsidRPr="002C072F">
        <w:rPr>
          <w:rFonts w:ascii="Times New Roman" w:hAnsi="Times New Roman" w:cs="Times New Roman"/>
          <w:sz w:val="28"/>
          <w:szCs w:val="28"/>
        </w:rPr>
        <w:t>Э</w:t>
      </w:r>
      <w:r w:rsidRPr="002C072F">
        <w:rPr>
          <w:rFonts w:ascii="Times New Roman" w:hAnsi="Times New Roman" w:cs="Times New Roman"/>
          <w:sz w:val="28"/>
          <w:szCs w:val="28"/>
        </w:rPr>
        <w:t>нциклопедия</w:t>
      </w:r>
      <w:r w:rsidR="00322FA6">
        <w:rPr>
          <w:rFonts w:ascii="Times New Roman" w:hAnsi="Times New Roman" w:cs="Times New Roman"/>
          <w:sz w:val="28"/>
          <w:szCs w:val="28"/>
          <w:lang w:val="en-US"/>
        </w:rPr>
        <w:t>,</w:t>
      </w:r>
      <w:r w:rsidRPr="002C072F">
        <w:rPr>
          <w:rFonts w:ascii="Times New Roman" w:hAnsi="Times New Roman" w:cs="Times New Roman"/>
          <w:sz w:val="28"/>
          <w:szCs w:val="28"/>
        </w:rPr>
        <w:t xml:space="preserve"> 1983.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839 с.</w:t>
      </w:r>
    </w:p>
    <w:p w14:paraId="0A54F825" w14:textId="1E1B2F1C" w:rsidR="000B12E2" w:rsidRPr="002C072F" w:rsidRDefault="000B12E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Ракитов А.И. Принципы научного мышления. </w:t>
      </w:r>
      <w:r w:rsidR="00322FA6">
        <w:rPr>
          <w:rFonts w:ascii="Times New Roman" w:hAnsi="Times New Roman" w:cs="Times New Roman"/>
          <w:sz w:val="28"/>
          <w:szCs w:val="28"/>
        </w:rPr>
        <w:t>–</w:t>
      </w:r>
      <w:r w:rsidR="00322FA6" w:rsidRPr="00322FA6">
        <w:rPr>
          <w:rFonts w:ascii="Times New Roman" w:hAnsi="Times New Roman" w:cs="Times New Roman"/>
          <w:sz w:val="28"/>
          <w:szCs w:val="28"/>
        </w:rPr>
        <w:t xml:space="preserve"> </w:t>
      </w:r>
      <w:r w:rsidRPr="002C072F">
        <w:rPr>
          <w:rFonts w:ascii="Times New Roman" w:hAnsi="Times New Roman" w:cs="Times New Roman"/>
          <w:sz w:val="28"/>
          <w:szCs w:val="28"/>
        </w:rPr>
        <w:t xml:space="preserve">М.: Политиздат, 1975. </w:t>
      </w:r>
      <w:r w:rsidR="00322FA6">
        <w:rPr>
          <w:rFonts w:ascii="Times New Roman" w:hAnsi="Times New Roman" w:cs="Times New Roman"/>
          <w:sz w:val="28"/>
          <w:szCs w:val="28"/>
        </w:rPr>
        <w:t>–</w:t>
      </w:r>
      <w:r w:rsidRPr="002C072F">
        <w:rPr>
          <w:rFonts w:ascii="Times New Roman" w:hAnsi="Times New Roman" w:cs="Times New Roman"/>
          <w:sz w:val="28"/>
          <w:szCs w:val="28"/>
        </w:rPr>
        <w:t xml:space="preserve"> 143 с.</w:t>
      </w:r>
    </w:p>
    <w:p w14:paraId="0A54F826" w14:textId="2086C68F" w:rsidR="000B12E2" w:rsidRPr="00322FA6" w:rsidRDefault="000B12E2" w:rsidP="009256B2">
      <w:pPr>
        <w:pStyle w:val="ad"/>
        <w:widowControl w:val="0"/>
        <w:numPr>
          <w:ilvl w:val="0"/>
          <w:numId w:val="9"/>
        </w:numPr>
        <w:tabs>
          <w:tab w:val="left" w:pos="1134"/>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rPr>
        <w:t>Шапиро Э. А. Понятие, признаки и виды научного политико-правового исследования // Известия высших учебных заведений. Северо</w:t>
      </w:r>
      <w:r w:rsidRPr="00322FA6">
        <w:rPr>
          <w:rFonts w:ascii="Times New Roman" w:hAnsi="Times New Roman" w:cs="Times New Roman"/>
          <w:sz w:val="28"/>
          <w:szCs w:val="28"/>
        </w:rPr>
        <w:t>-</w:t>
      </w:r>
      <w:r w:rsidRPr="002C072F">
        <w:rPr>
          <w:rFonts w:ascii="Times New Roman" w:hAnsi="Times New Roman" w:cs="Times New Roman"/>
          <w:sz w:val="28"/>
          <w:szCs w:val="28"/>
        </w:rPr>
        <w:t>Кавказский</w:t>
      </w:r>
      <w:r w:rsidRPr="00322FA6">
        <w:rPr>
          <w:rFonts w:ascii="Times New Roman" w:hAnsi="Times New Roman" w:cs="Times New Roman"/>
          <w:sz w:val="28"/>
          <w:szCs w:val="28"/>
          <w:lang w:val="en-US"/>
        </w:rPr>
        <w:t xml:space="preserve"> </w:t>
      </w:r>
      <w:r w:rsidRPr="002C072F">
        <w:rPr>
          <w:rFonts w:ascii="Times New Roman" w:hAnsi="Times New Roman" w:cs="Times New Roman"/>
          <w:sz w:val="28"/>
          <w:szCs w:val="28"/>
        </w:rPr>
        <w:t>регион</w:t>
      </w:r>
      <w:r w:rsidRPr="00322FA6">
        <w:rPr>
          <w:rFonts w:ascii="Times New Roman" w:hAnsi="Times New Roman" w:cs="Times New Roman"/>
          <w:sz w:val="28"/>
          <w:szCs w:val="28"/>
          <w:lang w:val="en-US"/>
        </w:rPr>
        <w:t xml:space="preserve">. </w:t>
      </w:r>
      <w:r w:rsidR="00322FA6" w:rsidRPr="00322FA6">
        <w:rPr>
          <w:rFonts w:ascii="Times New Roman" w:hAnsi="Times New Roman" w:cs="Times New Roman"/>
          <w:sz w:val="28"/>
          <w:szCs w:val="28"/>
          <w:lang w:val="en-US"/>
        </w:rPr>
        <w:t>–</w:t>
      </w:r>
      <w:r w:rsidRPr="00322FA6">
        <w:rPr>
          <w:rFonts w:ascii="Times New Roman" w:hAnsi="Times New Roman" w:cs="Times New Roman"/>
          <w:sz w:val="28"/>
          <w:szCs w:val="28"/>
          <w:lang w:val="en-US"/>
        </w:rPr>
        <w:t xml:space="preserve"> 2005. </w:t>
      </w:r>
      <w:r w:rsidR="00322FA6" w:rsidRPr="00322FA6">
        <w:rPr>
          <w:rFonts w:ascii="Times New Roman" w:hAnsi="Times New Roman" w:cs="Times New Roman"/>
          <w:sz w:val="28"/>
          <w:szCs w:val="28"/>
          <w:lang w:val="en-US"/>
        </w:rPr>
        <w:t>–</w:t>
      </w:r>
      <w:r w:rsidRPr="00322FA6">
        <w:rPr>
          <w:rFonts w:ascii="Times New Roman" w:hAnsi="Times New Roman" w:cs="Times New Roman"/>
          <w:sz w:val="28"/>
          <w:szCs w:val="28"/>
          <w:lang w:val="en-US"/>
        </w:rPr>
        <w:t xml:space="preserve"> №6. </w:t>
      </w:r>
      <w:r w:rsidR="00322FA6" w:rsidRPr="00322FA6">
        <w:rPr>
          <w:rFonts w:ascii="Times New Roman" w:hAnsi="Times New Roman" w:cs="Times New Roman"/>
          <w:sz w:val="28"/>
          <w:szCs w:val="28"/>
          <w:lang w:val="en-US"/>
        </w:rPr>
        <w:t>–</w:t>
      </w:r>
      <w:r w:rsidR="00322FA6">
        <w:rPr>
          <w:rFonts w:ascii="Times New Roman" w:hAnsi="Times New Roman" w:cs="Times New Roman"/>
          <w:sz w:val="28"/>
          <w:szCs w:val="28"/>
          <w:lang w:val="en-US"/>
        </w:rPr>
        <w:t xml:space="preserve"> </w:t>
      </w:r>
      <w:r w:rsidRPr="002C072F">
        <w:rPr>
          <w:rFonts w:ascii="Times New Roman" w:hAnsi="Times New Roman" w:cs="Times New Roman"/>
          <w:sz w:val="28"/>
          <w:szCs w:val="28"/>
        </w:rPr>
        <w:t>С</w:t>
      </w:r>
      <w:r w:rsidRPr="00322FA6">
        <w:rPr>
          <w:rFonts w:ascii="Times New Roman" w:hAnsi="Times New Roman" w:cs="Times New Roman"/>
          <w:sz w:val="28"/>
          <w:szCs w:val="28"/>
          <w:lang w:val="en-US"/>
        </w:rPr>
        <w:t>.</w:t>
      </w:r>
      <w:r w:rsidR="00322FA6">
        <w:rPr>
          <w:rFonts w:ascii="Times New Roman" w:hAnsi="Times New Roman" w:cs="Times New Roman"/>
          <w:sz w:val="28"/>
          <w:szCs w:val="28"/>
          <w:lang w:val="en-US"/>
        </w:rPr>
        <w:t xml:space="preserve"> </w:t>
      </w:r>
      <w:r w:rsidRPr="00322FA6">
        <w:rPr>
          <w:rFonts w:ascii="Times New Roman" w:hAnsi="Times New Roman" w:cs="Times New Roman"/>
          <w:sz w:val="28"/>
          <w:szCs w:val="28"/>
          <w:lang w:val="en-US"/>
        </w:rPr>
        <w:t>73-78.</w:t>
      </w:r>
    </w:p>
    <w:p w14:paraId="0A54F827" w14:textId="06593112" w:rsidR="000B12E2" w:rsidRPr="002C072F" w:rsidRDefault="000B12E2"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Mayer </w:t>
      </w:r>
      <w:r w:rsidRPr="002C072F">
        <w:rPr>
          <w:rFonts w:ascii="Times New Roman" w:hAnsi="Times New Roman" w:cs="Times New Roman"/>
          <w:sz w:val="28"/>
          <w:szCs w:val="28"/>
        </w:rPr>
        <w:t>Е</w:t>
      </w:r>
      <w:r w:rsidRPr="002C072F">
        <w:rPr>
          <w:rFonts w:ascii="Times New Roman" w:hAnsi="Times New Roman" w:cs="Times New Roman"/>
          <w:sz w:val="28"/>
          <w:szCs w:val="28"/>
          <w:lang w:val="en-US"/>
        </w:rPr>
        <w:t>. The advance of Sc</w:t>
      </w:r>
      <w:r w:rsidR="00D40CB9" w:rsidRPr="002C072F">
        <w:rPr>
          <w:rFonts w:ascii="Times New Roman" w:hAnsi="Times New Roman" w:cs="Times New Roman"/>
          <w:sz w:val="28"/>
          <w:szCs w:val="28"/>
          <w:lang w:val="en-US"/>
        </w:rPr>
        <w:t>ience and scientific revolution //</w:t>
      </w:r>
      <w:r w:rsidRPr="002C072F">
        <w:rPr>
          <w:rFonts w:ascii="Times New Roman" w:hAnsi="Times New Roman" w:cs="Times New Roman"/>
          <w:sz w:val="28"/>
          <w:szCs w:val="28"/>
          <w:lang w:val="en-US"/>
        </w:rPr>
        <w:t xml:space="preserve"> J. of the history of the behavioral Sciences.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1994.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Pr>
          <w:rFonts w:ascii="Times New Roman" w:hAnsi="Times New Roman" w:cs="Times New Roman"/>
          <w:sz w:val="28"/>
          <w:szCs w:val="28"/>
          <w:lang w:val="en-US"/>
        </w:rPr>
        <w:t>Vol.</w:t>
      </w:r>
      <w:r w:rsidRPr="002C072F">
        <w:rPr>
          <w:rFonts w:ascii="Times New Roman" w:hAnsi="Times New Roman" w:cs="Times New Roman"/>
          <w:sz w:val="28"/>
          <w:szCs w:val="28"/>
          <w:lang w:val="en-US"/>
        </w:rPr>
        <w:t xml:space="preserve"> 30</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w:t>
      </w:r>
      <w:r w:rsidR="00322FA6" w:rsidRP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(4). </w:t>
      </w:r>
      <w:r w:rsidR="00322FA6">
        <w:rPr>
          <w:rFonts w:ascii="Times New Roman" w:hAnsi="Times New Roman" w:cs="Times New Roman"/>
          <w:sz w:val="28"/>
          <w:szCs w:val="28"/>
          <w:lang w:val="en-US"/>
        </w:rPr>
        <w:t>–</w:t>
      </w:r>
      <w:r w:rsidRPr="002C072F">
        <w:rPr>
          <w:rFonts w:ascii="Times New Roman" w:hAnsi="Times New Roman" w:cs="Times New Roman"/>
          <w:sz w:val="28"/>
          <w:szCs w:val="28"/>
          <w:lang w:val="en-US"/>
        </w:rPr>
        <w:t xml:space="preserve"> P. 328-334.</w:t>
      </w:r>
    </w:p>
    <w:p w14:paraId="021B9742" w14:textId="736FC7BB" w:rsidR="001E6A7D" w:rsidRPr="002C072F" w:rsidRDefault="000B6F43"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color w:val="000000" w:themeColor="text1"/>
          <w:sz w:val="28"/>
          <w:szCs w:val="28"/>
          <w:lang w:val="en-US"/>
        </w:rPr>
      </w:pPr>
      <w:r w:rsidRPr="002C072F">
        <w:rPr>
          <w:rFonts w:ascii="Times New Roman" w:hAnsi="Times New Roman" w:cs="Times New Roman"/>
          <w:color w:val="000000" w:themeColor="text1"/>
          <w:sz w:val="28"/>
          <w:szCs w:val="28"/>
          <w:lang w:val="en-US"/>
        </w:rPr>
        <w:t>Taubayev</w:t>
      </w:r>
      <w:r w:rsidR="00322FA6" w:rsidRPr="00322FA6">
        <w:rPr>
          <w:rFonts w:ascii="Times New Roman" w:hAnsi="Times New Roman" w:cs="Times New Roman"/>
          <w:color w:val="000000" w:themeColor="text1"/>
          <w:sz w:val="28"/>
          <w:szCs w:val="28"/>
          <w:lang w:val="en-US"/>
        </w:rPr>
        <w:t xml:space="preserve"> </w:t>
      </w:r>
      <w:r w:rsidR="00322FA6" w:rsidRPr="002C072F">
        <w:rPr>
          <w:rFonts w:ascii="Times New Roman" w:hAnsi="Times New Roman" w:cs="Times New Roman"/>
          <w:color w:val="000000" w:themeColor="text1"/>
          <w:sz w:val="28"/>
          <w:szCs w:val="28"/>
          <w:lang w:val="en-US"/>
        </w:rPr>
        <w:t>A</w:t>
      </w:r>
      <w:r w:rsidR="001E6A7D" w:rsidRPr="002C072F">
        <w:rPr>
          <w:rFonts w:ascii="Times New Roman" w:hAnsi="Times New Roman" w:cs="Times New Roman"/>
          <w:color w:val="000000" w:themeColor="text1"/>
          <w:sz w:val="28"/>
          <w:szCs w:val="28"/>
          <w:lang w:val="en-US"/>
        </w:rPr>
        <w:t>.</w:t>
      </w:r>
      <w:r w:rsidR="00322FA6">
        <w:rPr>
          <w:rFonts w:ascii="Times New Roman" w:hAnsi="Times New Roman" w:cs="Times New Roman"/>
          <w:color w:val="000000" w:themeColor="text1"/>
          <w:sz w:val="28"/>
          <w:szCs w:val="28"/>
          <w:lang w:val="kk-KZ"/>
        </w:rPr>
        <w:t>,</w:t>
      </w:r>
      <w:r w:rsidR="001E6A7D" w:rsidRPr="002C072F">
        <w:rPr>
          <w:rFonts w:ascii="Times New Roman" w:hAnsi="Times New Roman" w:cs="Times New Roman"/>
          <w:color w:val="000000" w:themeColor="text1"/>
          <w:sz w:val="28"/>
          <w:szCs w:val="28"/>
          <w:lang w:val="en-US"/>
        </w:rPr>
        <w:t xml:space="preserve"> Mussatayeva</w:t>
      </w:r>
      <w:r w:rsidR="00322FA6" w:rsidRPr="00322FA6">
        <w:rPr>
          <w:rFonts w:ascii="Times New Roman" w:hAnsi="Times New Roman" w:cs="Times New Roman"/>
          <w:color w:val="000000" w:themeColor="text1"/>
          <w:sz w:val="28"/>
          <w:szCs w:val="28"/>
          <w:lang w:val="en-US"/>
        </w:rPr>
        <w:t xml:space="preserve"> </w:t>
      </w:r>
      <w:r w:rsidR="00322FA6" w:rsidRPr="002C072F">
        <w:rPr>
          <w:rFonts w:ascii="Times New Roman" w:hAnsi="Times New Roman" w:cs="Times New Roman"/>
          <w:color w:val="000000" w:themeColor="text1"/>
          <w:sz w:val="28"/>
          <w:szCs w:val="28"/>
          <w:lang w:val="en-US"/>
        </w:rPr>
        <w:t>A</w:t>
      </w:r>
      <w:r w:rsidR="00322FA6">
        <w:rPr>
          <w:rFonts w:ascii="Times New Roman" w:hAnsi="Times New Roman" w:cs="Times New Roman"/>
          <w:color w:val="000000" w:themeColor="text1"/>
          <w:sz w:val="28"/>
          <w:szCs w:val="28"/>
          <w:lang w:val="kk-KZ"/>
        </w:rPr>
        <w:t>.,</w:t>
      </w:r>
      <w:r w:rsidR="001E6A7D" w:rsidRPr="002C072F">
        <w:rPr>
          <w:rFonts w:ascii="Times New Roman" w:hAnsi="Times New Roman" w:cs="Times New Roman"/>
          <w:color w:val="000000" w:themeColor="text1"/>
          <w:sz w:val="28"/>
          <w:szCs w:val="28"/>
          <w:lang w:val="en-US"/>
        </w:rPr>
        <w:t xml:space="preserve"> </w:t>
      </w:r>
      <w:r w:rsidRPr="002C072F">
        <w:rPr>
          <w:rFonts w:ascii="Times New Roman" w:hAnsi="Times New Roman" w:cs="Times New Roman"/>
          <w:color w:val="000000" w:themeColor="text1"/>
          <w:sz w:val="28"/>
          <w:szCs w:val="28"/>
          <w:lang w:val="en-US"/>
        </w:rPr>
        <w:t>Arkenova</w:t>
      </w:r>
      <w:r w:rsidR="00322FA6" w:rsidRPr="00322FA6">
        <w:rPr>
          <w:rFonts w:ascii="Times New Roman" w:hAnsi="Times New Roman" w:cs="Times New Roman"/>
          <w:color w:val="000000" w:themeColor="text1"/>
          <w:sz w:val="28"/>
          <w:szCs w:val="28"/>
          <w:lang w:val="en-US"/>
        </w:rPr>
        <w:t xml:space="preserve"> </w:t>
      </w:r>
      <w:r w:rsidR="00322FA6" w:rsidRPr="002C072F">
        <w:rPr>
          <w:rFonts w:ascii="Times New Roman" w:hAnsi="Times New Roman" w:cs="Times New Roman"/>
          <w:color w:val="000000" w:themeColor="text1"/>
          <w:sz w:val="28"/>
          <w:szCs w:val="28"/>
          <w:lang w:val="en-US"/>
        </w:rPr>
        <w:t>Zh</w:t>
      </w:r>
      <w:r w:rsidR="001E6A7D" w:rsidRPr="002C072F">
        <w:rPr>
          <w:rFonts w:ascii="Times New Roman" w:hAnsi="Times New Roman" w:cs="Times New Roman"/>
          <w:color w:val="000000" w:themeColor="text1"/>
          <w:sz w:val="28"/>
          <w:szCs w:val="28"/>
          <w:lang w:val="en-US"/>
        </w:rPr>
        <w:t>.</w:t>
      </w:r>
      <w:r w:rsidR="001E6A7D" w:rsidRPr="002C072F">
        <w:rPr>
          <w:rFonts w:ascii="Times New Roman" w:hAnsi="Times New Roman" w:cs="Times New Roman"/>
          <w:color w:val="000000" w:themeColor="text1"/>
          <w:sz w:val="28"/>
          <w:szCs w:val="28"/>
          <w:shd w:val="clear" w:color="auto" w:fill="FFFFFF"/>
          <w:lang w:val="en-US"/>
        </w:rPr>
        <w:t xml:space="preserve"> Environmental Approaches for the Benchmarking of International Experience in the Use of Scientific Research in State Strategic Planning for a Sustainable Development</w:t>
      </w:r>
      <w:r w:rsidR="001E6A7D" w:rsidRPr="002C072F">
        <w:rPr>
          <w:rFonts w:ascii="Times New Roman" w:hAnsi="Times New Roman" w:cs="Times New Roman"/>
          <w:color w:val="000000" w:themeColor="text1"/>
          <w:sz w:val="28"/>
          <w:szCs w:val="28"/>
          <w:lang w:val="en-US"/>
        </w:rPr>
        <w:t xml:space="preserve"> //</w:t>
      </w:r>
      <w:r w:rsidR="00322FA6">
        <w:rPr>
          <w:rFonts w:ascii="Times New Roman" w:hAnsi="Times New Roman" w:cs="Times New Roman"/>
          <w:color w:val="000000" w:themeColor="text1"/>
          <w:sz w:val="28"/>
          <w:szCs w:val="28"/>
          <w:lang w:val="kk-KZ"/>
        </w:rPr>
        <w:t xml:space="preserve"> </w:t>
      </w:r>
      <w:r w:rsidR="001E6A7D" w:rsidRPr="002C072F">
        <w:rPr>
          <w:rFonts w:ascii="Times New Roman" w:hAnsi="Times New Roman" w:cs="Times New Roman"/>
          <w:color w:val="000000" w:themeColor="text1"/>
          <w:sz w:val="28"/>
          <w:szCs w:val="28"/>
          <w:lang w:val="en-US"/>
        </w:rPr>
        <w:t>Journal of Environmental Management and Tourism</w:t>
      </w:r>
      <w:r w:rsidR="00322FA6">
        <w:rPr>
          <w:rFonts w:ascii="Times New Roman" w:hAnsi="Times New Roman" w:cs="Times New Roman"/>
          <w:color w:val="000000" w:themeColor="text1"/>
          <w:sz w:val="28"/>
          <w:szCs w:val="28"/>
          <w:lang w:val="kk-KZ"/>
        </w:rPr>
        <w:t>. – 2022.</w:t>
      </w:r>
      <w:r w:rsidR="001E6A7D" w:rsidRPr="002C072F">
        <w:rPr>
          <w:rFonts w:ascii="Times New Roman" w:hAnsi="Times New Roman" w:cs="Times New Roman"/>
          <w:color w:val="000000" w:themeColor="text1"/>
          <w:sz w:val="28"/>
          <w:szCs w:val="28"/>
          <w:lang w:val="en-US"/>
        </w:rPr>
        <w:t xml:space="preserve"> </w:t>
      </w:r>
      <w:r w:rsidR="001E6A7D" w:rsidRPr="002C072F">
        <w:rPr>
          <w:rFonts w:ascii="Times New Roman" w:hAnsi="Times New Roman" w:cs="Times New Roman"/>
          <w:color w:val="000000" w:themeColor="text1"/>
          <w:sz w:val="28"/>
          <w:szCs w:val="28"/>
          <w:lang w:val="kk-KZ"/>
        </w:rPr>
        <w:t xml:space="preserve">– </w:t>
      </w:r>
      <w:r w:rsidR="001E6A7D" w:rsidRPr="002C072F">
        <w:rPr>
          <w:rFonts w:ascii="Times New Roman" w:hAnsi="Times New Roman" w:cs="Times New Roman"/>
          <w:color w:val="000000" w:themeColor="text1"/>
          <w:sz w:val="28"/>
          <w:szCs w:val="28"/>
          <w:lang w:val="en-US"/>
        </w:rPr>
        <w:t>V</w:t>
      </w:r>
      <w:r w:rsidR="00322FA6">
        <w:rPr>
          <w:rFonts w:ascii="Times New Roman" w:hAnsi="Times New Roman" w:cs="Times New Roman"/>
          <w:color w:val="000000" w:themeColor="text1"/>
          <w:sz w:val="28"/>
          <w:szCs w:val="28"/>
          <w:lang w:val="en-US"/>
        </w:rPr>
        <w:t>ol</w:t>
      </w:r>
      <w:r w:rsidR="001E6A7D" w:rsidRPr="002C072F">
        <w:rPr>
          <w:rFonts w:ascii="Times New Roman" w:hAnsi="Times New Roman" w:cs="Times New Roman"/>
          <w:color w:val="000000" w:themeColor="text1"/>
          <w:sz w:val="28"/>
          <w:szCs w:val="28"/>
          <w:lang w:val="en-US"/>
        </w:rPr>
        <w:t>.</w:t>
      </w:r>
      <w:r w:rsidR="00322FA6">
        <w:rPr>
          <w:rFonts w:ascii="Times New Roman" w:hAnsi="Times New Roman" w:cs="Times New Roman"/>
          <w:color w:val="000000" w:themeColor="text1"/>
          <w:sz w:val="28"/>
          <w:szCs w:val="28"/>
          <w:lang w:val="en-US"/>
        </w:rPr>
        <w:t xml:space="preserve"> </w:t>
      </w:r>
      <w:r w:rsidR="001E6A7D" w:rsidRPr="002C072F">
        <w:rPr>
          <w:rFonts w:ascii="Times New Roman" w:hAnsi="Times New Roman" w:cs="Times New Roman"/>
          <w:color w:val="000000" w:themeColor="text1"/>
          <w:sz w:val="28"/>
          <w:szCs w:val="28"/>
          <w:lang w:val="en-US"/>
        </w:rPr>
        <w:t>13</w:t>
      </w:r>
      <w:r w:rsidR="00322FA6">
        <w:rPr>
          <w:rFonts w:ascii="Times New Roman" w:hAnsi="Times New Roman" w:cs="Times New Roman"/>
          <w:color w:val="000000" w:themeColor="text1"/>
          <w:sz w:val="28"/>
          <w:szCs w:val="28"/>
          <w:lang w:val="en-US"/>
        </w:rPr>
        <w:t xml:space="preserve">, </w:t>
      </w:r>
      <w:r w:rsidR="00322FA6" w:rsidRPr="00322FA6">
        <w:rPr>
          <w:rFonts w:ascii="Times New Roman" w:hAnsi="Times New Roman" w:cs="Times New Roman"/>
          <w:color w:val="000000" w:themeColor="text1"/>
          <w:sz w:val="28"/>
          <w:szCs w:val="28"/>
          <w:lang w:val="en-US"/>
        </w:rPr>
        <w:t>№</w:t>
      </w:r>
      <w:r w:rsidR="001E6A7D" w:rsidRPr="002C072F">
        <w:rPr>
          <w:rFonts w:ascii="Times New Roman" w:hAnsi="Times New Roman" w:cs="Times New Roman"/>
          <w:color w:val="000000" w:themeColor="text1"/>
          <w:sz w:val="28"/>
          <w:szCs w:val="28"/>
          <w:lang w:val="en-US"/>
        </w:rPr>
        <w:t>7. – P. 1978</w:t>
      </w:r>
      <w:r w:rsidR="00322FA6" w:rsidRPr="00322FA6">
        <w:rPr>
          <w:rFonts w:ascii="Times New Roman" w:hAnsi="Times New Roman" w:cs="Times New Roman"/>
          <w:color w:val="000000" w:themeColor="text1"/>
          <w:sz w:val="28"/>
          <w:szCs w:val="28"/>
          <w:lang w:val="en-US"/>
        </w:rPr>
        <w:t>-</w:t>
      </w:r>
      <w:r w:rsidR="001E6A7D" w:rsidRPr="002C072F">
        <w:rPr>
          <w:rFonts w:ascii="Times New Roman" w:hAnsi="Times New Roman" w:cs="Times New Roman"/>
          <w:color w:val="000000" w:themeColor="text1"/>
          <w:sz w:val="28"/>
          <w:szCs w:val="28"/>
          <w:lang w:val="en-US"/>
        </w:rPr>
        <w:t>1992.</w:t>
      </w:r>
    </w:p>
    <w:p w14:paraId="0A54F829" w14:textId="56178497" w:rsidR="00294B40" w:rsidRPr="00322FA6"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322FA6">
        <w:rPr>
          <w:rFonts w:ascii="Times New Roman" w:hAnsi="Times New Roman" w:cs="Times New Roman"/>
          <w:sz w:val="28"/>
          <w:szCs w:val="28"/>
          <w:lang w:val="en-US"/>
        </w:rPr>
        <w:t>ESPON 2020 Cooperation Programme, 2016</w:t>
      </w:r>
      <w:r w:rsidR="00322FA6" w:rsidRPr="00322FA6">
        <w:rPr>
          <w:rFonts w:ascii="Times New Roman" w:hAnsi="Times New Roman" w:cs="Times New Roman"/>
          <w:sz w:val="28"/>
          <w:szCs w:val="28"/>
          <w:lang w:val="kk-KZ"/>
        </w:rPr>
        <w:t xml:space="preserve"> //</w:t>
      </w:r>
      <w:r w:rsidRPr="00322FA6">
        <w:rPr>
          <w:rFonts w:ascii="Times New Roman" w:hAnsi="Times New Roman" w:cs="Times New Roman"/>
          <w:sz w:val="28"/>
          <w:szCs w:val="28"/>
          <w:lang w:val="en-US"/>
        </w:rPr>
        <w:t xml:space="preserve"> </w:t>
      </w:r>
      <w:hyperlink r:id="rId45" w:history="1">
        <w:r w:rsidR="00322FA6" w:rsidRPr="00322FA6">
          <w:rPr>
            <w:rStyle w:val="a8"/>
            <w:rFonts w:ascii="Times New Roman" w:hAnsi="Times New Roman" w:cs="Times New Roman"/>
            <w:color w:val="auto"/>
            <w:sz w:val="28"/>
            <w:szCs w:val="28"/>
            <w:u w:val="none"/>
            <w:lang w:val="en-US"/>
          </w:rPr>
          <w:t>https://www.espon.eu/programme/espon/espon-2020-cooperation</w:t>
        </w:r>
        <w:r w:rsidR="00322FA6" w:rsidRPr="00322FA6">
          <w:rPr>
            <w:rStyle w:val="a8"/>
            <w:rFonts w:ascii="Times New Roman" w:hAnsi="Times New Roman" w:cs="Times New Roman"/>
            <w:color w:val="auto"/>
            <w:sz w:val="28"/>
            <w:szCs w:val="28"/>
            <w:u w:val="none"/>
            <w:lang w:val="kk-KZ"/>
          </w:rPr>
          <w:t>.</w:t>
        </w:r>
      </w:hyperlink>
      <w:r w:rsidR="004A0272" w:rsidRPr="00322FA6">
        <w:rPr>
          <w:rFonts w:ascii="Times New Roman" w:hAnsi="Times New Roman" w:cs="Times New Roman"/>
          <w:sz w:val="28"/>
          <w:szCs w:val="28"/>
          <w:lang w:val="en-US"/>
        </w:rPr>
        <w:t xml:space="preserve"> </w:t>
      </w:r>
      <w:r w:rsidRPr="00322FA6">
        <w:rPr>
          <w:rFonts w:ascii="Times New Roman" w:hAnsi="Times New Roman" w:cs="Times New Roman"/>
          <w:sz w:val="28"/>
          <w:szCs w:val="28"/>
          <w:lang w:val="en-US"/>
        </w:rPr>
        <w:t>15.01.2021.</w:t>
      </w:r>
    </w:p>
    <w:p w14:paraId="0A54F82A" w14:textId="788684AF" w:rsidR="00294B40" w:rsidRPr="00322FA6"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322FA6">
        <w:rPr>
          <w:rFonts w:ascii="Times New Roman" w:hAnsi="Times New Roman" w:cs="Times New Roman"/>
          <w:sz w:val="28"/>
          <w:szCs w:val="28"/>
          <w:lang w:val="en-US"/>
        </w:rPr>
        <w:t>The joint priorities of the EU institutions for 2021-2024</w:t>
      </w:r>
      <w:r w:rsidR="00322FA6" w:rsidRPr="00322FA6">
        <w:rPr>
          <w:rFonts w:ascii="Times New Roman" w:hAnsi="Times New Roman" w:cs="Times New Roman"/>
          <w:sz w:val="28"/>
          <w:szCs w:val="28"/>
          <w:lang w:val="kk-KZ"/>
        </w:rPr>
        <w:t xml:space="preserve"> //</w:t>
      </w:r>
      <w:r w:rsidRPr="00322FA6">
        <w:rPr>
          <w:rFonts w:ascii="Times New Roman" w:hAnsi="Times New Roman" w:cs="Times New Roman"/>
          <w:sz w:val="28"/>
          <w:szCs w:val="28"/>
          <w:lang w:val="en-US"/>
        </w:rPr>
        <w:t xml:space="preserve"> </w:t>
      </w:r>
      <w:hyperlink r:id="rId46" w:history="1">
        <w:r w:rsidR="00322FA6" w:rsidRPr="00322FA6">
          <w:rPr>
            <w:rStyle w:val="a8"/>
            <w:rFonts w:ascii="Times New Roman" w:hAnsi="Times New Roman" w:cs="Times New Roman"/>
            <w:color w:val="auto"/>
            <w:sz w:val="28"/>
            <w:szCs w:val="28"/>
            <w:u w:val="none"/>
            <w:lang w:val="en-US"/>
          </w:rPr>
          <w:t>https://ec.europa.eu/info/strategy/strategic-planning/eu-institutions-joint</w:t>
        </w:r>
        <w:r w:rsidR="00322FA6" w:rsidRPr="00322FA6">
          <w:rPr>
            <w:rStyle w:val="a8"/>
            <w:rFonts w:ascii="Times New Roman" w:hAnsi="Times New Roman" w:cs="Times New Roman"/>
            <w:color w:val="auto"/>
            <w:sz w:val="28"/>
            <w:szCs w:val="28"/>
            <w:u w:val="none"/>
            <w:lang w:val="kk-KZ"/>
          </w:rPr>
          <w:t>.</w:t>
        </w:r>
      </w:hyperlink>
      <w:r w:rsidR="004A0272" w:rsidRPr="00322FA6">
        <w:rPr>
          <w:rFonts w:ascii="Times New Roman" w:hAnsi="Times New Roman" w:cs="Times New Roman"/>
          <w:sz w:val="28"/>
          <w:szCs w:val="28"/>
          <w:lang w:val="en-US"/>
        </w:rPr>
        <w:t xml:space="preserve"> </w:t>
      </w:r>
      <w:r w:rsidRPr="00322FA6">
        <w:rPr>
          <w:rFonts w:ascii="Times New Roman" w:hAnsi="Times New Roman" w:cs="Times New Roman"/>
          <w:sz w:val="28"/>
          <w:szCs w:val="28"/>
          <w:lang w:val="en-US"/>
        </w:rPr>
        <w:t xml:space="preserve">15.01.2021. </w:t>
      </w:r>
    </w:p>
    <w:p w14:paraId="0A54F82B" w14:textId="720D337D" w:rsidR="00294B40" w:rsidRPr="00322FA6"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322FA6">
        <w:rPr>
          <w:rFonts w:ascii="Times New Roman" w:hAnsi="Times New Roman" w:cs="Times New Roman"/>
          <w:sz w:val="28"/>
          <w:szCs w:val="28"/>
          <w:lang w:val="en-US"/>
        </w:rPr>
        <w:t>Strategic plans 2020-2024</w:t>
      </w:r>
      <w:r w:rsidR="00322FA6" w:rsidRPr="00322FA6">
        <w:rPr>
          <w:rFonts w:ascii="Times New Roman" w:hAnsi="Times New Roman" w:cs="Times New Roman"/>
          <w:sz w:val="28"/>
          <w:szCs w:val="28"/>
          <w:lang w:val="kk-KZ"/>
        </w:rPr>
        <w:t xml:space="preserve"> //</w:t>
      </w:r>
      <w:r w:rsidRPr="00322FA6">
        <w:rPr>
          <w:rFonts w:ascii="Times New Roman" w:hAnsi="Times New Roman" w:cs="Times New Roman"/>
          <w:sz w:val="28"/>
          <w:szCs w:val="28"/>
          <w:lang w:val="en-US"/>
        </w:rPr>
        <w:t xml:space="preserve"> </w:t>
      </w:r>
      <w:hyperlink r:id="rId47" w:history="1">
        <w:r w:rsidR="00322FA6" w:rsidRPr="00322FA6">
          <w:rPr>
            <w:rStyle w:val="a8"/>
            <w:rFonts w:ascii="Times New Roman" w:hAnsi="Times New Roman" w:cs="Times New Roman"/>
            <w:color w:val="auto"/>
            <w:sz w:val="28"/>
            <w:szCs w:val="28"/>
            <w:u w:val="none"/>
            <w:lang w:val="en-US"/>
          </w:rPr>
          <w:t>https://ec.europa.eu/info</w:t>
        </w:r>
        <w:r w:rsidR="00322FA6" w:rsidRPr="00322FA6">
          <w:rPr>
            <w:rStyle w:val="a8"/>
            <w:rFonts w:ascii="Times New Roman" w:hAnsi="Times New Roman" w:cs="Times New Roman"/>
            <w:color w:val="auto"/>
            <w:sz w:val="28"/>
            <w:szCs w:val="28"/>
            <w:u w:val="none"/>
            <w:lang w:val="kk-KZ"/>
          </w:rPr>
          <w:t>.</w:t>
        </w:r>
      </w:hyperlink>
      <w:r w:rsidR="004A0272" w:rsidRPr="00322FA6">
        <w:rPr>
          <w:rFonts w:ascii="Times New Roman" w:hAnsi="Times New Roman" w:cs="Times New Roman"/>
          <w:sz w:val="28"/>
          <w:szCs w:val="28"/>
          <w:lang w:val="en-US"/>
        </w:rPr>
        <w:t xml:space="preserve"> </w:t>
      </w:r>
      <w:r w:rsidRPr="00322FA6">
        <w:rPr>
          <w:rFonts w:ascii="Times New Roman" w:hAnsi="Times New Roman" w:cs="Times New Roman"/>
          <w:sz w:val="28"/>
          <w:szCs w:val="28"/>
          <w:lang w:val="en-US"/>
        </w:rPr>
        <w:t xml:space="preserve">15.01.2021. </w:t>
      </w:r>
    </w:p>
    <w:p w14:paraId="05FD49A6" w14:textId="589AA751" w:rsidR="008E4678" w:rsidRPr="008E4678" w:rsidRDefault="008E4678" w:rsidP="008E4678">
      <w:pPr>
        <w:pStyle w:val="ad"/>
        <w:widowControl w:val="0"/>
        <w:numPr>
          <w:ilvl w:val="0"/>
          <w:numId w:val="9"/>
        </w:numPr>
        <w:tabs>
          <w:tab w:val="left" w:pos="1276"/>
        </w:tabs>
        <w:spacing w:after="0" w:line="240" w:lineRule="auto"/>
        <w:jc w:val="both"/>
        <w:rPr>
          <w:rFonts w:ascii="Times New Roman" w:hAnsi="Times New Roman" w:cs="Times New Roman"/>
          <w:color w:val="000000" w:themeColor="text1"/>
          <w:sz w:val="28"/>
          <w:szCs w:val="28"/>
        </w:rPr>
      </w:pPr>
      <w:r w:rsidRPr="008E4678">
        <w:rPr>
          <w:rFonts w:ascii="Times New Roman" w:hAnsi="Times New Roman" w:cs="Times New Roman"/>
          <w:color w:val="000000" w:themeColor="text1"/>
          <w:sz w:val="28"/>
          <w:szCs w:val="28"/>
          <w:lang w:val="kk-KZ"/>
        </w:rPr>
        <w:t xml:space="preserve">Результат поиска в базе данных журнала "European Planning Studies" - </w:t>
      </w:r>
      <w:hyperlink r:id="rId48" w:history="1">
        <w:r w:rsidRPr="008E4678">
          <w:rPr>
            <w:rStyle w:val="a8"/>
            <w:rFonts w:ascii="Times New Roman" w:hAnsi="Times New Roman" w:cs="Times New Roman"/>
            <w:color w:val="000000" w:themeColor="text1"/>
            <w:sz w:val="28"/>
            <w:szCs w:val="28"/>
            <w:lang w:val="kk-KZ"/>
          </w:rPr>
          <w:t>https://www.tandfonline.com/action/doSearch?AllField=State+strategic+planning&amp;SeriesKey=ceps20</w:t>
        </w:r>
      </w:hyperlink>
      <w:r w:rsidRPr="008E4678">
        <w:rPr>
          <w:rFonts w:ascii="Times New Roman" w:hAnsi="Times New Roman" w:cs="Times New Roman"/>
          <w:color w:val="000000" w:themeColor="text1"/>
          <w:sz w:val="28"/>
          <w:szCs w:val="28"/>
          <w:lang w:val="kk-KZ"/>
        </w:rPr>
        <w:t>.</w:t>
      </w:r>
    </w:p>
    <w:p w14:paraId="0A54F82D" w14:textId="2934A95D"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Шлямин В.А. Подходы к государственному стратегическому </w:t>
      </w:r>
      <w:r w:rsidRPr="002C072F">
        <w:rPr>
          <w:rFonts w:ascii="Times New Roman" w:hAnsi="Times New Roman" w:cs="Times New Roman"/>
          <w:sz w:val="28"/>
          <w:szCs w:val="28"/>
        </w:rPr>
        <w:lastRenderedPageBreak/>
        <w:t xml:space="preserve">планированию в Финляндии // Российский внешнеэкономический вестник. </w:t>
      </w:r>
      <w:r w:rsidR="00D9629F">
        <w:rPr>
          <w:rFonts w:ascii="Times New Roman" w:hAnsi="Times New Roman" w:cs="Times New Roman"/>
          <w:sz w:val="28"/>
          <w:szCs w:val="28"/>
        </w:rPr>
        <w:t>–</w:t>
      </w:r>
      <w:r w:rsidRPr="002C072F">
        <w:rPr>
          <w:rFonts w:ascii="Times New Roman" w:hAnsi="Times New Roman" w:cs="Times New Roman"/>
          <w:sz w:val="28"/>
          <w:szCs w:val="28"/>
        </w:rPr>
        <w:t xml:space="preserve"> 2009. </w:t>
      </w:r>
      <w:r w:rsidR="00D9629F">
        <w:rPr>
          <w:rFonts w:ascii="Times New Roman" w:hAnsi="Times New Roman" w:cs="Times New Roman"/>
          <w:sz w:val="28"/>
          <w:szCs w:val="28"/>
        </w:rPr>
        <w:t>–</w:t>
      </w:r>
      <w:r w:rsidRPr="002C072F">
        <w:rPr>
          <w:rFonts w:ascii="Times New Roman" w:hAnsi="Times New Roman" w:cs="Times New Roman"/>
          <w:sz w:val="28"/>
          <w:szCs w:val="28"/>
        </w:rPr>
        <w:t xml:space="preserve"> №6. </w:t>
      </w:r>
      <w:r w:rsidR="00D9629F">
        <w:rPr>
          <w:rFonts w:ascii="Times New Roman" w:hAnsi="Times New Roman" w:cs="Times New Roman"/>
          <w:sz w:val="28"/>
          <w:szCs w:val="28"/>
        </w:rPr>
        <w:t>–</w:t>
      </w:r>
      <w:r w:rsidRPr="002C072F">
        <w:rPr>
          <w:rFonts w:ascii="Times New Roman" w:hAnsi="Times New Roman" w:cs="Times New Roman"/>
          <w:sz w:val="28"/>
          <w:szCs w:val="28"/>
        </w:rPr>
        <w:t xml:space="preserve"> С. 3-8.</w:t>
      </w:r>
    </w:p>
    <w:p w14:paraId="0A54F82E" w14:textId="4703082B" w:rsidR="00294B40" w:rsidRPr="005542A0" w:rsidRDefault="00294B40" w:rsidP="005542A0">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5542A0">
        <w:rPr>
          <w:rFonts w:ascii="Times New Roman" w:hAnsi="Times New Roman" w:cs="Times New Roman"/>
          <w:sz w:val="28"/>
          <w:szCs w:val="28"/>
        </w:rPr>
        <w:t xml:space="preserve">Ленчук Е.Б. Стратегическое планирование в России: проблемы и пути решения // Инновации. – 2020. </w:t>
      </w:r>
      <w:r w:rsidR="00D9629F" w:rsidRPr="005542A0">
        <w:rPr>
          <w:rFonts w:ascii="Times New Roman" w:hAnsi="Times New Roman" w:cs="Times New Roman"/>
          <w:sz w:val="28"/>
          <w:szCs w:val="28"/>
        </w:rPr>
        <w:t>–</w:t>
      </w:r>
      <w:r w:rsidRPr="005542A0">
        <w:rPr>
          <w:rFonts w:ascii="Times New Roman" w:hAnsi="Times New Roman" w:cs="Times New Roman"/>
          <w:sz w:val="28"/>
          <w:szCs w:val="28"/>
        </w:rPr>
        <w:t xml:space="preserve"> №2(256). – С. 24-28.</w:t>
      </w:r>
    </w:p>
    <w:p w14:paraId="0A54F82F" w14:textId="4F7CB474" w:rsidR="00294B40" w:rsidRPr="005542A0" w:rsidRDefault="00294B40" w:rsidP="005542A0">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5542A0">
        <w:rPr>
          <w:rFonts w:ascii="Times New Roman" w:hAnsi="Times New Roman" w:cs="Times New Roman"/>
          <w:sz w:val="28"/>
          <w:szCs w:val="28"/>
        </w:rPr>
        <w:t>Федеральный закон Р</w:t>
      </w:r>
      <w:r w:rsidR="005542A0" w:rsidRPr="005542A0">
        <w:rPr>
          <w:rFonts w:ascii="Times New Roman" w:hAnsi="Times New Roman" w:cs="Times New Roman"/>
          <w:sz w:val="28"/>
          <w:szCs w:val="28"/>
          <w:lang w:val="kk-KZ"/>
        </w:rPr>
        <w:t xml:space="preserve">оссийской </w:t>
      </w:r>
      <w:r w:rsidRPr="005542A0">
        <w:rPr>
          <w:rFonts w:ascii="Times New Roman" w:hAnsi="Times New Roman" w:cs="Times New Roman"/>
          <w:sz w:val="28"/>
          <w:szCs w:val="28"/>
        </w:rPr>
        <w:t>Ф</w:t>
      </w:r>
      <w:r w:rsidR="005542A0" w:rsidRPr="005542A0">
        <w:rPr>
          <w:rFonts w:ascii="Times New Roman" w:hAnsi="Times New Roman" w:cs="Times New Roman"/>
          <w:sz w:val="28"/>
          <w:szCs w:val="28"/>
          <w:lang w:val="kk-KZ"/>
        </w:rPr>
        <w:t>едерации.</w:t>
      </w:r>
      <w:r w:rsidRPr="005542A0">
        <w:rPr>
          <w:rFonts w:ascii="Times New Roman" w:hAnsi="Times New Roman" w:cs="Times New Roman"/>
          <w:sz w:val="28"/>
          <w:szCs w:val="28"/>
        </w:rPr>
        <w:t xml:space="preserve"> О стратегическом планировании в Российской Федерации</w:t>
      </w:r>
      <w:r w:rsidR="005542A0" w:rsidRPr="005542A0">
        <w:rPr>
          <w:rFonts w:ascii="Times New Roman" w:hAnsi="Times New Roman" w:cs="Times New Roman"/>
          <w:sz w:val="28"/>
          <w:szCs w:val="28"/>
          <w:lang w:val="kk-KZ"/>
        </w:rPr>
        <w:t xml:space="preserve">: принят </w:t>
      </w:r>
      <w:r w:rsidR="005542A0" w:rsidRPr="005542A0">
        <w:rPr>
          <w:rFonts w:ascii="Times New Roman" w:hAnsi="Times New Roman" w:cs="Times New Roman"/>
          <w:sz w:val="28"/>
          <w:szCs w:val="28"/>
        </w:rPr>
        <w:t>28 июня 2014 г</w:t>
      </w:r>
      <w:r w:rsidR="005542A0" w:rsidRPr="005542A0">
        <w:rPr>
          <w:rFonts w:ascii="Times New Roman" w:hAnsi="Times New Roman" w:cs="Times New Roman"/>
          <w:sz w:val="28"/>
          <w:szCs w:val="28"/>
          <w:lang w:val="kk-KZ"/>
        </w:rPr>
        <w:t>ода,</w:t>
      </w:r>
      <w:r w:rsidR="005542A0" w:rsidRPr="005542A0">
        <w:rPr>
          <w:rFonts w:ascii="Times New Roman" w:hAnsi="Times New Roman" w:cs="Times New Roman"/>
          <w:sz w:val="28"/>
          <w:szCs w:val="28"/>
        </w:rPr>
        <w:t xml:space="preserve"> №172-ФЗ</w:t>
      </w:r>
      <w:r w:rsidRPr="005542A0">
        <w:rPr>
          <w:rFonts w:ascii="Times New Roman" w:hAnsi="Times New Roman" w:cs="Times New Roman"/>
          <w:sz w:val="28"/>
          <w:szCs w:val="28"/>
        </w:rPr>
        <w:t xml:space="preserve"> (в ред. от 31.07.2020) // </w:t>
      </w:r>
      <w:hyperlink r:id="rId49" w:history="1">
        <w:r w:rsidR="005542A0" w:rsidRPr="005542A0">
          <w:rPr>
            <w:rStyle w:val="a8"/>
            <w:rFonts w:ascii="Times New Roman" w:hAnsi="Times New Roman" w:cs="Times New Roman"/>
            <w:color w:val="auto"/>
            <w:sz w:val="28"/>
            <w:szCs w:val="28"/>
            <w:u w:val="none"/>
          </w:rPr>
          <w:t>https://www.consultant.ru/document/cons_doc</w:t>
        </w:r>
      </w:hyperlink>
      <w:r w:rsidR="005542A0" w:rsidRPr="005542A0">
        <w:rPr>
          <w:rFonts w:ascii="Times New Roman" w:hAnsi="Times New Roman" w:cs="Times New Roman"/>
          <w:sz w:val="28"/>
          <w:szCs w:val="28"/>
          <w:lang w:val="kk-KZ"/>
        </w:rPr>
        <w:t>. 08.05.2021.</w:t>
      </w:r>
    </w:p>
    <w:p w14:paraId="5507ADD4" w14:textId="6B9E68F4" w:rsidR="0002591B" w:rsidRPr="00D9629F" w:rsidRDefault="00334D3A" w:rsidP="005542A0">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Указ Президента Российской Федерации. О нациоанльных целях развития Российской Федерации на период</w:t>
      </w:r>
      <w:r w:rsidR="00D9629F">
        <w:rPr>
          <w:rFonts w:ascii="Times New Roman" w:hAnsi="Times New Roman" w:cs="Times New Roman"/>
          <w:sz w:val="28"/>
          <w:szCs w:val="28"/>
          <w:lang w:val="kk-KZ"/>
        </w:rPr>
        <w:t xml:space="preserve"> 2030 года: утв. 21 июля 2020 года, </w:t>
      </w:r>
      <w:r w:rsidR="00D9629F" w:rsidRPr="00D9629F">
        <w:rPr>
          <w:rFonts w:ascii="Times New Roman" w:hAnsi="Times New Roman" w:cs="Times New Roman"/>
          <w:sz w:val="28"/>
          <w:szCs w:val="28"/>
          <w:lang w:val="kk-KZ"/>
        </w:rPr>
        <w:t xml:space="preserve">№474 // </w:t>
      </w:r>
      <w:hyperlink r:id="rId50" w:history="1">
        <w:r w:rsidR="00D9629F" w:rsidRPr="00D9629F">
          <w:rPr>
            <w:rStyle w:val="a8"/>
            <w:rFonts w:ascii="Times New Roman" w:hAnsi="Times New Roman" w:cs="Times New Roman"/>
            <w:color w:val="auto"/>
            <w:sz w:val="28"/>
            <w:szCs w:val="28"/>
            <w:u w:val="none"/>
            <w:lang w:val="kk-KZ"/>
          </w:rPr>
          <w:t>http://www.kremlin.ru/acts/bank/45726</w:t>
        </w:r>
      </w:hyperlink>
      <w:r w:rsidR="00D9629F" w:rsidRPr="00D9629F">
        <w:rPr>
          <w:rFonts w:ascii="Times New Roman" w:hAnsi="Times New Roman" w:cs="Times New Roman"/>
          <w:sz w:val="28"/>
          <w:szCs w:val="28"/>
          <w:lang w:val="kk-KZ"/>
        </w:rPr>
        <w:t>. 08.05.2021.</w:t>
      </w:r>
    </w:p>
    <w:p w14:paraId="0A54F831" w14:textId="69E64FDE" w:rsidR="00AA650D" w:rsidRPr="00D9629F" w:rsidRDefault="00D9629F" w:rsidP="00D9629F">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Единый план по достижению национальных целей развития Российской Федерации на период до 2024 года и на плановый период до 2030 года</w:t>
      </w:r>
      <w:r w:rsidR="00334D3A" w:rsidRPr="00334D3A">
        <w:rPr>
          <w:rFonts w:ascii="Times New Roman" w:hAnsi="Times New Roman" w:cs="Times New Roman"/>
          <w:sz w:val="28"/>
          <w:szCs w:val="28"/>
          <w:lang w:val="kk-KZ"/>
        </w:rPr>
        <w:t xml:space="preserve"> //</w:t>
      </w:r>
      <w:r w:rsidR="00AA650D" w:rsidRPr="00D9629F">
        <w:rPr>
          <w:rFonts w:ascii="Times New Roman" w:hAnsi="Times New Roman" w:cs="Times New Roman"/>
          <w:sz w:val="28"/>
          <w:szCs w:val="28"/>
          <w:lang w:val="kk-KZ"/>
        </w:rPr>
        <w:t xml:space="preserve"> </w:t>
      </w:r>
      <w:hyperlink r:id="rId51" w:history="1">
        <w:r w:rsidRPr="00D9629F">
          <w:rPr>
            <w:rStyle w:val="a8"/>
            <w:rFonts w:ascii="Times New Roman" w:hAnsi="Times New Roman" w:cs="Times New Roman"/>
            <w:color w:val="auto"/>
            <w:sz w:val="28"/>
            <w:szCs w:val="28"/>
            <w:u w:val="none"/>
            <w:lang w:val="kk-KZ"/>
          </w:rPr>
          <w:t>https://www.garant.ru/products/ipo/prime/doc/402829258/</w:t>
        </w:r>
        <w:r w:rsidR="00334D3A" w:rsidRPr="00334D3A">
          <w:rPr>
            <w:rStyle w:val="a8"/>
            <w:rFonts w:ascii="Times New Roman" w:hAnsi="Times New Roman" w:cs="Times New Roman"/>
            <w:color w:val="auto"/>
            <w:sz w:val="28"/>
            <w:szCs w:val="28"/>
            <w:u w:val="none"/>
            <w:lang w:val="kk-KZ"/>
          </w:rPr>
          <w:t>.</w:t>
        </w:r>
      </w:hyperlink>
      <w:r w:rsidR="00334D3A" w:rsidRPr="00334D3A">
        <w:rPr>
          <w:rStyle w:val="a8"/>
          <w:rFonts w:ascii="Times New Roman" w:hAnsi="Times New Roman" w:cs="Times New Roman"/>
          <w:color w:val="auto"/>
          <w:sz w:val="28"/>
          <w:szCs w:val="28"/>
          <w:u w:val="none"/>
          <w:lang w:val="kk-KZ"/>
        </w:rPr>
        <w:t xml:space="preserve"> </w:t>
      </w:r>
      <w:r w:rsidR="00AA650D" w:rsidRPr="00D9629F">
        <w:rPr>
          <w:rFonts w:ascii="Times New Roman" w:hAnsi="Times New Roman" w:cs="Times New Roman"/>
          <w:sz w:val="28"/>
          <w:szCs w:val="28"/>
          <w:lang w:val="kk-KZ"/>
        </w:rPr>
        <w:t>08.05.2021.</w:t>
      </w:r>
    </w:p>
    <w:p w14:paraId="0A54F832" w14:textId="0F3A0C81" w:rsidR="00294B40" w:rsidRPr="00334D3A" w:rsidRDefault="00D9629F" w:rsidP="00D9629F">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Правительство Российской Федерации</w:t>
      </w:r>
      <w:r w:rsidR="00334D3A" w:rsidRPr="00334D3A">
        <w:rPr>
          <w:rFonts w:ascii="Times New Roman" w:hAnsi="Times New Roman" w:cs="Times New Roman"/>
          <w:sz w:val="28"/>
          <w:szCs w:val="28"/>
          <w:lang w:val="kk-KZ"/>
        </w:rPr>
        <w:t>.</w:t>
      </w:r>
      <w:r w:rsidR="00334D3A" w:rsidRPr="00D9629F">
        <w:rPr>
          <w:rFonts w:ascii="Times New Roman" w:hAnsi="Times New Roman" w:cs="Times New Roman"/>
          <w:sz w:val="28"/>
          <w:szCs w:val="28"/>
          <w:lang w:val="kk-KZ"/>
        </w:rPr>
        <w:t xml:space="preserve"> </w:t>
      </w:r>
      <w:r>
        <w:rPr>
          <w:rFonts w:ascii="Times New Roman" w:hAnsi="Times New Roman" w:cs="Times New Roman"/>
          <w:sz w:val="28"/>
          <w:szCs w:val="28"/>
          <w:lang w:val="kk-KZ"/>
        </w:rPr>
        <w:t>Программа фундаметальных научных исследований в Российской Федерации на долгосрочный период (2021-2030 годы): утв. 31 декабря 2020 года,</w:t>
      </w:r>
      <w:r w:rsidR="0002591B" w:rsidRPr="00D9629F">
        <w:rPr>
          <w:rFonts w:ascii="Times New Roman" w:hAnsi="Times New Roman" w:cs="Times New Roman"/>
          <w:sz w:val="28"/>
          <w:szCs w:val="28"/>
          <w:lang w:val="kk-KZ"/>
        </w:rPr>
        <w:t xml:space="preserve"> №3684-</w:t>
      </w:r>
      <w:r>
        <w:rPr>
          <w:rFonts w:ascii="Times New Roman" w:hAnsi="Times New Roman" w:cs="Times New Roman"/>
          <w:sz w:val="28"/>
          <w:szCs w:val="28"/>
          <w:lang w:val="kk-KZ"/>
        </w:rPr>
        <w:t>р</w:t>
      </w:r>
      <w:r w:rsidR="0002591B" w:rsidRPr="00D9629F">
        <w:rPr>
          <w:rFonts w:ascii="Times New Roman" w:hAnsi="Times New Roman" w:cs="Times New Roman"/>
          <w:sz w:val="28"/>
          <w:szCs w:val="28"/>
          <w:lang w:val="kk-KZ"/>
        </w:rPr>
        <w:t xml:space="preserve"> </w:t>
      </w:r>
      <w:r w:rsidR="00334D3A" w:rsidRPr="00334D3A">
        <w:rPr>
          <w:rFonts w:ascii="Times New Roman" w:hAnsi="Times New Roman" w:cs="Times New Roman"/>
          <w:sz w:val="28"/>
          <w:szCs w:val="28"/>
          <w:lang w:val="kk-KZ"/>
        </w:rPr>
        <w:t>//</w:t>
      </w:r>
      <w:r w:rsidR="00294B40" w:rsidRPr="00D9629F">
        <w:rPr>
          <w:rFonts w:ascii="Times New Roman" w:hAnsi="Times New Roman" w:cs="Times New Roman"/>
          <w:sz w:val="28"/>
          <w:szCs w:val="28"/>
          <w:lang w:val="kk-KZ"/>
        </w:rPr>
        <w:t xml:space="preserve"> </w:t>
      </w:r>
      <w:hyperlink r:id="rId52" w:history="1">
        <w:r w:rsidR="00334D3A" w:rsidRPr="00D9629F">
          <w:rPr>
            <w:rStyle w:val="a8"/>
            <w:rFonts w:ascii="Times New Roman" w:hAnsi="Times New Roman" w:cs="Times New Roman"/>
            <w:color w:val="auto"/>
            <w:sz w:val="28"/>
            <w:szCs w:val="28"/>
            <w:u w:val="none"/>
            <w:lang w:val="kk-KZ"/>
          </w:rPr>
          <w:t>http://static.government.ru/media/files/skzO0DEvyFOIBtXobzPA3zT</w:t>
        </w:r>
        <w:r w:rsidR="00334D3A" w:rsidRPr="00334D3A">
          <w:rPr>
            <w:rStyle w:val="a8"/>
            <w:rFonts w:ascii="Times New Roman" w:hAnsi="Times New Roman" w:cs="Times New Roman"/>
            <w:color w:val="auto"/>
            <w:sz w:val="28"/>
            <w:szCs w:val="28"/>
            <w:u w:val="none"/>
            <w:lang w:val="kk-KZ"/>
          </w:rPr>
          <w:t>.</w:t>
        </w:r>
      </w:hyperlink>
      <w:r w:rsidR="004A0272" w:rsidRPr="00D9629F">
        <w:rPr>
          <w:rFonts w:ascii="Times New Roman" w:hAnsi="Times New Roman" w:cs="Times New Roman"/>
          <w:sz w:val="28"/>
          <w:szCs w:val="28"/>
          <w:lang w:val="kk-KZ"/>
        </w:rPr>
        <w:t xml:space="preserve"> </w:t>
      </w:r>
      <w:r w:rsidR="00294B40" w:rsidRPr="00334D3A">
        <w:rPr>
          <w:rFonts w:ascii="Times New Roman" w:hAnsi="Times New Roman" w:cs="Times New Roman"/>
          <w:sz w:val="28"/>
          <w:szCs w:val="28"/>
        </w:rPr>
        <w:t>16.01.2021.</w:t>
      </w:r>
    </w:p>
    <w:p w14:paraId="0A54F833" w14:textId="41353764"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334D3A">
        <w:rPr>
          <w:rFonts w:ascii="Times New Roman" w:hAnsi="Times New Roman" w:cs="Times New Roman"/>
          <w:sz w:val="28"/>
          <w:szCs w:val="28"/>
        </w:rPr>
        <w:t xml:space="preserve">Путин ставит задачу кардинально изменить подходы к </w:t>
      </w:r>
      <w:r w:rsidRPr="002C072F">
        <w:rPr>
          <w:rFonts w:ascii="Times New Roman" w:hAnsi="Times New Roman" w:cs="Times New Roman"/>
          <w:sz w:val="28"/>
          <w:szCs w:val="28"/>
        </w:rPr>
        <w:t>финансированию науки за счет бюджетных средств</w:t>
      </w:r>
      <w:r w:rsidR="00334D3A">
        <w:rPr>
          <w:rFonts w:ascii="Times New Roman" w:hAnsi="Times New Roman" w:cs="Times New Roman"/>
          <w:sz w:val="28"/>
          <w:szCs w:val="28"/>
          <w:lang w:val="kk-KZ"/>
        </w:rPr>
        <w:t xml:space="preserve"> </w:t>
      </w:r>
      <w:r w:rsidR="00334D3A" w:rsidRPr="00334D3A">
        <w:rPr>
          <w:rFonts w:ascii="Times New Roman" w:hAnsi="Times New Roman" w:cs="Times New Roman"/>
          <w:sz w:val="28"/>
          <w:szCs w:val="28"/>
          <w:lang w:val="kk-KZ"/>
        </w:rPr>
        <w:t>//</w:t>
      </w:r>
      <w:r w:rsidRPr="00334D3A">
        <w:rPr>
          <w:rFonts w:ascii="Times New Roman" w:hAnsi="Times New Roman" w:cs="Times New Roman"/>
          <w:sz w:val="28"/>
          <w:szCs w:val="28"/>
        </w:rPr>
        <w:t xml:space="preserve"> </w:t>
      </w:r>
      <w:hyperlink w:history="1">
        <w:r w:rsidR="00334D3A" w:rsidRPr="00334D3A">
          <w:rPr>
            <w:rStyle w:val="a8"/>
            <w:rFonts w:ascii="Times New Roman" w:hAnsi="Times New Roman" w:cs="Times New Roman"/>
            <w:color w:val="auto"/>
            <w:sz w:val="28"/>
            <w:szCs w:val="28"/>
            <w:u w:val="none"/>
          </w:rPr>
          <w:t>https://academia.interfax.</w:t>
        </w:r>
        <w:r w:rsidR="00334D3A" w:rsidRPr="00334D3A">
          <w:rPr>
            <w:rStyle w:val="a8"/>
            <w:rFonts w:ascii="Times New Roman" w:hAnsi="Times New Roman" w:cs="Times New Roman"/>
            <w:color w:val="auto"/>
            <w:sz w:val="28"/>
            <w:szCs w:val="28"/>
            <w:u w:val="none"/>
            <w:lang w:val="kk-KZ"/>
          </w:rPr>
          <w:t xml:space="preserve"> </w:t>
        </w:r>
        <w:r w:rsidR="00334D3A" w:rsidRPr="00334D3A">
          <w:rPr>
            <w:rStyle w:val="a8"/>
            <w:rFonts w:ascii="Times New Roman" w:hAnsi="Times New Roman" w:cs="Times New Roman"/>
            <w:color w:val="auto"/>
            <w:sz w:val="28"/>
            <w:szCs w:val="28"/>
            <w:u w:val="none"/>
          </w:rPr>
          <w:t>ru/ru/news/articles/6087?utm_source=yxnews&amp;utm_medium=desktop</w:t>
        </w:r>
      </w:hyperlink>
      <w:r w:rsidR="00334D3A" w:rsidRPr="00334D3A">
        <w:rPr>
          <w:rStyle w:val="a8"/>
          <w:rFonts w:ascii="Times New Roman" w:hAnsi="Times New Roman" w:cs="Times New Roman"/>
          <w:color w:val="auto"/>
          <w:sz w:val="28"/>
          <w:szCs w:val="28"/>
          <w:u w:val="none"/>
          <w:lang w:val="kk-KZ"/>
        </w:rPr>
        <w:t>.</w:t>
      </w:r>
      <w:r w:rsidR="004A0272" w:rsidRPr="00334D3A">
        <w:rPr>
          <w:rFonts w:ascii="Times New Roman" w:hAnsi="Times New Roman" w:cs="Times New Roman"/>
          <w:sz w:val="28"/>
          <w:szCs w:val="28"/>
        </w:rPr>
        <w:t xml:space="preserve"> </w:t>
      </w:r>
      <w:r w:rsidRPr="002C072F">
        <w:rPr>
          <w:rFonts w:ascii="Times New Roman" w:hAnsi="Times New Roman" w:cs="Times New Roman"/>
          <w:sz w:val="28"/>
          <w:szCs w:val="28"/>
        </w:rPr>
        <w:t>08.02.2021.</w:t>
      </w:r>
    </w:p>
    <w:p w14:paraId="0A54F834" w14:textId="435B3FA7" w:rsidR="006240F6" w:rsidRPr="002C072F" w:rsidRDefault="006240F6"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Бутрин Д. Плановый выход из эпидемии // Коммерсантъ. </w:t>
      </w:r>
      <w:r w:rsidR="00334D3A">
        <w:rPr>
          <w:rFonts w:ascii="Times New Roman" w:hAnsi="Times New Roman" w:cs="Times New Roman"/>
          <w:sz w:val="28"/>
          <w:szCs w:val="28"/>
          <w:lang w:val="kk-KZ"/>
        </w:rPr>
        <w:t xml:space="preserve">– 2021, февраль – 8. – </w:t>
      </w:r>
      <w:r w:rsidRPr="002C072F">
        <w:rPr>
          <w:rFonts w:ascii="Times New Roman" w:hAnsi="Times New Roman" w:cs="Times New Roman"/>
          <w:sz w:val="28"/>
          <w:szCs w:val="28"/>
        </w:rPr>
        <w:t>№21/П.</w:t>
      </w:r>
    </w:p>
    <w:p w14:paraId="0A54F835" w14:textId="1410814E"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Бахтизин А.Р. и др. Выравнивание регионов в России: иллюзии программы и реалии экономики // Вестник Института экономики Российской академии наук. </w:t>
      </w:r>
      <w:r w:rsidR="00334D3A">
        <w:rPr>
          <w:rFonts w:ascii="Times New Roman" w:hAnsi="Times New Roman" w:cs="Times New Roman"/>
          <w:sz w:val="28"/>
          <w:szCs w:val="28"/>
        </w:rPr>
        <w:t>–</w:t>
      </w:r>
      <w:r w:rsidRPr="002C072F">
        <w:rPr>
          <w:rFonts w:ascii="Times New Roman" w:hAnsi="Times New Roman" w:cs="Times New Roman"/>
          <w:sz w:val="28"/>
          <w:szCs w:val="28"/>
        </w:rPr>
        <w:t xml:space="preserve"> 2016. </w:t>
      </w:r>
      <w:r w:rsidR="00334D3A">
        <w:rPr>
          <w:rFonts w:ascii="Times New Roman" w:hAnsi="Times New Roman" w:cs="Times New Roman"/>
          <w:sz w:val="28"/>
          <w:szCs w:val="28"/>
        </w:rPr>
        <w:t>–</w:t>
      </w:r>
      <w:r w:rsidRPr="002C072F">
        <w:rPr>
          <w:rFonts w:ascii="Times New Roman" w:hAnsi="Times New Roman" w:cs="Times New Roman"/>
          <w:sz w:val="28"/>
          <w:szCs w:val="28"/>
        </w:rPr>
        <w:t xml:space="preserve"> №1. </w:t>
      </w:r>
      <w:r w:rsidR="00334D3A">
        <w:rPr>
          <w:rFonts w:ascii="Times New Roman" w:hAnsi="Times New Roman" w:cs="Times New Roman"/>
          <w:sz w:val="28"/>
          <w:szCs w:val="28"/>
        </w:rPr>
        <w:t>–</w:t>
      </w:r>
      <w:r w:rsidRPr="002C072F">
        <w:rPr>
          <w:rFonts w:ascii="Times New Roman" w:hAnsi="Times New Roman" w:cs="Times New Roman"/>
          <w:sz w:val="28"/>
          <w:szCs w:val="28"/>
        </w:rPr>
        <w:t xml:space="preserve"> С. 76-91.</w:t>
      </w:r>
    </w:p>
    <w:p w14:paraId="0A54F836" w14:textId="3044110F"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Мирошников С.Н. Государственное управление социально-экономическим развитием субъектов Российской Федерации на основе системы стратегического планирования: дис. ... док. экон. наук: 08.00.05. </w:t>
      </w:r>
      <w:r w:rsidR="00334D3A">
        <w:rPr>
          <w:rFonts w:ascii="Times New Roman" w:hAnsi="Times New Roman" w:cs="Times New Roman"/>
          <w:sz w:val="28"/>
          <w:szCs w:val="28"/>
        </w:rPr>
        <w:t>–</w:t>
      </w:r>
      <w:r w:rsidRPr="002C072F">
        <w:rPr>
          <w:rFonts w:ascii="Times New Roman" w:hAnsi="Times New Roman" w:cs="Times New Roman"/>
          <w:sz w:val="28"/>
          <w:szCs w:val="28"/>
        </w:rPr>
        <w:t xml:space="preserve"> М., 2020. </w:t>
      </w:r>
      <w:r w:rsidR="00334D3A">
        <w:rPr>
          <w:rFonts w:ascii="Times New Roman" w:hAnsi="Times New Roman" w:cs="Times New Roman"/>
          <w:sz w:val="28"/>
          <w:szCs w:val="28"/>
        </w:rPr>
        <w:t>–</w:t>
      </w:r>
      <w:r w:rsidRPr="002C072F">
        <w:rPr>
          <w:rFonts w:ascii="Times New Roman" w:hAnsi="Times New Roman" w:cs="Times New Roman"/>
          <w:sz w:val="28"/>
          <w:szCs w:val="28"/>
        </w:rPr>
        <w:t xml:space="preserve"> 399 с.</w:t>
      </w:r>
    </w:p>
    <w:p w14:paraId="0A54F837" w14:textId="04555586" w:rsidR="00294B40" w:rsidRPr="002C072F" w:rsidRDefault="004A0272"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Валентей С.</w:t>
      </w:r>
      <w:r w:rsidR="00294B40" w:rsidRPr="002C072F">
        <w:rPr>
          <w:rFonts w:ascii="Times New Roman" w:hAnsi="Times New Roman" w:cs="Times New Roman"/>
          <w:sz w:val="28"/>
          <w:szCs w:val="28"/>
        </w:rPr>
        <w:t xml:space="preserve">Д. и др. Тренды развития российских регионов // Экономика региона. </w:t>
      </w:r>
      <w:r w:rsidR="00334D3A">
        <w:rPr>
          <w:rFonts w:ascii="Times New Roman" w:hAnsi="Times New Roman" w:cs="Times New Roman"/>
          <w:sz w:val="28"/>
          <w:szCs w:val="28"/>
        </w:rPr>
        <w:t>–</w:t>
      </w:r>
      <w:r w:rsidR="00294B40" w:rsidRPr="002C072F">
        <w:rPr>
          <w:rFonts w:ascii="Times New Roman" w:hAnsi="Times New Roman" w:cs="Times New Roman"/>
          <w:sz w:val="28"/>
          <w:szCs w:val="28"/>
        </w:rPr>
        <w:t xml:space="preserve"> 2014. </w:t>
      </w:r>
      <w:r w:rsidR="00334D3A">
        <w:rPr>
          <w:rFonts w:ascii="Times New Roman" w:hAnsi="Times New Roman" w:cs="Times New Roman"/>
          <w:sz w:val="28"/>
          <w:szCs w:val="28"/>
        </w:rPr>
        <w:t>–</w:t>
      </w:r>
      <w:r w:rsidR="00294B40" w:rsidRPr="002C072F">
        <w:rPr>
          <w:rFonts w:ascii="Times New Roman" w:hAnsi="Times New Roman" w:cs="Times New Roman"/>
          <w:sz w:val="28"/>
          <w:szCs w:val="28"/>
        </w:rPr>
        <w:t xml:space="preserve"> №3(39). </w:t>
      </w:r>
      <w:r w:rsidR="00334D3A">
        <w:rPr>
          <w:rFonts w:ascii="Times New Roman" w:hAnsi="Times New Roman" w:cs="Times New Roman"/>
          <w:sz w:val="28"/>
          <w:szCs w:val="28"/>
        </w:rPr>
        <w:t>–</w:t>
      </w:r>
      <w:r w:rsidR="00294B40" w:rsidRPr="002C072F">
        <w:rPr>
          <w:rFonts w:ascii="Times New Roman" w:hAnsi="Times New Roman" w:cs="Times New Roman"/>
          <w:sz w:val="28"/>
          <w:szCs w:val="28"/>
        </w:rPr>
        <w:t xml:space="preserve"> С. 9-22.</w:t>
      </w:r>
    </w:p>
    <w:p w14:paraId="0A54F838" w14:textId="262F00DB"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Бондарь Г.А. Государственное стратегическое планирование в условиях рыночной экономики // Науч</w:t>
      </w:r>
      <w:r w:rsidR="00334D3A">
        <w:rPr>
          <w:rFonts w:ascii="Times New Roman" w:hAnsi="Times New Roman" w:cs="Times New Roman"/>
          <w:sz w:val="28"/>
          <w:szCs w:val="28"/>
          <w:lang w:val="kk-KZ"/>
        </w:rPr>
        <w:t>.</w:t>
      </w:r>
      <w:r w:rsidRPr="002C072F">
        <w:rPr>
          <w:rFonts w:ascii="Times New Roman" w:hAnsi="Times New Roman" w:cs="Times New Roman"/>
          <w:sz w:val="28"/>
          <w:szCs w:val="28"/>
        </w:rPr>
        <w:t xml:space="preserve"> тр</w:t>
      </w:r>
      <w:r w:rsidR="00334D3A">
        <w:rPr>
          <w:rFonts w:ascii="Times New Roman" w:hAnsi="Times New Roman" w:cs="Times New Roman"/>
          <w:sz w:val="28"/>
          <w:szCs w:val="28"/>
          <w:lang w:val="kk-KZ"/>
        </w:rPr>
        <w:t>.</w:t>
      </w:r>
      <w:r w:rsidRPr="002C072F">
        <w:rPr>
          <w:rFonts w:ascii="Times New Roman" w:hAnsi="Times New Roman" w:cs="Times New Roman"/>
          <w:sz w:val="28"/>
          <w:szCs w:val="28"/>
        </w:rPr>
        <w:t xml:space="preserve"> Вольного экономического общества России. – 2012. – Т</w:t>
      </w:r>
      <w:r w:rsidR="00334D3A">
        <w:rPr>
          <w:rFonts w:ascii="Times New Roman" w:hAnsi="Times New Roman" w:cs="Times New Roman"/>
          <w:sz w:val="28"/>
          <w:szCs w:val="28"/>
          <w:lang w:val="kk-KZ"/>
        </w:rPr>
        <w:t>.</w:t>
      </w:r>
      <w:r w:rsidRPr="002C072F">
        <w:rPr>
          <w:rFonts w:ascii="Times New Roman" w:hAnsi="Times New Roman" w:cs="Times New Roman"/>
          <w:sz w:val="28"/>
          <w:szCs w:val="28"/>
        </w:rPr>
        <w:t xml:space="preserve"> 166. – С. 21-29.</w:t>
      </w:r>
    </w:p>
    <w:p w14:paraId="0A54F839" w14:textId="524679D8"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Design the Future. China's Five-Year Plan</w:t>
      </w:r>
      <w:r w:rsidR="00334D3A">
        <w:rPr>
          <w:rFonts w:ascii="Times New Roman" w:hAnsi="Times New Roman" w:cs="Times New Roman"/>
          <w:sz w:val="28"/>
          <w:szCs w:val="28"/>
          <w:lang w:val="kk-KZ"/>
        </w:rPr>
        <w:t xml:space="preserve"> //</w:t>
      </w:r>
      <w:r w:rsidRPr="002C072F">
        <w:rPr>
          <w:rFonts w:ascii="Times New Roman" w:hAnsi="Times New Roman" w:cs="Times New Roman"/>
          <w:sz w:val="28"/>
          <w:szCs w:val="28"/>
          <w:lang w:val="en-US"/>
        </w:rPr>
        <w:t xml:space="preserve"> https://news.cgtn.com/event/2020/Designing-The-Future/index.html</w:t>
      </w:r>
      <w:r w:rsidR="00334D3A">
        <w:rPr>
          <w:rFonts w:ascii="Times New Roman" w:hAnsi="Times New Roman" w:cs="Times New Roman"/>
          <w:sz w:val="28"/>
          <w:szCs w:val="28"/>
          <w:lang w:val="kk-KZ"/>
        </w:rPr>
        <w:t>.</w:t>
      </w:r>
      <w:r w:rsidRPr="002C072F">
        <w:rPr>
          <w:rFonts w:ascii="Times New Roman" w:hAnsi="Times New Roman" w:cs="Times New Roman"/>
          <w:sz w:val="28"/>
          <w:szCs w:val="28"/>
          <w:lang w:val="en-US"/>
        </w:rPr>
        <w:t xml:space="preserve"> 17.01.2021.</w:t>
      </w:r>
    </w:p>
    <w:p w14:paraId="2BCB581E" w14:textId="77777777" w:rsidR="008E4678" w:rsidRPr="008E4678" w:rsidRDefault="008E4678" w:rsidP="008E4678">
      <w:pPr>
        <w:pStyle w:val="ad"/>
        <w:widowControl w:val="0"/>
        <w:numPr>
          <w:ilvl w:val="0"/>
          <w:numId w:val="9"/>
        </w:numPr>
        <w:tabs>
          <w:tab w:val="left" w:pos="1276"/>
        </w:tabs>
        <w:spacing w:after="0" w:line="240" w:lineRule="auto"/>
        <w:jc w:val="both"/>
        <w:rPr>
          <w:rFonts w:ascii="Times New Roman" w:hAnsi="Times New Roman" w:cs="Times New Roman"/>
          <w:color w:val="000000" w:themeColor="text1"/>
          <w:sz w:val="28"/>
          <w:szCs w:val="28"/>
          <w:highlight w:val="yellow"/>
        </w:rPr>
      </w:pPr>
      <w:r>
        <w:rPr>
          <w:rFonts w:ascii="Times New Roman" w:eastAsia="MS Gothic" w:hAnsi="Times New Roman" w:cs="Times New Roman" w:hint="eastAsia"/>
          <w:sz w:val="28"/>
          <w:szCs w:val="28"/>
          <w:lang w:val="en-US"/>
        </w:rPr>
        <w:t>国</w:t>
      </w:r>
      <w:r>
        <w:rPr>
          <w:rFonts w:ascii="Times New Roman" w:eastAsia="SimSun" w:hAnsi="Times New Roman" w:cs="Times New Roman" w:hint="eastAsia"/>
          <w:sz w:val="28"/>
          <w:szCs w:val="28"/>
          <w:lang w:val="en-US"/>
        </w:rPr>
        <w:t>务院关于印发《中国制造</w:t>
      </w:r>
      <w:r>
        <w:rPr>
          <w:rFonts w:ascii="Times New Roman" w:hAnsi="Times New Roman" w:cs="Times New Roman"/>
          <w:sz w:val="28"/>
          <w:szCs w:val="28"/>
        </w:rPr>
        <w:t>2025</w:t>
      </w:r>
      <w:r>
        <w:rPr>
          <w:rFonts w:ascii="Times New Roman" w:eastAsia="MS Gothic" w:hAnsi="Times New Roman" w:cs="Times New Roman" w:hint="eastAsia"/>
          <w:sz w:val="28"/>
          <w:szCs w:val="28"/>
          <w:lang w:val="en-US"/>
        </w:rPr>
        <w:t>》的通知</w:t>
      </w:r>
      <w:r w:rsidRPr="008E4678">
        <w:rPr>
          <w:rFonts w:ascii="Times New Roman" w:hAnsi="Times New Roman" w:cs="Times New Roman"/>
          <w:sz w:val="28"/>
          <w:szCs w:val="28"/>
        </w:rPr>
        <w:t xml:space="preserve"> </w:t>
      </w:r>
      <w:r w:rsidRPr="008E4678">
        <w:rPr>
          <w:rFonts w:ascii="Times New Roman" w:hAnsi="Times New Roman" w:cs="Times New Roman"/>
          <w:color w:val="000000" w:themeColor="text1"/>
          <w:sz w:val="28"/>
          <w:szCs w:val="28"/>
        </w:rPr>
        <w:t xml:space="preserve">(«Сделано в Китае-2025») // </w:t>
      </w:r>
      <w:hyperlink r:id="rId53" w:history="1">
        <w:r w:rsidRPr="008E4678">
          <w:rPr>
            <w:rStyle w:val="a8"/>
            <w:rFonts w:ascii="Times New Roman" w:hAnsi="Times New Roman" w:cs="Times New Roman"/>
            <w:color w:val="000000" w:themeColor="text1"/>
            <w:sz w:val="28"/>
            <w:szCs w:val="28"/>
            <w:lang w:val="en-US"/>
          </w:rPr>
          <w:t>http</w:t>
        </w:r>
        <w:r w:rsidRPr="008E4678">
          <w:rPr>
            <w:rStyle w:val="a8"/>
            <w:rFonts w:ascii="Times New Roman" w:hAnsi="Times New Roman" w:cs="Times New Roman"/>
            <w:color w:val="000000" w:themeColor="text1"/>
            <w:sz w:val="28"/>
            <w:szCs w:val="28"/>
          </w:rPr>
          <w:t>://</w:t>
        </w:r>
        <w:r w:rsidRPr="008E4678">
          <w:rPr>
            <w:rStyle w:val="a8"/>
            <w:rFonts w:ascii="Times New Roman" w:hAnsi="Times New Roman" w:cs="Times New Roman"/>
            <w:color w:val="000000" w:themeColor="text1"/>
            <w:sz w:val="28"/>
            <w:szCs w:val="28"/>
            <w:lang w:val="en-US"/>
          </w:rPr>
          <w:t>www</w:t>
        </w:r>
        <w:r w:rsidRPr="008E4678">
          <w:rPr>
            <w:rStyle w:val="a8"/>
            <w:rFonts w:ascii="Times New Roman" w:hAnsi="Times New Roman" w:cs="Times New Roman"/>
            <w:color w:val="000000" w:themeColor="text1"/>
            <w:sz w:val="28"/>
            <w:szCs w:val="28"/>
          </w:rPr>
          <w:t>.</w:t>
        </w:r>
        <w:r w:rsidRPr="008E4678">
          <w:rPr>
            <w:rStyle w:val="a8"/>
            <w:rFonts w:ascii="Times New Roman" w:hAnsi="Times New Roman" w:cs="Times New Roman"/>
            <w:color w:val="000000" w:themeColor="text1"/>
            <w:sz w:val="28"/>
            <w:szCs w:val="28"/>
            <w:lang w:val="en-US"/>
          </w:rPr>
          <w:t>gov</w:t>
        </w:r>
        <w:r w:rsidRPr="008E4678">
          <w:rPr>
            <w:rStyle w:val="a8"/>
            <w:rFonts w:ascii="Times New Roman" w:hAnsi="Times New Roman" w:cs="Times New Roman"/>
            <w:color w:val="000000" w:themeColor="text1"/>
            <w:sz w:val="28"/>
            <w:szCs w:val="28"/>
          </w:rPr>
          <w:t>.</w:t>
        </w:r>
        <w:r w:rsidRPr="008E4678">
          <w:rPr>
            <w:rStyle w:val="a8"/>
            <w:rFonts w:ascii="Times New Roman" w:hAnsi="Times New Roman" w:cs="Times New Roman"/>
            <w:color w:val="000000" w:themeColor="text1"/>
            <w:sz w:val="28"/>
            <w:szCs w:val="28"/>
            <w:lang w:val="en-US"/>
          </w:rPr>
          <w:t>cn</w:t>
        </w:r>
        <w:r w:rsidRPr="008E4678">
          <w:rPr>
            <w:rStyle w:val="a8"/>
            <w:rFonts w:ascii="Times New Roman" w:hAnsi="Times New Roman" w:cs="Times New Roman"/>
            <w:color w:val="000000" w:themeColor="text1"/>
            <w:sz w:val="28"/>
            <w:szCs w:val="28"/>
          </w:rPr>
          <w:t>/</w:t>
        </w:r>
        <w:r w:rsidRPr="008E4678">
          <w:rPr>
            <w:rStyle w:val="a8"/>
            <w:rFonts w:ascii="Times New Roman" w:hAnsi="Times New Roman" w:cs="Times New Roman"/>
            <w:color w:val="000000" w:themeColor="text1"/>
            <w:sz w:val="28"/>
            <w:szCs w:val="28"/>
            <w:lang w:val="en-US"/>
          </w:rPr>
          <w:t>zhengce</w:t>
        </w:r>
        <w:r w:rsidRPr="008E4678">
          <w:rPr>
            <w:rStyle w:val="a8"/>
            <w:rFonts w:ascii="Times New Roman" w:hAnsi="Times New Roman" w:cs="Times New Roman"/>
            <w:color w:val="000000" w:themeColor="text1"/>
            <w:sz w:val="28"/>
            <w:szCs w:val="28"/>
          </w:rPr>
          <w:t>/</w:t>
        </w:r>
        <w:r w:rsidRPr="008E4678">
          <w:rPr>
            <w:rStyle w:val="a8"/>
            <w:rFonts w:ascii="Times New Roman" w:hAnsi="Times New Roman" w:cs="Times New Roman"/>
            <w:color w:val="000000" w:themeColor="text1"/>
            <w:sz w:val="28"/>
            <w:szCs w:val="28"/>
            <w:lang w:val="en-US"/>
          </w:rPr>
          <w:t>content</w:t>
        </w:r>
        <w:r w:rsidRPr="008E4678">
          <w:rPr>
            <w:rStyle w:val="a8"/>
            <w:rFonts w:ascii="Times New Roman" w:hAnsi="Times New Roman" w:cs="Times New Roman"/>
            <w:color w:val="000000" w:themeColor="text1"/>
            <w:sz w:val="28"/>
            <w:szCs w:val="28"/>
          </w:rPr>
          <w:t>/2015-05/19/</w:t>
        </w:r>
        <w:r w:rsidRPr="008E4678">
          <w:rPr>
            <w:rStyle w:val="a8"/>
            <w:rFonts w:ascii="Times New Roman" w:hAnsi="Times New Roman" w:cs="Times New Roman"/>
            <w:color w:val="000000" w:themeColor="text1"/>
            <w:sz w:val="28"/>
            <w:szCs w:val="28"/>
            <w:lang w:val="en-US"/>
          </w:rPr>
          <w:t>content</w:t>
        </w:r>
        <w:r w:rsidRPr="008E4678">
          <w:rPr>
            <w:rStyle w:val="a8"/>
            <w:rFonts w:ascii="Times New Roman" w:hAnsi="Times New Roman" w:cs="Times New Roman"/>
            <w:color w:val="000000" w:themeColor="text1"/>
            <w:sz w:val="28"/>
            <w:szCs w:val="28"/>
          </w:rPr>
          <w:t>.</w:t>
        </w:r>
      </w:hyperlink>
      <w:r w:rsidRPr="008E4678">
        <w:rPr>
          <w:rFonts w:ascii="Times New Roman" w:hAnsi="Times New Roman" w:cs="Times New Roman"/>
          <w:color w:val="000000" w:themeColor="text1"/>
          <w:sz w:val="28"/>
          <w:szCs w:val="28"/>
        </w:rPr>
        <w:t xml:space="preserve"> 17.01.2021.</w:t>
      </w:r>
    </w:p>
    <w:p w14:paraId="0A54F83B" w14:textId="0744C3EB" w:rsidR="00294B40"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sidRPr="002C072F">
        <w:rPr>
          <w:rFonts w:ascii="Times New Roman" w:hAnsi="Times New Roman" w:cs="Times New Roman"/>
          <w:sz w:val="28"/>
          <w:szCs w:val="28"/>
        </w:rPr>
        <w:t xml:space="preserve">Михеев В., Игнатьев С. Практика стратегического планирования в Северо-Восточной Азии // Федерализм. </w:t>
      </w:r>
      <w:r w:rsidR="00015053">
        <w:rPr>
          <w:rFonts w:ascii="Times New Roman" w:hAnsi="Times New Roman" w:cs="Times New Roman"/>
          <w:sz w:val="28"/>
          <w:szCs w:val="28"/>
        </w:rPr>
        <w:t>–</w:t>
      </w:r>
      <w:r w:rsidRPr="002C072F">
        <w:rPr>
          <w:rFonts w:ascii="Times New Roman" w:hAnsi="Times New Roman" w:cs="Times New Roman"/>
          <w:sz w:val="28"/>
          <w:szCs w:val="28"/>
        </w:rPr>
        <w:t xml:space="preserve"> 2019. </w:t>
      </w:r>
      <w:r w:rsidR="00015053">
        <w:rPr>
          <w:rFonts w:ascii="Times New Roman" w:hAnsi="Times New Roman" w:cs="Times New Roman"/>
          <w:sz w:val="28"/>
          <w:szCs w:val="28"/>
        </w:rPr>
        <w:t>–</w:t>
      </w:r>
      <w:r w:rsidRPr="002C072F">
        <w:rPr>
          <w:rFonts w:ascii="Times New Roman" w:hAnsi="Times New Roman" w:cs="Times New Roman"/>
          <w:sz w:val="28"/>
          <w:szCs w:val="28"/>
        </w:rPr>
        <w:t xml:space="preserve"> №2. </w:t>
      </w:r>
      <w:r w:rsidR="00015053">
        <w:rPr>
          <w:rFonts w:ascii="Times New Roman" w:hAnsi="Times New Roman" w:cs="Times New Roman"/>
          <w:sz w:val="28"/>
          <w:szCs w:val="28"/>
        </w:rPr>
        <w:t>–</w:t>
      </w:r>
      <w:r w:rsidRPr="002C072F">
        <w:rPr>
          <w:rFonts w:ascii="Times New Roman" w:hAnsi="Times New Roman" w:cs="Times New Roman"/>
          <w:sz w:val="28"/>
          <w:szCs w:val="28"/>
        </w:rPr>
        <w:t xml:space="preserve"> С. 156</w:t>
      </w:r>
      <w:r w:rsidR="00015053">
        <w:rPr>
          <w:rFonts w:ascii="Times New Roman" w:hAnsi="Times New Roman" w:cs="Times New Roman"/>
          <w:sz w:val="28"/>
          <w:szCs w:val="28"/>
          <w:lang w:val="kk-KZ"/>
        </w:rPr>
        <w:t>-</w:t>
      </w:r>
      <w:r w:rsidRPr="002C072F">
        <w:rPr>
          <w:rFonts w:ascii="Times New Roman" w:hAnsi="Times New Roman" w:cs="Times New Roman"/>
          <w:sz w:val="28"/>
          <w:szCs w:val="28"/>
        </w:rPr>
        <w:t>171.</w:t>
      </w:r>
    </w:p>
    <w:p w14:paraId="0A54F83C" w14:textId="2E392A4A" w:rsidR="00294B40" w:rsidRPr="002C072F" w:rsidRDefault="00015053"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Табуева Е.</w:t>
      </w:r>
      <w:r w:rsidR="00294B40" w:rsidRPr="002C072F">
        <w:rPr>
          <w:rFonts w:ascii="Times New Roman" w:hAnsi="Times New Roman" w:cs="Times New Roman"/>
          <w:sz w:val="28"/>
          <w:szCs w:val="28"/>
        </w:rPr>
        <w:t xml:space="preserve">Ю., Консовский А.А. Система стратегического планирования в Китайской Народной Республике // Молодой ученый.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2020.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№42(332). </w:t>
      </w:r>
      <w:r>
        <w:rPr>
          <w:rFonts w:ascii="Times New Roman" w:hAnsi="Times New Roman" w:cs="Times New Roman"/>
          <w:sz w:val="28"/>
          <w:szCs w:val="28"/>
        </w:rPr>
        <w:t>–</w:t>
      </w:r>
      <w:r w:rsidR="00294B40" w:rsidRPr="002C072F">
        <w:rPr>
          <w:rFonts w:ascii="Times New Roman" w:hAnsi="Times New Roman" w:cs="Times New Roman"/>
          <w:sz w:val="28"/>
          <w:szCs w:val="28"/>
        </w:rPr>
        <w:t xml:space="preserve"> С. 138-141. </w:t>
      </w:r>
    </w:p>
    <w:p w14:paraId="4E9D6496" w14:textId="72197035" w:rsidR="0002591B" w:rsidRPr="002C072F" w:rsidRDefault="00294B40" w:rsidP="009256B2">
      <w:pPr>
        <w:pStyle w:val="ad"/>
        <w:widowControl w:val="0"/>
        <w:numPr>
          <w:ilvl w:val="0"/>
          <w:numId w:val="9"/>
        </w:numPr>
        <w:tabs>
          <w:tab w:val="left" w:pos="1276"/>
        </w:tabs>
        <w:spacing w:after="0" w:line="240" w:lineRule="auto"/>
        <w:ind w:left="0" w:firstLine="709"/>
        <w:jc w:val="both"/>
        <w:rPr>
          <w:rFonts w:ascii="Times New Roman" w:hAnsi="Times New Roman" w:cs="Times New Roman"/>
          <w:sz w:val="28"/>
          <w:szCs w:val="28"/>
          <w:lang w:val="en-US"/>
        </w:rPr>
      </w:pPr>
      <w:r w:rsidRPr="002C072F">
        <w:rPr>
          <w:rFonts w:ascii="Times New Roman" w:hAnsi="Times New Roman" w:cs="Times New Roman"/>
          <w:sz w:val="28"/>
          <w:szCs w:val="28"/>
          <w:lang w:val="en-US"/>
        </w:rPr>
        <w:t xml:space="preserve">The National Development Plan 2030 (NDP 2030 – Our future – make it </w:t>
      </w:r>
      <w:r w:rsidRPr="002C072F">
        <w:rPr>
          <w:rFonts w:ascii="Times New Roman" w:hAnsi="Times New Roman" w:cs="Times New Roman"/>
          <w:sz w:val="28"/>
          <w:szCs w:val="28"/>
          <w:lang w:val="en-US"/>
        </w:rPr>
        <w:lastRenderedPageBreak/>
        <w:t xml:space="preserve">work_0) </w:t>
      </w:r>
      <w:r w:rsidR="00015053">
        <w:rPr>
          <w:rFonts w:ascii="Times New Roman" w:hAnsi="Times New Roman" w:cs="Times New Roman"/>
          <w:sz w:val="28"/>
          <w:szCs w:val="28"/>
          <w:lang w:val="kk-KZ"/>
        </w:rPr>
        <w:t>//</w:t>
      </w:r>
      <w:r w:rsidRPr="002C072F">
        <w:rPr>
          <w:rFonts w:ascii="Times New Roman" w:hAnsi="Times New Roman" w:cs="Times New Roman"/>
          <w:sz w:val="28"/>
          <w:szCs w:val="28"/>
          <w:lang w:val="en-US"/>
        </w:rPr>
        <w:t xml:space="preserve"> </w:t>
      </w:r>
      <w:hyperlink r:id="rId54" w:history="1">
        <w:r w:rsidR="009821E3" w:rsidRPr="002C072F">
          <w:rPr>
            <w:rFonts w:ascii="Times New Roman" w:hAnsi="Times New Roman" w:cs="Times New Roman"/>
            <w:sz w:val="28"/>
            <w:szCs w:val="28"/>
            <w:lang w:val="en-US"/>
          </w:rPr>
          <w:t>https://www.gov.za/issues/national-development-plan-2030</w:t>
        </w:r>
      </w:hyperlink>
      <w:r w:rsidR="009821E3" w:rsidRPr="002C072F">
        <w:rPr>
          <w:rFonts w:ascii="Times New Roman" w:hAnsi="Times New Roman" w:cs="Times New Roman"/>
          <w:sz w:val="28"/>
          <w:szCs w:val="28"/>
          <w:lang w:val="en-US"/>
        </w:rPr>
        <w:t xml:space="preserve"> </w:t>
      </w:r>
      <w:r w:rsidRPr="002C072F">
        <w:rPr>
          <w:rFonts w:ascii="Times New Roman" w:hAnsi="Times New Roman" w:cs="Times New Roman"/>
          <w:sz w:val="28"/>
          <w:szCs w:val="28"/>
          <w:lang w:val="en-US"/>
        </w:rPr>
        <w:t>05.01.2021.</w:t>
      </w:r>
    </w:p>
    <w:p w14:paraId="5AC3173E" w14:textId="79AE5A6A" w:rsidR="0002591B" w:rsidRPr="00015053" w:rsidRDefault="0001505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en-US"/>
        </w:rPr>
      </w:pPr>
      <w:r w:rsidRPr="002C072F">
        <w:rPr>
          <w:rFonts w:ascii="Times New Roman" w:hAnsi="Times New Roman" w:cs="Times New Roman"/>
          <w:sz w:val="28"/>
          <w:szCs w:val="28"/>
        </w:rPr>
        <w:t>Қазақстан</w:t>
      </w:r>
      <w:r w:rsidRPr="002C072F">
        <w:rPr>
          <w:rFonts w:ascii="Times New Roman" w:hAnsi="Times New Roman" w:cs="Times New Roman"/>
          <w:sz w:val="28"/>
          <w:szCs w:val="28"/>
          <w:lang w:val="en-US"/>
        </w:rPr>
        <w:t xml:space="preserve"> </w:t>
      </w:r>
      <w:r w:rsidRPr="002C072F">
        <w:rPr>
          <w:rFonts w:ascii="Times New Roman" w:hAnsi="Times New Roman" w:cs="Times New Roman"/>
          <w:sz w:val="28"/>
          <w:szCs w:val="28"/>
        </w:rPr>
        <w:t>Республикасының</w:t>
      </w:r>
      <w:r w:rsidRPr="002C072F">
        <w:rPr>
          <w:rFonts w:ascii="Times New Roman" w:hAnsi="Times New Roman" w:cs="Times New Roman"/>
          <w:sz w:val="28"/>
          <w:szCs w:val="28"/>
          <w:lang w:val="en-US"/>
        </w:rPr>
        <w:t xml:space="preserve"> </w:t>
      </w:r>
      <w:r w:rsidRPr="002C072F">
        <w:rPr>
          <w:rFonts w:ascii="Times New Roman" w:hAnsi="Times New Roman" w:cs="Times New Roman"/>
          <w:sz w:val="28"/>
          <w:szCs w:val="28"/>
        </w:rPr>
        <w:t>Заңы</w:t>
      </w:r>
      <w:r>
        <w:rPr>
          <w:rFonts w:ascii="Times New Roman" w:hAnsi="Times New Roman" w:cs="Times New Roman"/>
          <w:sz w:val="28"/>
          <w:szCs w:val="28"/>
          <w:lang w:val="kk-KZ"/>
        </w:rPr>
        <w:t>.</w:t>
      </w:r>
      <w:r w:rsidRPr="002C072F">
        <w:rPr>
          <w:rFonts w:ascii="Times New Roman" w:hAnsi="Times New Roman" w:cs="Times New Roman"/>
          <w:sz w:val="28"/>
          <w:szCs w:val="28"/>
          <w:lang w:val="en-US"/>
        </w:rPr>
        <w:t xml:space="preserve"> </w:t>
      </w:r>
      <w:r w:rsidR="0002591B" w:rsidRPr="002C072F">
        <w:rPr>
          <w:rFonts w:ascii="Times New Roman" w:hAnsi="Times New Roman" w:cs="Times New Roman"/>
          <w:sz w:val="28"/>
          <w:szCs w:val="28"/>
        </w:rPr>
        <w:t>Ғылым</w:t>
      </w:r>
      <w:r w:rsidR="0002591B" w:rsidRPr="002C072F">
        <w:rPr>
          <w:rFonts w:ascii="Times New Roman" w:hAnsi="Times New Roman" w:cs="Times New Roman"/>
          <w:sz w:val="28"/>
          <w:szCs w:val="28"/>
          <w:lang w:val="en-US"/>
        </w:rPr>
        <w:t xml:space="preserve"> </w:t>
      </w:r>
      <w:r w:rsidR="0002591B" w:rsidRPr="002C072F">
        <w:rPr>
          <w:rFonts w:ascii="Times New Roman" w:hAnsi="Times New Roman" w:cs="Times New Roman"/>
          <w:sz w:val="28"/>
          <w:szCs w:val="28"/>
        </w:rPr>
        <w:t>туралы</w:t>
      </w:r>
      <w:r>
        <w:rPr>
          <w:rFonts w:ascii="Times New Roman" w:hAnsi="Times New Roman" w:cs="Times New Roman"/>
          <w:sz w:val="28"/>
          <w:szCs w:val="28"/>
          <w:lang w:val="kk-KZ"/>
        </w:rPr>
        <w:t>:</w:t>
      </w:r>
      <w:r w:rsidR="0002591B" w:rsidRPr="002C072F">
        <w:rPr>
          <w:rFonts w:ascii="Times New Roman" w:hAnsi="Times New Roman" w:cs="Times New Roman"/>
          <w:sz w:val="28"/>
          <w:szCs w:val="28"/>
          <w:lang w:val="en-US"/>
        </w:rPr>
        <w:t xml:space="preserve"> 2011 </w:t>
      </w:r>
      <w:r w:rsidR="0002591B" w:rsidRPr="002C072F">
        <w:rPr>
          <w:rFonts w:ascii="Times New Roman" w:hAnsi="Times New Roman" w:cs="Times New Roman"/>
          <w:sz w:val="28"/>
          <w:szCs w:val="28"/>
        </w:rPr>
        <w:t>жыл</w:t>
      </w:r>
      <w:r>
        <w:rPr>
          <w:rFonts w:ascii="Times New Roman" w:hAnsi="Times New Roman" w:cs="Times New Roman"/>
          <w:sz w:val="28"/>
          <w:szCs w:val="28"/>
          <w:lang w:val="kk-KZ"/>
        </w:rPr>
        <w:t>д</w:t>
      </w:r>
      <w:r w:rsidR="0002591B" w:rsidRPr="002C072F">
        <w:rPr>
          <w:rFonts w:ascii="Times New Roman" w:hAnsi="Times New Roman" w:cs="Times New Roman"/>
          <w:sz w:val="28"/>
          <w:szCs w:val="28"/>
        </w:rPr>
        <w:t>ы</w:t>
      </w:r>
      <w:r>
        <w:rPr>
          <w:rFonts w:ascii="Times New Roman" w:hAnsi="Times New Roman" w:cs="Times New Roman"/>
          <w:sz w:val="28"/>
          <w:szCs w:val="28"/>
          <w:lang w:val="kk-KZ"/>
        </w:rPr>
        <w:t>ң</w:t>
      </w:r>
      <w:r w:rsidR="0002591B" w:rsidRPr="002C072F">
        <w:rPr>
          <w:rFonts w:ascii="Times New Roman" w:hAnsi="Times New Roman" w:cs="Times New Roman"/>
          <w:sz w:val="28"/>
          <w:szCs w:val="28"/>
          <w:lang w:val="en-US"/>
        </w:rPr>
        <w:t xml:space="preserve"> 18 </w:t>
      </w:r>
      <w:r w:rsidR="0002591B" w:rsidRPr="00015053">
        <w:rPr>
          <w:rFonts w:ascii="Times New Roman" w:hAnsi="Times New Roman" w:cs="Times New Roman"/>
          <w:sz w:val="28"/>
          <w:szCs w:val="28"/>
        </w:rPr>
        <w:t>ақпанда</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en-US"/>
        </w:rPr>
        <w:t xml:space="preserve"> </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en-US"/>
        </w:rPr>
        <w:t>407-IV</w:t>
      </w:r>
      <w:r w:rsidR="0002591B" w:rsidRPr="00015053">
        <w:rPr>
          <w:rFonts w:ascii="Times New Roman" w:hAnsi="Times New Roman" w:cs="Times New Roman"/>
          <w:sz w:val="28"/>
          <w:szCs w:val="28"/>
          <w:lang w:val="kk-KZ"/>
        </w:rPr>
        <w:t xml:space="preserve"> </w:t>
      </w:r>
      <w:r w:rsidRPr="00015053">
        <w:rPr>
          <w:rFonts w:ascii="Times New Roman" w:hAnsi="Times New Roman" w:cs="Times New Roman"/>
          <w:sz w:val="28"/>
          <w:szCs w:val="28"/>
          <w:lang w:val="kk-KZ"/>
        </w:rPr>
        <w:t>қабылданған</w:t>
      </w:r>
      <w:r w:rsidR="00294B40" w:rsidRPr="00015053">
        <w:rPr>
          <w:rFonts w:ascii="Times New Roman" w:hAnsi="Times New Roman" w:cs="Times New Roman"/>
          <w:sz w:val="28"/>
          <w:szCs w:val="28"/>
          <w:lang w:val="en-US"/>
        </w:rPr>
        <w:t xml:space="preserve"> // </w:t>
      </w:r>
      <w:hyperlink r:id="rId55" w:history="1">
        <w:r w:rsidRPr="00015053">
          <w:rPr>
            <w:rStyle w:val="a8"/>
            <w:rFonts w:ascii="Times New Roman" w:hAnsi="Times New Roman" w:cs="Times New Roman"/>
            <w:color w:val="auto"/>
            <w:sz w:val="28"/>
            <w:szCs w:val="28"/>
            <w:u w:val="none"/>
            <w:lang w:val="en-US"/>
          </w:rPr>
          <w:t>https://adilet.zan.kz/kaz/docs</w:t>
        </w:r>
        <w:r w:rsidRPr="00015053">
          <w:rPr>
            <w:rStyle w:val="a8"/>
            <w:rFonts w:ascii="Times New Roman" w:hAnsi="Times New Roman" w:cs="Times New Roman"/>
            <w:color w:val="auto"/>
            <w:sz w:val="28"/>
            <w:szCs w:val="28"/>
            <w:u w:val="none"/>
            <w:lang w:val="kk-KZ"/>
          </w:rPr>
          <w:t>.</w:t>
        </w:r>
      </w:hyperlink>
      <w:r w:rsidR="009C5CC0" w:rsidRPr="00015053">
        <w:rPr>
          <w:rStyle w:val="a8"/>
          <w:rFonts w:ascii="Times New Roman" w:hAnsi="Times New Roman" w:cs="Times New Roman"/>
          <w:color w:val="auto"/>
          <w:sz w:val="28"/>
          <w:szCs w:val="28"/>
          <w:u w:val="none"/>
          <w:lang w:val="kk-KZ"/>
        </w:rPr>
        <w:t xml:space="preserve"> 26.01.2021.</w:t>
      </w:r>
    </w:p>
    <w:p w14:paraId="10E0B9F5" w14:textId="0BEAE8FB" w:rsidR="0002591B" w:rsidRPr="00015053" w:rsidRDefault="0001505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 xml:space="preserve">Қазақстан Республикасы Үкіметінің Қаулысы. </w:t>
      </w:r>
      <w:r w:rsidR="0002591B" w:rsidRPr="00015053">
        <w:rPr>
          <w:rFonts w:ascii="Times New Roman" w:hAnsi="Times New Roman" w:cs="Times New Roman"/>
          <w:sz w:val="28"/>
          <w:szCs w:val="28"/>
          <w:lang w:val="kk-KZ"/>
        </w:rPr>
        <w:t>Қазақстан Республикасы Үкіметінің жанынан Жоғары ғылыми-техникалық комиссия құру туралы</w:t>
      </w:r>
      <w:r w:rsidRPr="00015053">
        <w:rPr>
          <w:rFonts w:ascii="Times New Roman" w:hAnsi="Times New Roman" w:cs="Times New Roman"/>
          <w:sz w:val="28"/>
          <w:szCs w:val="28"/>
          <w:lang w:val="kk-KZ"/>
        </w:rPr>
        <w:t xml:space="preserve">: </w:t>
      </w:r>
      <w:r w:rsidR="0002591B" w:rsidRPr="00015053">
        <w:rPr>
          <w:rFonts w:ascii="Times New Roman" w:hAnsi="Times New Roman" w:cs="Times New Roman"/>
          <w:sz w:val="28"/>
          <w:szCs w:val="28"/>
          <w:lang w:val="kk-KZ"/>
        </w:rPr>
        <w:t>2011 жыл</w:t>
      </w:r>
      <w:r w:rsidRPr="00015053">
        <w:rPr>
          <w:rFonts w:ascii="Times New Roman" w:hAnsi="Times New Roman" w:cs="Times New Roman"/>
          <w:sz w:val="28"/>
          <w:szCs w:val="28"/>
          <w:lang w:val="kk-KZ"/>
        </w:rPr>
        <w:t>д</w:t>
      </w:r>
      <w:r w:rsidR="0002591B" w:rsidRPr="00015053">
        <w:rPr>
          <w:rFonts w:ascii="Times New Roman" w:hAnsi="Times New Roman" w:cs="Times New Roman"/>
          <w:sz w:val="28"/>
          <w:szCs w:val="28"/>
          <w:lang w:val="kk-KZ"/>
        </w:rPr>
        <w:t>ы</w:t>
      </w:r>
      <w:r w:rsidRPr="00015053">
        <w:rPr>
          <w:rFonts w:ascii="Times New Roman" w:hAnsi="Times New Roman" w:cs="Times New Roman"/>
          <w:sz w:val="28"/>
          <w:szCs w:val="28"/>
          <w:lang w:val="kk-KZ"/>
        </w:rPr>
        <w:t>ң</w:t>
      </w:r>
      <w:r w:rsidR="0002591B" w:rsidRPr="00015053">
        <w:rPr>
          <w:rFonts w:ascii="Times New Roman" w:hAnsi="Times New Roman" w:cs="Times New Roman"/>
          <w:sz w:val="28"/>
          <w:szCs w:val="28"/>
          <w:lang w:val="kk-KZ"/>
        </w:rPr>
        <w:t xml:space="preserve"> 20 сәуір</w:t>
      </w:r>
      <w:r w:rsidRPr="00015053">
        <w:rPr>
          <w:rFonts w:ascii="Times New Roman" w:hAnsi="Times New Roman" w:cs="Times New Roman"/>
          <w:sz w:val="28"/>
          <w:szCs w:val="28"/>
          <w:lang w:val="kk-KZ"/>
        </w:rPr>
        <w:t>ес</w:t>
      </w:r>
      <w:r w:rsidR="0002591B" w:rsidRPr="00015053">
        <w:rPr>
          <w:rFonts w:ascii="Times New Roman" w:hAnsi="Times New Roman" w:cs="Times New Roman"/>
          <w:sz w:val="28"/>
          <w:szCs w:val="28"/>
          <w:lang w:val="kk-KZ"/>
        </w:rPr>
        <w:t>і</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kk-KZ"/>
        </w:rPr>
        <w:t xml:space="preserve"> №429 </w:t>
      </w:r>
      <w:r w:rsidRPr="00015053">
        <w:rPr>
          <w:rFonts w:ascii="Times New Roman" w:hAnsi="Times New Roman" w:cs="Times New Roman"/>
          <w:sz w:val="28"/>
          <w:szCs w:val="28"/>
          <w:lang w:val="kk-KZ"/>
        </w:rPr>
        <w:t xml:space="preserve">бекітілген </w:t>
      </w:r>
      <w:r w:rsidR="00294B40" w:rsidRPr="00015053">
        <w:rPr>
          <w:rFonts w:ascii="Times New Roman" w:hAnsi="Times New Roman" w:cs="Times New Roman"/>
          <w:sz w:val="28"/>
          <w:szCs w:val="28"/>
          <w:lang w:val="kk-KZ"/>
        </w:rPr>
        <w:t>(01.10.2020</w:t>
      </w:r>
      <w:r w:rsidR="0002591B" w:rsidRPr="00015053">
        <w:rPr>
          <w:rFonts w:ascii="Times New Roman" w:hAnsi="Times New Roman" w:cs="Times New Roman"/>
          <w:sz w:val="28"/>
          <w:szCs w:val="28"/>
          <w:lang w:val="kk-KZ"/>
        </w:rPr>
        <w:t xml:space="preserve"> ж. түзету және толықтырулармен</w:t>
      </w:r>
      <w:r w:rsidR="00294B40" w:rsidRPr="00015053">
        <w:rPr>
          <w:rFonts w:ascii="Times New Roman" w:hAnsi="Times New Roman" w:cs="Times New Roman"/>
          <w:sz w:val="28"/>
          <w:szCs w:val="28"/>
          <w:lang w:val="kk-KZ"/>
        </w:rPr>
        <w:t xml:space="preserve">) // </w:t>
      </w:r>
      <w:hyperlink r:id="rId56" w:history="1">
        <w:r w:rsidR="0002591B" w:rsidRPr="00015053">
          <w:rPr>
            <w:rFonts w:ascii="Times New Roman" w:hAnsi="Times New Roman" w:cs="Times New Roman"/>
            <w:sz w:val="28"/>
            <w:szCs w:val="28"/>
            <w:lang w:val="kk-KZ"/>
          </w:rPr>
          <w:t>https://adilet.zan.kz/kaz/docs/P1100000429</w:t>
        </w:r>
      </w:hyperlink>
      <w:r w:rsidR="009C5CC0" w:rsidRPr="00015053">
        <w:rPr>
          <w:rFonts w:ascii="Times New Roman" w:hAnsi="Times New Roman" w:cs="Times New Roman"/>
          <w:sz w:val="28"/>
          <w:szCs w:val="28"/>
          <w:lang w:val="kk-KZ"/>
        </w:rPr>
        <w:t>. 26.01.2021.</w:t>
      </w:r>
    </w:p>
    <w:p w14:paraId="0C82304B" w14:textId="0F9C0EF3" w:rsidR="0002591B" w:rsidRPr="00015053" w:rsidRDefault="0001505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 xml:space="preserve">Қазақстан Республикасы Үкіметінің Қаулысы. </w:t>
      </w:r>
      <w:r w:rsidR="0002591B" w:rsidRPr="00015053">
        <w:rPr>
          <w:rFonts w:ascii="Times New Roman" w:hAnsi="Times New Roman" w:cs="Times New Roman"/>
          <w:sz w:val="28"/>
          <w:szCs w:val="28"/>
          <w:lang w:val="kk-KZ"/>
        </w:rPr>
        <w:t>Ұлттық ғылыми кеңестер туралы</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kk-KZ"/>
        </w:rPr>
        <w:t xml:space="preserve"> 2011 жыл</w:t>
      </w:r>
      <w:r w:rsidRPr="00015053">
        <w:rPr>
          <w:rFonts w:ascii="Times New Roman" w:hAnsi="Times New Roman" w:cs="Times New Roman"/>
          <w:sz w:val="28"/>
          <w:szCs w:val="28"/>
          <w:lang w:val="kk-KZ"/>
        </w:rPr>
        <w:t>д</w:t>
      </w:r>
      <w:r w:rsidR="0002591B" w:rsidRPr="00015053">
        <w:rPr>
          <w:rFonts w:ascii="Times New Roman" w:hAnsi="Times New Roman" w:cs="Times New Roman"/>
          <w:sz w:val="28"/>
          <w:szCs w:val="28"/>
          <w:lang w:val="kk-KZ"/>
        </w:rPr>
        <w:t>ы</w:t>
      </w:r>
      <w:r w:rsidRPr="00015053">
        <w:rPr>
          <w:rFonts w:ascii="Times New Roman" w:hAnsi="Times New Roman" w:cs="Times New Roman"/>
          <w:sz w:val="28"/>
          <w:szCs w:val="28"/>
          <w:lang w:val="kk-KZ"/>
        </w:rPr>
        <w:t>ң</w:t>
      </w:r>
      <w:r w:rsidR="0002591B" w:rsidRPr="00015053">
        <w:rPr>
          <w:rFonts w:ascii="Times New Roman" w:hAnsi="Times New Roman" w:cs="Times New Roman"/>
          <w:sz w:val="28"/>
          <w:szCs w:val="28"/>
          <w:lang w:val="kk-KZ"/>
        </w:rPr>
        <w:t xml:space="preserve"> 16 мамырда</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kk-KZ"/>
        </w:rPr>
        <w:t xml:space="preserve"> №519 </w:t>
      </w:r>
      <w:r w:rsidRPr="00015053">
        <w:rPr>
          <w:rFonts w:ascii="Times New Roman" w:hAnsi="Times New Roman" w:cs="Times New Roman"/>
          <w:sz w:val="28"/>
          <w:szCs w:val="28"/>
          <w:lang w:val="kk-KZ"/>
        </w:rPr>
        <w:t xml:space="preserve">бекітілген </w:t>
      </w:r>
      <w:r w:rsidR="00294B40" w:rsidRPr="00015053">
        <w:rPr>
          <w:rFonts w:ascii="Times New Roman" w:hAnsi="Times New Roman" w:cs="Times New Roman"/>
          <w:sz w:val="28"/>
          <w:szCs w:val="28"/>
          <w:lang w:val="kk-KZ"/>
        </w:rPr>
        <w:t>(23.07.2020</w:t>
      </w:r>
      <w:r w:rsidR="0002591B" w:rsidRPr="00015053">
        <w:rPr>
          <w:rFonts w:ascii="Times New Roman" w:hAnsi="Times New Roman" w:cs="Times New Roman"/>
          <w:sz w:val="28"/>
          <w:szCs w:val="28"/>
          <w:lang w:val="kk-KZ"/>
        </w:rPr>
        <w:t xml:space="preserve"> ж. түзету және толықтырулармен</w:t>
      </w:r>
      <w:r w:rsidR="00294B40" w:rsidRPr="00015053">
        <w:rPr>
          <w:rFonts w:ascii="Times New Roman" w:hAnsi="Times New Roman" w:cs="Times New Roman"/>
          <w:sz w:val="28"/>
          <w:szCs w:val="28"/>
          <w:lang w:val="kk-KZ"/>
        </w:rPr>
        <w:t xml:space="preserve">) // </w:t>
      </w:r>
      <w:hyperlink r:id="rId57" w:history="1">
        <w:r w:rsidRPr="00015053">
          <w:rPr>
            <w:rStyle w:val="a8"/>
            <w:rFonts w:ascii="Times New Roman" w:hAnsi="Times New Roman" w:cs="Times New Roman"/>
            <w:color w:val="auto"/>
            <w:sz w:val="28"/>
            <w:szCs w:val="28"/>
            <w:u w:val="none"/>
            <w:lang w:val="kk-KZ"/>
          </w:rPr>
          <w:t>https://adilet.zan.kz/kaz/docs</w:t>
        </w:r>
      </w:hyperlink>
      <w:r w:rsidR="009C5CC0" w:rsidRPr="00015053">
        <w:rPr>
          <w:rStyle w:val="a8"/>
          <w:rFonts w:ascii="Times New Roman" w:hAnsi="Times New Roman" w:cs="Times New Roman"/>
          <w:color w:val="auto"/>
          <w:sz w:val="28"/>
          <w:szCs w:val="28"/>
          <w:u w:val="none"/>
          <w:lang w:val="kk-KZ"/>
        </w:rPr>
        <w:t>. 26.01.2021.</w:t>
      </w:r>
    </w:p>
    <w:p w14:paraId="4B25817E" w14:textId="043E4558" w:rsidR="0002591B" w:rsidRPr="00015053" w:rsidRDefault="0002591B"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w:t>
      </w:r>
      <w:r w:rsidR="00015053" w:rsidRPr="00015053">
        <w:rPr>
          <w:rFonts w:ascii="Times New Roman" w:hAnsi="Times New Roman" w:cs="Times New Roman"/>
          <w:sz w:val="28"/>
          <w:szCs w:val="28"/>
          <w:lang w:val="kk-KZ"/>
        </w:rPr>
        <w:t xml:space="preserve">Қазақстан Республикасы Үкіметінің Қаулысы. </w:t>
      </w:r>
      <w:r w:rsidRPr="00015053">
        <w:rPr>
          <w:rFonts w:ascii="Times New Roman" w:hAnsi="Times New Roman" w:cs="Times New Roman"/>
          <w:sz w:val="28"/>
          <w:szCs w:val="28"/>
          <w:lang w:val="kk-KZ"/>
        </w:rPr>
        <w:t>Мемлекеттік ұлттық ғылыми–техникалық сараптама орталығы» акционерлік қоғамын құру туралы</w:t>
      </w:r>
      <w:r w:rsidR="00015053" w:rsidRPr="00015053">
        <w:rPr>
          <w:rFonts w:ascii="Times New Roman" w:hAnsi="Times New Roman" w:cs="Times New Roman"/>
          <w:sz w:val="28"/>
          <w:szCs w:val="28"/>
          <w:lang w:val="kk-KZ"/>
        </w:rPr>
        <w:t>:</w:t>
      </w:r>
      <w:r w:rsidRPr="00015053">
        <w:rPr>
          <w:rFonts w:ascii="Times New Roman" w:hAnsi="Times New Roman" w:cs="Times New Roman"/>
          <w:sz w:val="28"/>
          <w:szCs w:val="28"/>
          <w:lang w:val="kk-KZ"/>
        </w:rPr>
        <w:t xml:space="preserve"> 2011 жыл</w:t>
      </w:r>
      <w:r w:rsidR="00015053" w:rsidRPr="00015053">
        <w:rPr>
          <w:rFonts w:ascii="Times New Roman" w:hAnsi="Times New Roman" w:cs="Times New Roman"/>
          <w:sz w:val="28"/>
          <w:szCs w:val="28"/>
          <w:lang w:val="kk-KZ"/>
        </w:rPr>
        <w:t>д</w:t>
      </w:r>
      <w:r w:rsidRPr="00015053">
        <w:rPr>
          <w:rFonts w:ascii="Times New Roman" w:hAnsi="Times New Roman" w:cs="Times New Roman"/>
          <w:sz w:val="28"/>
          <w:szCs w:val="28"/>
          <w:lang w:val="kk-KZ"/>
        </w:rPr>
        <w:t>ы</w:t>
      </w:r>
      <w:r w:rsidR="00015053" w:rsidRPr="00015053">
        <w:rPr>
          <w:rFonts w:ascii="Times New Roman" w:hAnsi="Times New Roman" w:cs="Times New Roman"/>
          <w:sz w:val="28"/>
          <w:szCs w:val="28"/>
          <w:lang w:val="kk-KZ"/>
        </w:rPr>
        <w:t>ң</w:t>
      </w:r>
      <w:r w:rsidRPr="00015053">
        <w:rPr>
          <w:rFonts w:ascii="Times New Roman" w:hAnsi="Times New Roman" w:cs="Times New Roman"/>
          <w:sz w:val="28"/>
          <w:szCs w:val="28"/>
          <w:lang w:val="kk-KZ"/>
        </w:rPr>
        <w:t xml:space="preserve"> 19 шілде</w:t>
      </w:r>
      <w:r w:rsidR="00015053" w:rsidRPr="00015053">
        <w:rPr>
          <w:rFonts w:ascii="Times New Roman" w:hAnsi="Times New Roman" w:cs="Times New Roman"/>
          <w:sz w:val="28"/>
          <w:szCs w:val="28"/>
          <w:lang w:val="kk-KZ"/>
        </w:rPr>
        <w:t>с</w:t>
      </w:r>
      <w:r w:rsidRPr="00015053">
        <w:rPr>
          <w:rFonts w:ascii="Times New Roman" w:hAnsi="Times New Roman" w:cs="Times New Roman"/>
          <w:sz w:val="28"/>
          <w:szCs w:val="28"/>
          <w:lang w:val="kk-KZ"/>
        </w:rPr>
        <w:t>і</w:t>
      </w:r>
      <w:r w:rsidR="00015053" w:rsidRPr="00015053">
        <w:rPr>
          <w:rFonts w:ascii="Times New Roman" w:hAnsi="Times New Roman" w:cs="Times New Roman"/>
          <w:sz w:val="28"/>
          <w:szCs w:val="28"/>
          <w:lang w:val="kk-KZ"/>
        </w:rPr>
        <w:t>,</w:t>
      </w:r>
      <w:r w:rsidRPr="00015053">
        <w:rPr>
          <w:rFonts w:ascii="Times New Roman" w:hAnsi="Times New Roman" w:cs="Times New Roman"/>
          <w:sz w:val="28"/>
          <w:szCs w:val="28"/>
          <w:lang w:val="kk-KZ"/>
        </w:rPr>
        <w:t xml:space="preserve"> №831 </w:t>
      </w:r>
      <w:r w:rsidR="00015053" w:rsidRPr="00015053">
        <w:rPr>
          <w:rFonts w:ascii="Times New Roman" w:hAnsi="Times New Roman" w:cs="Times New Roman"/>
          <w:sz w:val="28"/>
          <w:szCs w:val="28"/>
          <w:lang w:val="kk-KZ"/>
        </w:rPr>
        <w:t xml:space="preserve">бекітілген </w:t>
      </w:r>
      <w:r w:rsidR="00294B40" w:rsidRPr="00015053">
        <w:rPr>
          <w:rFonts w:ascii="Times New Roman" w:hAnsi="Times New Roman" w:cs="Times New Roman"/>
          <w:sz w:val="28"/>
          <w:szCs w:val="28"/>
          <w:lang w:val="kk-KZ"/>
        </w:rPr>
        <w:t>(28.08.2015</w:t>
      </w:r>
      <w:r w:rsidRPr="00015053">
        <w:rPr>
          <w:rFonts w:ascii="Times New Roman" w:hAnsi="Times New Roman" w:cs="Times New Roman"/>
          <w:sz w:val="28"/>
          <w:szCs w:val="28"/>
          <w:lang w:val="kk-KZ"/>
        </w:rPr>
        <w:t xml:space="preserve"> ж. түзету және толықтырулармен</w:t>
      </w:r>
      <w:r w:rsidR="00294B40" w:rsidRPr="00015053">
        <w:rPr>
          <w:rFonts w:ascii="Times New Roman" w:hAnsi="Times New Roman" w:cs="Times New Roman"/>
          <w:sz w:val="28"/>
          <w:szCs w:val="28"/>
          <w:lang w:val="kk-KZ"/>
        </w:rPr>
        <w:t xml:space="preserve">) // </w:t>
      </w:r>
      <w:hyperlink r:id="rId58" w:history="1">
        <w:r w:rsidRPr="00015053">
          <w:rPr>
            <w:rStyle w:val="a8"/>
            <w:rFonts w:ascii="Times New Roman" w:hAnsi="Times New Roman" w:cs="Times New Roman"/>
            <w:color w:val="auto"/>
            <w:sz w:val="28"/>
            <w:szCs w:val="28"/>
            <w:u w:val="none"/>
            <w:lang w:val="kk-KZ"/>
          </w:rPr>
          <w:t>https://adilet.zan.kz/kaz/docs/P1100000831</w:t>
        </w:r>
      </w:hyperlink>
      <w:r w:rsidR="009C5CC0" w:rsidRPr="00015053">
        <w:rPr>
          <w:rStyle w:val="a8"/>
          <w:rFonts w:ascii="Times New Roman" w:hAnsi="Times New Roman" w:cs="Times New Roman"/>
          <w:color w:val="auto"/>
          <w:sz w:val="28"/>
          <w:szCs w:val="28"/>
          <w:u w:val="none"/>
          <w:lang w:val="kk-KZ"/>
        </w:rPr>
        <w:t>. 26.01.2021.</w:t>
      </w:r>
    </w:p>
    <w:p w14:paraId="76D68273" w14:textId="3E92072F" w:rsidR="00366AA3" w:rsidRPr="00015053" w:rsidRDefault="0001505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 xml:space="preserve">Қазақстан Республикасы Үкіметінің Қаулысы. </w:t>
      </w:r>
      <w:r w:rsidR="0002591B" w:rsidRPr="00015053">
        <w:rPr>
          <w:rFonts w:ascii="Times New Roman" w:hAnsi="Times New Roman" w:cs="Times New Roman"/>
          <w:sz w:val="28"/>
          <w:szCs w:val="28"/>
          <w:lang w:val="kk-KZ"/>
        </w:rPr>
        <w:t>Мемлекеттік ғылыми-техникалық сараптаманы ұйымдастыру және жүргізу қағидаларын бекіту туралы</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kk-KZ"/>
        </w:rPr>
        <w:t xml:space="preserve"> 2011 жыл</w:t>
      </w:r>
      <w:r w:rsidRPr="00015053">
        <w:rPr>
          <w:rFonts w:ascii="Times New Roman" w:hAnsi="Times New Roman" w:cs="Times New Roman"/>
          <w:sz w:val="28"/>
          <w:szCs w:val="28"/>
          <w:lang w:val="kk-KZ"/>
        </w:rPr>
        <w:t>д</w:t>
      </w:r>
      <w:r w:rsidR="0002591B" w:rsidRPr="00015053">
        <w:rPr>
          <w:rFonts w:ascii="Times New Roman" w:hAnsi="Times New Roman" w:cs="Times New Roman"/>
          <w:sz w:val="28"/>
          <w:szCs w:val="28"/>
          <w:lang w:val="kk-KZ"/>
        </w:rPr>
        <w:t>ы</w:t>
      </w:r>
      <w:r w:rsidRPr="00015053">
        <w:rPr>
          <w:rFonts w:ascii="Times New Roman" w:hAnsi="Times New Roman" w:cs="Times New Roman"/>
          <w:sz w:val="28"/>
          <w:szCs w:val="28"/>
          <w:lang w:val="kk-KZ"/>
        </w:rPr>
        <w:t>ң</w:t>
      </w:r>
      <w:r w:rsidR="0002591B" w:rsidRPr="00015053">
        <w:rPr>
          <w:rFonts w:ascii="Times New Roman" w:hAnsi="Times New Roman" w:cs="Times New Roman"/>
          <w:sz w:val="28"/>
          <w:szCs w:val="28"/>
          <w:lang w:val="kk-KZ"/>
        </w:rPr>
        <w:t xml:space="preserve"> 1 тамызда</w:t>
      </w:r>
      <w:r w:rsidRPr="00015053">
        <w:rPr>
          <w:rFonts w:ascii="Times New Roman" w:hAnsi="Times New Roman" w:cs="Times New Roman"/>
          <w:sz w:val="28"/>
          <w:szCs w:val="28"/>
          <w:lang w:val="kk-KZ"/>
        </w:rPr>
        <w:t>,</w:t>
      </w:r>
      <w:r w:rsidR="0002591B" w:rsidRPr="00015053">
        <w:rPr>
          <w:rFonts w:ascii="Times New Roman" w:hAnsi="Times New Roman" w:cs="Times New Roman"/>
          <w:sz w:val="28"/>
          <w:szCs w:val="28"/>
          <w:lang w:val="kk-KZ"/>
        </w:rPr>
        <w:t xml:space="preserve"> №891 </w:t>
      </w:r>
      <w:r w:rsidRPr="00015053">
        <w:rPr>
          <w:rFonts w:ascii="Times New Roman" w:hAnsi="Times New Roman" w:cs="Times New Roman"/>
          <w:sz w:val="28"/>
          <w:szCs w:val="28"/>
          <w:lang w:val="kk-KZ"/>
        </w:rPr>
        <w:t xml:space="preserve">бекітілген </w:t>
      </w:r>
      <w:r w:rsidR="00294B40" w:rsidRPr="00015053">
        <w:rPr>
          <w:rFonts w:ascii="Times New Roman" w:hAnsi="Times New Roman" w:cs="Times New Roman"/>
          <w:sz w:val="28"/>
          <w:szCs w:val="28"/>
          <w:lang w:val="kk-KZ"/>
        </w:rPr>
        <w:t>(30.12.2020</w:t>
      </w:r>
      <w:r w:rsidR="0002591B" w:rsidRPr="00015053">
        <w:rPr>
          <w:rFonts w:ascii="Times New Roman" w:hAnsi="Times New Roman" w:cs="Times New Roman"/>
          <w:sz w:val="28"/>
          <w:szCs w:val="28"/>
          <w:lang w:val="kk-KZ"/>
        </w:rPr>
        <w:t xml:space="preserve"> ж. түзету және толықтырулармен</w:t>
      </w:r>
      <w:r w:rsidR="00294B40" w:rsidRPr="00015053">
        <w:rPr>
          <w:rFonts w:ascii="Times New Roman" w:hAnsi="Times New Roman" w:cs="Times New Roman"/>
          <w:sz w:val="28"/>
          <w:szCs w:val="28"/>
          <w:lang w:val="kk-KZ"/>
        </w:rPr>
        <w:t xml:space="preserve">) // </w:t>
      </w:r>
      <w:hyperlink r:id="rId59" w:history="1">
        <w:r w:rsidR="00366AA3" w:rsidRPr="00015053">
          <w:rPr>
            <w:rFonts w:ascii="Times New Roman" w:hAnsi="Times New Roman" w:cs="Times New Roman"/>
            <w:sz w:val="28"/>
            <w:szCs w:val="28"/>
            <w:lang w:val="kk-KZ"/>
          </w:rPr>
          <w:t>https://adilet.zan.kz/kaz/docs/P1100000891</w:t>
        </w:r>
      </w:hyperlink>
      <w:r w:rsidR="009C5CC0" w:rsidRPr="00015053">
        <w:rPr>
          <w:rFonts w:ascii="Times New Roman" w:hAnsi="Times New Roman" w:cs="Times New Roman"/>
          <w:sz w:val="28"/>
          <w:szCs w:val="28"/>
          <w:lang w:val="kk-KZ"/>
        </w:rPr>
        <w:t>. 26.01.2021.</w:t>
      </w:r>
    </w:p>
    <w:p w14:paraId="02051949" w14:textId="27DC63E4" w:rsidR="00366AA3" w:rsidRPr="00015053" w:rsidRDefault="009C5CC0"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 xml:space="preserve">Қазақстан Республикасы Үкіметінің Қаулысы. </w:t>
      </w:r>
      <w:r w:rsidR="00366AA3" w:rsidRPr="00015053">
        <w:rPr>
          <w:rFonts w:ascii="Times New Roman" w:hAnsi="Times New Roman" w:cs="Times New Roman"/>
          <w:sz w:val="28"/>
          <w:szCs w:val="28"/>
          <w:lang w:val="kk-KZ"/>
        </w:rPr>
        <w:t>Қазақстан Республикасында білім беруді және ғылымды дамытудың 2020-2025 жылдарға арналған мемлекеттік бағдарламасын бекіту туралы</w:t>
      </w:r>
      <w:r w:rsidRPr="00015053">
        <w:rPr>
          <w:rFonts w:ascii="Times New Roman" w:hAnsi="Times New Roman" w:cs="Times New Roman"/>
          <w:sz w:val="28"/>
          <w:szCs w:val="28"/>
          <w:lang w:val="kk-KZ"/>
        </w:rPr>
        <w:t>:</w:t>
      </w:r>
      <w:r w:rsidR="00366AA3" w:rsidRPr="00015053">
        <w:rPr>
          <w:rFonts w:ascii="Times New Roman" w:hAnsi="Times New Roman" w:cs="Times New Roman"/>
          <w:sz w:val="28"/>
          <w:szCs w:val="28"/>
          <w:lang w:val="kk-KZ"/>
        </w:rPr>
        <w:t xml:space="preserve"> 2019 жыл</w:t>
      </w:r>
      <w:r w:rsidRPr="00015053">
        <w:rPr>
          <w:rFonts w:ascii="Times New Roman" w:hAnsi="Times New Roman" w:cs="Times New Roman"/>
          <w:sz w:val="28"/>
          <w:szCs w:val="28"/>
          <w:lang w:val="kk-KZ"/>
        </w:rPr>
        <w:t>д</w:t>
      </w:r>
      <w:r w:rsidR="00366AA3" w:rsidRPr="00015053">
        <w:rPr>
          <w:rFonts w:ascii="Times New Roman" w:hAnsi="Times New Roman" w:cs="Times New Roman"/>
          <w:sz w:val="28"/>
          <w:szCs w:val="28"/>
          <w:lang w:val="kk-KZ"/>
        </w:rPr>
        <w:t>ы</w:t>
      </w:r>
      <w:r w:rsidRPr="00015053">
        <w:rPr>
          <w:rFonts w:ascii="Times New Roman" w:hAnsi="Times New Roman" w:cs="Times New Roman"/>
          <w:sz w:val="28"/>
          <w:szCs w:val="28"/>
          <w:lang w:val="kk-KZ"/>
        </w:rPr>
        <w:t>ң</w:t>
      </w:r>
      <w:r w:rsidR="00366AA3" w:rsidRPr="00015053">
        <w:rPr>
          <w:rFonts w:ascii="Times New Roman" w:hAnsi="Times New Roman" w:cs="Times New Roman"/>
          <w:sz w:val="28"/>
          <w:szCs w:val="28"/>
          <w:lang w:val="kk-KZ"/>
        </w:rPr>
        <w:t xml:space="preserve"> 27 желтоқсаны</w:t>
      </w:r>
      <w:r w:rsidRPr="00015053">
        <w:rPr>
          <w:rFonts w:ascii="Times New Roman" w:hAnsi="Times New Roman" w:cs="Times New Roman"/>
          <w:sz w:val="28"/>
          <w:szCs w:val="28"/>
          <w:lang w:val="kk-KZ"/>
        </w:rPr>
        <w:t>,</w:t>
      </w:r>
      <w:r w:rsidR="00366AA3" w:rsidRPr="00015053">
        <w:rPr>
          <w:rFonts w:ascii="Times New Roman" w:hAnsi="Times New Roman" w:cs="Times New Roman"/>
          <w:sz w:val="28"/>
          <w:szCs w:val="28"/>
          <w:lang w:val="kk-KZ"/>
        </w:rPr>
        <w:t xml:space="preserve"> №988 </w:t>
      </w:r>
      <w:r w:rsidRPr="00015053">
        <w:rPr>
          <w:rFonts w:ascii="Times New Roman" w:hAnsi="Times New Roman" w:cs="Times New Roman"/>
          <w:sz w:val="28"/>
          <w:szCs w:val="28"/>
          <w:lang w:val="kk-KZ"/>
        </w:rPr>
        <w:t xml:space="preserve">бекітілген </w:t>
      </w:r>
      <w:r w:rsidR="00366AA3" w:rsidRPr="00015053">
        <w:rPr>
          <w:rFonts w:ascii="Times New Roman" w:hAnsi="Times New Roman" w:cs="Times New Roman"/>
          <w:sz w:val="28"/>
          <w:szCs w:val="28"/>
          <w:lang w:val="kk-KZ"/>
        </w:rPr>
        <w:t xml:space="preserve">// </w:t>
      </w:r>
      <w:hyperlink r:id="rId60" w:history="1">
        <w:r w:rsidRPr="00015053">
          <w:rPr>
            <w:rStyle w:val="a8"/>
            <w:rFonts w:ascii="Times New Roman" w:hAnsi="Times New Roman" w:cs="Times New Roman"/>
            <w:color w:val="auto"/>
            <w:sz w:val="28"/>
            <w:szCs w:val="28"/>
            <w:u w:val="none"/>
            <w:lang w:val="kk-KZ"/>
          </w:rPr>
          <w:t xml:space="preserve">https://adilet.zan.kz/kaz/docs. </w:t>
        </w:r>
      </w:hyperlink>
      <w:r w:rsidR="00294B40" w:rsidRPr="00015053">
        <w:rPr>
          <w:rFonts w:ascii="Times New Roman" w:hAnsi="Times New Roman" w:cs="Times New Roman"/>
          <w:sz w:val="28"/>
          <w:szCs w:val="28"/>
          <w:lang w:val="kk-KZ"/>
        </w:rPr>
        <w:t>26.01.2021.</w:t>
      </w:r>
    </w:p>
    <w:p w14:paraId="17AE2037" w14:textId="7792271B" w:rsidR="00366AA3" w:rsidRPr="00015053" w:rsidRDefault="00294B40"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015053">
        <w:rPr>
          <w:rFonts w:ascii="Times New Roman" w:hAnsi="Times New Roman" w:cs="Times New Roman"/>
          <w:sz w:val="28"/>
          <w:szCs w:val="28"/>
          <w:lang w:val="kk-KZ"/>
        </w:rPr>
        <w:t>Уровень средней зарплаты в отрасли</w:t>
      </w:r>
      <w:r w:rsidRPr="00015053">
        <w:rPr>
          <w:rFonts w:ascii="Times New Roman" w:hAnsi="Times New Roman" w:cs="Times New Roman"/>
          <w:sz w:val="28"/>
          <w:szCs w:val="28"/>
        </w:rPr>
        <w:t xml:space="preserve"> «Образование/Наука» за последние 12 месяцев в Казахстане</w:t>
      </w:r>
      <w:r w:rsidR="009C5CC0" w:rsidRPr="00015053">
        <w:rPr>
          <w:rFonts w:ascii="Times New Roman" w:hAnsi="Times New Roman" w:cs="Times New Roman"/>
          <w:sz w:val="28"/>
          <w:szCs w:val="28"/>
          <w:lang w:val="kk-KZ"/>
        </w:rPr>
        <w:t xml:space="preserve"> //</w:t>
      </w:r>
      <w:r w:rsidRPr="00015053">
        <w:rPr>
          <w:rFonts w:ascii="Times New Roman" w:hAnsi="Times New Roman" w:cs="Times New Roman"/>
          <w:sz w:val="28"/>
          <w:szCs w:val="28"/>
        </w:rPr>
        <w:t xml:space="preserve"> </w:t>
      </w:r>
      <w:hyperlink r:id="rId61" w:history="1">
        <w:r w:rsidR="009C5CC0" w:rsidRPr="00015053">
          <w:rPr>
            <w:rStyle w:val="a8"/>
            <w:rFonts w:ascii="Times New Roman" w:hAnsi="Times New Roman" w:cs="Times New Roman"/>
            <w:color w:val="auto"/>
            <w:sz w:val="28"/>
            <w:szCs w:val="28"/>
            <w:u w:val="none"/>
          </w:rPr>
          <w:t>https://kz.trud.com/salary</w:t>
        </w:r>
      </w:hyperlink>
      <w:r w:rsidR="009C5CC0" w:rsidRPr="00015053">
        <w:rPr>
          <w:rFonts w:ascii="Times New Roman" w:hAnsi="Times New Roman" w:cs="Times New Roman"/>
          <w:sz w:val="28"/>
          <w:szCs w:val="28"/>
          <w:lang w:val="kk-KZ"/>
        </w:rPr>
        <w:t>.</w:t>
      </w:r>
      <w:r w:rsidR="005629AF" w:rsidRPr="00015053">
        <w:rPr>
          <w:rFonts w:ascii="Times New Roman" w:hAnsi="Times New Roman" w:cs="Times New Roman"/>
          <w:sz w:val="28"/>
          <w:szCs w:val="28"/>
        </w:rPr>
        <w:t xml:space="preserve"> </w:t>
      </w:r>
      <w:r w:rsidRPr="00015053">
        <w:rPr>
          <w:rFonts w:ascii="Times New Roman" w:hAnsi="Times New Roman" w:cs="Times New Roman"/>
          <w:sz w:val="28"/>
          <w:szCs w:val="28"/>
        </w:rPr>
        <w:t>08.02.2021.</w:t>
      </w:r>
    </w:p>
    <w:p w14:paraId="7AE93199" w14:textId="3CCEACCE" w:rsidR="00366AA3" w:rsidRPr="009C5CC0" w:rsidRDefault="00294B40"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Почему казахстанские ученые публикуются в «хищнических» </w:t>
      </w:r>
      <w:r w:rsidRPr="009C5CC0">
        <w:rPr>
          <w:rFonts w:ascii="Times New Roman" w:hAnsi="Times New Roman" w:cs="Times New Roman"/>
          <w:sz w:val="28"/>
          <w:szCs w:val="28"/>
          <w:lang w:val="kk-KZ"/>
        </w:rPr>
        <w:t xml:space="preserve">журналах </w:t>
      </w:r>
      <w:r w:rsidR="009C5CC0" w:rsidRPr="009C5CC0">
        <w:rPr>
          <w:rFonts w:ascii="Times New Roman" w:hAnsi="Times New Roman" w:cs="Times New Roman"/>
          <w:sz w:val="28"/>
          <w:szCs w:val="28"/>
          <w:lang w:val="kk-KZ"/>
        </w:rPr>
        <w:t>//</w:t>
      </w:r>
      <w:r w:rsidRPr="009C5CC0">
        <w:rPr>
          <w:rFonts w:ascii="Times New Roman" w:hAnsi="Times New Roman" w:cs="Times New Roman"/>
          <w:sz w:val="28"/>
          <w:szCs w:val="28"/>
          <w:lang w:val="kk-KZ"/>
        </w:rPr>
        <w:t xml:space="preserve"> </w:t>
      </w:r>
      <w:hyperlink r:id="rId62" w:history="1">
        <w:r w:rsidR="009C5CC0" w:rsidRPr="009C5CC0">
          <w:rPr>
            <w:rStyle w:val="a8"/>
            <w:rFonts w:ascii="Times New Roman" w:hAnsi="Times New Roman" w:cs="Times New Roman"/>
            <w:color w:val="auto"/>
            <w:sz w:val="28"/>
            <w:szCs w:val="28"/>
            <w:u w:val="none"/>
            <w:lang w:val="kk-KZ"/>
          </w:rPr>
          <w:t>https://www.inform.kz/ru/pochemu-kazahstanskie.</w:t>
        </w:r>
      </w:hyperlink>
      <w:r w:rsidR="009C5CC0" w:rsidRPr="009C5CC0">
        <w:rPr>
          <w:rFonts w:ascii="Times New Roman" w:hAnsi="Times New Roman" w:cs="Times New Roman"/>
          <w:sz w:val="28"/>
          <w:szCs w:val="28"/>
          <w:lang w:val="kk-KZ"/>
        </w:rPr>
        <w:t xml:space="preserve"> </w:t>
      </w:r>
      <w:r w:rsidRPr="009C5CC0">
        <w:rPr>
          <w:rFonts w:ascii="Times New Roman" w:hAnsi="Times New Roman" w:cs="Times New Roman"/>
          <w:sz w:val="28"/>
          <w:szCs w:val="28"/>
          <w:lang w:val="kk-KZ"/>
        </w:rPr>
        <w:t>25.01.2021.</w:t>
      </w:r>
    </w:p>
    <w:p w14:paraId="05BE4120" w14:textId="53B29497" w:rsidR="00366AA3" w:rsidRPr="009C5CC0" w:rsidRDefault="009C5CC0"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2C072F">
        <w:rPr>
          <w:rFonts w:ascii="Times New Roman" w:hAnsi="Times New Roman" w:cs="Times New Roman"/>
          <w:sz w:val="28"/>
          <w:szCs w:val="28"/>
          <w:lang w:val="kk-KZ"/>
        </w:rPr>
        <w:t xml:space="preserve">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 xml:space="preserve">Төртінші өнеркәсіптік </w:t>
      </w:r>
      <w:r w:rsidR="00366AA3" w:rsidRPr="009C5CC0">
        <w:rPr>
          <w:rFonts w:ascii="Times New Roman" w:hAnsi="Times New Roman" w:cs="Times New Roman"/>
          <w:sz w:val="28"/>
          <w:szCs w:val="28"/>
          <w:lang w:val="kk-KZ"/>
        </w:rPr>
        <w:t>революция жағдайындағы дамудың жаңа мүмкіндіктері</w:t>
      </w:r>
      <w:r w:rsidRPr="009C5CC0">
        <w:rPr>
          <w:rFonts w:ascii="Times New Roman" w:hAnsi="Times New Roman" w:cs="Times New Roman"/>
          <w:sz w:val="28"/>
          <w:szCs w:val="28"/>
          <w:lang w:val="kk-KZ"/>
        </w:rPr>
        <w:t>:</w:t>
      </w:r>
      <w:r w:rsidR="00366AA3" w:rsidRPr="009C5CC0">
        <w:rPr>
          <w:rFonts w:ascii="Times New Roman" w:hAnsi="Times New Roman" w:cs="Times New Roman"/>
          <w:sz w:val="28"/>
          <w:szCs w:val="28"/>
          <w:lang w:val="kk-KZ"/>
        </w:rPr>
        <w:t xml:space="preserve"> </w:t>
      </w:r>
      <w:r w:rsidRPr="009C5CC0">
        <w:rPr>
          <w:rFonts w:ascii="Times New Roman" w:hAnsi="Times New Roman" w:cs="Times New Roman"/>
          <w:sz w:val="28"/>
          <w:szCs w:val="28"/>
          <w:lang w:val="kk-KZ"/>
        </w:rPr>
        <w:t xml:space="preserve">Қазақстан халқына </w:t>
      </w:r>
      <w:r w:rsidR="00366AA3" w:rsidRPr="009C5CC0">
        <w:rPr>
          <w:rFonts w:ascii="Times New Roman" w:hAnsi="Times New Roman" w:cs="Times New Roman"/>
          <w:sz w:val="28"/>
          <w:szCs w:val="28"/>
          <w:lang w:val="kk-KZ"/>
        </w:rPr>
        <w:t>Жолдауы</w:t>
      </w:r>
      <w:r w:rsidRPr="009C5CC0">
        <w:rPr>
          <w:rFonts w:ascii="Times New Roman" w:hAnsi="Times New Roman" w:cs="Times New Roman"/>
          <w:sz w:val="28"/>
          <w:szCs w:val="28"/>
          <w:lang w:val="kk-KZ"/>
        </w:rPr>
        <w:t xml:space="preserve"> </w:t>
      </w:r>
      <w:r w:rsidR="00366AA3" w:rsidRPr="009C5CC0">
        <w:rPr>
          <w:rFonts w:ascii="Times New Roman" w:hAnsi="Times New Roman" w:cs="Times New Roman"/>
          <w:sz w:val="28"/>
          <w:szCs w:val="28"/>
          <w:lang w:val="kk-KZ"/>
        </w:rPr>
        <w:t>//</w:t>
      </w:r>
      <w:r w:rsidR="00294B40" w:rsidRPr="009C5CC0">
        <w:rPr>
          <w:rFonts w:ascii="Times New Roman" w:hAnsi="Times New Roman" w:cs="Times New Roman"/>
          <w:sz w:val="28"/>
          <w:szCs w:val="28"/>
          <w:lang w:val="kk-KZ"/>
        </w:rPr>
        <w:t xml:space="preserve"> </w:t>
      </w:r>
      <w:hyperlink r:id="rId63" w:history="1">
        <w:r w:rsidR="00366AA3" w:rsidRPr="009C5CC0">
          <w:rPr>
            <w:rStyle w:val="a8"/>
            <w:rFonts w:ascii="Times New Roman" w:hAnsi="Times New Roman" w:cs="Times New Roman"/>
            <w:color w:val="auto"/>
            <w:sz w:val="28"/>
            <w:szCs w:val="28"/>
            <w:u w:val="none"/>
            <w:lang w:val="kk-KZ"/>
          </w:rPr>
          <w:t>https://adilet.zan.kz/kaz/docs/K1800002018</w:t>
        </w:r>
      </w:hyperlink>
      <w:r w:rsidRPr="009C5CC0">
        <w:rPr>
          <w:rStyle w:val="a8"/>
          <w:rFonts w:ascii="Times New Roman" w:hAnsi="Times New Roman" w:cs="Times New Roman"/>
          <w:color w:val="auto"/>
          <w:sz w:val="28"/>
          <w:szCs w:val="28"/>
          <w:u w:val="none"/>
          <w:lang w:val="kk-KZ"/>
        </w:rPr>
        <w:t>.</w:t>
      </w:r>
      <w:r w:rsidR="00366AA3" w:rsidRPr="009C5CC0">
        <w:rPr>
          <w:rFonts w:ascii="Times New Roman" w:hAnsi="Times New Roman" w:cs="Times New Roman"/>
          <w:sz w:val="28"/>
          <w:szCs w:val="28"/>
          <w:lang w:val="kk-KZ"/>
        </w:rPr>
        <w:t xml:space="preserve"> </w:t>
      </w:r>
      <w:r w:rsidRPr="009C5CC0">
        <w:rPr>
          <w:rFonts w:ascii="Times New Roman" w:hAnsi="Times New Roman" w:cs="Times New Roman"/>
          <w:sz w:val="28"/>
          <w:szCs w:val="28"/>
          <w:lang w:val="kk-KZ"/>
        </w:rPr>
        <w:t>2</w:t>
      </w:r>
      <w:r w:rsidR="00294B40" w:rsidRPr="009C5CC0">
        <w:rPr>
          <w:rFonts w:ascii="Times New Roman" w:hAnsi="Times New Roman" w:cs="Times New Roman"/>
          <w:sz w:val="28"/>
          <w:szCs w:val="28"/>
          <w:lang w:val="kk-KZ"/>
        </w:rPr>
        <w:t>5.01.2021.</w:t>
      </w:r>
    </w:p>
    <w:p w14:paraId="333F85FB" w14:textId="4BD5E66E" w:rsidR="00366AA3" w:rsidRPr="002C072F" w:rsidRDefault="009C5CC0"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rPr>
        <w:t>Андиева Е.Ю., Фильчакова В.</w:t>
      </w:r>
      <w:r w:rsidR="00294B40" w:rsidRPr="002C072F">
        <w:rPr>
          <w:rFonts w:ascii="Times New Roman" w:hAnsi="Times New Roman" w:cs="Times New Roman"/>
          <w:sz w:val="28"/>
          <w:szCs w:val="28"/>
        </w:rPr>
        <w:t>Д. Цифровая экономика будущего, Индустрия 4.0 // Прикладная математика и фундаментальная информатик</w:t>
      </w:r>
      <w:r w:rsidR="005629AF" w:rsidRPr="002C072F">
        <w:rPr>
          <w:rFonts w:ascii="Times New Roman" w:hAnsi="Times New Roman" w:cs="Times New Roman"/>
          <w:sz w:val="28"/>
          <w:szCs w:val="28"/>
        </w:rPr>
        <w:t>а. – 2016. – №3. – С. 214-218.</w:t>
      </w:r>
    </w:p>
    <w:p w14:paraId="744DD765" w14:textId="399A968E" w:rsidR="00366AA3" w:rsidRPr="009C5CC0" w:rsidRDefault="009C5CC0" w:rsidP="009C5CC0">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rPr>
        <w:t>Юмаев Е.</w:t>
      </w:r>
      <w:r w:rsidR="00294B40" w:rsidRPr="009C5CC0">
        <w:rPr>
          <w:rFonts w:ascii="Times New Roman" w:hAnsi="Times New Roman" w:cs="Times New Roman"/>
          <w:sz w:val="28"/>
          <w:szCs w:val="28"/>
        </w:rPr>
        <w:t xml:space="preserve">А. «Индустрия 4.0» и «6-й технологический уклад»: соотношение понятий // Инновационная экономика и промышленная политика (ЭКОПРОМ-2016): </w:t>
      </w:r>
      <w:r w:rsidRPr="009C5CC0">
        <w:rPr>
          <w:rFonts w:ascii="Times New Roman" w:hAnsi="Times New Roman" w:cs="Times New Roman"/>
          <w:sz w:val="28"/>
          <w:szCs w:val="28"/>
        </w:rPr>
        <w:t>тр</w:t>
      </w:r>
      <w:r w:rsidRPr="009C5CC0">
        <w:rPr>
          <w:rFonts w:ascii="Times New Roman" w:hAnsi="Times New Roman" w:cs="Times New Roman"/>
          <w:sz w:val="28"/>
          <w:szCs w:val="28"/>
          <w:lang w:val="kk-KZ"/>
        </w:rPr>
        <w:t>.</w:t>
      </w:r>
      <w:r w:rsidRPr="009C5CC0">
        <w:rPr>
          <w:rFonts w:ascii="Times New Roman" w:hAnsi="Times New Roman" w:cs="Times New Roman"/>
          <w:sz w:val="28"/>
          <w:szCs w:val="28"/>
        </w:rPr>
        <w:t xml:space="preserve"> </w:t>
      </w:r>
      <w:r w:rsidR="00294B40" w:rsidRPr="009C5CC0">
        <w:rPr>
          <w:rFonts w:ascii="Times New Roman" w:hAnsi="Times New Roman" w:cs="Times New Roman"/>
          <w:sz w:val="28"/>
          <w:szCs w:val="28"/>
        </w:rPr>
        <w:t>междунар</w:t>
      </w:r>
      <w:r w:rsidRPr="009C5CC0">
        <w:rPr>
          <w:rFonts w:ascii="Times New Roman" w:hAnsi="Times New Roman" w:cs="Times New Roman"/>
          <w:sz w:val="28"/>
          <w:szCs w:val="28"/>
          <w:lang w:val="kk-KZ"/>
        </w:rPr>
        <w:t>.</w:t>
      </w:r>
      <w:r w:rsidR="00294B40" w:rsidRPr="009C5CC0">
        <w:rPr>
          <w:rFonts w:ascii="Times New Roman" w:hAnsi="Times New Roman" w:cs="Times New Roman"/>
          <w:sz w:val="28"/>
          <w:szCs w:val="28"/>
        </w:rPr>
        <w:t xml:space="preserve"> науч</w:t>
      </w:r>
      <w:r w:rsidRPr="009C5CC0">
        <w:rPr>
          <w:rFonts w:ascii="Times New Roman" w:hAnsi="Times New Roman" w:cs="Times New Roman"/>
          <w:sz w:val="28"/>
          <w:szCs w:val="28"/>
          <w:lang w:val="kk-KZ"/>
        </w:rPr>
        <w:t>.</w:t>
      </w:r>
      <w:r w:rsidR="00294B40" w:rsidRPr="009C5CC0">
        <w:rPr>
          <w:rFonts w:ascii="Times New Roman" w:hAnsi="Times New Roman" w:cs="Times New Roman"/>
          <w:sz w:val="28"/>
          <w:szCs w:val="28"/>
        </w:rPr>
        <w:t>-практ</w:t>
      </w:r>
      <w:r w:rsidRPr="009C5CC0">
        <w:rPr>
          <w:rFonts w:ascii="Times New Roman" w:hAnsi="Times New Roman" w:cs="Times New Roman"/>
          <w:sz w:val="28"/>
          <w:szCs w:val="28"/>
          <w:lang w:val="kk-KZ"/>
        </w:rPr>
        <w:t xml:space="preserve">. </w:t>
      </w:r>
      <w:r w:rsidR="00294B40" w:rsidRPr="009C5CC0">
        <w:rPr>
          <w:rFonts w:ascii="Times New Roman" w:hAnsi="Times New Roman" w:cs="Times New Roman"/>
          <w:sz w:val="28"/>
          <w:szCs w:val="28"/>
        </w:rPr>
        <w:t>конф</w:t>
      </w:r>
      <w:r w:rsidRPr="009C5CC0">
        <w:rPr>
          <w:rFonts w:ascii="Times New Roman" w:hAnsi="Times New Roman" w:cs="Times New Roman"/>
          <w:sz w:val="28"/>
          <w:szCs w:val="28"/>
          <w:lang w:val="kk-KZ"/>
        </w:rPr>
        <w:t>.</w:t>
      </w:r>
      <w:r w:rsidR="00294B40" w:rsidRPr="009C5CC0">
        <w:rPr>
          <w:rFonts w:ascii="Times New Roman" w:hAnsi="Times New Roman" w:cs="Times New Roman"/>
          <w:sz w:val="28"/>
          <w:szCs w:val="28"/>
        </w:rPr>
        <w:t xml:space="preserve"> </w:t>
      </w:r>
      <w:r w:rsidRPr="009C5CC0">
        <w:rPr>
          <w:rFonts w:ascii="Times New Roman" w:hAnsi="Times New Roman" w:cs="Times New Roman"/>
          <w:sz w:val="28"/>
          <w:szCs w:val="28"/>
          <w:lang w:val="kk-KZ"/>
        </w:rPr>
        <w:t xml:space="preserve">/ </w:t>
      </w:r>
      <w:r w:rsidR="00294B40" w:rsidRPr="009C5CC0">
        <w:rPr>
          <w:rFonts w:ascii="Times New Roman" w:hAnsi="Times New Roman" w:cs="Times New Roman"/>
          <w:sz w:val="28"/>
          <w:szCs w:val="28"/>
        </w:rPr>
        <w:t>под ред</w:t>
      </w:r>
      <w:r w:rsidRPr="009C5CC0">
        <w:rPr>
          <w:rFonts w:ascii="Times New Roman" w:hAnsi="Times New Roman" w:cs="Times New Roman"/>
          <w:sz w:val="28"/>
          <w:szCs w:val="28"/>
          <w:lang w:val="kk-KZ"/>
        </w:rPr>
        <w:t>.</w:t>
      </w:r>
      <w:r w:rsidR="00294B40" w:rsidRPr="009C5CC0">
        <w:rPr>
          <w:rFonts w:ascii="Times New Roman" w:hAnsi="Times New Roman" w:cs="Times New Roman"/>
          <w:sz w:val="28"/>
          <w:szCs w:val="28"/>
        </w:rPr>
        <w:t xml:space="preserve"> А.В. Бабкина. </w:t>
      </w:r>
      <w:r w:rsidRPr="009C5CC0">
        <w:rPr>
          <w:rFonts w:ascii="Times New Roman" w:hAnsi="Times New Roman" w:cs="Times New Roman"/>
          <w:sz w:val="28"/>
          <w:szCs w:val="28"/>
        </w:rPr>
        <w:t>–</w:t>
      </w:r>
      <w:r w:rsidR="00294B40" w:rsidRPr="009C5CC0">
        <w:rPr>
          <w:rFonts w:ascii="Times New Roman" w:hAnsi="Times New Roman" w:cs="Times New Roman"/>
          <w:sz w:val="28"/>
          <w:szCs w:val="28"/>
        </w:rPr>
        <w:t xml:space="preserve">СПБ., 2016. </w:t>
      </w:r>
      <w:r w:rsidRPr="009C5CC0">
        <w:rPr>
          <w:rFonts w:ascii="Times New Roman" w:hAnsi="Times New Roman" w:cs="Times New Roman"/>
          <w:sz w:val="28"/>
          <w:szCs w:val="28"/>
        </w:rPr>
        <w:t>–</w:t>
      </w:r>
      <w:r w:rsidR="00294B40" w:rsidRPr="009C5CC0">
        <w:rPr>
          <w:rFonts w:ascii="Times New Roman" w:hAnsi="Times New Roman" w:cs="Times New Roman"/>
          <w:sz w:val="28"/>
          <w:szCs w:val="28"/>
        </w:rPr>
        <w:t xml:space="preserve"> </w:t>
      </w:r>
      <w:r>
        <w:rPr>
          <w:rFonts w:ascii="Times New Roman" w:hAnsi="Times New Roman" w:cs="Times New Roman"/>
          <w:sz w:val="28"/>
          <w:szCs w:val="28"/>
          <w:lang w:val="kk-KZ"/>
        </w:rPr>
        <w:t>С. 257-260</w:t>
      </w:r>
      <w:r w:rsidR="00294B40" w:rsidRPr="009C5CC0">
        <w:rPr>
          <w:rFonts w:ascii="Times New Roman" w:hAnsi="Times New Roman" w:cs="Times New Roman"/>
          <w:sz w:val="28"/>
          <w:szCs w:val="28"/>
        </w:rPr>
        <w:t xml:space="preserve">. </w:t>
      </w:r>
    </w:p>
    <w:p w14:paraId="4E6D7AE1" w14:textId="303317F4" w:rsidR="00366AA3" w:rsidRPr="009C5CC0" w:rsidRDefault="009C5CC0" w:rsidP="009C5CC0">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Республикасының Кодексі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Қазақстан республикасының Азаматтық кодексi</w:t>
      </w:r>
      <w:r>
        <w:rPr>
          <w:rFonts w:ascii="Times New Roman" w:hAnsi="Times New Roman" w:cs="Times New Roman"/>
          <w:sz w:val="28"/>
          <w:szCs w:val="28"/>
          <w:lang w:val="kk-KZ"/>
        </w:rPr>
        <w:t>:</w:t>
      </w:r>
      <w:r w:rsidR="00366AA3" w:rsidRPr="002C072F">
        <w:rPr>
          <w:rFonts w:ascii="Times New Roman" w:hAnsi="Times New Roman" w:cs="Times New Roman"/>
          <w:sz w:val="28"/>
          <w:szCs w:val="28"/>
          <w:lang w:val="kk-KZ"/>
        </w:rPr>
        <w:t xml:space="preserve"> 1994 жыл</w:t>
      </w:r>
      <w:r>
        <w:rPr>
          <w:rFonts w:ascii="Times New Roman" w:hAnsi="Times New Roman" w:cs="Times New Roman"/>
          <w:sz w:val="28"/>
          <w:szCs w:val="28"/>
          <w:lang w:val="kk-KZ"/>
        </w:rPr>
        <w:t>д</w:t>
      </w:r>
      <w:r w:rsidR="00366AA3"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366AA3" w:rsidRPr="002C072F">
        <w:rPr>
          <w:rFonts w:ascii="Times New Roman" w:hAnsi="Times New Roman" w:cs="Times New Roman"/>
          <w:sz w:val="28"/>
          <w:szCs w:val="28"/>
          <w:lang w:val="kk-KZ"/>
        </w:rPr>
        <w:t xml:space="preserve"> 27 желтоқсаны</w:t>
      </w:r>
      <w:r>
        <w:rPr>
          <w:rFonts w:ascii="Times New Roman" w:hAnsi="Times New Roman" w:cs="Times New Roman"/>
          <w:sz w:val="28"/>
          <w:szCs w:val="28"/>
          <w:lang w:val="kk-KZ"/>
        </w:rPr>
        <w:t>,</w:t>
      </w:r>
      <w:r w:rsidR="00366AA3" w:rsidRPr="002C072F">
        <w:rPr>
          <w:rFonts w:ascii="Times New Roman" w:hAnsi="Times New Roman" w:cs="Times New Roman"/>
          <w:sz w:val="28"/>
          <w:szCs w:val="28"/>
          <w:lang w:val="kk-KZ"/>
        </w:rPr>
        <w:t xml:space="preserve"> №268-ХIII </w:t>
      </w:r>
      <w:r>
        <w:rPr>
          <w:rFonts w:ascii="Times New Roman" w:hAnsi="Times New Roman" w:cs="Times New Roman"/>
          <w:sz w:val="28"/>
          <w:szCs w:val="28"/>
          <w:lang w:val="kk-KZ"/>
        </w:rPr>
        <w:t xml:space="preserve">қабылданға </w:t>
      </w:r>
      <w:r w:rsidR="00294B40" w:rsidRPr="002C072F">
        <w:rPr>
          <w:rFonts w:ascii="Times New Roman" w:hAnsi="Times New Roman" w:cs="Times New Roman"/>
          <w:sz w:val="28"/>
          <w:szCs w:val="28"/>
          <w:lang w:val="kk-KZ"/>
        </w:rPr>
        <w:t xml:space="preserve">// </w:t>
      </w:r>
      <w:hyperlink r:id="rId64" w:history="1">
        <w:r w:rsidR="00366AA3" w:rsidRPr="009C5CC0">
          <w:rPr>
            <w:rStyle w:val="a8"/>
            <w:rFonts w:ascii="Times New Roman" w:hAnsi="Times New Roman" w:cs="Times New Roman"/>
            <w:color w:val="auto"/>
            <w:sz w:val="28"/>
            <w:szCs w:val="28"/>
            <w:u w:val="none"/>
            <w:lang w:val="kk-KZ"/>
          </w:rPr>
          <w:t>https://adilet.zan.kz/kaz/docs/K940001000_</w:t>
        </w:r>
      </w:hyperlink>
      <w:r w:rsidR="00294B40" w:rsidRPr="009C5CC0">
        <w:rPr>
          <w:rFonts w:ascii="Times New Roman" w:hAnsi="Times New Roman" w:cs="Times New Roman"/>
          <w:sz w:val="28"/>
          <w:szCs w:val="28"/>
          <w:lang w:val="kk-KZ"/>
        </w:rPr>
        <w:t>.</w:t>
      </w:r>
      <w:r w:rsidRPr="009C5CC0">
        <w:rPr>
          <w:rFonts w:ascii="Times New Roman" w:hAnsi="Times New Roman" w:cs="Times New Roman"/>
          <w:sz w:val="28"/>
          <w:szCs w:val="28"/>
          <w:lang w:val="kk-KZ"/>
        </w:rPr>
        <w:t>25.01.2021.</w:t>
      </w:r>
    </w:p>
    <w:p w14:paraId="1312E744" w14:textId="5E1D0D8F" w:rsidR="00366AA3" w:rsidRPr="002C072F" w:rsidRDefault="002A0216" w:rsidP="009C5CC0">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w:t>
      </w:r>
      <w:r w:rsidR="009C5CC0">
        <w:rPr>
          <w:rFonts w:ascii="Times New Roman" w:hAnsi="Times New Roman" w:cs="Times New Roman"/>
          <w:sz w:val="28"/>
          <w:szCs w:val="28"/>
          <w:lang w:val="kk-KZ"/>
        </w:rPr>
        <w:t>ның</w:t>
      </w:r>
      <w:r w:rsidRPr="002C072F">
        <w:rPr>
          <w:rFonts w:ascii="Times New Roman" w:hAnsi="Times New Roman" w:cs="Times New Roman"/>
          <w:sz w:val="28"/>
          <w:szCs w:val="28"/>
          <w:lang w:val="kk-KZ"/>
        </w:rPr>
        <w:t xml:space="preserve">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Қазақстан - 2030 Барлық Қазақстандықтардың өсіп-өркендеуі, қауіпсіздігі және әл-ауқатының артуы</w:t>
      </w:r>
      <w:r>
        <w:rPr>
          <w:rFonts w:ascii="Times New Roman" w:hAnsi="Times New Roman" w:cs="Times New Roman"/>
          <w:sz w:val="28"/>
          <w:szCs w:val="28"/>
          <w:lang w:val="kk-KZ"/>
        </w:rPr>
        <w:t>:</w:t>
      </w:r>
      <w:r w:rsidR="00366AA3" w:rsidRPr="002C072F">
        <w:rPr>
          <w:rFonts w:ascii="Times New Roman" w:hAnsi="Times New Roman" w:cs="Times New Roman"/>
          <w:sz w:val="28"/>
          <w:szCs w:val="28"/>
          <w:lang w:val="kk-KZ"/>
        </w:rPr>
        <w:t xml:space="preserve"> Қазақстан халқына Жолдауы</w:t>
      </w:r>
      <w:r>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w:t>
      </w:r>
      <w:r w:rsidR="00294B40" w:rsidRPr="002C072F">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https://adilet.zan.kz/kaz/docs</w:t>
      </w:r>
      <w:r>
        <w:rPr>
          <w:rFonts w:ascii="Times New Roman" w:hAnsi="Times New Roman" w:cs="Times New Roman"/>
          <w:sz w:val="28"/>
          <w:szCs w:val="28"/>
          <w:lang w:val="kk-KZ"/>
        </w:rPr>
        <w:t>.</w:t>
      </w:r>
      <w:r w:rsidR="00366AA3" w:rsidRPr="002C072F">
        <w:rPr>
          <w:rFonts w:ascii="Times New Roman" w:hAnsi="Times New Roman" w:cs="Times New Roman"/>
          <w:sz w:val="28"/>
          <w:szCs w:val="28"/>
          <w:lang w:val="kk-KZ"/>
        </w:rPr>
        <w:t xml:space="preserve"> </w:t>
      </w:r>
      <w:r w:rsidR="00294B40" w:rsidRPr="002C072F">
        <w:rPr>
          <w:rFonts w:ascii="Times New Roman" w:hAnsi="Times New Roman" w:cs="Times New Roman"/>
          <w:sz w:val="28"/>
          <w:szCs w:val="28"/>
          <w:lang w:val="kk-KZ"/>
        </w:rPr>
        <w:t>25.01.2021.</w:t>
      </w:r>
    </w:p>
    <w:p w14:paraId="17555F2E" w14:textId="26D0F6BA" w:rsidR="00366AA3" w:rsidRPr="009C5CC0" w:rsidRDefault="002A021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366AA3" w:rsidRPr="002C072F">
        <w:rPr>
          <w:rFonts w:ascii="Times New Roman" w:hAnsi="Times New Roman" w:cs="Times New Roman"/>
          <w:sz w:val="28"/>
          <w:szCs w:val="28"/>
          <w:lang w:val="kk-KZ"/>
        </w:rPr>
        <w:t xml:space="preserve">Қазақстанның әлемнің ең дамыған 30 мемлекетінің қатарына кіруі жөніндегі тұжырымдама </w:t>
      </w:r>
      <w:r w:rsidR="00366AA3" w:rsidRPr="009C5CC0">
        <w:rPr>
          <w:rFonts w:ascii="Times New Roman" w:hAnsi="Times New Roman" w:cs="Times New Roman"/>
          <w:sz w:val="28"/>
          <w:szCs w:val="28"/>
          <w:lang w:val="kk-KZ"/>
        </w:rPr>
        <w:lastRenderedPageBreak/>
        <w:t>туралы</w:t>
      </w:r>
      <w:r w:rsidRPr="009C5CC0">
        <w:rPr>
          <w:rFonts w:ascii="Times New Roman" w:hAnsi="Times New Roman" w:cs="Times New Roman"/>
          <w:sz w:val="28"/>
          <w:szCs w:val="28"/>
          <w:lang w:val="kk-KZ"/>
        </w:rPr>
        <w:t>:</w:t>
      </w:r>
      <w:r w:rsidR="00366AA3" w:rsidRPr="009C5CC0">
        <w:rPr>
          <w:rFonts w:ascii="Times New Roman" w:hAnsi="Times New Roman" w:cs="Times New Roman"/>
          <w:sz w:val="28"/>
          <w:szCs w:val="28"/>
          <w:lang w:val="kk-KZ"/>
        </w:rPr>
        <w:t xml:space="preserve"> 2014 жыл</w:t>
      </w:r>
      <w:r w:rsidRPr="009C5CC0">
        <w:rPr>
          <w:rFonts w:ascii="Times New Roman" w:hAnsi="Times New Roman" w:cs="Times New Roman"/>
          <w:sz w:val="28"/>
          <w:szCs w:val="28"/>
          <w:lang w:val="kk-KZ"/>
        </w:rPr>
        <w:t>д</w:t>
      </w:r>
      <w:r w:rsidR="00366AA3" w:rsidRPr="009C5CC0">
        <w:rPr>
          <w:rFonts w:ascii="Times New Roman" w:hAnsi="Times New Roman" w:cs="Times New Roman"/>
          <w:sz w:val="28"/>
          <w:szCs w:val="28"/>
          <w:lang w:val="kk-KZ"/>
        </w:rPr>
        <w:t>ы</w:t>
      </w:r>
      <w:r w:rsidRPr="009C5CC0">
        <w:rPr>
          <w:rFonts w:ascii="Times New Roman" w:hAnsi="Times New Roman" w:cs="Times New Roman"/>
          <w:sz w:val="28"/>
          <w:szCs w:val="28"/>
          <w:lang w:val="kk-KZ"/>
        </w:rPr>
        <w:t>ң</w:t>
      </w:r>
      <w:r w:rsidR="00366AA3" w:rsidRPr="009C5CC0">
        <w:rPr>
          <w:rFonts w:ascii="Times New Roman" w:hAnsi="Times New Roman" w:cs="Times New Roman"/>
          <w:sz w:val="28"/>
          <w:szCs w:val="28"/>
          <w:lang w:val="kk-KZ"/>
        </w:rPr>
        <w:t xml:space="preserve"> 17 қаңтарда</w:t>
      </w:r>
      <w:r w:rsidRPr="009C5CC0">
        <w:rPr>
          <w:rFonts w:ascii="Times New Roman" w:hAnsi="Times New Roman" w:cs="Times New Roman"/>
          <w:sz w:val="28"/>
          <w:szCs w:val="28"/>
          <w:lang w:val="kk-KZ"/>
        </w:rPr>
        <w:t>,</w:t>
      </w:r>
      <w:r w:rsidR="00366AA3" w:rsidRPr="009C5CC0">
        <w:rPr>
          <w:rFonts w:ascii="Times New Roman" w:hAnsi="Times New Roman" w:cs="Times New Roman"/>
          <w:sz w:val="28"/>
          <w:szCs w:val="28"/>
          <w:lang w:val="kk-KZ"/>
        </w:rPr>
        <w:t xml:space="preserve"> №732 </w:t>
      </w:r>
      <w:r w:rsidRPr="009C5CC0">
        <w:rPr>
          <w:rFonts w:ascii="Times New Roman" w:hAnsi="Times New Roman" w:cs="Times New Roman"/>
          <w:sz w:val="28"/>
          <w:szCs w:val="28"/>
          <w:lang w:val="kk-KZ"/>
        </w:rPr>
        <w:t>бекітілген //</w:t>
      </w:r>
      <w:r w:rsidR="00294B40" w:rsidRPr="009C5CC0">
        <w:rPr>
          <w:rFonts w:ascii="Times New Roman" w:hAnsi="Times New Roman" w:cs="Times New Roman"/>
          <w:sz w:val="28"/>
          <w:szCs w:val="28"/>
          <w:lang w:val="kk-KZ"/>
        </w:rPr>
        <w:t xml:space="preserve"> </w:t>
      </w:r>
      <w:hyperlink r:id="rId65" w:history="1">
        <w:r w:rsidR="00366AA3" w:rsidRPr="009C5CC0">
          <w:rPr>
            <w:rStyle w:val="a8"/>
            <w:rFonts w:ascii="Times New Roman" w:hAnsi="Times New Roman" w:cs="Times New Roman"/>
            <w:color w:val="auto"/>
            <w:sz w:val="28"/>
            <w:szCs w:val="28"/>
            <w:u w:val="none"/>
            <w:lang w:val="kk-KZ"/>
          </w:rPr>
          <w:t>https://adilet.zan.kz/kaz/docs/U1400000732</w:t>
        </w:r>
      </w:hyperlink>
      <w:r w:rsidR="00294B40" w:rsidRPr="009C5CC0">
        <w:rPr>
          <w:rFonts w:ascii="Times New Roman" w:hAnsi="Times New Roman" w:cs="Times New Roman"/>
          <w:sz w:val="28"/>
          <w:szCs w:val="28"/>
          <w:lang w:val="kk-KZ"/>
        </w:rPr>
        <w:t>.</w:t>
      </w:r>
      <w:r w:rsidRPr="009C5CC0">
        <w:rPr>
          <w:rFonts w:ascii="Times New Roman" w:hAnsi="Times New Roman" w:cs="Times New Roman"/>
          <w:sz w:val="28"/>
          <w:szCs w:val="28"/>
          <w:lang w:val="kk-KZ"/>
        </w:rPr>
        <w:t xml:space="preserve"> 25.01.2021.</w:t>
      </w:r>
    </w:p>
    <w:p w14:paraId="7720CB63" w14:textId="1C2F91BB" w:rsidR="00366AA3" w:rsidRPr="002C072F" w:rsidRDefault="002A021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9C5CC0">
        <w:rPr>
          <w:rFonts w:ascii="Times New Roman" w:hAnsi="Times New Roman" w:cs="Times New Roman"/>
          <w:sz w:val="28"/>
          <w:szCs w:val="28"/>
          <w:lang w:val="kk-KZ"/>
        </w:rPr>
        <w:t xml:space="preserve">Қазақстан Республикасы Президенті. Қ.-Ж. Тоқаев. </w:t>
      </w:r>
      <w:r w:rsidR="00366AA3" w:rsidRPr="009C5CC0">
        <w:rPr>
          <w:rFonts w:ascii="Times New Roman" w:hAnsi="Times New Roman" w:cs="Times New Roman"/>
          <w:sz w:val="28"/>
          <w:szCs w:val="28"/>
          <w:lang w:val="kk-KZ"/>
        </w:rPr>
        <w:t xml:space="preserve">Сындарлы қоғамдық диалог </w:t>
      </w:r>
      <w:r w:rsidR="009C5CDA">
        <w:rPr>
          <w:rFonts w:ascii="Times New Roman" w:hAnsi="Times New Roman" w:cs="Times New Roman"/>
          <w:sz w:val="28"/>
          <w:szCs w:val="28"/>
          <w:lang w:val="kk-KZ"/>
        </w:rPr>
        <w:t>–</w:t>
      </w:r>
      <w:r w:rsidR="00366AA3" w:rsidRPr="009C5CC0">
        <w:rPr>
          <w:rFonts w:ascii="Times New Roman" w:hAnsi="Times New Roman" w:cs="Times New Roman"/>
          <w:sz w:val="28"/>
          <w:szCs w:val="28"/>
          <w:lang w:val="kk-KZ"/>
        </w:rPr>
        <w:t xml:space="preserve"> Қазақстанның тұрақтылығы мен өркендеуінің негізі</w:t>
      </w:r>
      <w:r w:rsidRPr="009C5CC0">
        <w:rPr>
          <w:rFonts w:ascii="Times New Roman" w:hAnsi="Times New Roman" w:cs="Times New Roman"/>
          <w:sz w:val="28"/>
          <w:szCs w:val="28"/>
          <w:lang w:val="kk-KZ"/>
        </w:rPr>
        <w:t>:</w:t>
      </w:r>
      <w:r w:rsidR="00366AA3" w:rsidRPr="009C5CC0">
        <w:rPr>
          <w:rFonts w:ascii="Times New Roman" w:hAnsi="Times New Roman" w:cs="Times New Roman"/>
          <w:sz w:val="28"/>
          <w:szCs w:val="28"/>
          <w:lang w:val="kk-KZ"/>
        </w:rPr>
        <w:t xml:space="preserve"> </w:t>
      </w:r>
      <w:r w:rsidRPr="002A0216">
        <w:rPr>
          <w:rFonts w:ascii="Times New Roman" w:hAnsi="Times New Roman" w:cs="Times New Roman"/>
          <w:sz w:val="28"/>
          <w:szCs w:val="28"/>
          <w:lang w:val="kk-KZ"/>
        </w:rPr>
        <w:t xml:space="preserve">Қазақстан халқына Жолдауы </w:t>
      </w:r>
      <w:r w:rsidR="00366AA3" w:rsidRPr="002C072F">
        <w:rPr>
          <w:rFonts w:ascii="Times New Roman" w:hAnsi="Times New Roman" w:cs="Times New Roman"/>
          <w:sz w:val="28"/>
          <w:szCs w:val="28"/>
          <w:lang w:val="kk-KZ"/>
        </w:rPr>
        <w:t>// https://adilet.zan.kz/kaz/docs/</w:t>
      </w:r>
      <w:r w:rsidR="009C5CC0">
        <w:rPr>
          <w:rFonts w:ascii="Times New Roman" w:hAnsi="Times New Roman" w:cs="Times New Roman"/>
          <w:sz w:val="28"/>
          <w:szCs w:val="28"/>
          <w:lang w:val="kk-KZ"/>
        </w:rPr>
        <w:t>.</w:t>
      </w:r>
      <w:r w:rsidR="004C457E" w:rsidRPr="002C072F">
        <w:rPr>
          <w:rFonts w:ascii="Times New Roman" w:hAnsi="Times New Roman" w:cs="Times New Roman"/>
          <w:sz w:val="28"/>
          <w:szCs w:val="28"/>
          <w:lang w:val="kk-KZ"/>
        </w:rPr>
        <w:t xml:space="preserve"> </w:t>
      </w:r>
      <w:r w:rsidR="00294B40" w:rsidRPr="002C072F">
        <w:rPr>
          <w:rFonts w:ascii="Times New Roman" w:hAnsi="Times New Roman" w:cs="Times New Roman"/>
          <w:sz w:val="28"/>
          <w:szCs w:val="28"/>
          <w:lang w:val="kk-KZ"/>
        </w:rPr>
        <w:t>25.01.2021.</w:t>
      </w:r>
    </w:p>
    <w:p w14:paraId="51E42996" w14:textId="3005A93F" w:rsidR="00366AA3" w:rsidRPr="002C072F" w:rsidRDefault="002A0216" w:rsidP="002A0216">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Қ.-Ж. Тоқаев. </w:t>
      </w:r>
      <w:r w:rsidR="00366AA3" w:rsidRPr="002C072F">
        <w:rPr>
          <w:rFonts w:ascii="Times New Roman" w:hAnsi="Times New Roman" w:cs="Times New Roman"/>
          <w:sz w:val="28"/>
          <w:szCs w:val="28"/>
          <w:lang w:val="kk-KZ"/>
        </w:rPr>
        <w:t xml:space="preserve">Жаңа жағдайдағы Қазақстан: </w:t>
      </w:r>
      <w:r w:rsidR="00366AA3" w:rsidRPr="002A0216">
        <w:rPr>
          <w:rFonts w:ascii="Times New Roman" w:hAnsi="Times New Roman" w:cs="Times New Roman"/>
          <w:sz w:val="28"/>
          <w:szCs w:val="28"/>
          <w:lang w:val="kk-KZ"/>
        </w:rPr>
        <w:t>іс-қимыл кезеңі</w:t>
      </w:r>
      <w:r w:rsidRPr="002A0216">
        <w:rPr>
          <w:rFonts w:ascii="Times New Roman" w:hAnsi="Times New Roman" w:cs="Times New Roman"/>
          <w:sz w:val="28"/>
          <w:szCs w:val="28"/>
          <w:lang w:val="kk-KZ"/>
        </w:rPr>
        <w:t>:</w:t>
      </w:r>
      <w:r w:rsidR="00366AA3" w:rsidRPr="002A0216">
        <w:rPr>
          <w:rFonts w:ascii="Times New Roman" w:hAnsi="Times New Roman" w:cs="Times New Roman"/>
          <w:sz w:val="28"/>
          <w:szCs w:val="28"/>
          <w:lang w:val="kk-KZ"/>
        </w:rPr>
        <w:t xml:space="preserve"> Қазақстан халқына Жолдауы // </w:t>
      </w:r>
      <w:hyperlink r:id="rId66" w:history="1">
        <w:r w:rsidRPr="002A0216">
          <w:rPr>
            <w:rStyle w:val="a8"/>
            <w:rFonts w:ascii="Times New Roman" w:hAnsi="Times New Roman" w:cs="Times New Roman"/>
            <w:color w:val="auto"/>
            <w:sz w:val="28"/>
            <w:szCs w:val="28"/>
            <w:u w:val="none"/>
            <w:lang w:val="kk-KZ"/>
          </w:rPr>
          <w:t>https://adilet.zan.kz/kaz.</w:t>
        </w:r>
      </w:hyperlink>
      <w:r w:rsidR="004C457E" w:rsidRPr="002A0216">
        <w:rPr>
          <w:rFonts w:ascii="Times New Roman" w:hAnsi="Times New Roman" w:cs="Times New Roman"/>
          <w:sz w:val="28"/>
          <w:szCs w:val="28"/>
          <w:lang w:val="kk-KZ"/>
        </w:rPr>
        <w:t xml:space="preserve"> </w:t>
      </w:r>
      <w:r w:rsidR="00294B40" w:rsidRPr="002C072F">
        <w:rPr>
          <w:rFonts w:ascii="Times New Roman" w:hAnsi="Times New Roman" w:cs="Times New Roman"/>
          <w:sz w:val="28"/>
          <w:szCs w:val="28"/>
          <w:lang w:val="kk-KZ"/>
        </w:rPr>
        <w:t>25.01.2021.</w:t>
      </w:r>
    </w:p>
    <w:p w14:paraId="62960978" w14:textId="077880B3" w:rsidR="00792BF1" w:rsidRPr="002A0216" w:rsidRDefault="002A0216" w:rsidP="002A0216">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792BF1" w:rsidRPr="002C072F">
        <w:rPr>
          <w:rFonts w:ascii="Times New Roman" w:hAnsi="Times New Roman" w:cs="Times New Roman"/>
          <w:sz w:val="28"/>
          <w:szCs w:val="28"/>
          <w:lang w:val="kk-KZ"/>
        </w:rPr>
        <w:t>Қазақстан Республикасындағы мемлекеттік жоспарлау жүйесін бекіту туралы</w:t>
      </w:r>
      <w:r>
        <w:rPr>
          <w:rFonts w:ascii="Times New Roman" w:hAnsi="Times New Roman" w:cs="Times New Roman"/>
          <w:sz w:val="28"/>
          <w:szCs w:val="28"/>
          <w:lang w:val="kk-KZ"/>
        </w:rPr>
        <w:t>:</w:t>
      </w:r>
      <w:r w:rsidR="00792BF1" w:rsidRPr="002C072F">
        <w:rPr>
          <w:rFonts w:ascii="Times New Roman" w:hAnsi="Times New Roman" w:cs="Times New Roman"/>
          <w:sz w:val="28"/>
          <w:szCs w:val="28"/>
          <w:lang w:val="kk-KZ"/>
        </w:rPr>
        <w:t xml:space="preserve"> 2017 </w:t>
      </w:r>
      <w:r w:rsidR="00792BF1" w:rsidRPr="002A0216">
        <w:rPr>
          <w:rFonts w:ascii="Times New Roman" w:hAnsi="Times New Roman" w:cs="Times New Roman"/>
          <w:sz w:val="28"/>
          <w:szCs w:val="28"/>
          <w:lang w:val="kk-KZ"/>
        </w:rPr>
        <w:t>жыл</w:t>
      </w:r>
      <w:r w:rsidRPr="002A0216">
        <w:rPr>
          <w:rFonts w:ascii="Times New Roman" w:hAnsi="Times New Roman" w:cs="Times New Roman"/>
          <w:sz w:val="28"/>
          <w:szCs w:val="28"/>
          <w:lang w:val="kk-KZ"/>
        </w:rPr>
        <w:t>д</w:t>
      </w:r>
      <w:r w:rsidR="00792BF1" w:rsidRPr="002A0216">
        <w:rPr>
          <w:rFonts w:ascii="Times New Roman" w:hAnsi="Times New Roman" w:cs="Times New Roman"/>
          <w:sz w:val="28"/>
          <w:szCs w:val="28"/>
          <w:lang w:val="kk-KZ"/>
        </w:rPr>
        <w:t>ы</w:t>
      </w:r>
      <w:r w:rsidRPr="002A0216">
        <w:rPr>
          <w:rFonts w:ascii="Times New Roman" w:hAnsi="Times New Roman" w:cs="Times New Roman"/>
          <w:sz w:val="28"/>
          <w:szCs w:val="28"/>
          <w:lang w:val="kk-KZ"/>
        </w:rPr>
        <w:t>ң</w:t>
      </w:r>
      <w:r w:rsidR="00792BF1" w:rsidRPr="002A0216">
        <w:rPr>
          <w:rFonts w:ascii="Times New Roman" w:hAnsi="Times New Roman" w:cs="Times New Roman"/>
          <w:sz w:val="28"/>
          <w:szCs w:val="28"/>
          <w:lang w:val="kk-KZ"/>
        </w:rPr>
        <w:t xml:space="preserve"> 29 қарашада</w:t>
      </w:r>
      <w:r w:rsidRPr="002A0216">
        <w:rPr>
          <w:rFonts w:ascii="Times New Roman" w:hAnsi="Times New Roman" w:cs="Times New Roman"/>
          <w:sz w:val="28"/>
          <w:szCs w:val="28"/>
          <w:lang w:val="kk-KZ"/>
        </w:rPr>
        <w:t>,</w:t>
      </w:r>
      <w:r w:rsidR="00792BF1" w:rsidRPr="002A0216">
        <w:rPr>
          <w:rFonts w:ascii="Times New Roman" w:hAnsi="Times New Roman" w:cs="Times New Roman"/>
          <w:sz w:val="28"/>
          <w:szCs w:val="28"/>
          <w:lang w:val="kk-KZ"/>
        </w:rPr>
        <w:t xml:space="preserve"> №790 </w:t>
      </w:r>
      <w:r w:rsidRPr="002A0216">
        <w:rPr>
          <w:rFonts w:ascii="Times New Roman" w:hAnsi="Times New Roman" w:cs="Times New Roman"/>
          <w:sz w:val="28"/>
          <w:szCs w:val="28"/>
          <w:lang w:val="kk-KZ"/>
        </w:rPr>
        <w:t>бекітілген // https://adilet.zan.kz/kaz/. 28.12.2022.</w:t>
      </w:r>
    </w:p>
    <w:p w14:paraId="7D67AA46" w14:textId="4FC4E2D5" w:rsidR="00C265FD" w:rsidRPr="002A0216" w:rsidRDefault="00C265FD" w:rsidP="002A0216">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A0216">
        <w:rPr>
          <w:rFonts w:ascii="Times New Roman" w:hAnsi="Times New Roman" w:cs="Times New Roman"/>
          <w:sz w:val="28"/>
          <w:szCs w:val="28"/>
          <w:lang w:val="kk-KZ"/>
        </w:rPr>
        <w:t>Қазақстан Республикасы Ұлттық экономика министрлігі</w:t>
      </w:r>
      <w:r w:rsidR="002A0216" w:rsidRPr="002A0216">
        <w:rPr>
          <w:rFonts w:ascii="Times New Roman" w:hAnsi="Times New Roman" w:cs="Times New Roman"/>
          <w:sz w:val="28"/>
          <w:szCs w:val="28"/>
          <w:lang w:val="kk-KZ"/>
        </w:rPr>
        <w:t xml:space="preserve"> // </w:t>
      </w:r>
      <w:hyperlink r:id="rId67" w:history="1">
        <w:r w:rsidR="002A0216" w:rsidRPr="002A0216">
          <w:rPr>
            <w:rStyle w:val="a8"/>
            <w:rFonts w:ascii="Times New Roman" w:hAnsi="Times New Roman" w:cs="Times New Roman"/>
            <w:color w:val="auto"/>
            <w:sz w:val="28"/>
            <w:szCs w:val="28"/>
            <w:u w:val="none"/>
            <w:lang w:val="kk-KZ"/>
          </w:rPr>
          <w:t>https://www.gov.kz/memleket/entities/economy/about/structure</w:t>
        </w:r>
      </w:hyperlink>
      <w:r w:rsidR="002A0216" w:rsidRPr="002A0216">
        <w:rPr>
          <w:rFonts w:ascii="Times New Roman" w:hAnsi="Times New Roman" w:cs="Times New Roman"/>
          <w:sz w:val="28"/>
          <w:szCs w:val="28"/>
          <w:lang w:val="kk-KZ"/>
        </w:rPr>
        <w:t>. 28.12.2022.</w:t>
      </w:r>
    </w:p>
    <w:p w14:paraId="547C4EF0" w14:textId="3FE7BA23" w:rsidR="00C265FD" w:rsidRPr="002A0216" w:rsidRDefault="00AC2726" w:rsidP="002A0216">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A0216">
        <w:rPr>
          <w:rFonts w:ascii="Times New Roman" w:hAnsi="Times New Roman" w:cs="Times New Roman"/>
          <w:sz w:val="28"/>
          <w:szCs w:val="28"/>
          <w:lang w:val="kk-KZ"/>
        </w:rPr>
        <w:t xml:space="preserve">Қазақстан Республикасы Президентінің Жарлығы. </w:t>
      </w:r>
      <w:r w:rsidR="00C265FD" w:rsidRPr="002A0216">
        <w:rPr>
          <w:rFonts w:ascii="Times New Roman" w:hAnsi="Times New Roman" w:cs="Times New Roman"/>
          <w:sz w:val="28"/>
          <w:szCs w:val="28"/>
          <w:lang w:val="kk-KZ"/>
        </w:rPr>
        <w:t>Қазақстан Республикасының 2025 жылға дейінгі жалпыұлттық басымдықтары туралы</w:t>
      </w:r>
      <w:r w:rsidRPr="002A0216">
        <w:rPr>
          <w:rFonts w:ascii="Times New Roman" w:hAnsi="Times New Roman" w:cs="Times New Roman"/>
          <w:sz w:val="28"/>
          <w:szCs w:val="28"/>
          <w:lang w:val="kk-KZ"/>
        </w:rPr>
        <w:t>:</w:t>
      </w:r>
      <w:r w:rsidR="00C265FD" w:rsidRPr="002A0216">
        <w:rPr>
          <w:rFonts w:ascii="Times New Roman" w:hAnsi="Times New Roman" w:cs="Times New Roman"/>
          <w:sz w:val="28"/>
          <w:szCs w:val="28"/>
          <w:lang w:val="kk-KZ"/>
        </w:rPr>
        <w:t xml:space="preserve"> 2021 жыл</w:t>
      </w:r>
      <w:r w:rsidRPr="002A0216">
        <w:rPr>
          <w:rFonts w:ascii="Times New Roman" w:hAnsi="Times New Roman" w:cs="Times New Roman"/>
          <w:sz w:val="28"/>
          <w:szCs w:val="28"/>
          <w:lang w:val="kk-KZ"/>
        </w:rPr>
        <w:t>д</w:t>
      </w:r>
      <w:r w:rsidR="00C265FD" w:rsidRPr="002A0216">
        <w:rPr>
          <w:rFonts w:ascii="Times New Roman" w:hAnsi="Times New Roman" w:cs="Times New Roman"/>
          <w:sz w:val="28"/>
          <w:szCs w:val="28"/>
          <w:lang w:val="kk-KZ"/>
        </w:rPr>
        <w:t>ы</w:t>
      </w:r>
      <w:r w:rsidRPr="002A0216">
        <w:rPr>
          <w:rFonts w:ascii="Times New Roman" w:hAnsi="Times New Roman" w:cs="Times New Roman"/>
          <w:sz w:val="28"/>
          <w:szCs w:val="28"/>
          <w:lang w:val="kk-KZ"/>
        </w:rPr>
        <w:t>ң</w:t>
      </w:r>
      <w:r w:rsidR="00C265FD" w:rsidRPr="002A0216">
        <w:rPr>
          <w:rFonts w:ascii="Times New Roman" w:hAnsi="Times New Roman" w:cs="Times New Roman"/>
          <w:sz w:val="28"/>
          <w:szCs w:val="28"/>
          <w:lang w:val="kk-KZ"/>
        </w:rPr>
        <w:t xml:space="preserve"> 26 ақпанда</w:t>
      </w:r>
      <w:r w:rsidRPr="002A0216">
        <w:rPr>
          <w:rFonts w:ascii="Times New Roman" w:hAnsi="Times New Roman" w:cs="Times New Roman"/>
          <w:sz w:val="28"/>
          <w:szCs w:val="28"/>
          <w:lang w:val="kk-KZ"/>
        </w:rPr>
        <w:t>,</w:t>
      </w:r>
      <w:r w:rsidR="00C265FD" w:rsidRPr="002A0216">
        <w:rPr>
          <w:rFonts w:ascii="Times New Roman" w:hAnsi="Times New Roman" w:cs="Times New Roman"/>
          <w:sz w:val="28"/>
          <w:szCs w:val="28"/>
          <w:lang w:val="kk-KZ"/>
        </w:rPr>
        <w:t xml:space="preserve"> №520 </w:t>
      </w:r>
      <w:r w:rsidRPr="002A0216">
        <w:rPr>
          <w:rFonts w:ascii="Times New Roman" w:hAnsi="Times New Roman" w:cs="Times New Roman"/>
          <w:sz w:val="28"/>
          <w:szCs w:val="28"/>
          <w:lang w:val="kk-KZ"/>
        </w:rPr>
        <w:t xml:space="preserve">бекітілген </w:t>
      </w:r>
      <w:r w:rsidR="00C265FD" w:rsidRPr="002A0216">
        <w:rPr>
          <w:rFonts w:ascii="Times New Roman" w:hAnsi="Times New Roman" w:cs="Times New Roman"/>
          <w:sz w:val="28"/>
          <w:szCs w:val="28"/>
          <w:lang w:val="kk-KZ"/>
        </w:rPr>
        <w:t>// https://adilet.zan.kz/kaz</w:t>
      </w:r>
      <w:r w:rsidR="002A0216" w:rsidRPr="002A0216">
        <w:rPr>
          <w:rFonts w:ascii="Times New Roman" w:hAnsi="Times New Roman" w:cs="Times New Roman"/>
          <w:sz w:val="28"/>
          <w:szCs w:val="28"/>
          <w:lang w:val="kk-KZ"/>
        </w:rPr>
        <w:t>.</w:t>
      </w:r>
      <w:r w:rsidR="00C265FD" w:rsidRPr="002A0216">
        <w:rPr>
          <w:rFonts w:ascii="Times New Roman" w:hAnsi="Times New Roman" w:cs="Times New Roman"/>
          <w:sz w:val="28"/>
          <w:szCs w:val="28"/>
          <w:lang w:val="kk-KZ"/>
        </w:rPr>
        <w:t xml:space="preserve"> </w:t>
      </w:r>
      <w:r w:rsidRPr="002A0216">
        <w:rPr>
          <w:rFonts w:ascii="Times New Roman" w:hAnsi="Times New Roman" w:cs="Times New Roman"/>
          <w:sz w:val="28"/>
          <w:szCs w:val="28"/>
          <w:lang w:val="kk-KZ"/>
        </w:rPr>
        <w:t>28.12.2022.</w:t>
      </w:r>
    </w:p>
    <w:p w14:paraId="0F1A911B" w14:textId="134CB146" w:rsidR="00366AA3" w:rsidRPr="002A0216" w:rsidRDefault="006E321F"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A0216">
        <w:rPr>
          <w:rFonts w:ascii="Times New Roman" w:hAnsi="Times New Roman" w:cs="Times New Roman"/>
          <w:sz w:val="28"/>
          <w:szCs w:val="28"/>
          <w:lang w:val="kk-KZ"/>
        </w:rPr>
        <w:t>Ишекенова Б. Евросоюз СВАМи: кто в Казахстане будет платить углеродный налог, 22 ноября 2022</w:t>
      </w:r>
      <w:r w:rsidR="00AC2726" w:rsidRPr="002A0216">
        <w:rPr>
          <w:rFonts w:ascii="Times New Roman" w:hAnsi="Times New Roman" w:cs="Times New Roman"/>
          <w:sz w:val="28"/>
          <w:szCs w:val="28"/>
          <w:lang w:val="kk-KZ"/>
        </w:rPr>
        <w:t xml:space="preserve"> //</w:t>
      </w:r>
      <w:r w:rsidRPr="002A0216">
        <w:rPr>
          <w:rFonts w:ascii="Times New Roman" w:hAnsi="Times New Roman" w:cs="Times New Roman"/>
          <w:sz w:val="28"/>
          <w:szCs w:val="28"/>
          <w:lang w:val="kk-KZ"/>
        </w:rPr>
        <w:t xml:space="preserve"> </w:t>
      </w:r>
      <w:hyperlink r:id="rId68" w:history="1">
        <w:r w:rsidRPr="002A0216">
          <w:rPr>
            <w:rStyle w:val="a8"/>
            <w:rFonts w:ascii="Times New Roman" w:hAnsi="Times New Roman" w:cs="Times New Roman"/>
            <w:color w:val="auto"/>
            <w:sz w:val="28"/>
            <w:szCs w:val="28"/>
            <w:u w:val="none"/>
          </w:rPr>
          <w:t>https://lsm.kz/eksportery-kazahstana-zaplatyat-milliony-dollarov-uglerodnogo-naloga-kto-eto-budet</w:t>
        </w:r>
      </w:hyperlink>
      <w:r w:rsidR="00AC2726" w:rsidRPr="002A0216">
        <w:rPr>
          <w:rStyle w:val="a8"/>
          <w:rFonts w:ascii="Times New Roman" w:hAnsi="Times New Roman" w:cs="Times New Roman"/>
          <w:color w:val="auto"/>
          <w:sz w:val="28"/>
          <w:szCs w:val="28"/>
          <w:u w:val="none"/>
          <w:lang w:val="kk-KZ"/>
        </w:rPr>
        <w:t>.</w:t>
      </w:r>
      <w:r w:rsidRPr="002A0216">
        <w:rPr>
          <w:rFonts w:ascii="Times New Roman" w:hAnsi="Times New Roman" w:cs="Times New Roman"/>
          <w:sz w:val="28"/>
          <w:szCs w:val="28"/>
        </w:rPr>
        <w:t xml:space="preserve"> </w:t>
      </w:r>
      <w:r w:rsidR="00FE1E0A" w:rsidRPr="002A0216">
        <w:rPr>
          <w:rFonts w:ascii="Times New Roman" w:hAnsi="Times New Roman" w:cs="Times New Roman"/>
          <w:sz w:val="28"/>
          <w:szCs w:val="28"/>
        </w:rPr>
        <w:t>28</w:t>
      </w:r>
      <w:r w:rsidRPr="002A0216">
        <w:rPr>
          <w:rFonts w:ascii="Times New Roman" w:hAnsi="Times New Roman" w:cs="Times New Roman"/>
          <w:sz w:val="28"/>
          <w:szCs w:val="28"/>
        </w:rPr>
        <w:t>.12.2022.</w:t>
      </w:r>
    </w:p>
    <w:p w14:paraId="5F6E5E08" w14:textId="6ACC082A" w:rsidR="00366AA3" w:rsidRPr="002A0216" w:rsidRDefault="00FE1E0A"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A0216">
        <w:rPr>
          <w:rFonts w:ascii="Times New Roman" w:hAnsi="Times New Roman" w:cs="Times New Roman"/>
          <w:sz w:val="28"/>
          <w:szCs w:val="28"/>
        </w:rPr>
        <w:t>Темирханов М. Зачем создавался Национальный план развития Казахстана до 2025?</w:t>
      </w:r>
      <w:r w:rsidR="00AC2726" w:rsidRPr="002A0216">
        <w:rPr>
          <w:rFonts w:ascii="Times New Roman" w:hAnsi="Times New Roman" w:cs="Times New Roman"/>
          <w:sz w:val="28"/>
          <w:szCs w:val="28"/>
          <w:lang w:val="kk-KZ"/>
        </w:rPr>
        <w:t xml:space="preserve"> //</w:t>
      </w:r>
      <w:r w:rsidRPr="002A0216">
        <w:rPr>
          <w:rFonts w:ascii="Times New Roman" w:hAnsi="Times New Roman" w:cs="Times New Roman"/>
          <w:sz w:val="28"/>
          <w:szCs w:val="28"/>
        </w:rPr>
        <w:t xml:space="preserve"> </w:t>
      </w:r>
      <w:hyperlink r:id="rId69" w:history="1">
        <w:r w:rsidRPr="002A0216">
          <w:rPr>
            <w:rStyle w:val="a8"/>
            <w:rFonts w:ascii="Times New Roman" w:hAnsi="Times New Roman" w:cs="Times New Roman"/>
            <w:color w:val="auto"/>
            <w:sz w:val="28"/>
            <w:szCs w:val="28"/>
            <w:u w:val="none"/>
          </w:rPr>
          <w:t>https://exclusive.kz/expertiza/politika/123711/</w:t>
        </w:r>
      </w:hyperlink>
      <w:r w:rsidR="00AC2726" w:rsidRPr="002A0216">
        <w:rPr>
          <w:rStyle w:val="a8"/>
          <w:rFonts w:ascii="Times New Roman" w:hAnsi="Times New Roman" w:cs="Times New Roman"/>
          <w:color w:val="auto"/>
          <w:sz w:val="28"/>
          <w:szCs w:val="28"/>
          <w:u w:val="none"/>
          <w:lang w:val="kk-KZ"/>
        </w:rPr>
        <w:t>.</w:t>
      </w:r>
      <w:r w:rsidRPr="002A0216">
        <w:rPr>
          <w:rFonts w:ascii="Times New Roman" w:hAnsi="Times New Roman" w:cs="Times New Roman"/>
          <w:sz w:val="28"/>
          <w:szCs w:val="28"/>
        </w:rPr>
        <w:t xml:space="preserve"> 30.12.2022.</w:t>
      </w:r>
    </w:p>
    <w:p w14:paraId="46806ADA" w14:textId="283F5708" w:rsidR="009269CC" w:rsidRPr="002C072F" w:rsidRDefault="00366AA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A0216">
        <w:rPr>
          <w:rFonts w:ascii="Times New Roman" w:hAnsi="Times New Roman" w:cs="Times New Roman"/>
          <w:sz w:val="28"/>
          <w:szCs w:val="28"/>
          <w:lang w:val="kk-KZ"/>
        </w:rPr>
        <w:t>Ұлттық жобалар</w:t>
      </w:r>
      <w:r w:rsidR="005A284A" w:rsidRPr="002A0216">
        <w:rPr>
          <w:rFonts w:ascii="Times New Roman" w:hAnsi="Times New Roman" w:cs="Times New Roman"/>
          <w:sz w:val="28"/>
          <w:szCs w:val="28"/>
        </w:rPr>
        <w:t xml:space="preserve">: </w:t>
      </w:r>
      <w:r w:rsidR="009269CC" w:rsidRPr="002A0216">
        <w:rPr>
          <w:rFonts w:ascii="Times New Roman" w:hAnsi="Times New Roman" w:cs="Times New Roman"/>
          <w:sz w:val="28"/>
          <w:szCs w:val="28"/>
          <w:lang w:val="kk-KZ"/>
        </w:rPr>
        <w:t>Қазақстан Республикасы Президенті</w:t>
      </w:r>
      <w:r w:rsidR="00AC2726" w:rsidRPr="002A0216">
        <w:rPr>
          <w:rFonts w:ascii="Times New Roman" w:hAnsi="Times New Roman" w:cs="Times New Roman"/>
          <w:sz w:val="28"/>
          <w:szCs w:val="28"/>
          <w:lang w:val="kk-KZ"/>
        </w:rPr>
        <w:t xml:space="preserve"> //</w:t>
      </w:r>
      <w:r w:rsidR="005A284A" w:rsidRPr="002A0216">
        <w:rPr>
          <w:rFonts w:ascii="Times New Roman" w:hAnsi="Times New Roman" w:cs="Times New Roman"/>
          <w:sz w:val="28"/>
          <w:szCs w:val="28"/>
          <w:lang w:val="kk-KZ"/>
        </w:rPr>
        <w:t xml:space="preserve"> </w:t>
      </w:r>
      <w:r w:rsidRPr="002C072F">
        <w:rPr>
          <w:rFonts w:ascii="Times New Roman" w:hAnsi="Times New Roman" w:cs="Times New Roman"/>
          <w:sz w:val="28"/>
          <w:szCs w:val="28"/>
          <w:lang w:val="kk-KZ"/>
        </w:rPr>
        <w:t>https://akorda.kz/kz/ulttyk-zhobalar-tizbesin-bekitu-turaly-1392650</w:t>
      </w:r>
      <w:r w:rsidR="00AC2726">
        <w:rPr>
          <w:rFonts w:ascii="Times New Roman" w:hAnsi="Times New Roman" w:cs="Times New Roman"/>
          <w:sz w:val="28"/>
          <w:szCs w:val="28"/>
          <w:lang w:val="kk-KZ"/>
        </w:rPr>
        <w:t>.</w:t>
      </w:r>
      <w:r w:rsidR="005A284A" w:rsidRPr="002C072F">
        <w:rPr>
          <w:rFonts w:ascii="Times New Roman" w:hAnsi="Times New Roman" w:cs="Times New Roman"/>
          <w:sz w:val="28"/>
          <w:szCs w:val="28"/>
          <w:lang w:val="kk-KZ"/>
        </w:rPr>
        <w:t xml:space="preserve"> </w:t>
      </w:r>
      <w:r w:rsidR="00AC2726">
        <w:rPr>
          <w:rFonts w:ascii="Times New Roman" w:hAnsi="Times New Roman" w:cs="Times New Roman"/>
          <w:sz w:val="28"/>
          <w:szCs w:val="28"/>
          <w:lang w:val="kk-KZ"/>
        </w:rPr>
        <w:t>3</w:t>
      </w:r>
      <w:r w:rsidR="005A284A" w:rsidRPr="002C072F">
        <w:rPr>
          <w:rFonts w:ascii="Times New Roman" w:hAnsi="Times New Roman" w:cs="Times New Roman"/>
          <w:sz w:val="28"/>
          <w:szCs w:val="28"/>
          <w:lang w:val="kk-KZ"/>
        </w:rPr>
        <w:t>1.12.2022.</w:t>
      </w:r>
    </w:p>
    <w:p w14:paraId="33271FDB" w14:textId="4D7307F1" w:rsidR="00C265FD" w:rsidRPr="00AC2726" w:rsidRDefault="00AC272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C265FD" w:rsidRPr="002C072F">
        <w:rPr>
          <w:rFonts w:ascii="Times New Roman" w:hAnsi="Times New Roman" w:cs="Times New Roman"/>
          <w:sz w:val="28"/>
          <w:szCs w:val="28"/>
          <w:lang w:val="kk-KZ"/>
        </w:rPr>
        <w:t>"Қазақстандықтардың әл-ауқатын арттыруға бағытталған орнықты экономикалық өсу" ұлттық жобасын бекіту туралы</w:t>
      </w:r>
      <w:r>
        <w:rPr>
          <w:rFonts w:ascii="Times New Roman" w:hAnsi="Times New Roman" w:cs="Times New Roman"/>
          <w:sz w:val="28"/>
          <w:szCs w:val="28"/>
          <w:lang w:val="kk-KZ"/>
        </w:rPr>
        <w:t>:</w:t>
      </w:r>
      <w:r w:rsidR="00C265FD" w:rsidRPr="002C072F">
        <w:rPr>
          <w:rFonts w:ascii="Times New Roman" w:hAnsi="Times New Roman" w:cs="Times New Roman"/>
          <w:sz w:val="28"/>
          <w:szCs w:val="28"/>
          <w:lang w:val="kk-KZ"/>
        </w:rPr>
        <w:t xml:space="preserve"> 2021 жыл</w:t>
      </w:r>
      <w:r>
        <w:rPr>
          <w:rFonts w:ascii="Times New Roman" w:hAnsi="Times New Roman" w:cs="Times New Roman"/>
          <w:sz w:val="28"/>
          <w:szCs w:val="28"/>
          <w:lang w:val="kk-KZ"/>
        </w:rPr>
        <w:t>д</w:t>
      </w:r>
      <w:r w:rsidR="00C265FD"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C265FD" w:rsidRPr="002C072F">
        <w:rPr>
          <w:rFonts w:ascii="Times New Roman" w:hAnsi="Times New Roman" w:cs="Times New Roman"/>
          <w:sz w:val="28"/>
          <w:szCs w:val="28"/>
          <w:lang w:val="kk-KZ"/>
        </w:rPr>
        <w:t xml:space="preserve"> 12 қазанда</w:t>
      </w:r>
      <w:r>
        <w:rPr>
          <w:rFonts w:ascii="Times New Roman" w:hAnsi="Times New Roman" w:cs="Times New Roman"/>
          <w:sz w:val="28"/>
          <w:szCs w:val="28"/>
          <w:lang w:val="kk-KZ"/>
        </w:rPr>
        <w:t>,</w:t>
      </w:r>
      <w:r w:rsidR="00C265FD" w:rsidRPr="002C072F">
        <w:rPr>
          <w:rFonts w:ascii="Times New Roman" w:hAnsi="Times New Roman" w:cs="Times New Roman"/>
          <w:sz w:val="28"/>
          <w:szCs w:val="28"/>
          <w:lang w:val="kk-KZ"/>
        </w:rPr>
        <w:t xml:space="preserve"> №730</w:t>
      </w:r>
      <w:r>
        <w:rPr>
          <w:rFonts w:ascii="Times New Roman" w:hAnsi="Times New Roman" w:cs="Times New Roman"/>
          <w:sz w:val="28"/>
          <w:szCs w:val="28"/>
          <w:lang w:val="kk-KZ"/>
        </w:rPr>
        <w:t xml:space="preserve"> бекітілген</w:t>
      </w:r>
      <w:r w:rsidR="00C265FD" w:rsidRPr="002C072F">
        <w:rPr>
          <w:rFonts w:ascii="Times New Roman" w:hAnsi="Times New Roman" w:cs="Times New Roman"/>
          <w:sz w:val="28"/>
          <w:szCs w:val="28"/>
          <w:lang w:val="kk-KZ"/>
        </w:rPr>
        <w:t xml:space="preserve"> //</w:t>
      </w:r>
      <w:r w:rsidR="00594DE5" w:rsidRPr="002C072F">
        <w:rPr>
          <w:lang w:val="kk-KZ"/>
        </w:rPr>
        <w:t xml:space="preserve"> </w:t>
      </w:r>
      <w:hyperlink r:id="rId70" w:history="1">
        <w:r w:rsidRPr="00AC2726">
          <w:rPr>
            <w:rStyle w:val="a8"/>
            <w:rFonts w:ascii="Times New Roman" w:hAnsi="Times New Roman" w:cs="Times New Roman"/>
            <w:color w:val="auto"/>
            <w:sz w:val="28"/>
            <w:szCs w:val="28"/>
            <w:u w:val="none"/>
            <w:lang w:val="kk-KZ"/>
          </w:rPr>
          <w:t>https://adilet.zan.kz/kaz/docs/P2100000730</w:t>
        </w:r>
      </w:hyperlink>
      <w:r w:rsidRPr="00AC2726">
        <w:rPr>
          <w:rFonts w:ascii="Times New Roman" w:hAnsi="Times New Roman" w:cs="Times New Roman"/>
          <w:sz w:val="28"/>
          <w:szCs w:val="28"/>
          <w:lang w:val="kk-KZ"/>
        </w:rPr>
        <w:t>. 31.12.2022.</w:t>
      </w:r>
    </w:p>
    <w:p w14:paraId="0D2C8080" w14:textId="6D025E8A" w:rsidR="009269CC" w:rsidRPr="00AC2726" w:rsidRDefault="00066AAA"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C2726">
        <w:rPr>
          <w:rFonts w:ascii="Times New Roman" w:hAnsi="Times New Roman" w:cs="Times New Roman"/>
          <w:sz w:val="28"/>
          <w:szCs w:val="28"/>
          <w:lang w:val="kk-KZ"/>
        </w:rPr>
        <w:t>Quarterly Informal Economy S</w:t>
      </w:r>
      <w:r w:rsidR="00AC2726" w:rsidRPr="00AC2726">
        <w:rPr>
          <w:rFonts w:ascii="Times New Roman" w:hAnsi="Times New Roman" w:cs="Times New Roman"/>
          <w:sz w:val="28"/>
          <w:szCs w:val="28"/>
          <w:lang w:val="kk-KZ"/>
        </w:rPr>
        <w:t>urvey (QIES) by World Economics</w:t>
      </w:r>
      <w:r w:rsidRPr="00AC2726">
        <w:rPr>
          <w:rFonts w:ascii="Times New Roman" w:hAnsi="Times New Roman" w:cs="Times New Roman"/>
          <w:sz w:val="28"/>
          <w:szCs w:val="28"/>
          <w:lang w:val="kk-KZ"/>
        </w:rPr>
        <w:t xml:space="preserve"> </w:t>
      </w:r>
      <w:r w:rsidR="00AC2726" w:rsidRPr="00AC2726">
        <w:rPr>
          <w:rFonts w:ascii="Times New Roman" w:hAnsi="Times New Roman" w:cs="Times New Roman"/>
          <w:sz w:val="28"/>
          <w:szCs w:val="28"/>
          <w:lang w:val="kk-KZ"/>
        </w:rPr>
        <w:t>//</w:t>
      </w:r>
      <w:r w:rsidRPr="00AC2726">
        <w:rPr>
          <w:rFonts w:ascii="Times New Roman" w:hAnsi="Times New Roman" w:cs="Times New Roman"/>
          <w:sz w:val="28"/>
          <w:szCs w:val="28"/>
          <w:lang w:val="kk-KZ"/>
        </w:rPr>
        <w:t xml:space="preserve"> </w:t>
      </w:r>
      <w:hyperlink r:id="rId71" w:history="1">
        <w:r w:rsidRPr="00AC2726">
          <w:rPr>
            <w:rStyle w:val="a8"/>
            <w:rFonts w:ascii="Times New Roman" w:hAnsi="Times New Roman" w:cs="Times New Roman"/>
            <w:color w:val="auto"/>
            <w:sz w:val="28"/>
            <w:szCs w:val="28"/>
            <w:u w:val="none"/>
            <w:lang w:val="en-US"/>
          </w:rPr>
          <w:t>https://www.worldeconomics.com/Informal-Economy/</w:t>
        </w:r>
      </w:hyperlink>
      <w:r w:rsidR="00AC2726" w:rsidRPr="00AC2726">
        <w:rPr>
          <w:rStyle w:val="a8"/>
          <w:rFonts w:ascii="Times New Roman" w:hAnsi="Times New Roman" w:cs="Times New Roman"/>
          <w:color w:val="auto"/>
          <w:sz w:val="28"/>
          <w:szCs w:val="28"/>
          <w:u w:val="none"/>
          <w:lang w:val="kk-KZ"/>
        </w:rPr>
        <w:t>.</w:t>
      </w:r>
      <w:r w:rsidRPr="00AC2726">
        <w:rPr>
          <w:rFonts w:ascii="Times New Roman" w:hAnsi="Times New Roman" w:cs="Times New Roman"/>
          <w:sz w:val="28"/>
          <w:szCs w:val="28"/>
          <w:lang w:val="en-US"/>
        </w:rPr>
        <w:t xml:space="preserve"> 31.12.2022.</w:t>
      </w:r>
    </w:p>
    <w:p w14:paraId="0B20EC3D" w14:textId="6E2F07CA" w:rsidR="009269CC" w:rsidRPr="00AC2726" w:rsidRDefault="00CE2C3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C2726">
        <w:rPr>
          <w:rFonts w:ascii="Times New Roman" w:hAnsi="Times New Roman" w:cs="Times New Roman"/>
          <w:sz w:val="28"/>
          <w:szCs w:val="28"/>
          <w:lang w:val="kk-KZ"/>
        </w:rPr>
        <w:t>DataBank: Worldwide Governance Indicators</w:t>
      </w:r>
      <w:r w:rsidR="00AC2726" w:rsidRPr="00AC2726">
        <w:rPr>
          <w:rFonts w:ascii="Times New Roman" w:hAnsi="Times New Roman" w:cs="Times New Roman"/>
          <w:sz w:val="28"/>
          <w:szCs w:val="28"/>
          <w:lang w:val="kk-KZ"/>
        </w:rPr>
        <w:t xml:space="preserve"> //</w:t>
      </w:r>
      <w:r w:rsidRPr="00AC2726">
        <w:rPr>
          <w:rFonts w:ascii="Times New Roman" w:hAnsi="Times New Roman" w:cs="Times New Roman"/>
          <w:sz w:val="28"/>
          <w:szCs w:val="28"/>
          <w:lang w:val="kk-KZ"/>
        </w:rPr>
        <w:t xml:space="preserve"> </w:t>
      </w:r>
      <w:hyperlink r:id="rId72" w:history="1">
        <w:r w:rsidR="00905C16" w:rsidRPr="00AC2726">
          <w:rPr>
            <w:rStyle w:val="a8"/>
            <w:rFonts w:ascii="Times New Roman" w:hAnsi="Times New Roman" w:cs="Times New Roman"/>
            <w:color w:val="auto"/>
            <w:sz w:val="28"/>
            <w:szCs w:val="28"/>
            <w:u w:val="none"/>
            <w:lang w:val="kk-KZ"/>
          </w:rPr>
          <w:t>http://info.worldbank.org/governance/wgi/</w:t>
        </w:r>
      </w:hyperlink>
      <w:r w:rsidR="00AC2726" w:rsidRPr="00AC2726">
        <w:rPr>
          <w:rStyle w:val="a8"/>
          <w:rFonts w:ascii="Times New Roman" w:hAnsi="Times New Roman" w:cs="Times New Roman"/>
          <w:color w:val="auto"/>
          <w:sz w:val="28"/>
          <w:szCs w:val="28"/>
          <w:u w:val="none"/>
          <w:lang w:val="kk-KZ"/>
        </w:rPr>
        <w:t>.</w:t>
      </w:r>
      <w:r w:rsidR="00905C16" w:rsidRPr="00AC2726">
        <w:rPr>
          <w:rFonts w:ascii="Times New Roman" w:hAnsi="Times New Roman" w:cs="Times New Roman"/>
          <w:sz w:val="28"/>
          <w:szCs w:val="28"/>
          <w:lang w:val="kk-KZ"/>
        </w:rPr>
        <w:t xml:space="preserve"> 31.12.2022</w:t>
      </w:r>
      <w:r w:rsidRPr="00AC2726">
        <w:rPr>
          <w:rFonts w:ascii="Times New Roman" w:hAnsi="Times New Roman" w:cs="Times New Roman"/>
          <w:sz w:val="28"/>
          <w:szCs w:val="28"/>
          <w:lang w:val="kk-KZ"/>
        </w:rPr>
        <w:t>.</w:t>
      </w:r>
    </w:p>
    <w:p w14:paraId="00DAEB34" w14:textId="758A2C9C" w:rsidR="00594DE5" w:rsidRPr="002C072F" w:rsidRDefault="00AC272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C2726">
        <w:rPr>
          <w:rFonts w:ascii="Times New Roman" w:hAnsi="Times New Roman" w:cs="Times New Roman"/>
          <w:sz w:val="28"/>
          <w:szCs w:val="28"/>
          <w:lang w:val="kk-KZ"/>
        </w:rPr>
        <w:t xml:space="preserve">Қазақстан Республикасының Цифрлық даму, инновациялар және </w:t>
      </w:r>
      <w:r w:rsidRPr="002C072F">
        <w:rPr>
          <w:rFonts w:ascii="Times New Roman" w:hAnsi="Times New Roman" w:cs="Times New Roman"/>
          <w:sz w:val="28"/>
          <w:szCs w:val="28"/>
          <w:lang w:val="kk-KZ"/>
        </w:rPr>
        <w:t>аэроғарыш өнеркәсібі министрінің м.а. 2020 жылғы 27 қаңтардағы №32/НҚ және Қазақстан Республикасы Мемлекеттік қызмет істері агенттігі төрағасының 2020 жылғы 28 қаңтардағы №25 бірлескен Бұйрығы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594DE5" w:rsidRPr="002C072F">
        <w:rPr>
          <w:rFonts w:ascii="Times New Roman" w:hAnsi="Times New Roman" w:cs="Times New Roman"/>
          <w:sz w:val="28"/>
          <w:szCs w:val="28"/>
          <w:lang w:val="kk-KZ"/>
        </w:rPr>
        <w:t>Мемлекеттік органның ұйымдастырушылық дамуы» блогы бойынша мемлекеттік органдар қызметін операциялық бағалау әдістемесін бекіту туралы</w:t>
      </w:r>
      <w:r>
        <w:rPr>
          <w:rFonts w:ascii="Times New Roman" w:hAnsi="Times New Roman" w:cs="Times New Roman"/>
          <w:sz w:val="28"/>
          <w:szCs w:val="28"/>
          <w:lang w:val="kk-KZ"/>
        </w:rPr>
        <w:t xml:space="preserve"> //</w:t>
      </w:r>
      <w:r w:rsidR="00594DE5" w:rsidRPr="002C072F">
        <w:rPr>
          <w:rFonts w:ascii="Times New Roman" w:hAnsi="Times New Roman" w:cs="Times New Roman"/>
          <w:sz w:val="28"/>
          <w:szCs w:val="28"/>
          <w:lang w:val="kk-KZ"/>
        </w:rPr>
        <w:t xml:space="preserve"> https://adilet.zan.kz/kaz/docs/V2000019950</w:t>
      </w:r>
      <w:r>
        <w:rPr>
          <w:rFonts w:ascii="Times New Roman" w:hAnsi="Times New Roman" w:cs="Times New Roman"/>
          <w:sz w:val="28"/>
          <w:szCs w:val="28"/>
          <w:lang w:val="kk-KZ"/>
        </w:rPr>
        <w:t>.</w:t>
      </w:r>
      <w:r w:rsidR="00594DE5" w:rsidRPr="002C072F">
        <w:rPr>
          <w:rFonts w:ascii="Times New Roman" w:hAnsi="Times New Roman" w:cs="Times New Roman"/>
          <w:sz w:val="28"/>
          <w:szCs w:val="28"/>
          <w:lang w:val="kk-KZ"/>
        </w:rPr>
        <w:t xml:space="preserve"> 08.02.2021.</w:t>
      </w:r>
    </w:p>
    <w:p w14:paraId="32EC2314" w14:textId="1597FAEB" w:rsidR="00594DE5" w:rsidRPr="004B330E" w:rsidRDefault="004B330E"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594DE5" w:rsidRPr="002C072F">
        <w:rPr>
          <w:rFonts w:ascii="Times New Roman" w:hAnsi="Times New Roman" w:cs="Times New Roman"/>
          <w:sz w:val="28"/>
          <w:szCs w:val="28"/>
          <w:lang w:val="kk-KZ"/>
        </w:rPr>
        <w:t xml:space="preserve">Орталық мемлекеттік органдар мен облыстардың, республикалық маңызы бар қалалардың, астананың жергілікті атқарушы органдары қызметінің тиімділігін </w:t>
      </w:r>
      <w:r w:rsidR="00594DE5" w:rsidRPr="004B330E">
        <w:rPr>
          <w:rFonts w:ascii="Times New Roman" w:hAnsi="Times New Roman" w:cs="Times New Roman"/>
          <w:sz w:val="28"/>
          <w:szCs w:val="28"/>
          <w:lang w:val="kk-KZ"/>
        </w:rPr>
        <w:t>жыл сайынғы бағалау жүйесі туралы</w:t>
      </w:r>
      <w:r w:rsidRPr="004B330E">
        <w:rPr>
          <w:rFonts w:ascii="Times New Roman" w:hAnsi="Times New Roman" w:cs="Times New Roman"/>
          <w:sz w:val="28"/>
          <w:szCs w:val="28"/>
          <w:lang w:val="kk-KZ"/>
        </w:rPr>
        <w:t xml:space="preserve">: </w:t>
      </w:r>
      <w:r w:rsidR="00594DE5" w:rsidRPr="004B330E">
        <w:rPr>
          <w:rFonts w:ascii="Times New Roman" w:hAnsi="Times New Roman" w:cs="Times New Roman"/>
          <w:sz w:val="28"/>
          <w:szCs w:val="28"/>
          <w:lang w:val="kk-KZ"/>
        </w:rPr>
        <w:t>2010 жыл</w:t>
      </w:r>
      <w:r w:rsidRPr="004B330E">
        <w:rPr>
          <w:rFonts w:ascii="Times New Roman" w:hAnsi="Times New Roman" w:cs="Times New Roman"/>
          <w:sz w:val="28"/>
          <w:szCs w:val="28"/>
          <w:lang w:val="kk-KZ"/>
        </w:rPr>
        <w:t>д</w:t>
      </w:r>
      <w:r w:rsidR="00594DE5" w:rsidRPr="004B330E">
        <w:rPr>
          <w:rFonts w:ascii="Times New Roman" w:hAnsi="Times New Roman" w:cs="Times New Roman"/>
          <w:sz w:val="28"/>
          <w:szCs w:val="28"/>
          <w:lang w:val="kk-KZ"/>
        </w:rPr>
        <w:t>ы</w:t>
      </w:r>
      <w:r w:rsidRPr="004B330E">
        <w:rPr>
          <w:rFonts w:ascii="Times New Roman" w:hAnsi="Times New Roman" w:cs="Times New Roman"/>
          <w:sz w:val="28"/>
          <w:szCs w:val="28"/>
          <w:lang w:val="kk-KZ"/>
        </w:rPr>
        <w:t>ң</w:t>
      </w:r>
      <w:r w:rsidR="00594DE5" w:rsidRPr="004B330E">
        <w:rPr>
          <w:rFonts w:ascii="Times New Roman" w:hAnsi="Times New Roman" w:cs="Times New Roman"/>
          <w:sz w:val="28"/>
          <w:szCs w:val="28"/>
          <w:lang w:val="kk-KZ"/>
        </w:rPr>
        <w:t xml:space="preserve"> 19 наурызда</w:t>
      </w:r>
      <w:r w:rsidRPr="004B330E">
        <w:rPr>
          <w:rFonts w:ascii="Times New Roman" w:hAnsi="Times New Roman" w:cs="Times New Roman"/>
          <w:sz w:val="28"/>
          <w:szCs w:val="28"/>
          <w:lang w:val="kk-KZ"/>
        </w:rPr>
        <w:t>,</w:t>
      </w:r>
      <w:r w:rsidR="00594DE5" w:rsidRPr="004B330E">
        <w:rPr>
          <w:rFonts w:ascii="Times New Roman" w:hAnsi="Times New Roman" w:cs="Times New Roman"/>
          <w:sz w:val="28"/>
          <w:szCs w:val="28"/>
          <w:lang w:val="kk-KZ"/>
        </w:rPr>
        <w:t xml:space="preserve"> №954 </w:t>
      </w:r>
      <w:r w:rsidRPr="004B330E">
        <w:rPr>
          <w:rFonts w:ascii="Times New Roman" w:hAnsi="Times New Roman" w:cs="Times New Roman"/>
          <w:sz w:val="28"/>
          <w:szCs w:val="28"/>
          <w:lang w:val="kk-KZ"/>
        </w:rPr>
        <w:t xml:space="preserve">бекітілген </w:t>
      </w:r>
      <w:r w:rsidR="00594DE5" w:rsidRPr="004B330E">
        <w:rPr>
          <w:rFonts w:ascii="Times New Roman" w:hAnsi="Times New Roman" w:cs="Times New Roman"/>
          <w:sz w:val="28"/>
          <w:szCs w:val="28"/>
          <w:lang w:val="kk-KZ"/>
        </w:rPr>
        <w:t xml:space="preserve">// </w:t>
      </w:r>
      <w:hyperlink r:id="rId73" w:history="1">
        <w:r w:rsidR="00594DE5" w:rsidRPr="004B330E">
          <w:rPr>
            <w:rStyle w:val="a8"/>
            <w:rFonts w:ascii="Times New Roman" w:hAnsi="Times New Roman" w:cs="Times New Roman"/>
            <w:color w:val="auto"/>
            <w:sz w:val="28"/>
            <w:szCs w:val="28"/>
            <w:u w:val="none"/>
            <w:lang w:val="kk-KZ"/>
          </w:rPr>
          <w:t>https://adilet.zan.kz/kaz/docs/U100000954_</w:t>
        </w:r>
      </w:hyperlink>
      <w:r w:rsidR="00594DE5" w:rsidRPr="004B330E">
        <w:rPr>
          <w:rFonts w:ascii="Times New Roman" w:hAnsi="Times New Roman" w:cs="Times New Roman"/>
          <w:sz w:val="28"/>
          <w:szCs w:val="28"/>
          <w:lang w:val="kk-KZ"/>
        </w:rPr>
        <w:t>.</w:t>
      </w:r>
      <w:r w:rsidRPr="004B330E">
        <w:rPr>
          <w:rFonts w:ascii="Times New Roman" w:hAnsi="Times New Roman" w:cs="Times New Roman"/>
          <w:sz w:val="28"/>
          <w:szCs w:val="28"/>
          <w:lang w:val="kk-KZ"/>
        </w:rPr>
        <w:t>18.01.2021</w:t>
      </w:r>
    </w:p>
    <w:p w14:paraId="0189DD9C" w14:textId="6E029FAC" w:rsidR="009269CC" w:rsidRPr="002C072F" w:rsidRDefault="004B330E"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Қазақстан Республикасы Ұлттық экономика министрінің Бұйрығы</w:t>
      </w:r>
      <w:r>
        <w:rPr>
          <w:rFonts w:ascii="Times New Roman" w:hAnsi="Times New Roman" w:cs="Times New Roman"/>
          <w:sz w:val="28"/>
          <w:szCs w:val="28"/>
          <w:lang w:val="kk-KZ"/>
        </w:rPr>
        <w:t>.</w:t>
      </w:r>
      <w:r w:rsidRPr="002C072F">
        <w:rPr>
          <w:rFonts w:ascii="Times New Roman" w:hAnsi="Times New Roman" w:cs="Times New Roman"/>
          <w:sz w:val="28"/>
          <w:szCs w:val="28"/>
          <w:lang w:val="kk-KZ"/>
        </w:rPr>
        <w:t xml:space="preserve"> </w:t>
      </w:r>
      <w:r w:rsidR="009269CC" w:rsidRPr="002C072F">
        <w:rPr>
          <w:rFonts w:ascii="Times New Roman" w:hAnsi="Times New Roman" w:cs="Times New Roman"/>
          <w:sz w:val="28"/>
          <w:szCs w:val="28"/>
          <w:lang w:val="kk-KZ"/>
        </w:rPr>
        <w:lastRenderedPageBreak/>
        <w:t>Қазақстан Республикасының Ұлттық даму жоспарын, Елдің аумақтық даму жоспарын, тұжырымдамаларды, мемлекеттік органдардың даму жоспарларын, облыстың, республикалық маңызы бар қаланың, астананың даму жоспарларын әзірлеу, мониторингтеу, іске асыру, бағалау және бақылау әдістемесін бекіту туралы</w:t>
      </w:r>
      <w:r>
        <w:rPr>
          <w:rFonts w:ascii="Times New Roman" w:hAnsi="Times New Roman" w:cs="Times New Roman"/>
          <w:sz w:val="28"/>
          <w:szCs w:val="28"/>
          <w:lang w:val="kk-KZ"/>
        </w:rPr>
        <w:t>:</w:t>
      </w:r>
      <w:r w:rsidR="009269CC" w:rsidRPr="002C072F">
        <w:rPr>
          <w:rFonts w:ascii="Times New Roman" w:hAnsi="Times New Roman" w:cs="Times New Roman"/>
          <w:sz w:val="28"/>
          <w:szCs w:val="28"/>
          <w:lang w:val="kk-KZ"/>
        </w:rPr>
        <w:t xml:space="preserve"> 2021 жыл</w:t>
      </w:r>
      <w:r>
        <w:rPr>
          <w:rFonts w:ascii="Times New Roman" w:hAnsi="Times New Roman" w:cs="Times New Roman"/>
          <w:sz w:val="28"/>
          <w:szCs w:val="28"/>
          <w:lang w:val="kk-KZ"/>
        </w:rPr>
        <w:t>д</w:t>
      </w:r>
      <w:r w:rsidR="009269CC" w:rsidRPr="002C072F">
        <w:rPr>
          <w:rFonts w:ascii="Times New Roman" w:hAnsi="Times New Roman" w:cs="Times New Roman"/>
          <w:sz w:val="28"/>
          <w:szCs w:val="28"/>
          <w:lang w:val="kk-KZ"/>
        </w:rPr>
        <w:t>ы</w:t>
      </w:r>
      <w:r>
        <w:rPr>
          <w:rFonts w:ascii="Times New Roman" w:hAnsi="Times New Roman" w:cs="Times New Roman"/>
          <w:sz w:val="28"/>
          <w:szCs w:val="28"/>
          <w:lang w:val="kk-KZ"/>
        </w:rPr>
        <w:t>ң</w:t>
      </w:r>
      <w:r w:rsidR="009269CC" w:rsidRPr="002C072F">
        <w:rPr>
          <w:rFonts w:ascii="Times New Roman" w:hAnsi="Times New Roman" w:cs="Times New Roman"/>
          <w:sz w:val="28"/>
          <w:szCs w:val="28"/>
          <w:lang w:val="kk-KZ"/>
        </w:rPr>
        <w:t xml:space="preserve"> 25 қазанда</w:t>
      </w:r>
      <w:r>
        <w:rPr>
          <w:rFonts w:ascii="Times New Roman" w:hAnsi="Times New Roman" w:cs="Times New Roman"/>
          <w:sz w:val="28"/>
          <w:szCs w:val="28"/>
          <w:lang w:val="kk-KZ"/>
        </w:rPr>
        <w:t>,</w:t>
      </w:r>
      <w:r w:rsidR="009269CC" w:rsidRPr="002C072F">
        <w:rPr>
          <w:rFonts w:ascii="Times New Roman" w:hAnsi="Times New Roman" w:cs="Times New Roman"/>
          <w:sz w:val="28"/>
          <w:szCs w:val="28"/>
          <w:lang w:val="kk-KZ"/>
        </w:rPr>
        <w:t xml:space="preserve"> №93 б</w:t>
      </w:r>
      <w:r>
        <w:rPr>
          <w:rFonts w:ascii="Times New Roman" w:hAnsi="Times New Roman" w:cs="Times New Roman"/>
          <w:sz w:val="28"/>
          <w:szCs w:val="28"/>
          <w:lang w:val="kk-KZ"/>
        </w:rPr>
        <w:t>екітілген</w:t>
      </w:r>
      <w:r w:rsidR="009269CC" w:rsidRPr="002C072F">
        <w:rPr>
          <w:rFonts w:ascii="Times New Roman" w:hAnsi="Times New Roman" w:cs="Times New Roman"/>
          <w:sz w:val="28"/>
          <w:szCs w:val="28"/>
          <w:lang w:val="kk-KZ"/>
        </w:rPr>
        <w:t xml:space="preserve"> // https://adilet.zan.kz/kaz/docs/V2100024908</w:t>
      </w:r>
      <w:r>
        <w:rPr>
          <w:rFonts w:ascii="Times New Roman" w:hAnsi="Times New Roman" w:cs="Times New Roman"/>
          <w:sz w:val="28"/>
          <w:szCs w:val="28"/>
          <w:lang w:val="kk-KZ"/>
        </w:rPr>
        <w:t>.</w:t>
      </w:r>
      <w:r w:rsidR="009269CC" w:rsidRPr="002C072F">
        <w:rPr>
          <w:rFonts w:ascii="Times New Roman" w:hAnsi="Times New Roman" w:cs="Times New Roman"/>
          <w:sz w:val="28"/>
          <w:szCs w:val="28"/>
          <w:lang w:val="kk-KZ"/>
        </w:rPr>
        <w:t xml:space="preserve"> </w:t>
      </w:r>
      <w:r w:rsidR="00116084" w:rsidRPr="002C072F">
        <w:rPr>
          <w:rFonts w:ascii="Times New Roman" w:hAnsi="Times New Roman" w:cs="Times New Roman"/>
          <w:sz w:val="28"/>
          <w:szCs w:val="28"/>
          <w:lang w:val="kk-KZ"/>
        </w:rPr>
        <w:t>31.22.2022.</w:t>
      </w:r>
    </w:p>
    <w:p w14:paraId="7A9F7364" w14:textId="5304C46E" w:rsidR="009269CC" w:rsidRPr="002C072F" w:rsidRDefault="00CE2C36" w:rsidP="004B330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4B330E">
        <w:rPr>
          <w:rFonts w:ascii="Times New Roman" w:hAnsi="Times New Roman" w:cs="Times New Roman"/>
          <w:sz w:val="28"/>
          <w:szCs w:val="28"/>
        </w:rPr>
        <w:t>Казахстан: Валовой внутренний продукт</w:t>
      </w:r>
      <w:r w:rsidR="004B330E" w:rsidRPr="004B330E">
        <w:rPr>
          <w:rFonts w:ascii="Times New Roman" w:hAnsi="Times New Roman" w:cs="Times New Roman"/>
          <w:sz w:val="28"/>
          <w:szCs w:val="28"/>
          <w:lang w:val="kk-KZ"/>
        </w:rPr>
        <w:t xml:space="preserve"> //</w:t>
      </w:r>
      <w:r w:rsidRPr="004B330E">
        <w:rPr>
          <w:rFonts w:ascii="Times New Roman" w:hAnsi="Times New Roman" w:cs="Times New Roman"/>
          <w:sz w:val="28"/>
          <w:szCs w:val="28"/>
        </w:rPr>
        <w:t xml:space="preserve"> </w:t>
      </w:r>
      <w:hyperlink r:id="rId74" w:history="1">
        <w:r w:rsidRPr="004B330E">
          <w:rPr>
            <w:rStyle w:val="a8"/>
            <w:rFonts w:ascii="Times New Roman" w:hAnsi="Times New Roman" w:cs="Times New Roman"/>
            <w:color w:val="auto"/>
            <w:sz w:val="28"/>
            <w:szCs w:val="28"/>
            <w:u w:val="none"/>
          </w:rPr>
          <w:t>https://knoema.ru/</w:t>
        </w:r>
      </w:hyperlink>
      <w:r w:rsidR="004B330E" w:rsidRPr="004B330E">
        <w:rPr>
          <w:rStyle w:val="a8"/>
          <w:rFonts w:ascii="Times New Roman" w:hAnsi="Times New Roman" w:cs="Times New Roman"/>
          <w:color w:val="auto"/>
          <w:sz w:val="28"/>
          <w:szCs w:val="28"/>
          <w:u w:val="none"/>
          <w:lang w:val="kk-KZ"/>
        </w:rPr>
        <w:t>.</w:t>
      </w:r>
      <w:r w:rsidR="001E4A2A" w:rsidRPr="002C072F">
        <w:rPr>
          <w:rFonts w:ascii="Times New Roman" w:hAnsi="Times New Roman" w:cs="Times New Roman"/>
          <w:sz w:val="28"/>
          <w:szCs w:val="28"/>
        </w:rPr>
        <w:t xml:space="preserve"> 31.12.2022</w:t>
      </w:r>
      <w:r w:rsidRPr="002C072F">
        <w:rPr>
          <w:rFonts w:ascii="Times New Roman" w:hAnsi="Times New Roman" w:cs="Times New Roman"/>
          <w:sz w:val="28"/>
          <w:szCs w:val="28"/>
        </w:rPr>
        <w:t>.</w:t>
      </w:r>
    </w:p>
    <w:p w14:paraId="00DE33B5" w14:textId="64607EF5" w:rsidR="009269CC" w:rsidRPr="004B330E" w:rsidRDefault="004B330E" w:rsidP="004B330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Национальный доклад Республики </w:t>
      </w:r>
      <w:r w:rsidR="009269CC" w:rsidRPr="004B330E">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о противодействии коррупции за 2019 год</w:t>
      </w:r>
      <w:r w:rsidR="0045473A" w:rsidRPr="004B330E">
        <w:rPr>
          <w:rFonts w:ascii="Times New Roman" w:hAnsi="Times New Roman" w:cs="Times New Roman"/>
          <w:sz w:val="28"/>
          <w:szCs w:val="28"/>
          <w:lang w:val="kk-KZ"/>
        </w:rPr>
        <w:t xml:space="preserve"> </w:t>
      </w:r>
      <w:r w:rsidRPr="004B330E">
        <w:rPr>
          <w:rFonts w:ascii="Times New Roman" w:hAnsi="Times New Roman" w:cs="Times New Roman"/>
          <w:sz w:val="28"/>
          <w:szCs w:val="28"/>
          <w:lang w:val="kk-KZ"/>
        </w:rPr>
        <w:t xml:space="preserve">/ </w:t>
      </w:r>
      <w:r w:rsidR="0045473A" w:rsidRPr="004B330E">
        <w:rPr>
          <w:rFonts w:ascii="Times New Roman" w:hAnsi="Times New Roman" w:cs="Times New Roman"/>
          <w:sz w:val="28"/>
          <w:szCs w:val="28"/>
          <w:lang w:val="kk-KZ"/>
        </w:rPr>
        <w:t xml:space="preserve">Агентство </w:t>
      </w:r>
      <w:r w:rsidRPr="004B330E">
        <w:rPr>
          <w:rFonts w:ascii="Times New Roman" w:hAnsi="Times New Roman" w:cs="Times New Roman"/>
          <w:sz w:val="28"/>
          <w:szCs w:val="28"/>
          <w:lang w:val="kk-KZ"/>
        </w:rPr>
        <w:t>Республики Казахстан по</w:t>
      </w:r>
      <w:r>
        <w:rPr>
          <w:rFonts w:ascii="Times New Roman" w:hAnsi="Times New Roman" w:cs="Times New Roman"/>
          <w:sz w:val="28"/>
          <w:szCs w:val="28"/>
          <w:lang w:val="kk-KZ"/>
        </w:rPr>
        <w:t xml:space="preserve"> </w:t>
      </w:r>
      <w:r w:rsidRPr="004B330E">
        <w:rPr>
          <w:rFonts w:ascii="Times New Roman" w:hAnsi="Times New Roman" w:cs="Times New Roman"/>
          <w:sz w:val="28"/>
          <w:szCs w:val="28"/>
          <w:lang w:val="kk-KZ"/>
        </w:rPr>
        <w:t>противодействию коррупции</w:t>
      </w:r>
      <w:r w:rsidR="00CE2C36" w:rsidRPr="004B330E">
        <w:rPr>
          <w:rFonts w:ascii="Times New Roman" w:hAnsi="Times New Roman" w:cs="Times New Roman"/>
          <w:sz w:val="28"/>
          <w:szCs w:val="28"/>
          <w:lang w:val="kk-KZ"/>
        </w:rPr>
        <w:t xml:space="preserve">. </w:t>
      </w:r>
      <w:r w:rsidR="009269CC" w:rsidRPr="004B330E">
        <w:rPr>
          <w:rFonts w:ascii="Times New Roman" w:hAnsi="Times New Roman" w:cs="Times New Roman"/>
          <w:sz w:val="28"/>
          <w:szCs w:val="28"/>
          <w:lang w:val="kk-KZ"/>
        </w:rPr>
        <w:t>–</w:t>
      </w:r>
      <w:r w:rsidR="00CE2C36" w:rsidRPr="004B330E">
        <w:rPr>
          <w:rFonts w:ascii="Times New Roman" w:hAnsi="Times New Roman" w:cs="Times New Roman"/>
          <w:sz w:val="28"/>
          <w:szCs w:val="28"/>
          <w:lang w:val="kk-KZ"/>
        </w:rPr>
        <w:t xml:space="preserve"> Н</w:t>
      </w:r>
      <w:r w:rsidR="009269CC" w:rsidRPr="004B330E">
        <w:rPr>
          <w:rFonts w:ascii="Times New Roman" w:hAnsi="Times New Roman" w:cs="Times New Roman"/>
          <w:sz w:val="28"/>
          <w:szCs w:val="28"/>
          <w:lang w:val="kk-KZ"/>
        </w:rPr>
        <w:t>ұр-Сұлтан</w:t>
      </w:r>
      <w:r w:rsidR="00CE2C36" w:rsidRPr="004B330E">
        <w:rPr>
          <w:rFonts w:ascii="Times New Roman" w:hAnsi="Times New Roman" w:cs="Times New Roman"/>
          <w:sz w:val="28"/>
          <w:szCs w:val="28"/>
          <w:lang w:val="kk-KZ"/>
        </w:rPr>
        <w:t xml:space="preserve">, 2020. </w:t>
      </w:r>
      <w:r>
        <w:rPr>
          <w:rFonts w:ascii="Times New Roman" w:hAnsi="Times New Roman" w:cs="Times New Roman"/>
          <w:sz w:val="28"/>
          <w:szCs w:val="28"/>
          <w:lang w:val="kk-KZ"/>
        </w:rPr>
        <w:t>–</w:t>
      </w:r>
      <w:r w:rsidR="00CE2C36" w:rsidRPr="004B330E">
        <w:rPr>
          <w:rFonts w:ascii="Times New Roman" w:hAnsi="Times New Roman" w:cs="Times New Roman"/>
          <w:sz w:val="28"/>
          <w:szCs w:val="28"/>
          <w:lang w:val="kk-KZ"/>
        </w:rPr>
        <w:t xml:space="preserve"> 50 </w:t>
      </w:r>
      <w:r>
        <w:rPr>
          <w:rFonts w:ascii="Times New Roman" w:hAnsi="Times New Roman" w:cs="Times New Roman"/>
          <w:sz w:val="28"/>
          <w:szCs w:val="28"/>
          <w:lang w:val="kk-KZ"/>
        </w:rPr>
        <w:t>с</w:t>
      </w:r>
      <w:r w:rsidR="00CE2C36" w:rsidRPr="004B330E">
        <w:rPr>
          <w:rFonts w:ascii="Times New Roman" w:hAnsi="Times New Roman" w:cs="Times New Roman"/>
          <w:sz w:val="28"/>
          <w:szCs w:val="28"/>
          <w:lang w:val="kk-KZ"/>
        </w:rPr>
        <w:t>.</w:t>
      </w:r>
    </w:p>
    <w:p w14:paraId="717E82D2" w14:textId="1DEFCCDD" w:rsidR="009269CC" w:rsidRPr="0045473A" w:rsidRDefault="00CE2C36" w:rsidP="004B330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rPr>
        <w:t>Казахстан: ВВП на душу населения ППС</w:t>
      </w:r>
      <w:r w:rsidR="0045473A">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 </w:t>
      </w:r>
      <w:hyperlink r:id="rId75" w:history="1">
        <w:r w:rsidRPr="0045473A">
          <w:rPr>
            <w:rStyle w:val="a8"/>
            <w:rFonts w:ascii="Times New Roman" w:hAnsi="Times New Roman" w:cs="Times New Roman"/>
            <w:color w:val="auto"/>
            <w:sz w:val="28"/>
            <w:szCs w:val="28"/>
            <w:u w:val="none"/>
          </w:rPr>
          <w:t>https://ru.tradingeconomics.com/kazakhstan/gdp-per-capita-ppp</w:t>
        </w:r>
      </w:hyperlink>
      <w:r w:rsidR="0045473A" w:rsidRPr="0045473A">
        <w:rPr>
          <w:rStyle w:val="a8"/>
          <w:rFonts w:ascii="Times New Roman" w:hAnsi="Times New Roman" w:cs="Times New Roman"/>
          <w:color w:val="auto"/>
          <w:sz w:val="28"/>
          <w:szCs w:val="28"/>
          <w:u w:val="none"/>
          <w:lang w:val="kk-KZ"/>
        </w:rPr>
        <w:t>.</w:t>
      </w:r>
      <w:r w:rsidR="003723D4" w:rsidRPr="0045473A">
        <w:rPr>
          <w:rFonts w:ascii="Times New Roman" w:hAnsi="Times New Roman" w:cs="Times New Roman"/>
          <w:sz w:val="28"/>
          <w:szCs w:val="28"/>
        </w:rPr>
        <w:t xml:space="preserve"> 31.12.2022.</w:t>
      </w:r>
    </w:p>
    <w:p w14:paraId="23EF7695" w14:textId="4253727B" w:rsidR="00352901" w:rsidRPr="0045473A" w:rsidRDefault="00CE2C36" w:rsidP="00336EA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rPr>
        <w:t>«Дорожная карта» Казахстана по мониторингу достижения Целей устойчивого развития на 2020-2022 годы, июнь 2019 г.</w:t>
      </w:r>
      <w:r w:rsidR="0045473A">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 </w:t>
      </w:r>
      <w:hyperlink r:id="rId76" w:history="1">
        <w:r w:rsidR="0045473A" w:rsidRPr="0045473A">
          <w:rPr>
            <w:rStyle w:val="a8"/>
            <w:rFonts w:ascii="Times New Roman" w:hAnsi="Times New Roman" w:cs="Times New Roman"/>
            <w:color w:val="auto"/>
            <w:sz w:val="28"/>
            <w:szCs w:val="28"/>
            <w:u w:val="none"/>
          </w:rPr>
          <w:t>http://government.kz/ru/gosprogrammy/gosudarstvennaya-programma</w:t>
        </w:r>
        <w:r w:rsidR="0045473A" w:rsidRPr="0045473A">
          <w:rPr>
            <w:rStyle w:val="a8"/>
            <w:rFonts w:ascii="Times New Roman" w:hAnsi="Times New Roman" w:cs="Times New Roman"/>
            <w:color w:val="auto"/>
            <w:sz w:val="28"/>
            <w:szCs w:val="28"/>
            <w:u w:val="none"/>
            <w:lang w:val="kk-KZ"/>
          </w:rPr>
          <w:t>.</w:t>
        </w:r>
      </w:hyperlink>
      <w:r w:rsidRPr="0045473A">
        <w:rPr>
          <w:rFonts w:ascii="Times New Roman" w:hAnsi="Times New Roman" w:cs="Times New Roman"/>
          <w:sz w:val="28"/>
          <w:szCs w:val="28"/>
        </w:rPr>
        <w:t xml:space="preserve"> 08.02.2021.</w:t>
      </w:r>
      <w:r w:rsidR="00352901" w:rsidRPr="0045473A">
        <w:rPr>
          <w:rFonts w:ascii="Times New Roman" w:hAnsi="Times New Roman" w:cs="Times New Roman"/>
          <w:sz w:val="28"/>
          <w:szCs w:val="28"/>
          <w:lang w:val="kk-KZ"/>
        </w:rPr>
        <w:t xml:space="preserve"> </w:t>
      </w:r>
    </w:p>
    <w:p w14:paraId="7E253B0F" w14:textId="47E297A4" w:rsidR="00352901" w:rsidRPr="0045473A" w:rsidRDefault="00336EAE" w:rsidP="00336EA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 xml:space="preserve">Қазақстан Республикасы Үкіметінің Қаулысы. </w:t>
      </w:r>
      <w:r w:rsidR="00352901" w:rsidRPr="002C072F">
        <w:rPr>
          <w:rFonts w:ascii="Times New Roman" w:hAnsi="Times New Roman" w:cs="Times New Roman"/>
          <w:sz w:val="28"/>
          <w:szCs w:val="28"/>
          <w:lang w:val="kk-KZ"/>
        </w:rPr>
        <w:t>Өңірлерді дамытудың 2020-2025 жылдарға арналған мемлекеттік бағдарламасын бекіту туралы</w:t>
      </w:r>
      <w:r>
        <w:rPr>
          <w:rFonts w:ascii="Times New Roman" w:hAnsi="Times New Roman" w:cs="Times New Roman"/>
          <w:sz w:val="28"/>
          <w:szCs w:val="28"/>
          <w:lang w:val="kk-KZ"/>
        </w:rPr>
        <w:t>:</w:t>
      </w:r>
      <w:r w:rsidR="00352901" w:rsidRPr="002C072F">
        <w:rPr>
          <w:rFonts w:ascii="Times New Roman" w:hAnsi="Times New Roman" w:cs="Times New Roman"/>
          <w:sz w:val="28"/>
          <w:szCs w:val="28"/>
          <w:lang w:val="kk-KZ"/>
        </w:rPr>
        <w:t xml:space="preserve"> 2019 </w:t>
      </w:r>
      <w:r w:rsidR="00352901" w:rsidRPr="0045473A">
        <w:rPr>
          <w:rFonts w:ascii="Times New Roman" w:hAnsi="Times New Roman" w:cs="Times New Roman"/>
          <w:sz w:val="28"/>
          <w:szCs w:val="28"/>
          <w:lang w:val="kk-KZ"/>
        </w:rPr>
        <w:t>жыл</w:t>
      </w:r>
      <w:r w:rsidRPr="0045473A">
        <w:rPr>
          <w:rFonts w:ascii="Times New Roman" w:hAnsi="Times New Roman" w:cs="Times New Roman"/>
          <w:sz w:val="28"/>
          <w:szCs w:val="28"/>
          <w:lang w:val="kk-KZ"/>
        </w:rPr>
        <w:t>д</w:t>
      </w:r>
      <w:r w:rsidR="00352901" w:rsidRPr="0045473A">
        <w:rPr>
          <w:rFonts w:ascii="Times New Roman" w:hAnsi="Times New Roman" w:cs="Times New Roman"/>
          <w:sz w:val="28"/>
          <w:szCs w:val="28"/>
          <w:lang w:val="kk-KZ"/>
        </w:rPr>
        <w:t>ы</w:t>
      </w:r>
      <w:r w:rsidRPr="0045473A">
        <w:rPr>
          <w:rFonts w:ascii="Times New Roman" w:hAnsi="Times New Roman" w:cs="Times New Roman"/>
          <w:sz w:val="28"/>
          <w:szCs w:val="28"/>
          <w:lang w:val="kk-KZ"/>
        </w:rPr>
        <w:t>ң</w:t>
      </w:r>
      <w:r w:rsidR="00352901" w:rsidRPr="0045473A">
        <w:rPr>
          <w:rFonts w:ascii="Times New Roman" w:hAnsi="Times New Roman" w:cs="Times New Roman"/>
          <w:sz w:val="28"/>
          <w:szCs w:val="28"/>
          <w:lang w:val="kk-KZ"/>
        </w:rPr>
        <w:t xml:space="preserve"> 27 желтоқсаны</w:t>
      </w:r>
      <w:r w:rsidRPr="0045473A">
        <w:rPr>
          <w:rFonts w:ascii="Times New Roman" w:hAnsi="Times New Roman" w:cs="Times New Roman"/>
          <w:sz w:val="28"/>
          <w:szCs w:val="28"/>
          <w:lang w:val="kk-KZ"/>
        </w:rPr>
        <w:t>, №</w:t>
      </w:r>
      <w:r w:rsidR="00352901" w:rsidRPr="0045473A">
        <w:rPr>
          <w:rFonts w:ascii="Times New Roman" w:hAnsi="Times New Roman" w:cs="Times New Roman"/>
          <w:sz w:val="28"/>
          <w:szCs w:val="28"/>
          <w:lang w:val="kk-KZ"/>
        </w:rPr>
        <w:t xml:space="preserve">990 </w:t>
      </w:r>
      <w:r w:rsidRPr="0045473A">
        <w:rPr>
          <w:rFonts w:ascii="Times New Roman" w:hAnsi="Times New Roman" w:cs="Times New Roman"/>
          <w:sz w:val="28"/>
          <w:szCs w:val="28"/>
          <w:lang w:val="kk-KZ"/>
        </w:rPr>
        <w:t xml:space="preserve">бекітілген // </w:t>
      </w:r>
      <w:hyperlink r:id="rId77" w:history="1">
        <w:r w:rsidR="0045473A" w:rsidRPr="0045473A">
          <w:rPr>
            <w:rStyle w:val="a8"/>
            <w:rFonts w:ascii="Times New Roman" w:hAnsi="Times New Roman" w:cs="Times New Roman"/>
            <w:color w:val="auto"/>
            <w:sz w:val="28"/>
            <w:szCs w:val="28"/>
            <w:u w:val="none"/>
            <w:lang w:val="kk-KZ"/>
          </w:rPr>
          <w:t>https://adilet.zan.kz/kaz</w:t>
        </w:r>
      </w:hyperlink>
      <w:r w:rsidR="0045473A" w:rsidRPr="0045473A">
        <w:rPr>
          <w:rFonts w:ascii="Times New Roman" w:hAnsi="Times New Roman" w:cs="Times New Roman"/>
          <w:sz w:val="28"/>
          <w:szCs w:val="28"/>
          <w:lang w:val="kk-KZ"/>
        </w:rPr>
        <w:t>. 30.12.2022.</w:t>
      </w:r>
    </w:p>
    <w:p w14:paraId="11D48205" w14:textId="60980AD4" w:rsidR="009269CC" w:rsidRPr="00336EAE" w:rsidRDefault="009269CC" w:rsidP="00336EAE">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336EAE">
        <w:rPr>
          <w:rFonts w:ascii="Times New Roman" w:hAnsi="Times New Roman" w:cs="Times New Roman"/>
          <w:sz w:val="28"/>
          <w:szCs w:val="28"/>
          <w:lang w:val="kk-KZ"/>
        </w:rPr>
        <w:t>Қарағанды</w:t>
      </w:r>
      <w:r w:rsidR="00474448">
        <w:rPr>
          <w:rFonts w:ascii="Times New Roman" w:hAnsi="Times New Roman" w:cs="Times New Roman"/>
          <w:sz w:val="28"/>
          <w:szCs w:val="28"/>
          <w:lang w:val="kk-KZ"/>
        </w:rPr>
        <w:t xml:space="preserve"> </w:t>
      </w:r>
      <w:r w:rsidRPr="00336EAE">
        <w:rPr>
          <w:rFonts w:ascii="Times New Roman" w:hAnsi="Times New Roman" w:cs="Times New Roman"/>
          <w:sz w:val="28"/>
          <w:szCs w:val="28"/>
          <w:lang w:val="kk-KZ"/>
        </w:rPr>
        <w:t xml:space="preserve">облысының </w:t>
      </w:r>
      <w:r w:rsidR="006F2AEA" w:rsidRPr="00336EAE">
        <w:rPr>
          <w:rFonts w:ascii="Times New Roman" w:hAnsi="Times New Roman" w:cs="Times New Roman"/>
          <w:sz w:val="28"/>
          <w:szCs w:val="28"/>
          <w:lang w:val="kk-KZ"/>
        </w:rPr>
        <w:t xml:space="preserve">2021-2025 </w:t>
      </w:r>
      <w:r w:rsidRPr="00336EAE">
        <w:rPr>
          <w:rFonts w:ascii="Times New Roman" w:hAnsi="Times New Roman" w:cs="Times New Roman"/>
          <w:sz w:val="28"/>
          <w:szCs w:val="28"/>
          <w:lang w:val="kk-KZ"/>
        </w:rPr>
        <w:t>жж. даму жоспары</w:t>
      </w:r>
      <w:r w:rsidR="00336EAE" w:rsidRPr="00336EAE">
        <w:rPr>
          <w:rFonts w:ascii="Times New Roman" w:hAnsi="Times New Roman" w:cs="Times New Roman"/>
          <w:sz w:val="28"/>
          <w:szCs w:val="28"/>
          <w:lang w:val="kk-KZ"/>
        </w:rPr>
        <w:t xml:space="preserve"> //</w:t>
      </w:r>
      <w:r w:rsidR="006F2AEA" w:rsidRPr="00336EAE">
        <w:rPr>
          <w:rFonts w:ascii="Times New Roman" w:hAnsi="Times New Roman" w:cs="Times New Roman"/>
          <w:sz w:val="28"/>
          <w:szCs w:val="28"/>
          <w:lang w:val="kk-KZ"/>
        </w:rPr>
        <w:t xml:space="preserve"> </w:t>
      </w:r>
      <w:hyperlink r:id="rId78" w:history="1">
        <w:r w:rsidR="00336EAE" w:rsidRPr="00336EAE">
          <w:rPr>
            <w:rStyle w:val="a8"/>
            <w:rFonts w:ascii="Times New Roman" w:hAnsi="Times New Roman" w:cs="Times New Roman"/>
            <w:color w:val="auto"/>
            <w:sz w:val="28"/>
            <w:szCs w:val="28"/>
            <w:u w:val="none"/>
            <w:lang w:val="kk-KZ"/>
          </w:rPr>
          <w:t>https://www.gov.kz/memleket/entities/karaganda-economy/documents.</w:t>
        </w:r>
      </w:hyperlink>
      <w:r w:rsidR="006F2AEA" w:rsidRPr="00336EAE">
        <w:rPr>
          <w:rFonts w:ascii="Times New Roman" w:hAnsi="Times New Roman" w:cs="Times New Roman"/>
          <w:sz w:val="28"/>
          <w:szCs w:val="28"/>
          <w:lang w:val="kk-KZ"/>
        </w:rPr>
        <w:t xml:space="preserve"> 30.12.2022.</w:t>
      </w:r>
    </w:p>
    <w:p w14:paraId="3738E9D2" w14:textId="1ACF2959" w:rsidR="009269CC" w:rsidRPr="00336EAE"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336EAE">
        <w:rPr>
          <w:rFonts w:ascii="Times New Roman" w:hAnsi="Times New Roman" w:cs="Times New Roman"/>
          <w:sz w:val="28"/>
          <w:szCs w:val="28"/>
          <w:lang w:val="kk-KZ"/>
        </w:rPr>
        <w:t>Қарағанды облысының 2022 жылғы қаңтар-қазандағы әлеуметтік-экономикалық даму қорытындылары туралы</w:t>
      </w:r>
      <w:r w:rsidR="00C308CF" w:rsidRPr="00336EAE">
        <w:rPr>
          <w:rFonts w:ascii="Times New Roman" w:hAnsi="Times New Roman" w:cs="Times New Roman"/>
          <w:sz w:val="28"/>
          <w:szCs w:val="28"/>
          <w:lang w:val="kk-KZ"/>
        </w:rPr>
        <w:t>, 2022</w:t>
      </w:r>
      <w:r w:rsidR="00336EAE" w:rsidRPr="00336EAE">
        <w:rPr>
          <w:rFonts w:ascii="Times New Roman" w:hAnsi="Times New Roman" w:cs="Times New Roman"/>
          <w:sz w:val="28"/>
          <w:szCs w:val="28"/>
          <w:lang w:val="kk-KZ"/>
        </w:rPr>
        <w:t xml:space="preserve"> //</w:t>
      </w:r>
      <w:r w:rsidR="00C53379" w:rsidRPr="00336EAE">
        <w:rPr>
          <w:rFonts w:ascii="Times New Roman" w:hAnsi="Times New Roman" w:cs="Times New Roman"/>
          <w:sz w:val="28"/>
          <w:szCs w:val="28"/>
          <w:lang w:val="kk-KZ"/>
        </w:rPr>
        <w:t xml:space="preserve"> </w:t>
      </w:r>
      <w:hyperlink w:history="1">
        <w:r w:rsidR="00336EAE" w:rsidRPr="00336EAE">
          <w:rPr>
            <w:rStyle w:val="a8"/>
            <w:rFonts w:ascii="Times New Roman" w:hAnsi="Times New Roman" w:cs="Times New Roman"/>
            <w:color w:val="auto"/>
            <w:sz w:val="28"/>
            <w:szCs w:val="28"/>
            <w:u w:val="none"/>
            <w:lang w:val="kk-KZ"/>
          </w:rPr>
          <w:t>https://www.gov.kz /memleket/entities/karaganda-economy/documents/details/372500?lang.</w:t>
        </w:r>
      </w:hyperlink>
      <w:r w:rsidR="00632233" w:rsidRPr="00336EAE">
        <w:rPr>
          <w:rFonts w:ascii="Times New Roman" w:hAnsi="Times New Roman" w:cs="Times New Roman"/>
          <w:sz w:val="28"/>
          <w:szCs w:val="28"/>
          <w:lang w:val="kk-KZ"/>
        </w:rPr>
        <w:t xml:space="preserve"> 30.12.2022.</w:t>
      </w:r>
    </w:p>
    <w:p w14:paraId="0F0A4918" w14:textId="3495315C" w:rsidR="009269CC" w:rsidRPr="002C072F"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lang w:val="kk-KZ"/>
        </w:rPr>
        <w:t>Қарағанды облысының 2023-2027 жылдарға арналған әлеуметтік-</w:t>
      </w:r>
      <w:r w:rsidRPr="00336EAE">
        <w:rPr>
          <w:rFonts w:ascii="Times New Roman" w:hAnsi="Times New Roman" w:cs="Times New Roman"/>
          <w:sz w:val="28"/>
          <w:szCs w:val="28"/>
          <w:lang w:val="kk-KZ"/>
        </w:rPr>
        <w:t>экономикалық даму болжамы</w:t>
      </w:r>
      <w:r w:rsidR="00C308CF" w:rsidRPr="00336EAE">
        <w:rPr>
          <w:rFonts w:ascii="Times New Roman" w:hAnsi="Times New Roman" w:cs="Times New Roman"/>
          <w:sz w:val="28"/>
          <w:szCs w:val="28"/>
          <w:lang w:val="kk-KZ"/>
        </w:rPr>
        <w:t>, 2022</w:t>
      </w:r>
      <w:r w:rsidR="00336EAE" w:rsidRPr="00336EAE">
        <w:rPr>
          <w:rFonts w:ascii="Times New Roman" w:hAnsi="Times New Roman" w:cs="Times New Roman"/>
          <w:sz w:val="28"/>
          <w:szCs w:val="28"/>
          <w:lang w:val="kk-KZ"/>
        </w:rPr>
        <w:t xml:space="preserve"> //</w:t>
      </w:r>
      <w:r w:rsidR="00C308CF" w:rsidRPr="00336EAE">
        <w:rPr>
          <w:rFonts w:ascii="Times New Roman" w:hAnsi="Times New Roman" w:cs="Times New Roman"/>
          <w:sz w:val="28"/>
          <w:szCs w:val="28"/>
          <w:lang w:val="kk-KZ"/>
        </w:rPr>
        <w:t xml:space="preserve"> </w:t>
      </w:r>
      <w:hyperlink r:id="rId79" w:history="1">
        <w:r w:rsidR="00336EAE" w:rsidRPr="00336EAE">
          <w:rPr>
            <w:rStyle w:val="a8"/>
            <w:rFonts w:ascii="Times New Roman" w:hAnsi="Times New Roman" w:cs="Times New Roman"/>
            <w:color w:val="auto"/>
            <w:sz w:val="28"/>
            <w:szCs w:val="28"/>
            <w:u w:val="none"/>
            <w:lang w:val="kk-KZ"/>
          </w:rPr>
          <w:t>https://www.gov.kz/memleket /entities/karaganda-economy/documents/details/358938?lang=ru</w:t>
        </w:r>
      </w:hyperlink>
      <w:r w:rsidR="00336EAE">
        <w:rPr>
          <w:rStyle w:val="a8"/>
          <w:rFonts w:ascii="Times New Roman" w:hAnsi="Times New Roman" w:cs="Times New Roman"/>
          <w:sz w:val="28"/>
          <w:szCs w:val="28"/>
          <w:lang w:val="kk-KZ"/>
        </w:rPr>
        <w:t>.</w:t>
      </w:r>
      <w:r w:rsidR="00C308CF" w:rsidRPr="002C072F">
        <w:rPr>
          <w:rFonts w:ascii="Times New Roman" w:hAnsi="Times New Roman" w:cs="Times New Roman"/>
          <w:sz w:val="28"/>
          <w:szCs w:val="28"/>
          <w:lang w:val="kk-KZ"/>
        </w:rPr>
        <w:t xml:space="preserve"> 30.12.2022.</w:t>
      </w:r>
    </w:p>
    <w:p w14:paraId="76B4DAF9" w14:textId="362D89E2" w:rsidR="009269CC" w:rsidRPr="002C072F" w:rsidRDefault="00CE2C36"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rPr>
        <w:t xml:space="preserve">Дедов С.В. Ресурсное обеспечение эффективного управления инновационной деятельностью: теория, методология, стратегия: дис. ... док. экон. наук: 08.00.05. </w:t>
      </w:r>
      <w:r w:rsidR="00AD0EFB">
        <w:rPr>
          <w:rFonts w:ascii="Times New Roman" w:hAnsi="Times New Roman" w:cs="Times New Roman"/>
          <w:sz w:val="28"/>
          <w:szCs w:val="28"/>
        </w:rPr>
        <w:t>–</w:t>
      </w:r>
      <w:r w:rsidRPr="002C072F">
        <w:rPr>
          <w:rFonts w:ascii="Times New Roman" w:hAnsi="Times New Roman" w:cs="Times New Roman"/>
          <w:sz w:val="28"/>
          <w:szCs w:val="28"/>
        </w:rPr>
        <w:t xml:space="preserve"> Курск, 2019. </w:t>
      </w:r>
      <w:r w:rsidR="00AD0EFB">
        <w:rPr>
          <w:rFonts w:ascii="Times New Roman" w:hAnsi="Times New Roman" w:cs="Times New Roman"/>
          <w:sz w:val="28"/>
          <w:szCs w:val="28"/>
        </w:rPr>
        <w:t>–</w:t>
      </w:r>
      <w:r w:rsidRPr="002C072F">
        <w:rPr>
          <w:rFonts w:ascii="Times New Roman" w:hAnsi="Times New Roman" w:cs="Times New Roman"/>
          <w:sz w:val="28"/>
          <w:szCs w:val="28"/>
        </w:rPr>
        <w:t xml:space="preserve"> 373 с.</w:t>
      </w:r>
    </w:p>
    <w:p w14:paraId="4990D93F" w14:textId="75FD4ECC" w:rsidR="008E4678" w:rsidRPr="008E4678" w:rsidRDefault="008E4678" w:rsidP="008E4678">
      <w:pPr>
        <w:pStyle w:val="ad"/>
        <w:widowControl w:val="0"/>
        <w:numPr>
          <w:ilvl w:val="0"/>
          <w:numId w:val="9"/>
        </w:numPr>
        <w:tabs>
          <w:tab w:val="left" w:pos="1276"/>
        </w:tabs>
        <w:spacing w:after="0" w:line="240" w:lineRule="auto"/>
        <w:jc w:val="both"/>
        <w:textAlignment w:val="baseline"/>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8E4678">
        <w:rPr>
          <w:rFonts w:ascii="Times New Roman" w:hAnsi="Times New Roman" w:cs="Times New Roman"/>
          <w:color w:val="000000" w:themeColor="text1"/>
          <w:sz w:val="28"/>
          <w:szCs w:val="28"/>
          <w:lang w:val="kk-KZ"/>
        </w:rPr>
        <w:t xml:space="preserve">Есть прогресс. Казахстан улучшил свои позиции в глобальном инновационном рейтинге// </w:t>
      </w:r>
      <w:hyperlink r:id="rId80" w:history="1">
        <w:r w:rsidRPr="008E4678">
          <w:rPr>
            <w:rStyle w:val="a8"/>
            <w:rFonts w:ascii="Times New Roman" w:hAnsi="Times New Roman" w:cs="Times New Roman"/>
            <w:color w:val="000000" w:themeColor="text1"/>
            <w:sz w:val="28"/>
            <w:szCs w:val="28"/>
            <w:lang w:val="kk-KZ"/>
          </w:rPr>
          <w:t>https://forbes.kz/process/science/est_progress_1609810949/</w:t>
        </w:r>
      </w:hyperlink>
      <w:r w:rsidRPr="008E4678">
        <w:rPr>
          <w:rFonts w:ascii="Times New Roman" w:hAnsi="Times New Roman" w:cs="Times New Roman"/>
          <w:color w:val="000000" w:themeColor="text1"/>
          <w:sz w:val="28"/>
          <w:szCs w:val="28"/>
          <w:lang w:val="kk-KZ"/>
        </w:rPr>
        <w:t>. 10.02.2021.</w:t>
      </w:r>
    </w:p>
    <w:p w14:paraId="47BFD3AE" w14:textId="5B43110F" w:rsidR="009269CC" w:rsidRPr="00AD0EFB"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D0EFB">
        <w:rPr>
          <w:rFonts w:ascii="Times New Roman" w:hAnsi="Times New Roman" w:cs="Times New Roman"/>
          <w:sz w:val="28"/>
          <w:szCs w:val="28"/>
        </w:rPr>
        <w:t>Қазақстан Республикасы Президентінің жанындағы Қазақстандық стратегиялық зерттеулер институты</w:t>
      </w:r>
      <w:r w:rsidR="00AD0EFB" w:rsidRPr="00AD0EFB">
        <w:rPr>
          <w:rFonts w:ascii="Times New Roman" w:hAnsi="Times New Roman" w:cs="Times New Roman"/>
          <w:sz w:val="28"/>
          <w:szCs w:val="28"/>
          <w:lang w:val="kk-KZ"/>
        </w:rPr>
        <w:t xml:space="preserve"> //</w:t>
      </w:r>
      <w:r w:rsidR="00CE2C36" w:rsidRPr="00AD0EFB">
        <w:rPr>
          <w:rFonts w:ascii="Times New Roman" w:hAnsi="Times New Roman" w:cs="Times New Roman"/>
          <w:sz w:val="28"/>
          <w:szCs w:val="28"/>
        </w:rPr>
        <w:t xml:space="preserve"> </w:t>
      </w:r>
      <w:hyperlink r:id="rId81" w:history="1">
        <w:r w:rsidR="00CE2C36" w:rsidRPr="00AD0EFB">
          <w:rPr>
            <w:rStyle w:val="a8"/>
            <w:rFonts w:ascii="Times New Roman" w:hAnsi="Times New Roman" w:cs="Times New Roman"/>
            <w:color w:val="auto"/>
            <w:sz w:val="28"/>
            <w:szCs w:val="28"/>
            <w:u w:val="none"/>
          </w:rPr>
          <w:t>http://www.kisi.kz/index.php/ru/</w:t>
        </w:r>
      </w:hyperlink>
      <w:r w:rsidR="00AD0EFB" w:rsidRPr="00AD0EFB">
        <w:rPr>
          <w:rStyle w:val="a8"/>
          <w:rFonts w:ascii="Times New Roman" w:hAnsi="Times New Roman" w:cs="Times New Roman"/>
          <w:color w:val="auto"/>
          <w:sz w:val="28"/>
          <w:szCs w:val="28"/>
          <w:u w:val="none"/>
          <w:lang w:val="kk-KZ"/>
        </w:rPr>
        <w:t>.</w:t>
      </w:r>
      <w:r w:rsidR="00CE2C36" w:rsidRPr="00AD0EFB">
        <w:rPr>
          <w:rFonts w:ascii="Times New Roman" w:hAnsi="Times New Roman" w:cs="Times New Roman"/>
          <w:sz w:val="28"/>
          <w:szCs w:val="28"/>
        </w:rPr>
        <w:t xml:space="preserve"> 10.02.2021.</w:t>
      </w:r>
    </w:p>
    <w:p w14:paraId="7FE56317" w14:textId="0B6418B7" w:rsidR="009269CC" w:rsidRPr="00AD0EFB"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D0EFB">
        <w:rPr>
          <w:rFonts w:ascii="Times New Roman" w:hAnsi="Times New Roman" w:cs="Times New Roman"/>
          <w:sz w:val="28"/>
          <w:szCs w:val="28"/>
          <w:lang w:val="kk-KZ"/>
        </w:rPr>
        <w:t>Экономикалық зерттеулер институты</w:t>
      </w:r>
      <w:r w:rsidR="006C3DC4" w:rsidRPr="00AD0EFB">
        <w:rPr>
          <w:rFonts w:ascii="Times New Roman" w:hAnsi="Times New Roman" w:cs="Times New Roman"/>
          <w:sz w:val="28"/>
          <w:szCs w:val="28"/>
          <w:lang w:val="kk-KZ"/>
        </w:rPr>
        <w:t xml:space="preserve"> /</w:t>
      </w:r>
      <w:r w:rsidR="00AD0EFB" w:rsidRPr="00AD0EFB">
        <w:rPr>
          <w:rFonts w:ascii="Times New Roman" w:hAnsi="Times New Roman" w:cs="Times New Roman"/>
          <w:sz w:val="28"/>
          <w:szCs w:val="28"/>
          <w:lang w:val="kk-KZ"/>
        </w:rPr>
        <w:t>/</w:t>
      </w:r>
      <w:r w:rsidR="00CE2C36" w:rsidRPr="00AD0EFB">
        <w:rPr>
          <w:rFonts w:ascii="Times New Roman" w:hAnsi="Times New Roman" w:cs="Times New Roman"/>
          <w:sz w:val="28"/>
          <w:szCs w:val="28"/>
          <w:lang w:val="kk-KZ"/>
        </w:rPr>
        <w:t xml:space="preserve"> </w:t>
      </w:r>
      <w:hyperlink r:id="rId82" w:history="1">
        <w:r w:rsidR="00AD0EFB" w:rsidRPr="00AD0EFB">
          <w:rPr>
            <w:rStyle w:val="a8"/>
            <w:rFonts w:ascii="Times New Roman" w:hAnsi="Times New Roman" w:cs="Times New Roman"/>
            <w:color w:val="auto"/>
            <w:sz w:val="28"/>
            <w:szCs w:val="28"/>
            <w:u w:val="none"/>
            <w:lang w:val="kk-KZ"/>
          </w:rPr>
          <w:t>http://economy.kz/ru /Institut_segodnja/about/</w:t>
        </w:r>
      </w:hyperlink>
      <w:r w:rsidR="00AD0EFB" w:rsidRPr="00AD0EFB">
        <w:rPr>
          <w:rStyle w:val="a8"/>
          <w:rFonts w:ascii="Times New Roman" w:hAnsi="Times New Roman" w:cs="Times New Roman"/>
          <w:color w:val="auto"/>
          <w:sz w:val="28"/>
          <w:szCs w:val="28"/>
          <w:u w:val="none"/>
          <w:lang w:val="kk-KZ"/>
        </w:rPr>
        <w:t>.</w:t>
      </w:r>
      <w:r w:rsidR="0002591B" w:rsidRPr="00AD0EFB">
        <w:rPr>
          <w:rFonts w:ascii="Times New Roman" w:hAnsi="Times New Roman" w:cs="Times New Roman"/>
          <w:sz w:val="28"/>
          <w:szCs w:val="28"/>
          <w:lang w:val="kk-KZ"/>
        </w:rPr>
        <w:t xml:space="preserve"> 10.02.2021</w:t>
      </w:r>
      <w:r w:rsidR="00AD0EFB" w:rsidRPr="00AD0EFB">
        <w:rPr>
          <w:rFonts w:ascii="Times New Roman" w:hAnsi="Times New Roman" w:cs="Times New Roman"/>
          <w:sz w:val="28"/>
          <w:szCs w:val="28"/>
          <w:lang w:val="kk-KZ"/>
        </w:rPr>
        <w:t>.</w:t>
      </w:r>
    </w:p>
    <w:p w14:paraId="36062880" w14:textId="79FB8B7D" w:rsidR="009269CC" w:rsidRPr="006C3DC4" w:rsidRDefault="006C3DC4"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AD0EFB">
        <w:rPr>
          <w:rFonts w:ascii="Times New Roman" w:hAnsi="Times New Roman" w:cs="Times New Roman"/>
          <w:sz w:val="28"/>
          <w:szCs w:val="28"/>
          <w:lang w:val="kk-KZ"/>
        </w:rPr>
        <w:t xml:space="preserve">Қазақстан Республикасы Президентінің Жарлығы. </w:t>
      </w:r>
      <w:r w:rsidR="009269CC" w:rsidRPr="00AD0EFB">
        <w:rPr>
          <w:rFonts w:ascii="Times New Roman" w:hAnsi="Times New Roman" w:cs="Times New Roman"/>
          <w:sz w:val="28"/>
          <w:szCs w:val="28"/>
          <w:lang w:val="kk-KZ"/>
        </w:rPr>
        <w:t xml:space="preserve">Қазақстан </w:t>
      </w:r>
      <w:r w:rsidR="009269CC" w:rsidRPr="006C3DC4">
        <w:rPr>
          <w:rFonts w:ascii="Times New Roman" w:hAnsi="Times New Roman" w:cs="Times New Roman"/>
          <w:sz w:val="28"/>
          <w:szCs w:val="28"/>
          <w:lang w:val="kk-KZ"/>
        </w:rPr>
        <w:t>Республикасы Стратегиялық жоспарлау және реформалар агенттігінің кейбір мәселелері туралы</w:t>
      </w:r>
      <w:r w:rsidRPr="006C3DC4">
        <w:rPr>
          <w:rFonts w:ascii="Times New Roman" w:hAnsi="Times New Roman" w:cs="Times New Roman"/>
          <w:sz w:val="28"/>
          <w:szCs w:val="28"/>
          <w:lang w:val="kk-KZ"/>
        </w:rPr>
        <w:t>:</w:t>
      </w:r>
      <w:r w:rsidR="009269CC" w:rsidRPr="006C3DC4">
        <w:rPr>
          <w:rFonts w:ascii="Times New Roman" w:hAnsi="Times New Roman" w:cs="Times New Roman"/>
          <w:sz w:val="28"/>
          <w:szCs w:val="28"/>
          <w:lang w:val="kk-KZ"/>
        </w:rPr>
        <w:t xml:space="preserve"> 2020 жыл</w:t>
      </w:r>
      <w:r w:rsidRPr="006C3DC4">
        <w:rPr>
          <w:rFonts w:ascii="Times New Roman" w:hAnsi="Times New Roman" w:cs="Times New Roman"/>
          <w:sz w:val="28"/>
          <w:szCs w:val="28"/>
          <w:lang w:val="kk-KZ"/>
        </w:rPr>
        <w:t>д</w:t>
      </w:r>
      <w:r w:rsidR="009269CC" w:rsidRPr="006C3DC4">
        <w:rPr>
          <w:rFonts w:ascii="Times New Roman" w:hAnsi="Times New Roman" w:cs="Times New Roman"/>
          <w:sz w:val="28"/>
          <w:szCs w:val="28"/>
          <w:lang w:val="kk-KZ"/>
        </w:rPr>
        <w:t>ы</w:t>
      </w:r>
      <w:r w:rsidRPr="006C3DC4">
        <w:rPr>
          <w:rFonts w:ascii="Times New Roman" w:hAnsi="Times New Roman" w:cs="Times New Roman"/>
          <w:sz w:val="28"/>
          <w:szCs w:val="28"/>
          <w:lang w:val="kk-KZ"/>
        </w:rPr>
        <w:t>ң</w:t>
      </w:r>
      <w:r w:rsidR="009269CC" w:rsidRPr="006C3DC4">
        <w:rPr>
          <w:rFonts w:ascii="Times New Roman" w:hAnsi="Times New Roman" w:cs="Times New Roman"/>
          <w:sz w:val="28"/>
          <w:szCs w:val="28"/>
          <w:lang w:val="kk-KZ"/>
        </w:rPr>
        <w:t xml:space="preserve"> 5 қазанда</w:t>
      </w:r>
      <w:r w:rsidRPr="006C3DC4">
        <w:rPr>
          <w:rFonts w:ascii="Times New Roman" w:hAnsi="Times New Roman" w:cs="Times New Roman"/>
          <w:sz w:val="28"/>
          <w:szCs w:val="28"/>
          <w:lang w:val="kk-KZ"/>
        </w:rPr>
        <w:t>,</w:t>
      </w:r>
      <w:r w:rsidR="009269CC" w:rsidRPr="006C3DC4">
        <w:rPr>
          <w:rFonts w:ascii="Times New Roman" w:hAnsi="Times New Roman" w:cs="Times New Roman"/>
          <w:sz w:val="28"/>
          <w:szCs w:val="28"/>
          <w:lang w:val="kk-KZ"/>
        </w:rPr>
        <w:t xml:space="preserve"> №427 </w:t>
      </w:r>
      <w:r w:rsidRPr="006C3DC4">
        <w:rPr>
          <w:rFonts w:ascii="Times New Roman" w:hAnsi="Times New Roman" w:cs="Times New Roman"/>
          <w:sz w:val="28"/>
          <w:szCs w:val="28"/>
          <w:lang w:val="kk-KZ"/>
        </w:rPr>
        <w:t xml:space="preserve">бекітілген </w:t>
      </w:r>
      <w:r w:rsidR="009269CC" w:rsidRPr="006C3DC4">
        <w:rPr>
          <w:rFonts w:ascii="Times New Roman" w:hAnsi="Times New Roman" w:cs="Times New Roman"/>
          <w:sz w:val="28"/>
          <w:szCs w:val="28"/>
          <w:lang w:val="kk-KZ"/>
        </w:rPr>
        <w:t>//</w:t>
      </w:r>
      <w:r w:rsidR="009269CC" w:rsidRPr="006C3DC4">
        <w:rPr>
          <w:lang w:val="kk-KZ"/>
        </w:rPr>
        <w:t xml:space="preserve"> </w:t>
      </w:r>
      <w:hyperlink r:id="rId83" w:history="1">
        <w:r w:rsidR="009269CC" w:rsidRPr="006C3DC4">
          <w:rPr>
            <w:rStyle w:val="a8"/>
            <w:rFonts w:ascii="Times New Roman" w:hAnsi="Times New Roman" w:cs="Times New Roman"/>
            <w:color w:val="auto"/>
            <w:sz w:val="28"/>
            <w:szCs w:val="28"/>
            <w:u w:val="none"/>
            <w:lang w:val="kk-KZ"/>
          </w:rPr>
          <w:t>https://adilet.zan.kz/kaz/docs/U2000000427</w:t>
        </w:r>
      </w:hyperlink>
      <w:r w:rsidRPr="006C3DC4">
        <w:rPr>
          <w:rStyle w:val="a8"/>
          <w:rFonts w:ascii="Times New Roman" w:hAnsi="Times New Roman" w:cs="Times New Roman"/>
          <w:color w:val="auto"/>
          <w:sz w:val="28"/>
          <w:szCs w:val="28"/>
          <w:u w:val="none"/>
          <w:lang w:val="kk-KZ"/>
        </w:rPr>
        <w:t>. 11.02.2021.</w:t>
      </w:r>
    </w:p>
    <w:p w14:paraId="4F4D2D6E" w14:textId="44042E19" w:rsidR="009269CC" w:rsidRPr="006C3DC4"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lang w:val="kk-KZ"/>
        </w:rPr>
        <w:t>Мемлекеттік есеп</w:t>
      </w:r>
      <w:r w:rsidR="006C3DC4" w:rsidRPr="006C3DC4">
        <w:rPr>
          <w:rFonts w:ascii="Times New Roman" w:hAnsi="Times New Roman" w:cs="Times New Roman"/>
          <w:sz w:val="28"/>
          <w:szCs w:val="28"/>
          <w:lang w:val="kk-KZ"/>
        </w:rPr>
        <w:t xml:space="preserve"> //</w:t>
      </w:r>
      <w:r w:rsidR="00CE2C36" w:rsidRPr="006C3DC4">
        <w:rPr>
          <w:rFonts w:ascii="Times New Roman" w:hAnsi="Times New Roman" w:cs="Times New Roman"/>
          <w:sz w:val="28"/>
          <w:szCs w:val="28"/>
          <w:lang w:val="kk-KZ"/>
        </w:rPr>
        <w:t xml:space="preserve"> </w:t>
      </w:r>
      <w:hyperlink r:id="rId84" w:history="1">
        <w:r w:rsidR="006C3DC4" w:rsidRPr="006C3DC4">
          <w:rPr>
            <w:rStyle w:val="a8"/>
            <w:rFonts w:ascii="Times New Roman" w:hAnsi="Times New Roman" w:cs="Times New Roman"/>
            <w:color w:val="auto"/>
            <w:sz w:val="28"/>
            <w:szCs w:val="28"/>
            <w:u w:val="none"/>
            <w:lang w:val="kk-KZ"/>
          </w:rPr>
          <w:t>https://nauka.kz/page.php?page_id=911</w:t>
        </w:r>
      </w:hyperlink>
      <w:r w:rsidR="006C3DC4" w:rsidRPr="006C3DC4">
        <w:rPr>
          <w:rStyle w:val="a8"/>
          <w:rFonts w:ascii="Times New Roman" w:hAnsi="Times New Roman" w:cs="Times New Roman"/>
          <w:color w:val="auto"/>
          <w:sz w:val="28"/>
          <w:szCs w:val="28"/>
          <w:u w:val="none"/>
          <w:lang w:val="kk-KZ"/>
        </w:rPr>
        <w:t>.</w:t>
      </w:r>
      <w:r w:rsidR="00CE2C36" w:rsidRPr="006C3DC4">
        <w:rPr>
          <w:rFonts w:ascii="Times New Roman" w:hAnsi="Times New Roman" w:cs="Times New Roman"/>
          <w:sz w:val="28"/>
          <w:szCs w:val="28"/>
          <w:lang w:val="kk-KZ"/>
        </w:rPr>
        <w:t xml:space="preserve"> 11.02.2021.</w:t>
      </w:r>
    </w:p>
    <w:p w14:paraId="79BBC727" w14:textId="0574503A" w:rsidR="008A18D9" w:rsidRPr="006C3DC4" w:rsidRDefault="009269CC"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lang w:val="kk-KZ"/>
        </w:rPr>
        <w:t>Мемлекеттік бюджеттен қаржыландырылатын ғылыми, ғылыми-</w:t>
      </w:r>
      <w:r w:rsidRPr="006C3DC4">
        <w:rPr>
          <w:rFonts w:ascii="Times New Roman" w:hAnsi="Times New Roman" w:cs="Times New Roman"/>
          <w:sz w:val="28"/>
          <w:szCs w:val="28"/>
          <w:lang w:val="kk-KZ"/>
        </w:rPr>
        <w:lastRenderedPageBreak/>
        <w:t>техникалық жобалардың орындалуы жөніндегі есептердің мемлекеттік тізілімі</w:t>
      </w:r>
      <w:r w:rsidR="006C3DC4" w:rsidRPr="006C3DC4">
        <w:rPr>
          <w:rFonts w:ascii="Times New Roman" w:hAnsi="Times New Roman" w:cs="Times New Roman"/>
          <w:sz w:val="28"/>
          <w:szCs w:val="28"/>
          <w:lang w:val="kk-KZ"/>
        </w:rPr>
        <w:t xml:space="preserve"> //</w:t>
      </w:r>
      <w:r w:rsidR="00CE2C36" w:rsidRPr="006C3DC4">
        <w:rPr>
          <w:rFonts w:ascii="Times New Roman" w:hAnsi="Times New Roman" w:cs="Times New Roman"/>
          <w:sz w:val="28"/>
          <w:szCs w:val="28"/>
          <w:lang w:val="kk-KZ"/>
        </w:rPr>
        <w:t xml:space="preserve"> </w:t>
      </w:r>
      <w:hyperlink r:id="rId85" w:history="1">
        <w:r w:rsidR="006C3DC4" w:rsidRPr="006C3DC4">
          <w:rPr>
            <w:rStyle w:val="a8"/>
            <w:rFonts w:ascii="Times New Roman" w:hAnsi="Times New Roman" w:cs="Times New Roman"/>
            <w:color w:val="auto"/>
            <w:sz w:val="28"/>
            <w:szCs w:val="28"/>
            <w:u w:val="none"/>
            <w:lang w:val="kk-KZ"/>
          </w:rPr>
          <w:t>https://nauka.kz/page.php?page_id=914&amp;lang=1&amp;article_id=5967</w:t>
        </w:r>
      </w:hyperlink>
      <w:r w:rsidR="006C3DC4" w:rsidRPr="006C3DC4">
        <w:rPr>
          <w:rStyle w:val="a8"/>
          <w:rFonts w:ascii="Times New Roman" w:hAnsi="Times New Roman" w:cs="Times New Roman"/>
          <w:color w:val="auto"/>
          <w:sz w:val="28"/>
          <w:szCs w:val="28"/>
          <w:u w:val="none"/>
          <w:lang w:val="kk-KZ"/>
        </w:rPr>
        <w:t>.</w:t>
      </w:r>
      <w:r w:rsidR="00CE2C36" w:rsidRPr="006C3DC4">
        <w:rPr>
          <w:rFonts w:ascii="Times New Roman" w:hAnsi="Times New Roman" w:cs="Times New Roman"/>
          <w:sz w:val="28"/>
          <w:szCs w:val="28"/>
          <w:lang w:val="kk-KZ"/>
        </w:rPr>
        <w:t xml:space="preserve"> 11.02.2021.</w:t>
      </w:r>
    </w:p>
    <w:p w14:paraId="376BABE6" w14:textId="1D6D4D9F" w:rsidR="008A18D9" w:rsidRPr="006C3DC4" w:rsidRDefault="008A18D9"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lang w:val="kk-KZ"/>
        </w:rPr>
        <w:t>2019 жылы қорғалған PhD тіркелген диссертациялардың тізбесі</w:t>
      </w:r>
      <w:r w:rsidR="006C3DC4" w:rsidRPr="006C3DC4">
        <w:rPr>
          <w:rFonts w:ascii="Times New Roman" w:hAnsi="Times New Roman" w:cs="Times New Roman"/>
          <w:sz w:val="28"/>
          <w:szCs w:val="28"/>
          <w:lang w:val="kk-KZ"/>
        </w:rPr>
        <w:t xml:space="preserve"> // </w:t>
      </w:r>
      <w:hyperlink r:id="rId86" w:history="1">
        <w:r w:rsidR="00CE2C36" w:rsidRPr="006C3DC4">
          <w:rPr>
            <w:rStyle w:val="a8"/>
            <w:rFonts w:ascii="Times New Roman" w:hAnsi="Times New Roman" w:cs="Times New Roman"/>
            <w:color w:val="auto"/>
            <w:sz w:val="28"/>
            <w:szCs w:val="28"/>
            <w:u w:val="none"/>
            <w:lang w:val="kk-KZ"/>
          </w:rPr>
          <w:t>https://nauka.kz/page.php?page_id=914&amp;lang=1&amp;article_id=5967</w:t>
        </w:r>
      </w:hyperlink>
      <w:r w:rsidR="006C3DC4" w:rsidRPr="006C3DC4">
        <w:rPr>
          <w:rStyle w:val="a8"/>
          <w:rFonts w:ascii="Times New Roman" w:hAnsi="Times New Roman" w:cs="Times New Roman"/>
          <w:color w:val="auto"/>
          <w:sz w:val="28"/>
          <w:szCs w:val="28"/>
          <w:u w:val="none"/>
          <w:lang w:val="kk-KZ"/>
        </w:rPr>
        <w:t>.</w:t>
      </w:r>
      <w:r w:rsidR="00CE2C36" w:rsidRPr="006C3DC4">
        <w:rPr>
          <w:rFonts w:ascii="Times New Roman" w:hAnsi="Times New Roman" w:cs="Times New Roman"/>
          <w:sz w:val="28"/>
          <w:szCs w:val="28"/>
          <w:lang w:val="kk-KZ"/>
        </w:rPr>
        <w:t xml:space="preserve"> 11.02.2021.</w:t>
      </w:r>
    </w:p>
    <w:p w14:paraId="3DC5FD05" w14:textId="366183A5" w:rsidR="008A18D9" w:rsidRPr="006C3DC4" w:rsidRDefault="001067A5"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rPr>
        <w:t>Президент Казахстана: Будущее за технологиями и инновациями</w:t>
      </w:r>
      <w:r w:rsidR="006C3DC4" w:rsidRPr="006C3DC4">
        <w:rPr>
          <w:rFonts w:ascii="Times New Roman" w:hAnsi="Times New Roman" w:cs="Times New Roman"/>
          <w:sz w:val="28"/>
          <w:szCs w:val="28"/>
          <w:lang w:val="kk-KZ"/>
        </w:rPr>
        <w:t xml:space="preserve"> //</w:t>
      </w:r>
      <w:r w:rsidRPr="006C3DC4">
        <w:rPr>
          <w:rFonts w:ascii="Times New Roman" w:hAnsi="Times New Roman" w:cs="Times New Roman"/>
          <w:sz w:val="28"/>
          <w:szCs w:val="28"/>
        </w:rPr>
        <w:t xml:space="preserve"> </w:t>
      </w:r>
      <w:hyperlink r:id="rId87" w:history="1">
        <w:r w:rsidRPr="006C3DC4">
          <w:rPr>
            <w:rStyle w:val="a8"/>
            <w:rFonts w:ascii="Times New Roman" w:hAnsi="Times New Roman" w:cs="Times New Roman"/>
            <w:color w:val="auto"/>
            <w:sz w:val="28"/>
            <w:szCs w:val="28"/>
            <w:u w:val="none"/>
          </w:rPr>
          <w:t>https://www.ktk.kz/ru/newsfeed/article/2021/02/05/171594/</w:t>
        </w:r>
      </w:hyperlink>
      <w:r w:rsidR="006C3DC4" w:rsidRPr="006C3DC4">
        <w:rPr>
          <w:rFonts w:ascii="Times New Roman" w:hAnsi="Times New Roman" w:cs="Times New Roman"/>
          <w:sz w:val="28"/>
          <w:szCs w:val="28"/>
          <w:lang w:val="kk-KZ"/>
        </w:rPr>
        <w:t xml:space="preserve">. </w:t>
      </w:r>
      <w:r w:rsidRPr="006C3DC4">
        <w:rPr>
          <w:rFonts w:ascii="Times New Roman" w:hAnsi="Times New Roman" w:cs="Times New Roman"/>
          <w:sz w:val="28"/>
          <w:szCs w:val="28"/>
        </w:rPr>
        <w:t>12.02.2021.</w:t>
      </w:r>
    </w:p>
    <w:p w14:paraId="5BBAEEF4" w14:textId="51084B71" w:rsidR="00D73F5C" w:rsidRPr="006C3DC4" w:rsidRDefault="00F86E23"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lang w:val="kk-KZ"/>
        </w:rPr>
        <w:t xml:space="preserve">Қазақстан Республикасының Заңы. </w:t>
      </w:r>
      <w:r w:rsidR="00D73F5C" w:rsidRPr="006C3DC4">
        <w:rPr>
          <w:rFonts w:ascii="Times New Roman" w:hAnsi="Times New Roman" w:cs="Times New Roman"/>
          <w:sz w:val="28"/>
          <w:szCs w:val="28"/>
          <w:lang w:val="kk-KZ"/>
        </w:rPr>
        <w:t>Ғылыми және (немесе) ғылыми-техникалық қызмет нәтижелерін коммерцияландыру туралы</w:t>
      </w:r>
      <w:r w:rsidRPr="006C3DC4">
        <w:rPr>
          <w:rFonts w:ascii="Times New Roman" w:hAnsi="Times New Roman" w:cs="Times New Roman"/>
          <w:sz w:val="28"/>
          <w:szCs w:val="28"/>
          <w:lang w:val="kk-KZ"/>
        </w:rPr>
        <w:t>:</w:t>
      </w:r>
      <w:r w:rsidR="00D73F5C" w:rsidRPr="006C3DC4">
        <w:rPr>
          <w:rFonts w:ascii="Times New Roman" w:hAnsi="Times New Roman" w:cs="Times New Roman"/>
          <w:sz w:val="28"/>
          <w:szCs w:val="28"/>
          <w:lang w:val="kk-KZ"/>
        </w:rPr>
        <w:t xml:space="preserve"> 2015 жыл</w:t>
      </w:r>
      <w:r w:rsidR="006C3DC4" w:rsidRPr="006C3DC4">
        <w:rPr>
          <w:rFonts w:ascii="Times New Roman" w:hAnsi="Times New Roman" w:cs="Times New Roman"/>
          <w:sz w:val="28"/>
          <w:szCs w:val="28"/>
          <w:lang w:val="kk-KZ"/>
        </w:rPr>
        <w:t>д</w:t>
      </w:r>
      <w:r w:rsidR="00D73F5C" w:rsidRPr="006C3DC4">
        <w:rPr>
          <w:rFonts w:ascii="Times New Roman" w:hAnsi="Times New Roman" w:cs="Times New Roman"/>
          <w:sz w:val="28"/>
          <w:szCs w:val="28"/>
          <w:lang w:val="kk-KZ"/>
        </w:rPr>
        <w:t>ы</w:t>
      </w:r>
      <w:r w:rsidR="006C3DC4" w:rsidRPr="006C3DC4">
        <w:rPr>
          <w:rFonts w:ascii="Times New Roman" w:hAnsi="Times New Roman" w:cs="Times New Roman"/>
          <w:sz w:val="28"/>
          <w:szCs w:val="28"/>
          <w:lang w:val="kk-KZ"/>
        </w:rPr>
        <w:t>ң</w:t>
      </w:r>
      <w:r w:rsidR="00D73F5C" w:rsidRPr="006C3DC4">
        <w:rPr>
          <w:rFonts w:ascii="Times New Roman" w:hAnsi="Times New Roman" w:cs="Times New Roman"/>
          <w:sz w:val="28"/>
          <w:szCs w:val="28"/>
          <w:lang w:val="kk-KZ"/>
        </w:rPr>
        <w:t xml:space="preserve"> 31 қазаны</w:t>
      </w:r>
      <w:r w:rsidR="006C3DC4" w:rsidRPr="006C3DC4">
        <w:rPr>
          <w:rFonts w:ascii="Times New Roman" w:hAnsi="Times New Roman" w:cs="Times New Roman"/>
          <w:sz w:val="28"/>
          <w:szCs w:val="28"/>
          <w:lang w:val="kk-KZ"/>
        </w:rPr>
        <w:t>,</w:t>
      </w:r>
      <w:r w:rsidR="00D73F5C" w:rsidRPr="006C3DC4">
        <w:rPr>
          <w:rFonts w:ascii="Times New Roman" w:hAnsi="Times New Roman" w:cs="Times New Roman"/>
          <w:sz w:val="28"/>
          <w:szCs w:val="28"/>
          <w:lang w:val="kk-KZ"/>
        </w:rPr>
        <w:t xml:space="preserve"> №381-V ҚРЗ </w:t>
      </w:r>
      <w:r w:rsidR="006C3DC4" w:rsidRPr="006C3DC4">
        <w:rPr>
          <w:rFonts w:ascii="Times New Roman" w:hAnsi="Times New Roman" w:cs="Times New Roman"/>
          <w:sz w:val="28"/>
          <w:szCs w:val="28"/>
          <w:lang w:val="kk-KZ"/>
        </w:rPr>
        <w:t xml:space="preserve">қабылданған </w:t>
      </w:r>
      <w:r w:rsidR="00D73F5C" w:rsidRPr="006C3DC4">
        <w:rPr>
          <w:rFonts w:ascii="Times New Roman" w:hAnsi="Times New Roman" w:cs="Times New Roman"/>
          <w:sz w:val="28"/>
          <w:szCs w:val="28"/>
          <w:lang w:val="kk-KZ"/>
        </w:rPr>
        <w:t xml:space="preserve">(25.06.2020 ж. өзгерту және толықтырулармен) // </w:t>
      </w:r>
      <w:hyperlink r:id="rId88" w:history="1">
        <w:r w:rsidR="00D73F5C" w:rsidRPr="006C3DC4">
          <w:rPr>
            <w:rStyle w:val="a8"/>
            <w:rFonts w:ascii="Times New Roman" w:hAnsi="Times New Roman" w:cs="Times New Roman"/>
            <w:color w:val="auto"/>
            <w:sz w:val="28"/>
            <w:szCs w:val="28"/>
            <w:u w:val="none"/>
            <w:lang w:val="kk-KZ"/>
          </w:rPr>
          <w:t>https://adilet.zan.kz/kaz/docs/Z1500000381</w:t>
        </w:r>
      </w:hyperlink>
      <w:r w:rsidRPr="006C3DC4">
        <w:rPr>
          <w:rStyle w:val="a8"/>
          <w:rFonts w:ascii="Times New Roman" w:hAnsi="Times New Roman" w:cs="Times New Roman"/>
          <w:color w:val="auto"/>
          <w:sz w:val="28"/>
          <w:szCs w:val="28"/>
          <w:u w:val="none"/>
          <w:lang w:val="kk-KZ"/>
        </w:rPr>
        <w:t xml:space="preserve">. </w:t>
      </w:r>
      <w:r w:rsidRPr="006C3DC4">
        <w:rPr>
          <w:rFonts w:ascii="Times New Roman" w:hAnsi="Times New Roman" w:cs="Times New Roman"/>
          <w:sz w:val="28"/>
          <w:szCs w:val="28"/>
          <w:lang w:val="kk-KZ"/>
        </w:rPr>
        <w:t>12.02.2021</w:t>
      </w:r>
      <w:r w:rsidR="006C3DC4" w:rsidRPr="006C3DC4">
        <w:rPr>
          <w:rFonts w:ascii="Times New Roman" w:hAnsi="Times New Roman" w:cs="Times New Roman"/>
          <w:sz w:val="28"/>
          <w:szCs w:val="28"/>
          <w:lang w:val="kk-KZ"/>
        </w:rPr>
        <w:t>.</w:t>
      </w:r>
    </w:p>
    <w:p w14:paraId="26B503FF" w14:textId="42F04D92" w:rsidR="008A18D9" w:rsidRPr="002C072F" w:rsidRDefault="00302F4A"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6C3DC4">
        <w:rPr>
          <w:rFonts w:ascii="Times New Roman" w:hAnsi="Times New Roman" w:cs="Times New Roman"/>
          <w:sz w:val="28"/>
          <w:szCs w:val="28"/>
          <w:lang w:val="kk-KZ"/>
        </w:rPr>
        <w:t xml:space="preserve">Ешимова А., Аманбаев Е.А., Капышева А.К. Управление проектами </w:t>
      </w:r>
      <w:r w:rsidRPr="00F86E23">
        <w:rPr>
          <w:rFonts w:ascii="Times New Roman" w:hAnsi="Times New Roman" w:cs="Times New Roman"/>
          <w:sz w:val="28"/>
          <w:szCs w:val="28"/>
          <w:lang w:val="kk-KZ"/>
        </w:rPr>
        <w:t xml:space="preserve">государственно-частного партнерства в законодательстве Республики </w:t>
      </w:r>
      <w:r w:rsidRPr="002C072F">
        <w:rPr>
          <w:rFonts w:ascii="Times New Roman" w:hAnsi="Times New Roman" w:cs="Times New Roman"/>
          <w:sz w:val="28"/>
          <w:szCs w:val="28"/>
        </w:rPr>
        <w:t xml:space="preserve">Казахстан // Белорусский экономический журнал. </w:t>
      </w:r>
      <w:r w:rsidR="00F86E23">
        <w:rPr>
          <w:rFonts w:ascii="Times New Roman" w:hAnsi="Times New Roman" w:cs="Times New Roman"/>
          <w:sz w:val="28"/>
          <w:szCs w:val="28"/>
        </w:rPr>
        <w:t>–</w:t>
      </w:r>
      <w:r w:rsidRPr="002C072F">
        <w:rPr>
          <w:rFonts w:ascii="Times New Roman" w:hAnsi="Times New Roman" w:cs="Times New Roman"/>
          <w:sz w:val="28"/>
          <w:szCs w:val="28"/>
        </w:rPr>
        <w:t xml:space="preserve"> 2017. </w:t>
      </w:r>
      <w:r w:rsidR="00F86E23">
        <w:rPr>
          <w:rFonts w:ascii="Times New Roman" w:hAnsi="Times New Roman" w:cs="Times New Roman"/>
          <w:sz w:val="28"/>
          <w:szCs w:val="28"/>
        </w:rPr>
        <w:t>–</w:t>
      </w:r>
      <w:r w:rsidRPr="002C072F">
        <w:rPr>
          <w:rFonts w:ascii="Times New Roman" w:hAnsi="Times New Roman" w:cs="Times New Roman"/>
          <w:sz w:val="28"/>
          <w:szCs w:val="28"/>
        </w:rPr>
        <w:t xml:space="preserve"> №3. </w:t>
      </w:r>
      <w:r w:rsidR="00F86E23">
        <w:rPr>
          <w:rFonts w:ascii="Times New Roman" w:hAnsi="Times New Roman" w:cs="Times New Roman"/>
          <w:sz w:val="28"/>
          <w:szCs w:val="28"/>
        </w:rPr>
        <w:t>–</w:t>
      </w:r>
      <w:r w:rsidRPr="002C072F">
        <w:rPr>
          <w:rFonts w:ascii="Times New Roman" w:hAnsi="Times New Roman" w:cs="Times New Roman"/>
          <w:sz w:val="28"/>
          <w:szCs w:val="28"/>
        </w:rPr>
        <w:t xml:space="preserve"> С.148-156.</w:t>
      </w:r>
    </w:p>
    <w:p w14:paraId="7793140E" w14:textId="3EF85152" w:rsidR="008A18D9" w:rsidRPr="002C072F" w:rsidRDefault="00302F4A"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2C072F">
        <w:rPr>
          <w:rFonts w:ascii="Times New Roman" w:hAnsi="Times New Roman" w:cs="Times New Roman"/>
          <w:sz w:val="28"/>
          <w:szCs w:val="28"/>
        </w:rPr>
        <w:t>Лазаренко Д.В. Состояние и перспективы развития проектного менеджмента в системе государственного управления Республики Казахстан</w:t>
      </w:r>
      <w:r w:rsidR="00F86E23">
        <w:rPr>
          <w:rFonts w:ascii="Times New Roman" w:hAnsi="Times New Roman" w:cs="Times New Roman"/>
          <w:sz w:val="28"/>
          <w:szCs w:val="28"/>
          <w:lang w:val="kk-KZ"/>
        </w:rPr>
        <w:t xml:space="preserve"> </w:t>
      </w:r>
      <w:r w:rsidRPr="002C072F">
        <w:rPr>
          <w:rFonts w:ascii="Times New Roman" w:hAnsi="Times New Roman" w:cs="Times New Roman"/>
          <w:sz w:val="28"/>
          <w:szCs w:val="28"/>
        </w:rPr>
        <w:t xml:space="preserve">// </w:t>
      </w:r>
      <w:r w:rsidR="00F86E23" w:rsidRPr="00F86E23">
        <w:rPr>
          <w:rFonts w:ascii="Times New Roman" w:hAnsi="Times New Roman" w:cs="Times New Roman"/>
          <w:sz w:val="28"/>
          <w:szCs w:val="28"/>
          <w:lang w:val="kk-KZ"/>
        </w:rPr>
        <w:t>// Матер</w:t>
      </w:r>
      <w:r w:rsidR="00F86E23">
        <w:rPr>
          <w:rFonts w:ascii="Times New Roman" w:hAnsi="Times New Roman" w:cs="Times New Roman"/>
          <w:sz w:val="28"/>
          <w:szCs w:val="28"/>
          <w:lang w:val="kk-KZ"/>
        </w:rPr>
        <w:t>.</w:t>
      </w:r>
      <w:r w:rsidR="00F86E23" w:rsidRPr="00F86E23">
        <w:rPr>
          <w:rFonts w:ascii="Times New Roman" w:hAnsi="Times New Roman" w:cs="Times New Roman"/>
          <w:sz w:val="28"/>
          <w:szCs w:val="28"/>
          <w:lang w:val="kk-KZ"/>
        </w:rPr>
        <w:t xml:space="preserve"> </w:t>
      </w:r>
      <w:r w:rsidR="00F86E23">
        <w:rPr>
          <w:rFonts w:ascii="Times New Roman" w:hAnsi="Times New Roman" w:cs="Times New Roman"/>
          <w:sz w:val="28"/>
          <w:szCs w:val="28"/>
          <w:lang w:val="kk-KZ"/>
        </w:rPr>
        <w:t>1-го</w:t>
      </w:r>
      <w:r w:rsidR="00F86E23" w:rsidRPr="002C072F">
        <w:rPr>
          <w:rFonts w:ascii="Times New Roman" w:hAnsi="Times New Roman" w:cs="Times New Roman"/>
          <w:sz w:val="28"/>
          <w:szCs w:val="28"/>
        </w:rPr>
        <w:t xml:space="preserve"> междунар</w:t>
      </w:r>
      <w:r w:rsidR="00F86E23">
        <w:rPr>
          <w:rFonts w:ascii="Times New Roman" w:hAnsi="Times New Roman" w:cs="Times New Roman"/>
          <w:sz w:val="28"/>
          <w:szCs w:val="28"/>
          <w:lang w:val="kk-KZ"/>
        </w:rPr>
        <w:t>.</w:t>
      </w:r>
      <w:r w:rsidR="00F86E23" w:rsidRPr="002C072F">
        <w:rPr>
          <w:rFonts w:ascii="Times New Roman" w:hAnsi="Times New Roman" w:cs="Times New Roman"/>
          <w:sz w:val="28"/>
          <w:szCs w:val="28"/>
        </w:rPr>
        <w:t xml:space="preserve"> прогресса проектных менеджеров Республике Казахстан. </w:t>
      </w:r>
      <w:r w:rsidR="00F86E23">
        <w:rPr>
          <w:rFonts w:ascii="Times New Roman" w:hAnsi="Times New Roman" w:cs="Times New Roman"/>
          <w:sz w:val="28"/>
          <w:szCs w:val="28"/>
        </w:rPr>
        <w:t>–</w:t>
      </w:r>
      <w:r w:rsidR="00F86E23" w:rsidRPr="002C072F">
        <w:rPr>
          <w:rFonts w:ascii="Times New Roman" w:hAnsi="Times New Roman" w:cs="Times New Roman"/>
          <w:sz w:val="28"/>
          <w:szCs w:val="28"/>
        </w:rPr>
        <w:t xml:space="preserve"> Астана: Жаркын Ко, 2015. </w:t>
      </w:r>
      <w:r w:rsidR="00F86E23">
        <w:rPr>
          <w:rFonts w:ascii="Times New Roman" w:hAnsi="Times New Roman" w:cs="Times New Roman"/>
          <w:sz w:val="28"/>
          <w:szCs w:val="28"/>
        </w:rPr>
        <w:t>–</w:t>
      </w:r>
      <w:r w:rsidR="00F86E23">
        <w:rPr>
          <w:rFonts w:ascii="Times New Roman" w:hAnsi="Times New Roman" w:cs="Times New Roman"/>
          <w:sz w:val="28"/>
          <w:szCs w:val="28"/>
          <w:lang w:val="kk-KZ"/>
        </w:rPr>
        <w:t xml:space="preserve"> </w:t>
      </w:r>
      <w:r w:rsidRPr="002C072F">
        <w:rPr>
          <w:rFonts w:ascii="Times New Roman" w:hAnsi="Times New Roman" w:cs="Times New Roman"/>
          <w:sz w:val="28"/>
          <w:szCs w:val="28"/>
        </w:rPr>
        <w:t>С. 154-159.</w:t>
      </w:r>
    </w:p>
    <w:p w14:paraId="0A54F86A" w14:textId="3BB3FBD6" w:rsidR="00302F4A" w:rsidRPr="002C072F" w:rsidRDefault="00302F4A" w:rsidP="009256B2">
      <w:pPr>
        <w:pStyle w:val="ad"/>
        <w:widowControl w:val="0"/>
        <w:numPr>
          <w:ilvl w:val="0"/>
          <w:numId w:val="9"/>
        </w:numPr>
        <w:tabs>
          <w:tab w:val="left" w:pos="1276"/>
        </w:tabs>
        <w:spacing w:after="0" w:line="240" w:lineRule="auto"/>
        <w:ind w:left="0" w:firstLine="709"/>
        <w:jc w:val="both"/>
        <w:textAlignment w:val="baseline"/>
        <w:rPr>
          <w:rFonts w:ascii="Times New Roman" w:hAnsi="Times New Roman" w:cs="Times New Roman"/>
          <w:sz w:val="28"/>
          <w:szCs w:val="28"/>
          <w:lang w:val="kk-KZ"/>
        </w:rPr>
      </w:pPr>
      <w:r w:rsidRPr="00F86E23">
        <w:rPr>
          <w:rFonts w:ascii="Times New Roman" w:hAnsi="Times New Roman" w:cs="Times New Roman"/>
          <w:sz w:val="28"/>
          <w:szCs w:val="28"/>
          <w:lang w:val="kk-KZ"/>
        </w:rPr>
        <w:t>Сейткалиева Н.Т. Мемлекеттік басқару жүйесіне жобалық менеджменттің маңыздылығы</w:t>
      </w:r>
      <w:r w:rsidR="00F86E23">
        <w:rPr>
          <w:rFonts w:ascii="Times New Roman" w:hAnsi="Times New Roman" w:cs="Times New Roman"/>
          <w:sz w:val="28"/>
          <w:szCs w:val="28"/>
          <w:lang w:val="kk-KZ"/>
        </w:rPr>
        <w:t xml:space="preserve"> </w:t>
      </w:r>
      <w:r w:rsidRPr="00F86E23">
        <w:rPr>
          <w:rFonts w:ascii="Times New Roman" w:hAnsi="Times New Roman" w:cs="Times New Roman"/>
          <w:sz w:val="28"/>
          <w:szCs w:val="28"/>
          <w:lang w:val="kk-KZ"/>
        </w:rPr>
        <w:t>// Матер</w:t>
      </w:r>
      <w:r w:rsidR="00F86E23">
        <w:rPr>
          <w:rFonts w:ascii="Times New Roman" w:hAnsi="Times New Roman" w:cs="Times New Roman"/>
          <w:sz w:val="28"/>
          <w:szCs w:val="28"/>
          <w:lang w:val="kk-KZ"/>
        </w:rPr>
        <w:t>.</w:t>
      </w:r>
      <w:r w:rsidRPr="00F86E23">
        <w:rPr>
          <w:rFonts w:ascii="Times New Roman" w:hAnsi="Times New Roman" w:cs="Times New Roman"/>
          <w:sz w:val="28"/>
          <w:szCs w:val="28"/>
          <w:lang w:val="kk-KZ"/>
        </w:rPr>
        <w:t xml:space="preserve"> </w:t>
      </w:r>
      <w:r w:rsidR="00F86E23">
        <w:rPr>
          <w:rFonts w:ascii="Times New Roman" w:hAnsi="Times New Roman" w:cs="Times New Roman"/>
          <w:sz w:val="28"/>
          <w:szCs w:val="28"/>
          <w:lang w:val="kk-KZ"/>
        </w:rPr>
        <w:t>1-го</w:t>
      </w:r>
      <w:r w:rsidRPr="002C072F">
        <w:rPr>
          <w:rFonts w:ascii="Times New Roman" w:hAnsi="Times New Roman" w:cs="Times New Roman"/>
          <w:sz w:val="28"/>
          <w:szCs w:val="28"/>
        </w:rPr>
        <w:t xml:space="preserve"> </w:t>
      </w:r>
      <w:r w:rsidR="00F86E23" w:rsidRPr="002C072F">
        <w:rPr>
          <w:rFonts w:ascii="Times New Roman" w:hAnsi="Times New Roman" w:cs="Times New Roman"/>
          <w:sz w:val="28"/>
          <w:szCs w:val="28"/>
        </w:rPr>
        <w:t>междунар</w:t>
      </w:r>
      <w:r w:rsidR="00F86E23">
        <w:rPr>
          <w:rFonts w:ascii="Times New Roman" w:hAnsi="Times New Roman" w:cs="Times New Roman"/>
          <w:sz w:val="28"/>
          <w:szCs w:val="28"/>
          <w:lang w:val="kk-KZ"/>
        </w:rPr>
        <w:t>.</w:t>
      </w:r>
      <w:r w:rsidR="00F86E23" w:rsidRPr="002C072F">
        <w:rPr>
          <w:rFonts w:ascii="Times New Roman" w:hAnsi="Times New Roman" w:cs="Times New Roman"/>
          <w:sz w:val="28"/>
          <w:szCs w:val="28"/>
        </w:rPr>
        <w:t xml:space="preserve"> </w:t>
      </w:r>
      <w:r w:rsidRPr="002C072F">
        <w:rPr>
          <w:rFonts w:ascii="Times New Roman" w:hAnsi="Times New Roman" w:cs="Times New Roman"/>
          <w:sz w:val="28"/>
          <w:szCs w:val="28"/>
        </w:rPr>
        <w:t xml:space="preserve">прогресса проектных менеджеров Республике Казахстан. </w:t>
      </w:r>
      <w:r w:rsidR="00F86E23">
        <w:rPr>
          <w:rFonts w:ascii="Times New Roman" w:hAnsi="Times New Roman" w:cs="Times New Roman"/>
          <w:sz w:val="28"/>
          <w:szCs w:val="28"/>
        </w:rPr>
        <w:t>–</w:t>
      </w:r>
      <w:r w:rsidRPr="002C072F">
        <w:rPr>
          <w:rFonts w:ascii="Times New Roman" w:hAnsi="Times New Roman" w:cs="Times New Roman"/>
          <w:sz w:val="28"/>
          <w:szCs w:val="28"/>
        </w:rPr>
        <w:t xml:space="preserve"> Астана: Жаркын Ко, 2015. </w:t>
      </w:r>
      <w:r w:rsidR="00F86E23">
        <w:rPr>
          <w:rFonts w:ascii="Times New Roman" w:hAnsi="Times New Roman" w:cs="Times New Roman"/>
          <w:sz w:val="28"/>
          <w:szCs w:val="28"/>
        </w:rPr>
        <w:t>–</w:t>
      </w:r>
      <w:r w:rsidR="00F86E23">
        <w:rPr>
          <w:rFonts w:ascii="Times New Roman" w:hAnsi="Times New Roman" w:cs="Times New Roman"/>
          <w:sz w:val="28"/>
          <w:szCs w:val="28"/>
          <w:lang w:val="kk-KZ"/>
        </w:rPr>
        <w:t xml:space="preserve"> </w:t>
      </w:r>
      <w:r w:rsidRPr="002C072F">
        <w:rPr>
          <w:rFonts w:ascii="Times New Roman" w:hAnsi="Times New Roman" w:cs="Times New Roman"/>
          <w:sz w:val="28"/>
          <w:szCs w:val="28"/>
        </w:rPr>
        <w:t>С. 160-170.</w:t>
      </w:r>
    </w:p>
    <w:bookmarkEnd w:id="46"/>
    <w:p w14:paraId="0A54F86B" w14:textId="77777777" w:rsidR="00567264" w:rsidRPr="002C072F" w:rsidRDefault="00567264" w:rsidP="009256B2">
      <w:pPr>
        <w:widowControl w:val="0"/>
        <w:tabs>
          <w:tab w:val="left" w:pos="1276"/>
        </w:tabs>
        <w:spacing w:after="0" w:line="240" w:lineRule="auto"/>
        <w:ind w:firstLine="709"/>
        <w:jc w:val="both"/>
        <w:rPr>
          <w:rFonts w:ascii="Times New Roman" w:hAnsi="Times New Roman" w:cs="Times New Roman"/>
          <w:b/>
          <w:sz w:val="28"/>
          <w:szCs w:val="28"/>
        </w:rPr>
      </w:pPr>
    </w:p>
    <w:p w14:paraId="0A54F86C"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6D"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6E"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6F"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70"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71"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72"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3"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4"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5"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6"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7"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8"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9" w14:textId="77777777" w:rsidR="00616E58" w:rsidRPr="002C072F" w:rsidRDefault="00616E58" w:rsidP="000117A0">
      <w:pPr>
        <w:widowControl w:val="0"/>
        <w:spacing w:after="0" w:line="240" w:lineRule="auto"/>
        <w:jc w:val="both"/>
        <w:rPr>
          <w:rFonts w:ascii="Times New Roman" w:hAnsi="Times New Roman" w:cs="Times New Roman"/>
          <w:b/>
          <w:sz w:val="28"/>
          <w:szCs w:val="28"/>
        </w:rPr>
      </w:pPr>
    </w:p>
    <w:p w14:paraId="0A54F87A"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7B" w14:textId="77777777" w:rsidR="00567264" w:rsidRPr="002C072F" w:rsidRDefault="00567264" w:rsidP="000117A0">
      <w:pPr>
        <w:widowControl w:val="0"/>
        <w:spacing w:after="0" w:line="240" w:lineRule="auto"/>
        <w:jc w:val="both"/>
        <w:rPr>
          <w:rFonts w:ascii="Times New Roman" w:hAnsi="Times New Roman" w:cs="Times New Roman"/>
          <w:b/>
          <w:sz w:val="28"/>
          <w:szCs w:val="28"/>
        </w:rPr>
      </w:pPr>
    </w:p>
    <w:p w14:paraId="0A54F87C" w14:textId="77777777" w:rsidR="00567264" w:rsidRPr="002C072F" w:rsidRDefault="00567264" w:rsidP="000117A0">
      <w:pPr>
        <w:pStyle w:val="1"/>
        <w:keepNext w:val="0"/>
        <w:keepLines w:val="0"/>
        <w:widowControl w:val="0"/>
        <w:spacing w:before="0"/>
        <w:jc w:val="center"/>
        <w:rPr>
          <w:rFonts w:ascii="Times New Roman" w:hAnsi="Times New Roman" w:cs="Times New Roman"/>
          <w:b/>
          <w:color w:val="auto"/>
          <w:sz w:val="28"/>
          <w:szCs w:val="28"/>
        </w:rPr>
      </w:pPr>
    </w:p>
    <w:p w14:paraId="0A54F87D" w14:textId="77777777" w:rsidR="006C04A5" w:rsidRPr="002C072F" w:rsidRDefault="006C04A5" w:rsidP="000117A0">
      <w:pPr>
        <w:widowControl w:val="0"/>
        <w:spacing w:after="0"/>
      </w:pPr>
    </w:p>
    <w:p w14:paraId="0A54F87E" w14:textId="77777777" w:rsidR="006C04A5" w:rsidRPr="002C072F" w:rsidRDefault="006C04A5" w:rsidP="000117A0">
      <w:pPr>
        <w:widowControl w:val="0"/>
        <w:spacing w:after="0"/>
        <w:rPr>
          <w:lang w:val="kk-KZ"/>
        </w:rPr>
      </w:pPr>
    </w:p>
    <w:p w14:paraId="0A54F87F" w14:textId="77777777" w:rsidR="00551DD6" w:rsidRPr="002C072F" w:rsidRDefault="00551DD6" w:rsidP="000117A0">
      <w:pPr>
        <w:widowControl w:val="0"/>
        <w:spacing w:after="0"/>
        <w:rPr>
          <w:lang w:val="kk-KZ"/>
        </w:rPr>
      </w:pPr>
    </w:p>
    <w:p w14:paraId="0A54F886" w14:textId="77777777" w:rsidR="00C75A5C" w:rsidRPr="002C072F" w:rsidRDefault="00C75A5C" w:rsidP="000117A0">
      <w:pPr>
        <w:widowControl w:val="0"/>
        <w:spacing w:after="0"/>
        <w:rPr>
          <w:lang w:val="kk-KZ"/>
        </w:rPr>
      </w:pPr>
    </w:p>
    <w:p w14:paraId="0A54F887" w14:textId="77777777" w:rsidR="00C75A5C" w:rsidRPr="002C072F" w:rsidRDefault="00C75A5C" w:rsidP="000117A0">
      <w:pPr>
        <w:widowControl w:val="0"/>
        <w:spacing w:after="0"/>
        <w:rPr>
          <w:lang w:val="kk-KZ"/>
        </w:rPr>
      </w:pPr>
    </w:p>
    <w:p w14:paraId="0A54F888" w14:textId="77777777" w:rsidR="00C75A5C" w:rsidRPr="002C072F" w:rsidRDefault="00C75A5C" w:rsidP="000117A0">
      <w:pPr>
        <w:widowControl w:val="0"/>
        <w:spacing w:after="0"/>
        <w:rPr>
          <w:lang w:val="kk-KZ"/>
        </w:rPr>
      </w:pPr>
    </w:p>
    <w:p w14:paraId="0A54F889" w14:textId="77777777" w:rsidR="00C75A5C" w:rsidRPr="002C072F" w:rsidRDefault="00C75A5C" w:rsidP="000117A0">
      <w:pPr>
        <w:widowControl w:val="0"/>
        <w:spacing w:after="0"/>
        <w:rPr>
          <w:lang w:val="kk-KZ"/>
        </w:rPr>
      </w:pPr>
    </w:p>
    <w:p w14:paraId="7250CD14" w14:textId="77777777" w:rsidR="00F61FC3" w:rsidRDefault="00F61FC3" w:rsidP="00F61FC3">
      <w:pPr>
        <w:pStyle w:val="2"/>
        <w:keepNext w:val="0"/>
        <w:keepLines w:val="0"/>
        <w:widowControl w:val="0"/>
        <w:spacing w:before="0"/>
        <w:jc w:val="center"/>
        <w:rPr>
          <w:rFonts w:ascii="Times New Roman" w:hAnsi="Times New Roman" w:cs="Times New Roman"/>
          <w:b/>
          <w:color w:val="auto"/>
          <w:sz w:val="28"/>
          <w:szCs w:val="28"/>
          <w:lang w:val="kk-KZ"/>
        </w:rPr>
      </w:pPr>
      <w:bookmarkStart w:id="47" w:name="_Toc123388586"/>
      <w:r w:rsidRPr="002C072F">
        <w:rPr>
          <w:rFonts w:ascii="Times New Roman" w:hAnsi="Times New Roman" w:cs="Times New Roman"/>
          <w:b/>
          <w:color w:val="auto"/>
          <w:sz w:val="28"/>
          <w:szCs w:val="28"/>
          <w:lang w:val="kk-KZ"/>
        </w:rPr>
        <w:lastRenderedPageBreak/>
        <w:t xml:space="preserve">ҚОСЫМША </w:t>
      </w:r>
      <w:r>
        <w:rPr>
          <w:rFonts w:ascii="Times New Roman" w:hAnsi="Times New Roman" w:cs="Times New Roman"/>
          <w:b/>
          <w:color w:val="auto"/>
          <w:sz w:val="28"/>
          <w:szCs w:val="28"/>
          <w:lang w:val="kk-KZ"/>
        </w:rPr>
        <w:t>А</w:t>
      </w:r>
      <w:r w:rsidRPr="002C072F">
        <w:rPr>
          <w:rFonts w:ascii="Times New Roman" w:hAnsi="Times New Roman" w:cs="Times New Roman"/>
          <w:b/>
          <w:color w:val="auto"/>
          <w:sz w:val="28"/>
          <w:szCs w:val="28"/>
          <w:lang w:val="kk-KZ"/>
        </w:rPr>
        <w:t xml:space="preserve"> </w:t>
      </w:r>
    </w:p>
    <w:p w14:paraId="20D86EBB" w14:textId="77777777" w:rsidR="00F61FC3" w:rsidRPr="00C15C95" w:rsidRDefault="00F61FC3" w:rsidP="00F61FC3">
      <w:pPr>
        <w:spacing w:after="0" w:line="240" w:lineRule="auto"/>
        <w:rPr>
          <w:rFonts w:ascii="Times New Roman" w:hAnsi="Times New Roman" w:cs="Times New Roman"/>
          <w:sz w:val="28"/>
          <w:szCs w:val="28"/>
          <w:lang w:val="kk-KZ"/>
        </w:rPr>
      </w:pPr>
    </w:p>
    <w:p w14:paraId="2A1CB628" w14:textId="77777777" w:rsidR="00F61FC3" w:rsidRPr="002C072F" w:rsidRDefault="00F61FC3" w:rsidP="00F61FC3">
      <w:pPr>
        <w:widowControl w:val="0"/>
        <w:spacing w:after="0" w:line="240" w:lineRule="auto"/>
        <w:contextualSpacing/>
        <w:jc w:val="center"/>
        <w:rPr>
          <w:rFonts w:ascii="Times New Roman" w:hAnsi="Times New Roman" w:cs="Times New Roman"/>
          <w:sz w:val="28"/>
          <w:szCs w:val="28"/>
        </w:rPr>
      </w:pP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10CFACB" wp14:editId="29FE0767">
                <wp:simplePos x="0" y="0"/>
                <wp:positionH relativeFrom="column">
                  <wp:posOffset>3329940</wp:posOffset>
                </wp:positionH>
                <wp:positionV relativeFrom="paragraph">
                  <wp:posOffset>1258570</wp:posOffset>
                </wp:positionV>
                <wp:extent cx="276225" cy="0"/>
                <wp:effectExtent l="0" t="76200" r="28575" b="95250"/>
                <wp:wrapNone/>
                <wp:docPr id="19" name="Прямая со стрелкой 19"/>
                <wp:cNvGraphicFramePr/>
                <a:graphic xmlns:a="http://schemas.openxmlformats.org/drawingml/2006/main">
                  <a:graphicData uri="http://schemas.microsoft.com/office/word/2010/wordprocessingShape">
                    <wps:wsp>
                      <wps:cNvCnPr/>
                      <wps:spPr>
                        <a:xfrm>
                          <a:off x="0" y="0"/>
                          <a:ext cx="276225" cy="0"/>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B7527C" id="_x0000_t32" coordsize="21600,21600" o:spt="32" o:oned="t" path="m,l21600,21600e" filled="f">
                <v:path arrowok="t" fillok="f" o:connecttype="none"/>
                <o:lock v:ext="edit" shapetype="t"/>
              </v:shapetype>
              <v:shape id="Прямая со стрелкой 19" o:spid="_x0000_s1026" type="#_x0000_t32" style="position:absolute;margin-left:262.2pt;margin-top:99.1pt;width:21.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" strokecolor="#c00000">
                <v:stroke dashstyle="dash" endarrow="block" joinstyle="miter"/>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16EC31A" wp14:editId="613F7743">
                <wp:simplePos x="0" y="0"/>
                <wp:positionH relativeFrom="column">
                  <wp:posOffset>5281930</wp:posOffset>
                </wp:positionH>
                <wp:positionV relativeFrom="paragraph">
                  <wp:posOffset>1363345</wp:posOffset>
                </wp:positionV>
                <wp:extent cx="571500" cy="685800"/>
                <wp:effectExtent l="38100" t="76200" r="19050" b="19050"/>
                <wp:wrapNone/>
                <wp:docPr id="21" name="Соединительная линия уступом 21"/>
                <wp:cNvGraphicFramePr/>
                <a:graphic xmlns:a="http://schemas.openxmlformats.org/drawingml/2006/main">
                  <a:graphicData uri="http://schemas.microsoft.com/office/word/2010/wordprocessingShape">
                    <wps:wsp>
                      <wps:cNvCnPr/>
                      <wps:spPr>
                        <a:xfrm flipH="1" flipV="1">
                          <a:off x="0" y="0"/>
                          <a:ext cx="571500" cy="685800"/>
                        </a:xfrm>
                        <a:prstGeom prst="bentConnector3">
                          <a:avLst/>
                        </a:prstGeom>
                        <a:ln w="12700">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00AFE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1" o:spid="_x0000_s1026" type="#_x0000_t34" style="position:absolute;margin-left:415.9pt;margin-top:107.35pt;width:45pt;height:5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" strokecolor="#c00000" strokeweight="1pt">
                <v:stroke dashstyle="dash" endarrow="block"/>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ACF35BB" wp14:editId="5A4D3274">
                <wp:simplePos x="0" y="0"/>
                <wp:positionH relativeFrom="column">
                  <wp:posOffset>4149090</wp:posOffset>
                </wp:positionH>
                <wp:positionV relativeFrom="paragraph">
                  <wp:posOffset>1950720</wp:posOffset>
                </wp:positionV>
                <wp:extent cx="1704975" cy="790575"/>
                <wp:effectExtent l="0" t="0" r="28575" b="28575"/>
                <wp:wrapNone/>
                <wp:docPr id="20" name="Блок-схема: несколько документов 20"/>
                <wp:cNvGraphicFramePr/>
                <a:graphic xmlns:a="http://schemas.openxmlformats.org/drawingml/2006/main">
                  <a:graphicData uri="http://schemas.microsoft.com/office/word/2010/wordprocessingShape">
                    <wps:wsp>
                      <wps:cNvSpPr/>
                      <wps:spPr>
                        <a:xfrm>
                          <a:off x="0" y="0"/>
                          <a:ext cx="1704975" cy="790575"/>
                        </a:xfrm>
                        <a:prstGeom prst="flowChartMultidocument">
                          <a:avLst/>
                        </a:prstGeom>
                        <a:ln>
                          <a:solidFill>
                            <a:srgbClr val="C00000"/>
                          </a:solidFill>
                        </a:ln>
                      </wps:spPr>
                      <wps:style>
                        <a:lnRef idx="1">
                          <a:schemeClr val="accent3"/>
                        </a:lnRef>
                        <a:fillRef idx="2">
                          <a:schemeClr val="accent3"/>
                        </a:fillRef>
                        <a:effectRef idx="1">
                          <a:schemeClr val="accent3"/>
                        </a:effectRef>
                        <a:fontRef idx="minor">
                          <a:schemeClr val="dk1"/>
                        </a:fontRef>
                      </wps:style>
                      <wps:txbx>
                        <w:txbxContent>
                          <w:p w14:paraId="700C1EC9" w14:textId="77777777" w:rsidR="00F61FC3" w:rsidRPr="004D0824" w:rsidRDefault="00F61FC3" w:rsidP="00F61FC3">
                            <w:pPr>
                              <w:spacing w:after="0" w:line="240" w:lineRule="auto"/>
                              <w:jc w:val="center"/>
                              <w:rPr>
                                <w:rFonts w:ascii="Times New Roman" w:hAnsi="Times New Roman" w:cs="Times New Roman"/>
                                <w:sz w:val="24"/>
                                <w:szCs w:val="24"/>
                              </w:rPr>
                            </w:pPr>
                            <w:r w:rsidRPr="004D0824">
                              <w:rPr>
                                <w:rFonts w:ascii="Times New Roman" w:hAnsi="Times New Roman" w:cs="Times New Roman"/>
                                <w:sz w:val="24"/>
                                <w:szCs w:val="24"/>
                              </w:rPr>
                              <w:t>жеке ғылыми және сараптамалық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F35B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0" o:spid="_x0000_s1027" type="#_x0000_t115" style="position:absolute;left:0;text-align:left;margin-left:326.7pt;margin-top:153.6pt;width:134.2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" fillcolor="#c3c3c3 [2166]" strokecolor="#c00000" strokeweight=".5pt">
                <v:fill color2="#b6b6b6 [2614]" rotate="t" colors="0 #d2d2d2;.5 #c8c8c8;1 silver" focus="100%" type="gradient">
                  <o:fill v:ext="view" type="gradientUnscaled"/>
                </v:fill>
                <v:textbox>
                  <w:txbxContent>
                    <w:p w14:paraId="700C1EC9" w14:textId="77777777" w:rsidR="00F61FC3" w:rsidRPr="004D0824" w:rsidRDefault="00F61FC3" w:rsidP="00F61FC3">
                      <w:pPr>
                        <w:spacing w:after="0" w:line="240" w:lineRule="auto"/>
                        <w:jc w:val="center"/>
                        <w:rPr>
                          <w:rFonts w:ascii="Times New Roman" w:hAnsi="Times New Roman" w:cs="Times New Roman"/>
                          <w:sz w:val="24"/>
                          <w:szCs w:val="24"/>
                        </w:rPr>
                      </w:pPr>
                      <w:r w:rsidRPr="004D0824">
                        <w:rPr>
                          <w:rFonts w:ascii="Times New Roman" w:hAnsi="Times New Roman" w:cs="Times New Roman"/>
                          <w:sz w:val="24"/>
                          <w:szCs w:val="24"/>
                        </w:rPr>
                        <w:t>жеке ғылыми және сараптамалық ұйымдар</w:t>
                      </w:r>
                    </w:p>
                  </w:txbxContent>
                </v:textbox>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E957F14" wp14:editId="28391488">
                <wp:simplePos x="0" y="0"/>
                <wp:positionH relativeFrom="margin">
                  <wp:posOffset>24764</wp:posOffset>
                </wp:positionH>
                <wp:positionV relativeFrom="paragraph">
                  <wp:posOffset>36195</wp:posOffset>
                </wp:positionV>
                <wp:extent cx="1628775" cy="1114425"/>
                <wp:effectExtent l="0" t="0" r="466725" b="333375"/>
                <wp:wrapNone/>
                <wp:docPr id="15" name="Прямоугольная выноска 15"/>
                <wp:cNvGraphicFramePr/>
                <a:graphic xmlns:a="http://schemas.openxmlformats.org/drawingml/2006/main">
                  <a:graphicData uri="http://schemas.microsoft.com/office/word/2010/wordprocessingShape">
                    <wps:wsp>
                      <wps:cNvSpPr/>
                      <wps:spPr>
                        <a:xfrm>
                          <a:off x="0" y="0"/>
                          <a:ext cx="1628775" cy="1114425"/>
                        </a:xfrm>
                        <a:prstGeom prst="wedgeRectCallout">
                          <a:avLst>
                            <a:gd name="adj1" fmla="val 72856"/>
                            <a:gd name="adj2" fmla="val 75091"/>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60599" w14:textId="77777777" w:rsidR="00F61FC3" w:rsidRPr="004D0824" w:rsidRDefault="00F61FC3" w:rsidP="00F61FC3">
                            <w:pPr>
                              <w:spacing w:line="240" w:lineRule="auto"/>
                              <w:contextualSpacing/>
                              <w:jc w:val="center"/>
                              <w:rPr>
                                <w:rFonts w:ascii="Times New Roman" w:hAnsi="Times New Roman" w:cs="Times New Roman"/>
                                <w:sz w:val="24"/>
                                <w:szCs w:val="24"/>
                              </w:rPr>
                            </w:pPr>
                            <w:r w:rsidRPr="004D0824">
                              <w:rPr>
                                <w:rFonts w:ascii="Times New Roman" w:hAnsi="Times New Roman" w:cs="Times New Roman"/>
                                <w:sz w:val="24"/>
                                <w:szCs w:val="24"/>
                              </w:rPr>
                              <w:t>МСЖ ұйымдастыру, әдіснамалық, ақпараттық, үйлестіруші және бақылаушы орталығы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7F1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5" o:spid="_x0000_s1028" type="#_x0000_t61" style="position:absolute;left:0;text-align:left;margin-left:1.95pt;margin-top:2.85pt;width:128.25pt;height:8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" adj="26537,27020" fillcolor="#00b0f0" strokecolor="#1f4d78 [1604]" strokeweight="1pt">
                <v:textbox>
                  <w:txbxContent>
                    <w:p w14:paraId="1C060599" w14:textId="77777777" w:rsidR="00F61FC3" w:rsidRPr="004D0824" w:rsidRDefault="00F61FC3" w:rsidP="00F61FC3">
                      <w:pPr>
                        <w:spacing w:line="240" w:lineRule="auto"/>
                        <w:contextualSpacing/>
                        <w:jc w:val="center"/>
                        <w:rPr>
                          <w:rFonts w:ascii="Times New Roman" w:hAnsi="Times New Roman" w:cs="Times New Roman"/>
                          <w:sz w:val="24"/>
                          <w:szCs w:val="24"/>
                        </w:rPr>
                      </w:pPr>
                      <w:r w:rsidRPr="004D0824">
                        <w:rPr>
                          <w:rFonts w:ascii="Times New Roman" w:hAnsi="Times New Roman" w:cs="Times New Roman"/>
                          <w:sz w:val="24"/>
                          <w:szCs w:val="24"/>
                        </w:rPr>
                        <w:t>МСЖ ұйымдастыру, әдіснамалық, ақпараттық, үйлестіруші және бақылаушы орталығы</w:t>
                      </w:r>
                    </w:p>
                  </w:txbxContent>
                </v:textbox>
                <w10:wrap anchorx="margin"/>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0D57F52" wp14:editId="0982456F">
                <wp:simplePos x="0" y="0"/>
                <wp:positionH relativeFrom="column">
                  <wp:posOffset>4482465</wp:posOffset>
                </wp:positionH>
                <wp:positionV relativeFrom="paragraph">
                  <wp:posOffset>306070</wp:posOffset>
                </wp:positionV>
                <wp:extent cx="1104900" cy="447675"/>
                <wp:effectExtent l="323850" t="0" r="19050" b="352425"/>
                <wp:wrapNone/>
                <wp:docPr id="14" name="Прямоугольная выноска 14"/>
                <wp:cNvGraphicFramePr/>
                <a:graphic xmlns:a="http://schemas.openxmlformats.org/drawingml/2006/main">
                  <a:graphicData uri="http://schemas.microsoft.com/office/word/2010/wordprocessingShape">
                    <wps:wsp>
                      <wps:cNvSpPr/>
                      <wps:spPr>
                        <a:xfrm>
                          <a:off x="0" y="0"/>
                          <a:ext cx="1104900" cy="447675"/>
                        </a:xfrm>
                        <a:prstGeom prst="wedgeRectCallout">
                          <a:avLst>
                            <a:gd name="adj1" fmla="val -74916"/>
                            <a:gd name="adj2" fmla="val 113564"/>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18CBC" w14:textId="77777777" w:rsidR="00F61FC3" w:rsidRPr="004D0824" w:rsidRDefault="00F61FC3" w:rsidP="00F61FC3">
                            <w:pPr>
                              <w:jc w:val="center"/>
                              <w:rPr>
                                <w:rFonts w:ascii="Times New Roman" w:hAnsi="Times New Roman" w:cs="Times New Roman"/>
                                <w:sz w:val="24"/>
                                <w:szCs w:val="24"/>
                                <w:lang w:val="kk-KZ"/>
                              </w:rPr>
                            </w:pPr>
                            <w:r w:rsidRPr="004D0824">
                              <w:rPr>
                                <w:rFonts w:ascii="Times New Roman" w:hAnsi="Times New Roman" w:cs="Times New Roman"/>
                                <w:sz w:val="24"/>
                                <w:szCs w:val="24"/>
                                <w:lang w:val="kk-KZ"/>
                              </w:rPr>
                              <w:t>Құру қажет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D57F52" id="Прямоугольная выноска 14" o:spid="_x0000_s1029" type="#_x0000_t61" style="position:absolute;left:0;text-align:left;margin-left:352.95pt;margin-top:24.1pt;width:87pt;height:35.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" adj="-5382,35330" fillcolor="#00b0f0" strokecolor="#1f4d78 [1604]" strokeweight="1pt">
                <v:textbox>
                  <w:txbxContent>
                    <w:p w14:paraId="2E118CBC" w14:textId="77777777" w:rsidR="00F61FC3" w:rsidRPr="004D0824" w:rsidRDefault="00F61FC3" w:rsidP="00F61FC3">
                      <w:pPr>
                        <w:jc w:val="center"/>
                        <w:rPr>
                          <w:rFonts w:ascii="Times New Roman" w:hAnsi="Times New Roman" w:cs="Times New Roman"/>
                          <w:sz w:val="24"/>
                          <w:szCs w:val="24"/>
                          <w:lang w:val="kk-KZ"/>
                        </w:rPr>
                      </w:pPr>
                      <w:r w:rsidRPr="004D0824">
                        <w:rPr>
                          <w:rFonts w:ascii="Times New Roman" w:hAnsi="Times New Roman" w:cs="Times New Roman"/>
                          <w:sz w:val="24"/>
                          <w:szCs w:val="24"/>
                          <w:lang w:val="kk-KZ"/>
                        </w:rPr>
                        <w:t>Құру қажет</w:t>
                      </w:r>
                    </w:p>
                  </w:txbxContent>
                </v:textbox>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74624" behindDoc="1" locked="0" layoutInCell="1" allowOverlap="1" wp14:anchorId="65AE623A" wp14:editId="6DFB4008">
                <wp:simplePos x="0" y="0"/>
                <wp:positionH relativeFrom="margin">
                  <wp:posOffset>4149090</wp:posOffset>
                </wp:positionH>
                <wp:positionV relativeFrom="paragraph">
                  <wp:posOffset>1782445</wp:posOffset>
                </wp:positionV>
                <wp:extent cx="914400" cy="1181100"/>
                <wp:effectExtent l="38100" t="38100" r="19050" b="19050"/>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914400" cy="1181100"/>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22BEF" id="Прямая со стрелкой 23" o:spid="_x0000_s1026" type="#_x0000_t32" style="position:absolute;margin-left:326.7pt;margin-top:140.35pt;width:1in;height:93pt;flip:x 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" strokecolor="#c00000">
                <v:stroke dashstyle="dash" endarrow="block" joinstyle="miter"/>
                <w10:wrap anchorx="margin"/>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AD46180" wp14:editId="20AD493D">
                <wp:simplePos x="0" y="0"/>
                <wp:positionH relativeFrom="column">
                  <wp:posOffset>2434590</wp:posOffset>
                </wp:positionH>
                <wp:positionV relativeFrom="paragraph">
                  <wp:posOffset>1753869</wp:posOffset>
                </wp:positionV>
                <wp:extent cx="1562100" cy="733425"/>
                <wp:effectExtent l="0" t="38100" r="57150" b="28575"/>
                <wp:wrapNone/>
                <wp:docPr id="16" name="Прямая со стрелкой 16"/>
                <wp:cNvGraphicFramePr/>
                <a:graphic xmlns:a="http://schemas.openxmlformats.org/drawingml/2006/main">
                  <a:graphicData uri="http://schemas.microsoft.com/office/word/2010/wordprocessingShape">
                    <wps:wsp>
                      <wps:cNvCnPr/>
                      <wps:spPr>
                        <a:xfrm flipV="1">
                          <a:off x="0" y="0"/>
                          <a:ext cx="1562100" cy="733425"/>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E045" id="Прямая со стрелкой 16" o:spid="_x0000_s1026" type="#_x0000_t32" style="position:absolute;margin-left:191.7pt;margin-top:138.1pt;width:123pt;height:57.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" strokecolor="#c00000">
                <v:stroke dashstyle="dash" endarrow="block" joinstyle="miter"/>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73600" behindDoc="1" locked="0" layoutInCell="1" allowOverlap="1" wp14:anchorId="32DF658E" wp14:editId="3F47BB7F">
                <wp:simplePos x="0" y="0"/>
                <wp:positionH relativeFrom="column">
                  <wp:posOffset>2672715</wp:posOffset>
                </wp:positionH>
                <wp:positionV relativeFrom="paragraph">
                  <wp:posOffset>1811019</wp:posOffset>
                </wp:positionV>
                <wp:extent cx="1343025" cy="4162425"/>
                <wp:effectExtent l="0" t="38100" r="66675" b="28575"/>
                <wp:wrapNone/>
                <wp:docPr id="22" name="Прямая со стрелкой 22"/>
                <wp:cNvGraphicFramePr/>
                <a:graphic xmlns:a="http://schemas.openxmlformats.org/drawingml/2006/main">
                  <a:graphicData uri="http://schemas.microsoft.com/office/word/2010/wordprocessingShape">
                    <wps:wsp>
                      <wps:cNvCnPr/>
                      <wps:spPr>
                        <a:xfrm flipV="1">
                          <a:off x="0" y="0"/>
                          <a:ext cx="1343025" cy="4162425"/>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2811C" id="Прямая со стрелкой 22" o:spid="_x0000_s1026" type="#_x0000_t32" style="position:absolute;margin-left:210.45pt;margin-top:142.6pt;width:105.75pt;height:327.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" strokecolor="#c00000">
                <v:stroke dashstyle="dash" endarrow="block" joinstyle="miter"/>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DF0D8D8" wp14:editId="5BBBAAE9">
                <wp:simplePos x="0" y="0"/>
                <wp:positionH relativeFrom="margin">
                  <wp:posOffset>4006215</wp:posOffset>
                </wp:positionH>
                <wp:positionV relativeFrom="paragraph">
                  <wp:posOffset>1801494</wp:posOffset>
                </wp:positionV>
                <wp:extent cx="85725" cy="1162050"/>
                <wp:effectExtent l="0" t="38100" r="66675" b="19050"/>
                <wp:wrapNone/>
                <wp:docPr id="18" name="Прямая со стрелкой 18"/>
                <wp:cNvGraphicFramePr/>
                <a:graphic xmlns:a="http://schemas.openxmlformats.org/drawingml/2006/main">
                  <a:graphicData uri="http://schemas.microsoft.com/office/word/2010/wordprocessingShape">
                    <wps:wsp>
                      <wps:cNvCnPr/>
                      <wps:spPr>
                        <a:xfrm flipV="1">
                          <a:off x="0" y="0"/>
                          <a:ext cx="85725" cy="1162050"/>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2CFF1" id="Прямая со стрелкой 18" o:spid="_x0000_s1026" type="#_x0000_t32" style="position:absolute;margin-left:315.45pt;margin-top:141.85pt;width:6.75pt;height:91.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" strokecolor="#c00000">
                <v:stroke dashstyle="dash" endarrow="block" joinstyle="miter"/>
                <w10:wrap anchorx="margin"/>
              </v:shape>
            </w:pict>
          </mc:Fallback>
        </mc:AlternateContent>
      </w:r>
      <w:r w:rsidRPr="002C072F">
        <w:rPr>
          <w:rFonts w:ascii="Times New Roman" w:hAnsi="Times New Roman" w:cs="Times New Roman"/>
          <w:noProof/>
          <w:sz w:val="28"/>
          <w:szCs w:val="28"/>
          <w:lang w:eastAsia="ru-RU"/>
        </w:rPr>
        <mc:AlternateContent>
          <mc:Choice Requires="wps">
            <w:drawing>
              <wp:anchor distT="0" distB="0" distL="114300" distR="114300" simplePos="0" relativeHeight="251665408" behindDoc="1" locked="0" layoutInCell="1" allowOverlap="1" wp14:anchorId="4998A1AF" wp14:editId="7F7F85C5">
                <wp:simplePos x="0" y="0"/>
                <wp:positionH relativeFrom="column">
                  <wp:posOffset>1586866</wp:posOffset>
                </wp:positionH>
                <wp:positionV relativeFrom="paragraph">
                  <wp:posOffset>1772919</wp:posOffset>
                </wp:positionV>
                <wp:extent cx="2457450" cy="2238375"/>
                <wp:effectExtent l="0" t="38100" r="57150" b="28575"/>
                <wp:wrapNone/>
                <wp:docPr id="17" name="Прямая со стрелкой 17"/>
                <wp:cNvGraphicFramePr/>
                <a:graphic xmlns:a="http://schemas.openxmlformats.org/drawingml/2006/main">
                  <a:graphicData uri="http://schemas.microsoft.com/office/word/2010/wordprocessingShape">
                    <wps:wsp>
                      <wps:cNvCnPr/>
                      <wps:spPr>
                        <a:xfrm flipV="1">
                          <a:off x="0" y="0"/>
                          <a:ext cx="2457450" cy="2238375"/>
                        </a:xfrm>
                        <a:prstGeom prst="straightConnector1">
                          <a:avLst/>
                        </a:prstGeom>
                        <a:ln w="952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8D972" id="Прямая со стрелкой 17" o:spid="_x0000_s1026" type="#_x0000_t32" style="position:absolute;margin-left:124.95pt;margin-top:139.6pt;width:193.5pt;height:176.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" strokecolor="#c00000">
                <v:stroke dashstyle="dash" endarrow="block" joinstyle="miter"/>
              </v:shape>
            </w:pict>
          </mc:Fallback>
        </mc:AlternateContent>
      </w:r>
      <w:r w:rsidRPr="002C072F">
        <w:rPr>
          <w:rFonts w:ascii="Times New Roman" w:hAnsi="Times New Roman" w:cs="Times New Roman"/>
          <w:noProof/>
          <w:sz w:val="28"/>
          <w:szCs w:val="28"/>
          <w:lang w:eastAsia="ru-RU"/>
        </w:rPr>
        <w:drawing>
          <wp:inline distT="0" distB="0" distL="0" distR="0" wp14:anchorId="5A3BD68B" wp14:editId="44A275A0">
            <wp:extent cx="5934075" cy="6638925"/>
            <wp:effectExtent l="0" t="38100" r="0" b="666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A84D52E" w14:textId="77777777" w:rsidR="00F61FC3" w:rsidRPr="002C072F" w:rsidRDefault="00F61FC3" w:rsidP="00F61FC3">
      <w:pPr>
        <w:widowControl w:val="0"/>
        <w:spacing w:after="0" w:line="240" w:lineRule="auto"/>
        <w:ind w:firstLine="709"/>
        <w:contextualSpacing/>
        <w:jc w:val="both"/>
        <w:rPr>
          <w:rFonts w:ascii="Times New Roman" w:hAnsi="Times New Roman" w:cs="Times New Roman"/>
          <w:sz w:val="24"/>
          <w:szCs w:val="24"/>
        </w:rPr>
      </w:pPr>
    </w:p>
    <w:p w14:paraId="44F3057A" w14:textId="77777777" w:rsidR="00F61FC3" w:rsidRPr="00C15C95" w:rsidRDefault="00F61FC3" w:rsidP="00F61FC3">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lang w:val="kk-KZ"/>
        </w:rPr>
        <w:t xml:space="preserve">Сурет А.1 – </w:t>
      </w:r>
      <w:r w:rsidRPr="00C15C95">
        <w:rPr>
          <w:rFonts w:ascii="Times New Roman" w:hAnsi="Times New Roman" w:cs="Times New Roman"/>
          <w:sz w:val="28"/>
          <w:szCs w:val="28"/>
          <w:lang w:val="kk-KZ"/>
        </w:rPr>
        <w:t>Қазақстан Республикасындағы мемлекеттік жоспарлау жүйесінің концепт-сызбасы</w:t>
      </w:r>
    </w:p>
    <w:p w14:paraId="3A25E2E7" w14:textId="77777777" w:rsidR="00F61FC3" w:rsidRPr="00C15C95" w:rsidRDefault="00F61FC3" w:rsidP="00F61FC3">
      <w:pPr>
        <w:widowControl w:val="0"/>
        <w:spacing w:after="0" w:line="240" w:lineRule="auto"/>
        <w:ind w:firstLine="709"/>
        <w:contextualSpacing/>
        <w:jc w:val="both"/>
        <w:rPr>
          <w:rFonts w:ascii="Times New Roman" w:hAnsi="Times New Roman" w:cs="Times New Roman"/>
          <w:sz w:val="16"/>
          <w:szCs w:val="16"/>
        </w:rPr>
      </w:pPr>
    </w:p>
    <w:p w14:paraId="5A7E79A1" w14:textId="77777777" w:rsidR="00F61FC3" w:rsidRPr="00EF2C11" w:rsidRDefault="00F61FC3" w:rsidP="00F61FC3">
      <w:pPr>
        <w:widowControl w:val="0"/>
        <w:spacing w:after="0" w:line="240" w:lineRule="auto"/>
        <w:ind w:firstLine="709"/>
        <w:contextualSpacing/>
        <w:jc w:val="both"/>
        <w:rPr>
          <w:rFonts w:ascii="Times New Roman" w:hAnsi="Times New Roman" w:cs="Times New Roman"/>
          <w:sz w:val="24"/>
          <w:szCs w:val="24"/>
        </w:rPr>
      </w:pPr>
      <w:r w:rsidRPr="002C072F">
        <w:rPr>
          <w:rFonts w:ascii="Times New Roman" w:hAnsi="Times New Roman" w:cs="Times New Roman"/>
          <w:sz w:val="24"/>
          <w:szCs w:val="24"/>
          <w:lang w:val="kk-KZ"/>
        </w:rPr>
        <w:t>Ескерту</w:t>
      </w:r>
      <w:r w:rsidRPr="002C07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072F">
        <w:rPr>
          <w:rFonts w:ascii="Times New Roman" w:hAnsi="Times New Roman" w:cs="Times New Roman"/>
          <w:sz w:val="24"/>
          <w:szCs w:val="24"/>
          <w:lang w:val="kk-KZ"/>
        </w:rPr>
        <w:t>Автормен құрылды</w:t>
      </w:r>
    </w:p>
    <w:p w14:paraId="0B4873B9" w14:textId="77777777" w:rsidR="00F61FC3" w:rsidRDefault="00F61FC3"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758C4271" w14:textId="77777777" w:rsidR="00F61FC3" w:rsidRDefault="00F61FC3"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20DDD8C5" w14:textId="77777777" w:rsidR="00F61FC3" w:rsidRDefault="00F61FC3"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79D1D0CF" w14:textId="77777777" w:rsidR="00F61FC3" w:rsidRDefault="00F61FC3"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01448DD7" w14:textId="77777777" w:rsidR="00F61FC3" w:rsidRDefault="00F61FC3"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09B8A2FC" w14:textId="71591DCE" w:rsidR="00C15C95"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r w:rsidRPr="002C072F">
        <w:rPr>
          <w:rFonts w:ascii="Times New Roman" w:hAnsi="Times New Roman" w:cs="Times New Roman"/>
          <w:b/>
          <w:color w:val="auto"/>
          <w:sz w:val="28"/>
          <w:szCs w:val="28"/>
          <w:lang w:val="kk-KZ"/>
        </w:rPr>
        <w:lastRenderedPageBreak/>
        <w:t>ҚОСЫМША</w:t>
      </w:r>
      <w:r w:rsidR="003601FC" w:rsidRPr="002C072F">
        <w:rPr>
          <w:rFonts w:ascii="Times New Roman" w:hAnsi="Times New Roman" w:cs="Times New Roman"/>
          <w:b/>
          <w:color w:val="auto"/>
          <w:sz w:val="28"/>
          <w:szCs w:val="28"/>
          <w:lang w:val="kk-KZ"/>
        </w:rPr>
        <w:t xml:space="preserve"> </w:t>
      </w:r>
      <w:r w:rsidR="00F61FC3">
        <w:rPr>
          <w:rFonts w:ascii="Times New Roman" w:hAnsi="Times New Roman" w:cs="Times New Roman"/>
          <w:b/>
          <w:color w:val="auto"/>
          <w:sz w:val="28"/>
          <w:szCs w:val="28"/>
          <w:lang w:val="kk-KZ"/>
        </w:rPr>
        <w:t>Ә</w:t>
      </w:r>
    </w:p>
    <w:p w14:paraId="4C168866" w14:textId="77777777" w:rsidR="00C15C95"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p>
    <w:bookmarkEnd w:id="47"/>
    <w:p w14:paraId="0A54F88E" w14:textId="68C0A53A" w:rsidR="00C75A5C" w:rsidRPr="002C072F" w:rsidRDefault="000B59E8" w:rsidP="000117A0">
      <w:pPr>
        <w:pStyle w:val="2"/>
        <w:keepNext w:val="0"/>
        <w:keepLines w:val="0"/>
        <w:widowControl w:val="0"/>
        <w:spacing w:before="0"/>
        <w:jc w:val="center"/>
        <w:rPr>
          <w:rFonts w:ascii="Times New Roman" w:hAnsi="Times New Roman" w:cs="Times New Roman"/>
          <w:b/>
          <w:color w:val="auto"/>
          <w:sz w:val="28"/>
          <w:szCs w:val="28"/>
          <w:lang w:val="kk-KZ"/>
        </w:rPr>
      </w:pPr>
      <w:r w:rsidRPr="002C072F">
        <w:rPr>
          <w:rFonts w:ascii="Times New Roman" w:hAnsi="Times New Roman" w:cs="Times New Roman"/>
          <w:noProof/>
          <w:lang w:eastAsia="ru-RU"/>
        </w:rPr>
        <w:drawing>
          <wp:inline distT="0" distB="0" distL="0" distR="0" wp14:anchorId="5197CA3A" wp14:editId="21A35AA0">
            <wp:extent cx="5895975" cy="468630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F9D7A94" w14:textId="78740D54" w:rsidR="00C15C95" w:rsidRPr="00F86E23" w:rsidRDefault="00C15C95" w:rsidP="00C15C95">
      <w:pPr>
        <w:widowControl w:val="0"/>
        <w:spacing w:after="0" w:line="240" w:lineRule="auto"/>
        <w:ind w:firstLine="709"/>
        <w:contextualSpacing/>
        <w:jc w:val="both"/>
        <w:rPr>
          <w:rFonts w:ascii="Times New Roman" w:hAnsi="Times New Roman" w:cs="Times New Roman"/>
          <w:sz w:val="24"/>
          <w:szCs w:val="24"/>
          <w:lang w:val="kk-KZ"/>
        </w:rPr>
      </w:pPr>
      <w:r w:rsidRPr="00C15C95">
        <w:rPr>
          <w:rFonts w:ascii="Times New Roman" w:hAnsi="Times New Roman" w:cs="Times New Roman"/>
          <w:sz w:val="24"/>
          <w:szCs w:val="24"/>
          <w:lang w:val="kk-KZ"/>
        </w:rPr>
        <w:t>Осы бағалау негізінде ОДМ 4 санатқа бөлуге болады:</w:t>
      </w:r>
      <w:r w:rsid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1. Толық қамту: ОДМ 2 «Ашаршылық» (100%), ОДМ 3 «Денсаулық» (100%), ОДМ 4 «Білім» (100%), ОДМ 7 «Энергия» (100%), ОДМ 9 «Инфрақұрылым және индустрияландыру» (100%), ОДМ  11 «Қалалар» (100%)</w:t>
      </w:r>
      <w:r w:rsid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2. Жоғары қамту: ОДМ 8 «Өсім және жұмыспен қамту» (91,7%), ОДМ 16 «Бейбітшілік және әділдік» (91,7%), ОДМ 12 «Өндіру және тұтыну» (90,9%)</w:t>
      </w:r>
      <w:r w:rsidR="00F86E23">
        <w:rPr>
          <w:rFonts w:ascii="Times New Roman" w:hAnsi="Times New Roman" w:cs="Times New Roman"/>
          <w:sz w:val="24"/>
          <w:szCs w:val="24"/>
          <w:lang w:val="kk-KZ"/>
        </w:rPr>
        <w:t xml:space="preserve">. </w:t>
      </w:r>
      <w:r w:rsidRPr="00F86E23">
        <w:rPr>
          <w:rFonts w:ascii="Times New Roman" w:hAnsi="Times New Roman" w:cs="Times New Roman"/>
          <w:sz w:val="24"/>
          <w:szCs w:val="24"/>
          <w:lang w:val="kk-KZ"/>
        </w:rPr>
        <w:t xml:space="preserve">3. Относительно высокий охват: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Кедейшілік</w:t>
      </w:r>
      <w:r w:rsidRPr="00F86E23">
        <w:rPr>
          <w:rFonts w:ascii="Times New Roman" w:hAnsi="Times New Roman" w:cs="Times New Roman"/>
          <w:sz w:val="24"/>
          <w:szCs w:val="24"/>
          <w:lang w:val="kk-KZ"/>
        </w:rPr>
        <w:t xml:space="preserve">» (85,7%),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6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Су</w:t>
      </w:r>
      <w:r w:rsidRPr="00F86E23">
        <w:rPr>
          <w:rFonts w:ascii="Times New Roman" w:hAnsi="Times New Roman" w:cs="Times New Roman"/>
          <w:sz w:val="24"/>
          <w:szCs w:val="24"/>
          <w:lang w:val="kk-KZ"/>
        </w:rPr>
        <w:t xml:space="preserve">» (87,5%),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10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Теңсіздік</w:t>
      </w:r>
      <w:r w:rsidRPr="00F86E23">
        <w:rPr>
          <w:rFonts w:ascii="Times New Roman" w:hAnsi="Times New Roman" w:cs="Times New Roman"/>
          <w:sz w:val="24"/>
          <w:szCs w:val="24"/>
          <w:lang w:val="kk-KZ"/>
        </w:rPr>
        <w:t>» (80%).</w:t>
      </w:r>
      <w:r w:rsidR="00F86E23">
        <w:rPr>
          <w:rFonts w:ascii="Times New Roman" w:hAnsi="Times New Roman" w:cs="Times New Roman"/>
          <w:sz w:val="24"/>
          <w:szCs w:val="24"/>
          <w:lang w:val="kk-KZ"/>
        </w:rPr>
        <w:t xml:space="preserve"> </w:t>
      </w:r>
      <w:r w:rsidRPr="00F86E23">
        <w:rPr>
          <w:rFonts w:ascii="Times New Roman" w:hAnsi="Times New Roman" w:cs="Times New Roman"/>
          <w:sz w:val="24"/>
          <w:szCs w:val="24"/>
          <w:lang w:val="kk-KZ"/>
        </w:rPr>
        <w:t xml:space="preserve">4. </w:t>
      </w:r>
      <w:r w:rsidRPr="00C15C95">
        <w:rPr>
          <w:rFonts w:ascii="Times New Roman" w:hAnsi="Times New Roman" w:cs="Times New Roman"/>
          <w:sz w:val="24"/>
          <w:szCs w:val="24"/>
          <w:lang w:val="kk-KZ"/>
        </w:rPr>
        <w:t>Орташа және төменгі қамту</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5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Гендерлік теңсіздік</w:t>
      </w:r>
      <w:r w:rsidRPr="00F86E23">
        <w:rPr>
          <w:rFonts w:ascii="Times New Roman" w:hAnsi="Times New Roman" w:cs="Times New Roman"/>
          <w:sz w:val="24"/>
          <w:szCs w:val="24"/>
          <w:lang w:val="kk-KZ"/>
        </w:rPr>
        <w:t xml:space="preserve">» (77,8%),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17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Серіктестік</w:t>
      </w:r>
      <w:r w:rsidRPr="00F86E23">
        <w:rPr>
          <w:rFonts w:ascii="Times New Roman" w:hAnsi="Times New Roman" w:cs="Times New Roman"/>
          <w:sz w:val="24"/>
          <w:szCs w:val="24"/>
          <w:lang w:val="kk-KZ"/>
        </w:rPr>
        <w:t xml:space="preserve">» (73,7%),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13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Климаттың өзгеруімен күрес</w:t>
      </w:r>
      <w:r w:rsidRPr="00F86E23">
        <w:rPr>
          <w:rFonts w:ascii="Times New Roman" w:hAnsi="Times New Roman" w:cs="Times New Roman"/>
          <w:sz w:val="24"/>
          <w:szCs w:val="24"/>
          <w:lang w:val="kk-KZ"/>
        </w:rPr>
        <w:t xml:space="preserve">» (60%),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15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Құрлық экожүйесі</w:t>
      </w:r>
      <w:r w:rsidRPr="00F86E23">
        <w:rPr>
          <w:rFonts w:ascii="Times New Roman" w:hAnsi="Times New Roman" w:cs="Times New Roman"/>
          <w:sz w:val="24"/>
          <w:szCs w:val="24"/>
          <w:lang w:val="kk-KZ"/>
        </w:rPr>
        <w:t xml:space="preserve">» (25%), </w:t>
      </w:r>
      <w:r w:rsidRPr="00C15C95">
        <w:rPr>
          <w:rFonts w:ascii="Times New Roman" w:hAnsi="Times New Roman" w:cs="Times New Roman"/>
          <w:sz w:val="24"/>
          <w:szCs w:val="24"/>
          <w:lang w:val="kk-KZ"/>
        </w:rPr>
        <w:t>ОДМ</w:t>
      </w:r>
      <w:r w:rsidRPr="00F86E23">
        <w:rPr>
          <w:rFonts w:ascii="Times New Roman" w:hAnsi="Times New Roman" w:cs="Times New Roman"/>
          <w:sz w:val="24"/>
          <w:szCs w:val="24"/>
          <w:lang w:val="kk-KZ"/>
        </w:rPr>
        <w:t xml:space="preserve"> </w:t>
      </w:r>
      <w:r w:rsidRPr="00C15C95">
        <w:rPr>
          <w:rFonts w:ascii="Times New Roman" w:hAnsi="Times New Roman" w:cs="Times New Roman"/>
          <w:sz w:val="24"/>
          <w:szCs w:val="24"/>
          <w:lang w:val="kk-KZ"/>
        </w:rPr>
        <w:t xml:space="preserve">14 </w:t>
      </w:r>
      <w:r w:rsidRPr="00F86E23">
        <w:rPr>
          <w:rFonts w:ascii="Times New Roman" w:hAnsi="Times New Roman" w:cs="Times New Roman"/>
          <w:sz w:val="24"/>
          <w:szCs w:val="24"/>
          <w:lang w:val="kk-KZ"/>
        </w:rPr>
        <w:t>«</w:t>
      </w:r>
      <w:r w:rsidRPr="00C15C95">
        <w:rPr>
          <w:rFonts w:ascii="Times New Roman" w:hAnsi="Times New Roman" w:cs="Times New Roman"/>
          <w:sz w:val="24"/>
          <w:szCs w:val="24"/>
          <w:lang w:val="kk-KZ"/>
        </w:rPr>
        <w:t>Су экожүйесі</w:t>
      </w:r>
      <w:r w:rsidR="00F86E23">
        <w:rPr>
          <w:rFonts w:ascii="Times New Roman" w:hAnsi="Times New Roman" w:cs="Times New Roman"/>
          <w:sz w:val="24"/>
          <w:szCs w:val="24"/>
          <w:lang w:val="kk-KZ"/>
        </w:rPr>
        <w:t>» (10%)</w:t>
      </w:r>
    </w:p>
    <w:p w14:paraId="418F8F8A" w14:textId="77777777" w:rsidR="00C15C95" w:rsidRPr="00F86E23" w:rsidRDefault="00C15C95" w:rsidP="000117A0">
      <w:pPr>
        <w:widowControl w:val="0"/>
        <w:spacing w:after="0" w:line="240" w:lineRule="auto"/>
        <w:ind w:firstLine="709"/>
        <w:contextualSpacing/>
        <w:jc w:val="both"/>
        <w:rPr>
          <w:rFonts w:ascii="Times New Roman" w:hAnsi="Times New Roman" w:cs="Times New Roman"/>
          <w:i/>
          <w:sz w:val="16"/>
          <w:szCs w:val="16"/>
          <w:lang w:val="kk-KZ"/>
        </w:rPr>
      </w:pPr>
    </w:p>
    <w:p w14:paraId="3B82896F" w14:textId="69AFB6D8" w:rsidR="00C15C95" w:rsidRDefault="00C15C95" w:rsidP="00C15C95">
      <w:pPr>
        <w:widowControl w:val="0"/>
        <w:spacing w:after="0" w:line="240" w:lineRule="auto"/>
        <w:contextualSpacing/>
        <w:jc w:val="center"/>
        <w:rPr>
          <w:rFonts w:ascii="Times New Roman" w:hAnsi="Times New Roman" w:cs="Times New Roman"/>
          <w:sz w:val="28"/>
          <w:szCs w:val="28"/>
          <w:lang w:val="kk-KZ"/>
        </w:rPr>
      </w:pPr>
      <w:r w:rsidRPr="00C15C95">
        <w:rPr>
          <w:rFonts w:ascii="Times New Roman" w:hAnsi="Times New Roman" w:cs="Times New Roman"/>
          <w:sz w:val="28"/>
          <w:szCs w:val="28"/>
          <w:lang w:val="kk-KZ"/>
        </w:rPr>
        <w:t xml:space="preserve">Сурет </w:t>
      </w:r>
      <w:r w:rsidR="00F61FC3">
        <w:rPr>
          <w:rFonts w:ascii="Times New Roman" w:hAnsi="Times New Roman" w:cs="Times New Roman"/>
          <w:sz w:val="28"/>
          <w:szCs w:val="28"/>
          <w:lang w:val="kk-KZ"/>
        </w:rPr>
        <w:t>Ә</w:t>
      </w:r>
      <w:r w:rsidRPr="00C15C95">
        <w:rPr>
          <w:rFonts w:ascii="Times New Roman" w:hAnsi="Times New Roman" w:cs="Times New Roman"/>
          <w:sz w:val="28"/>
          <w:szCs w:val="28"/>
          <w:lang w:val="kk-KZ"/>
        </w:rPr>
        <w:t xml:space="preserve">.1 </w:t>
      </w:r>
      <w:r>
        <w:rPr>
          <w:rFonts w:ascii="Times New Roman" w:hAnsi="Times New Roman" w:cs="Times New Roman"/>
          <w:i/>
          <w:sz w:val="24"/>
          <w:szCs w:val="24"/>
          <w:lang w:val="kk-KZ"/>
        </w:rPr>
        <w:t xml:space="preserve">– </w:t>
      </w:r>
      <w:r w:rsidRPr="00C15C95">
        <w:rPr>
          <w:rFonts w:ascii="Times New Roman" w:hAnsi="Times New Roman" w:cs="Times New Roman"/>
          <w:sz w:val="28"/>
          <w:szCs w:val="28"/>
          <w:lang w:val="kk-KZ"/>
        </w:rPr>
        <w:t>Қазақстан Республикасының Мемлекеттік жоспарлау құжаттары жүйесіне орнықты даму мақсаттары мен міндеттерінің интеграциялануын бағалау сызбасы мен нәтижелері</w:t>
      </w:r>
    </w:p>
    <w:p w14:paraId="33006003" w14:textId="77777777" w:rsidR="00C15C95" w:rsidRPr="00F86E23" w:rsidRDefault="00C15C95" w:rsidP="000117A0">
      <w:pPr>
        <w:widowControl w:val="0"/>
        <w:spacing w:after="0" w:line="240" w:lineRule="auto"/>
        <w:ind w:firstLine="709"/>
        <w:contextualSpacing/>
        <w:jc w:val="both"/>
        <w:rPr>
          <w:rFonts w:ascii="Times New Roman" w:hAnsi="Times New Roman" w:cs="Times New Roman"/>
          <w:i/>
          <w:sz w:val="16"/>
          <w:szCs w:val="16"/>
          <w:lang w:val="kk-KZ"/>
        </w:rPr>
      </w:pPr>
    </w:p>
    <w:p w14:paraId="0A54F897" w14:textId="00C25B06" w:rsidR="00D46381" w:rsidRP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r w:rsidRPr="000F566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D46381" w:rsidRPr="000F5666">
        <w:rPr>
          <w:rFonts w:ascii="Times New Roman" w:hAnsi="Times New Roman" w:cs="Times New Roman"/>
          <w:sz w:val="24"/>
          <w:szCs w:val="24"/>
          <w:lang w:val="kk-KZ"/>
        </w:rPr>
        <w:t xml:space="preserve"> [</w:t>
      </w:r>
      <w:r w:rsidR="003601FC" w:rsidRPr="000F5666">
        <w:rPr>
          <w:rFonts w:ascii="Times New Roman" w:hAnsi="Times New Roman" w:cs="Times New Roman"/>
          <w:sz w:val="24"/>
          <w:szCs w:val="24"/>
          <w:lang w:val="kk-KZ"/>
        </w:rPr>
        <w:t>158</w:t>
      </w:r>
      <w:r w:rsidR="00D46381" w:rsidRPr="000F5666">
        <w:rPr>
          <w:rFonts w:ascii="Times New Roman" w:hAnsi="Times New Roman" w:cs="Times New Roman"/>
          <w:sz w:val="24"/>
          <w:szCs w:val="24"/>
          <w:lang w:val="kk-KZ"/>
        </w:rPr>
        <w:t>]</w:t>
      </w:r>
    </w:p>
    <w:p w14:paraId="0A54F898" w14:textId="77777777" w:rsidR="00FE6F22" w:rsidRPr="000F5666" w:rsidRDefault="00FE6F22" w:rsidP="000117A0">
      <w:pPr>
        <w:widowControl w:val="0"/>
        <w:spacing w:after="0" w:line="240" w:lineRule="auto"/>
        <w:ind w:firstLine="709"/>
        <w:contextualSpacing/>
        <w:jc w:val="both"/>
        <w:rPr>
          <w:rFonts w:ascii="Times New Roman" w:hAnsi="Times New Roman" w:cs="Times New Roman"/>
          <w:sz w:val="24"/>
          <w:szCs w:val="24"/>
          <w:lang w:val="kk-KZ"/>
        </w:rPr>
      </w:pPr>
    </w:p>
    <w:p w14:paraId="0A54F899" w14:textId="77777777" w:rsidR="00FE6F22" w:rsidRPr="000F5666" w:rsidRDefault="00FE6F22" w:rsidP="000117A0">
      <w:pPr>
        <w:widowControl w:val="0"/>
        <w:spacing w:after="0" w:line="240" w:lineRule="auto"/>
        <w:ind w:firstLine="709"/>
        <w:contextualSpacing/>
        <w:jc w:val="both"/>
        <w:rPr>
          <w:rFonts w:ascii="Times New Roman" w:hAnsi="Times New Roman" w:cs="Times New Roman"/>
          <w:sz w:val="24"/>
          <w:szCs w:val="24"/>
          <w:lang w:val="kk-KZ"/>
        </w:rPr>
      </w:pPr>
    </w:p>
    <w:p w14:paraId="0A54F89A" w14:textId="77777777" w:rsidR="00FE6F22" w:rsidRDefault="00FE6F22" w:rsidP="000117A0">
      <w:pPr>
        <w:widowControl w:val="0"/>
        <w:spacing w:after="0" w:line="240" w:lineRule="auto"/>
        <w:ind w:firstLine="709"/>
        <w:contextualSpacing/>
        <w:jc w:val="both"/>
        <w:rPr>
          <w:rFonts w:ascii="Times New Roman" w:hAnsi="Times New Roman" w:cs="Times New Roman"/>
          <w:sz w:val="24"/>
          <w:szCs w:val="24"/>
          <w:lang w:val="kk-KZ"/>
        </w:rPr>
      </w:pPr>
    </w:p>
    <w:p w14:paraId="6CD65071" w14:textId="77777777" w:rsid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p>
    <w:p w14:paraId="74D8E28D" w14:textId="77777777" w:rsid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p>
    <w:p w14:paraId="3F7843D1" w14:textId="77777777" w:rsid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p>
    <w:p w14:paraId="03CE87DD" w14:textId="77777777" w:rsid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p>
    <w:p w14:paraId="253EE215" w14:textId="77777777" w:rsidR="00F86E23" w:rsidRPr="00F86E23" w:rsidRDefault="00F86E23" w:rsidP="000117A0">
      <w:pPr>
        <w:widowControl w:val="0"/>
        <w:spacing w:after="0" w:line="240" w:lineRule="auto"/>
        <w:ind w:firstLine="709"/>
        <w:contextualSpacing/>
        <w:jc w:val="both"/>
        <w:rPr>
          <w:rFonts w:ascii="Times New Roman" w:hAnsi="Times New Roman" w:cs="Times New Roman"/>
          <w:sz w:val="24"/>
          <w:szCs w:val="24"/>
          <w:lang w:val="kk-KZ"/>
        </w:rPr>
      </w:pPr>
    </w:p>
    <w:p w14:paraId="159DCFED" w14:textId="349C1EA7" w:rsidR="00C15C95" w:rsidRPr="000F5666"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bookmarkStart w:id="48" w:name="_Toc123388587"/>
      <w:r w:rsidRPr="002C072F">
        <w:rPr>
          <w:rFonts w:ascii="Times New Roman" w:hAnsi="Times New Roman" w:cs="Times New Roman"/>
          <w:b/>
          <w:color w:val="auto"/>
          <w:sz w:val="28"/>
          <w:szCs w:val="28"/>
          <w:lang w:val="kk-KZ"/>
        </w:rPr>
        <w:lastRenderedPageBreak/>
        <w:t>ҚОСЫМША</w:t>
      </w:r>
      <w:r w:rsidRPr="000F5666">
        <w:rPr>
          <w:rFonts w:ascii="Times New Roman" w:hAnsi="Times New Roman" w:cs="Times New Roman"/>
          <w:b/>
          <w:color w:val="auto"/>
          <w:sz w:val="28"/>
          <w:szCs w:val="28"/>
          <w:lang w:val="kk-KZ"/>
        </w:rPr>
        <w:t xml:space="preserve"> </w:t>
      </w:r>
      <w:r w:rsidR="00F61FC3">
        <w:rPr>
          <w:rFonts w:ascii="Times New Roman" w:hAnsi="Times New Roman" w:cs="Times New Roman"/>
          <w:b/>
          <w:color w:val="auto"/>
          <w:sz w:val="28"/>
          <w:szCs w:val="28"/>
          <w:lang w:val="kk-KZ"/>
        </w:rPr>
        <w:t>Б</w:t>
      </w:r>
      <w:r w:rsidRPr="000F5666">
        <w:rPr>
          <w:rFonts w:ascii="Times New Roman" w:hAnsi="Times New Roman" w:cs="Times New Roman"/>
          <w:b/>
          <w:color w:val="auto"/>
          <w:sz w:val="28"/>
          <w:szCs w:val="28"/>
          <w:lang w:val="kk-KZ"/>
        </w:rPr>
        <w:t xml:space="preserve"> </w:t>
      </w:r>
      <w:bookmarkEnd w:id="48"/>
    </w:p>
    <w:p w14:paraId="12C735D5" w14:textId="77777777" w:rsidR="00C15C95" w:rsidRPr="000F5666"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p>
    <w:p w14:paraId="0A54F89F" w14:textId="77777777" w:rsidR="003601FC" w:rsidRPr="002C072F" w:rsidRDefault="003601FC" w:rsidP="000117A0">
      <w:pPr>
        <w:widowControl w:val="0"/>
        <w:spacing w:after="0"/>
        <w:jc w:val="center"/>
      </w:pPr>
      <w:r w:rsidRPr="002C072F">
        <w:rPr>
          <w:noProof/>
          <w:lang w:eastAsia="ru-RU"/>
        </w:rPr>
        <w:drawing>
          <wp:inline distT="0" distB="0" distL="0" distR="0" wp14:anchorId="0A54F8DF" wp14:editId="0A54F8E0">
            <wp:extent cx="5638800" cy="5715000"/>
            <wp:effectExtent l="0" t="0" r="0" b="0"/>
            <wp:docPr id="9" name="Рисунок 9" descr="https://turantimes.kz/uploads/posts/2020-09/1599193927_3l0zjv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antimes.kz/uploads/posts/2020-09/1599193927_3l0zjvot.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8800" cy="5715000"/>
                    </a:xfrm>
                    <a:prstGeom prst="rect">
                      <a:avLst/>
                    </a:prstGeom>
                    <a:noFill/>
                    <a:ln>
                      <a:noFill/>
                    </a:ln>
                  </pic:spPr>
                </pic:pic>
              </a:graphicData>
            </a:graphic>
          </wp:inline>
        </w:drawing>
      </w:r>
    </w:p>
    <w:p w14:paraId="78D885C8" w14:textId="77777777" w:rsidR="00C15C95" w:rsidRPr="00C15C95" w:rsidRDefault="00C15C95" w:rsidP="00C15C95">
      <w:pPr>
        <w:widowControl w:val="0"/>
        <w:spacing w:after="0" w:line="240" w:lineRule="auto"/>
        <w:rPr>
          <w:rFonts w:ascii="Times New Roman" w:hAnsi="Times New Roman" w:cs="Times New Roman"/>
          <w:sz w:val="16"/>
          <w:szCs w:val="16"/>
          <w:lang w:val="kk-KZ"/>
        </w:rPr>
      </w:pPr>
    </w:p>
    <w:p w14:paraId="52FEE0C1" w14:textId="07DC91EC" w:rsidR="00C15C95" w:rsidRPr="00C15C95" w:rsidRDefault="00C15C95" w:rsidP="00C15C95">
      <w:pPr>
        <w:pStyle w:val="2"/>
        <w:keepNext w:val="0"/>
        <w:keepLines w:val="0"/>
        <w:widowControl w:val="0"/>
        <w:spacing w:before="0" w:line="240" w:lineRule="auto"/>
        <w:jc w:val="center"/>
        <w:rPr>
          <w:rFonts w:ascii="Times New Roman" w:hAnsi="Times New Roman" w:cs="Times New Roman"/>
          <w:color w:val="auto"/>
          <w:sz w:val="28"/>
          <w:szCs w:val="28"/>
          <w:lang w:val="kk-KZ"/>
        </w:rPr>
      </w:pPr>
      <w:r w:rsidRPr="00C15C95">
        <w:rPr>
          <w:rFonts w:ascii="Times New Roman" w:hAnsi="Times New Roman" w:cs="Times New Roman"/>
          <w:color w:val="auto"/>
          <w:sz w:val="28"/>
          <w:szCs w:val="28"/>
          <w:lang w:val="kk-KZ"/>
        </w:rPr>
        <w:t xml:space="preserve">Сурет </w:t>
      </w:r>
      <w:r w:rsidR="00F61FC3">
        <w:rPr>
          <w:rFonts w:ascii="Times New Roman" w:hAnsi="Times New Roman" w:cs="Times New Roman"/>
          <w:color w:val="auto"/>
          <w:sz w:val="28"/>
          <w:szCs w:val="28"/>
          <w:lang w:val="kk-KZ"/>
        </w:rPr>
        <w:t>Б</w:t>
      </w:r>
      <w:r>
        <w:rPr>
          <w:rFonts w:ascii="Times New Roman" w:hAnsi="Times New Roman" w:cs="Times New Roman"/>
          <w:color w:val="auto"/>
          <w:sz w:val="28"/>
          <w:szCs w:val="28"/>
          <w:lang w:val="kk-KZ"/>
        </w:rPr>
        <w:t xml:space="preserve">.1 – </w:t>
      </w:r>
      <w:r w:rsidRPr="00C15C95">
        <w:rPr>
          <w:rFonts w:ascii="Times New Roman" w:hAnsi="Times New Roman" w:cs="Times New Roman"/>
          <w:color w:val="auto"/>
          <w:sz w:val="28"/>
          <w:szCs w:val="28"/>
          <w:lang w:val="kk-KZ"/>
        </w:rPr>
        <w:t>Жаһандық инновация көшбасшылары 2020</w:t>
      </w:r>
    </w:p>
    <w:p w14:paraId="259151E1" w14:textId="77777777" w:rsidR="00C15C95" w:rsidRPr="00C15C95" w:rsidRDefault="00C15C95" w:rsidP="00C15C95">
      <w:pPr>
        <w:widowControl w:val="0"/>
        <w:spacing w:after="0" w:line="240" w:lineRule="auto"/>
        <w:rPr>
          <w:rFonts w:ascii="Times New Roman" w:hAnsi="Times New Roman" w:cs="Times New Roman"/>
          <w:sz w:val="16"/>
          <w:szCs w:val="16"/>
          <w:lang w:val="kk-KZ"/>
        </w:rPr>
      </w:pPr>
    </w:p>
    <w:p w14:paraId="0A54F8A1" w14:textId="307E6EDF" w:rsidR="003601FC" w:rsidRPr="00C15C95" w:rsidRDefault="00C15C95" w:rsidP="00C15C95">
      <w:pPr>
        <w:widowControl w:val="0"/>
        <w:spacing w:after="0" w:line="240" w:lineRule="auto"/>
        <w:ind w:firstLine="709"/>
        <w:rPr>
          <w:lang w:val="kk-KZ"/>
        </w:rPr>
      </w:pPr>
      <w:r w:rsidRPr="000F566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6A32BA" w:rsidRPr="00C15C95">
        <w:rPr>
          <w:rFonts w:ascii="Times New Roman" w:hAnsi="Times New Roman" w:cs="Times New Roman"/>
          <w:sz w:val="24"/>
          <w:szCs w:val="24"/>
          <w:lang w:val="kk-KZ"/>
        </w:rPr>
        <w:t xml:space="preserve"> [</w:t>
      </w:r>
      <w:r w:rsidR="006A32BA" w:rsidRPr="002C072F">
        <w:rPr>
          <w:rFonts w:ascii="Times New Roman" w:hAnsi="Times New Roman" w:cs="Times New Roman"/>
          <w:sz w:val="24"/>
          <w:szCs w:val="24"/>
          <w:lang w:val="kk-KZ"/>
        </w:rPr>
        <w:t>166</w:t>
      </w:r>
      <w:r w:rsidR="006A32BA" w:rsidRPr="00C15C95">
        <w:rPr>
          <w:rFonts w:ascii="Times New Roman" w:hAnsi="Times New Roman" w:cs="Times New Roman"/>
          <w:sz w:val="24"/>
          <w:szCs w:val="24"/>
          <w:lang w:val="kk-KZ"/>
        </w:rPr>
        <w:t>]</w:t>
      </w:r>
      <w:r w:rsidR="006A32BA" w:rsidRPr="002C072F">
        <w:rPr>
          <w:rFonts w:ascii="Times New Roman" w:hAnsi="Times New Roman" w:cs="Times New Roman"/>
          <w:sz w:val="24"/>
          <w:szCs w:val="24"/>
          <w:lang w:val="kk-KZ"/>
        </w:rPr>
        <w:t xml:space="preserve"> </w:t>
      </w:r>
    </w:p>
    <w:p w14:paraId="0A54F8A2" w14:textId="77777777" w:rsidR="003601FC" w:rsidRPr="00C15C95" w:rsidRDefault="003601FC" w:rsidP="00C15C95">
      <w:pPr>
        <w:widowControl w:val="0"/>
        <w:spacing w:after="0" w:line="240" w:lineRule="auto"/>
        <w:rPr>
          <w:lang w:val="kk-KZ"/>
        </w:rPr>
      </w:pPr>
    </w:p>
    <w:p w14:paraId="0A54F8A3" w14:textId="77777777" w:rsidR="003601FC" w:rsidRPr="00C15C95" w:rsidRDefault="003601FC" w:rsidP="000117A0">
      <w:pPr>
        <w:widowControl w:val="0"/>
        <w:spacing w:after="0"/>
        <w:rPr>
          <w:lang w:val="kk-KZ"/>
        </w:rPr>
      </w:pPr>
    </w:p>
    <w:p w14:paraId="0A54F8A4" w14:textId="77777777" w:rsidR="003601FC" w:rsidRPr="00C15C95" w:rsidRDefault="003601FC" w:rsidP="000117A0">
      <w:pPr>
        <w:widowControl w:val="0"/>
        <w:spacing w:after="0"/>
        <w:rPr>
          <w:lang w:val="kk-KZ"/>
        </w:rPr>
      </w:pPr>
    </w:p>
    <w:p w14:paraId="0A54F8A5" w14:textId="77777777" w:rsidR="003601FC" w:rsidRPr="00C15C95" w:rsidRDefault="003601FC" w:rsidP="000117A0">
      <w:pPr>
        <w:widowControl w:val="0"/>
        <w:spacing w:after="0"/>
        <w:rPr>
          <w:lang w:val="kk-KZ"/>
        </w:rPr>
      </w:pPr>
    </w:p>
    <w:p w14:paraId="0A54F8A6" w14:textId="77777777" w:rsidR="003601FC" w:rsidRPr="00C15C95" w:rsidRDefault="003601FC" w:rsidP="000117A0">
      <w:pPr>
        <w:widowControl w:val="0"/>
        <w:spacing w:after="0"/>
        <w:rPr>
          <w:lang w:val="kk-KZ"/>
        </w:rPr>
      </w:pPr>
    </w:p>
    <w:p w14:paraId="0A54F8A7" w14:textId="77777777" w:rsidR="00FE6F22" w:rsidRPr="00C15C95" w:rsidRDefault="003601FC" w:rsidP="000117A0">
      <w:pPr>
        <w:widowControl w:val="0"/>
        <w:spacing w:after="0"/>
        <w:rPr>
          <w:rFonts w:ascii="Times New Roman" w:eastAsiaTheme="majorEastAsia" w:hAnsi="Times New Roman" w:cs="Times New Roman"/>
          <w:b/>
          <w:sz w:val="28"/>
          <w:szCs w:val="28"/>
          <w:lang w:val="kk-KZ"/>
        </w:rPr>
      </w:pPr>
      <w:r w:rsidRPr="00C15C95">
        <w:rPr>
          <w:rFonts w:ascii="Times New Roman" w:hAnsi="Times New Roman" w:cs="Times New Roman"/>
          <w:b/>
          <w:sz w:val="28"/>
          <w:szCs w:val="28"/>
          <w:lang w:val="kk-KZ"/>
        </w:rPr>
        <w:br w:type="page"/>
      </w:r>
    </w:p>
    <w:p w14:paraId="19E4BE13" w14:textId="50ECE80C" w:rsidR="00C15C95" w:rsidRPr="00C15C95"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bookmarkStart w:id="49" w:name="_Toc123388588"/>
      <w:r w:rsidRPr="002C072F">
        <w:rPr>
          <w:rFonts w:ascii="Times New Roman" w:hAnsi="Times New Roman" w:cs="Times New Roman"/>
          <w:b/>
          <w:color w:val="auto"/>
          <w:sz w:val="28"/>
          <w:szCs w:val="28"/>
          <w:lang w:val="kk-KZ"/>
        </w:rPr>
        <w:lastRenderedPageBreak/>
        <w:t>ҚОСЫМША</w:t>
      </w:r>
      <w:r w:rsidRPr="00C15C95">
        <w:rPr>
          <w:rFonts w:ascii="Times New Roman" w:hAnsi="Times New Roman" w:cs="Times New Roman"/>
          <w:b/>
          <w:color w:val="auto"/>
          <w:sz w:val="28"/>
          <w:szCs w:val="28"/>
          <w:lang w:val="kk-KZ"/>
        </w:rPr>
        <w:t xml:space="preserve"> </w:t>
      </w:r>
      <w:r w:rsidR="00F61FC3">
        <w:rPr>
          <w:rFonts w:ascii="Times New Roman" w:hAnsi="Times New Roman" w:cs="Times New Roman"/>
          <w:b/>
          <w:color w:val="auto"/>
          <w:sz w:val="28"/>
          <w:szCs w:val="28"/>
          <w:lang w:val="kk-KZ"/>
        </w:rPr>
        <w:t>В</w:t>
      </w:r>
      <w:r w:rsidRPr="00C15C95">
        <w:rPr>
          <w:rFonts w:ascii="Times New Roman" w:hAnsi="Times New Roman" w:cs="Times New Roman"/>
          <w:b/>
          <w:color w:val="auto"/>
          <w:sz w:val="28"/>
          <w:szCs w:val="28"/>
          <w:lang w:val="kk-KZ"/>
        </w:rPr>
        <w:t xml:space="preserve"> </w:t>
      </w:r>
    </w:p>
    <w:p w14:paraId="399B748B" w14:textId="77777777" w:rsidR="00C15C95" w:rsidRPr="00C15C95" w:rsidRDefault="00C15C95" w:rsidP="000117A0">
      <w:pPr>
        <w:pStyle w:val="2"/>
        <w:keepNext w:val="0"/>
        <w:keepLines w:val="0"/>
        <w:widowControl w:val="0"/>
        <w:spacing w:before="0"/>
        <w:jc w:val="center"/>
        <w:rPr>
          <w:rFonts w:ascii="Times New Roman" w:hAnsi="Times New Roman" w:cs="Times New Roman"/>
          <w:b/>
          <w:color w:val="auto"/>
          <w:sz w:val="28"/>
          <w:szCs w:val="28"/>
          <w:lang w:val="kk-KZ"/>
        </w:rPr>
      </w:pPr>
    </w:p>
    <w:bookmarkEnd w:id="49"/>
    <w:p w14:paraId="0A54F8AA" w14:textId="77EABE37" w:rsidR="00FE6F22" w:rsidRPr="002C072F" w:rsidRDefault="006A32BA" w:rsidP="000117A0">
      <w:pPr>
        <w:widowControl w:val="0"/>
        <w:spacing w:after="0" w:line="240" w:lineRule="auto"/>
        <w:contextualSpacing/>
        <w:jc w:val="center"/>
        <w:rPr>
          <w:rFonts w:ascii="Times New Roman" w:hAnsi="Times New Roman" w:cs="Times New Roman"/>
          <w:sz w:val="24"/>
          <w:szCs w:val="24"/>
        </w:rPr>
      </w:pPr>
      <w:r w:rsidRPr="002C072F">
        <w:rPr>
          <w:noProof/>
          <w:lang w:eastAsia="ru-RU"/>
        </w:rPr>
        <w:drawing>
          <wp:inline distT="0" distB="0" distL="0" distR="0" wp14:anchorId="03904802" wp14:editId="6C64973D">
            <wp:extent cx="5312589" cy="5579432"/>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7726" t="11634" r="38162" b="24640"/>
                    <a:stretch/>
                  </pic:blipFill>
                  <pic:spPr bwMode="auto">
                    <a:xfrm>
                      <a:off x="0" y="0"/>
                      <a:ext cx="5317003" cy="5584067"/>
                    </a:xfrm>
                    <a:prstGeom prst="rect">
                      <a:avLst/>
                    </a:prstGeom>
                    <a:ln>
                      <a:noFill/>
                    </a:ln>
                    <a:extLst>
                      <a:ext uri="{53640926-AAD7-44D8-BBD7-CCE9431645EC}">
                        <a14:shadowObscured xmlns:a14="http://schemas.microsoft.com/office/drawing/2010/main"/>
                      </a:ext>
                    </a:extLst>
                  </pic:spPr>
                </pic:pic>
              </a:graphicData>
            </a:graphic>
          </wp:inline>
        </w:drawing>
      </w:r>
    </w:p>
    <w:p w14:paraId="0A54F8AB" w14:textId="77777777" w:rsidR="00FE6F22" w:rsidRPr="00C15C95" w:rsidRDefault="00FE6F22" w:rsidP="000117A0">
      <w:pPr>
        <w:widowControl w:val="0"/>
        <w:spacing w:after="0" w:line="240" w:lineRule="auto"/>
        <w:ind w:firstLine="709"/>
        <w:contextualSpacing/>
        <w:jc w:val="both"/>
        <w:rPr>
          <w:rFonts w:ascii="Times New Roman" w:hAnsi="Times New Roman" w:cs="Times New Roman"/>
          <w:sz w:val="16"/>
          <w:szCs w:val="16"/>
        </w:rPr>
      </w:pPr>
    </w:p>
    <w:p w14:paraId="69A68BCB" w14:textId="252CAE03" w:rsidR="00C15C95" w:rsidRDefault="00C15C95" w:rsidP="00C15C95">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lang w:val="kk-KZ"/>
        </w:rPr>
        <w:t xml:space="preserve">Сурет </w:t>
      </w:r>
      <w:r w:rsidR="00F61FC3">
        <w:rPr>
          <w:rFonts w:ascii="Times New Roman" w:hAnsi="Times New Roman" w:cs="Times New Roman"/>
          <w:sz w:val="28"/>
          <w:szCs w:val="28"/>
          <w:lang w:val="kk-KZ"/>
        </w:rPr>
        <w:t>В</w:t>
      </w:r>
      <w:r>
        <w:rPr>
          <w:rFonts w:ascii="Times New Roman" w:hAnsi="Times New Roman" w:cs="Times New Roman"/>
          <w:sz w:val="28"/>
          <w:szCs w:val="28"/>
          <w:lang w:val="kk-KZ"/>
        </w:rPr>
        <w:t xml:space="preserve">.1 – </w:t>
      </w:r>
      <w:r w:rsidRPr="00C15C95">
        <w:rPr>
          <w:rFonts w:ascii="Times New Roman" w:hAnsi="Times New Roman" w:cs="Times New Roman"/>
          <w:sz w:val="28"/>
          <w:szCs w:val="28"/>
          <w:lang w:val="kk-KZ"/>
        </w:rPr>
        <w:t>«Экономикалық зерттеулер институты» АҚ-ң құрылымы</w:t>
      </w:r>
    </w:p>
    <w:p w14:paraId="354DCBEE" w14:textId="77777777" w:rsidR="00C15C95" w:rsidRPr="00C15C95" w:rsidRDefault="00C15C95" w:rsidP="000117A0">
      <w:pPr>
        <w:widowControl w:val="0"/>
        <w:spacing w:after="0" w:line="240" w:lineRule="auto"/>
        <w:ind w:firstLine="709"/>
        <w:contextualSpacing/>
        <w:jc w:val="both"/>
        <w:rPr>
          <w:rFonts w:ascii="Times New Roman" w:hAnsi="Times New Roman" w:cs="Times New Roman"/>
          <w:sz w:val="16"/>
          <w:szCs w:val="16"/>
        </w:rPr>
      </w:pPr>
    </w:p>
    <w:p w14:paraId="41E5CE5F" w14:textId="28D333B9" w:rsidR="006A32BA" w:rsidRPr="004D0824" w:rsidRDefault="00C15C95" w:rsidP="00C15C95">
      <w:pPr>
        <w:widowControl w:val="0"/>
        <w:spacing w:after="0"/>
        <w:ind w:firstLine="709"/>
        <w:rPr>
          <w:color w:val="FF0000"/>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6A32BA" w:rsidRPr="002C072F">
        <w:rPr>
          <w:rFonts w:ascii="Times New Roman" w:hAnsi="Times New Roman" w:cs="Times New Roman"/>
          <w:sz w:val="24"/>
          <w:szCs w:val="24"/>
        </w:rPr>
        <w:t xml:space="preserve"> [</w:t>
      </w:r>
      <w:r w:rsidR="00D8385D" w:rsidRPr="00D8385D">
        <w:rPr>
          <w:rFonts w:ascii="Times New Roman" w:hAnsi="Times New Roman" w:cs="Times New Roman"/>
          <w:color w:val="000000" w:themeColor="text1"/>
          <w:sz w:val="24"/>
          <w:szCs w:val="24"/>
          <w:lang w:val="kk-KZ"/>
        </w:rPr>
        <w:t>162</w:t>
      </w:r>
      <w:r w:rsidR="006A32BA" w:rsidRPr="002C072F">
        <w:rPr>
          <w:rFonts w:ascii="Times New Roman" w:hAnsi="Times New Roman" w:cs="Times New Roman"/>
          <w:sz w:val="24"/>
          <w:szCs w:val="24"/>
        </w:rPr>
        <w:t>]</w:t>
      </w:r>
      <w:r w:rsidR="006A32BA" w:rsidRPr="002C072F">
        <w:rPr>
          <w:rFonts w:ascii="Times New Roman" w:hAnsi="Times New Roman" w:cs="Times New Roman"/>
          <w:sz w:val="24"/>
          <w:szCs w:val="24"/>
          <w:lang w:val="kk-KZ"/>
        </w:rPr>
        <w:t xml:space="preserve"> </w:t>
      </w:r>
    </w:p>
    <w:p w14:paraId="0A54F8AD" w14:textId="77777777" w:rsidR="00FE6F22" w:rsidRPr="002C072F" w:rsidRDefault="00FE6F22" w:rsidP="000117A0">
      <w:pPr>
        <w:widowControl w:val="0"/>
        <w:spacing w:after="0" w:line="240" w:lineRule="auto"/>
        <w:ind w:firstLine="709"/>
        <w:contextualSpacing/>
        <w:jc w:val="both"/>
        <w:rPr>
          <w:rFonts w:ascii="Times New Roman" w:hAnsi="Times New Roman" w:cs="Times New Roman"/>
          <w:sz w:val="24"/>
          <w:szCs w:val="24"/>
        </w:rPr>
      </w:pPr>
    </w:p>
    <w:p w14:paraId="0A54F8AE" w14:textId="77777777" w:rsidR="00FE6F22" w:rsidRPr="002C072F" w:rsidRDefault="00FE6F22" w:rsidP="000117A0">
      <w:pPr>
        <w:widowControl w:val="0"/>
        <w:spacing w:after="0" w:line="240" w:lineRule="auto"/>
        <w:ind w:firstLine="709"/>
        <w:contextualSpacing/>
        <w:jc w:val="both"/>
        <w:rPr>
          <w:rFonts w:ascii="Times New Roman" w:hAnsi="Times New Roman" w:cs="Times New Roman"/>
          <w:sz w:val="24"/>
          <w:szCs w:val="24"/>
        </w:rPr>
      </w:pPr>
    </w:p>
    <w:p w14:paraId="0A54F8AF" w14:textId="77777777" w:rsidR="00FE6F22" w:rsidRPr="002C072F" w:rsidRDefault="00FE6F22" w:rsidP="000117A0">
      <w:pPr>
        <w:widowControl w:val="0"/>
        <w:spacing w:after="0" w:line="240" w:lineRule="auto"/>
        <w:ind w:firstLine="709"/>
        <w:contextualSpacing/>
        <w:jc w:val="both"/>
        <w:rPr>
          <w:rFonts w:ascii="Times New Roman" w:hAnsi="Times New Roman" w:cs="Times New Roman"/>
          <w:sz w:val="24"/>
          <w:szCs w:val="24"/>
        </w:rPr>
      </w:pPr>
    </w:p>
    <w:p w14:paraId="0A54F8B0" w14:textId="77777777" w:rsidR="00B311B4" w:rsidRPr="002C072F" w:rsidRDefault="00B311B4" w:rsidP="000117A0">
      <w:pPr>
        <w:widowControl w:val="0"/>
        <w:spacing w:after="0" w:line="240" w:lineRule="auto"/>
        <w:ind w:firstLine="709"/>
        <w:contextualSpacing/>
        <w:jc w:val="both"/>
        <w:rPr>
          <w:rFonts w:ascii="Times New Roman" w:hAnsi="Times New Roman" w:cs="Times New Roman"/>
          <w:sz w:val="24"/>
          <w:szCs w:val="24"/>
        </w:rPr>
      </w:pPr>
    </w:p>
    <w:p w14:paraId="0A54F8B1" w14:textId="77777777" w:rsidR="00B311B4" w:rsidRPr="002C072F" w:rsidRDefault="00B311B4" w:rsidP="000117A0">
      <w:pPr>
        <w:widowControl w:val="0"/>
        <w:spacing w:after="0" w:line="240" w:lineRule="auto"/>
        <w:contextualSpacing/>
        <w:jc w:val="both"/>
        <w:rPr>
          <w:rFonts w:ascii="Times New Roman" w:hAnsi="Times New Roman" w:cs="Times New Roman"/>
          <w:sz w:val="24"/>
          <w:szCs w:val="24"/>
          <w:lang w:val="kk-KZ"/>
        </w:rPr>
      </w:pPr>
    </w:p>
    <w:p w14:paraId="7CFFAE39" w14:textId="77777777" w:rsidR="006A32BA" w:rsidRPr="002C072F" w:rsidRDefault="006A32BA" w:rsidP="000117A0">
      <w:pPr>
        <w:widowControl w:val="0"/>
        <w:spacing w:after="0" w:line="240" w:lineRule="auto"/>
        <w:contextualSpacing/>
        <w:jc w:val="both"/>
        <w:rPr>
          <w:rFonts w:ascii="Times New Roman" w:hAnsi="Times New Roman" w:cs="Times New Roman"/>
          <w:sz w:val="24"/>
          <w:szCs w:val="24"/>
          <w:lang w:val="kk-KZ"/>
        </w:rPr>
      </w:pPr>
    </w:p>
    <w:p w14:paraId="77CBAB07" w14:textId="77777777" w:rsidR="006A32BA" w:rsidRPr="002C072F" w:rsidRDefault="006A32BA" w:rsidP="000117A0">
      <w:pPr>
        <w:widowControl w:val="0"/>
        <w:spacing w:after="0" w:line="240" w:lineRule="auto"/>
        <w:contextualSpacing/>
        <w:jc w:val="both"/>
        <w:rPr>
          <w:rFonts w:ascii="Times New Roman" w:hAnsi="Times New Roman" w:cs="Times New Roman"/>
          <w:sz w:val="24"/>
          <w:szCs w:val="24"/>
          <w:lang w:val="kk-KZ"/>
        </w:rPr>
      </w:pPr>
    </w:p>
    <w:p w14:paraId="5B6D2227" w14:textId="77777777" w:rsidR="006A32BA" w:rsidRPr="002C072F" w:rsidRDefault="006A32BA" w:rsidP="000117A0">
      <w:pPr>
        <w:widowControl w:val="0"/>
        <w:spacing w:after="0" w:line="240" w:lineRule="auto"/>
        <w:contextualSpacing/>
        <w:jc w:val="both"/>
        <w:rPr>
          <w:rFonts w:ascii="Times New Roman" w:hAnsi="Times New Roman" w:cs="Times New Roman"/>
          <w:sz w:val="24"/>
          <w:szCs w:val="24"/>
          <w:lang w:val="kk-KZ"/>
        </w:rPr>
      </w:pPr>
    </w:p>
    <w:p w14:paraId="04C420B1" w14:textId="77777777" w:rsidR="006A32BA" w:rsidRPr="002C072F" w:rsidRDefault="006A32BA" w:rsidP="000117A0">
      <w:pPr>
        <w:widowControl w:val="0"/>
        <w:spacing w:after="0" w:line="240" w:lineRule="auto"/>
        <w:contextualSpacing/>
        <w:jc w:val="both"/>
        <w:rPr>
          <w:rFonts w:ascii="Times New Roman" w:hAnsi="Times New Roman" w:cs="Times New Roman"/>
          <w:sz w:val="24"/>
          <w:szCs w:val="24"/>
          <w:lang w:val="kk-KZ"/>
        </w:rPr>
      </w:pPr>
    </w:p>
    <w:p w14:paraId="7326D6B4" w14:textId="77777777" w:rsidR="006A32BA" w:rsidRPr="002C072F" w:rsidRDefault="006A32BA" w:rsidP="000117A0">
      <w:pPr>
        <w:widowControl w:val="0"/>
        <w:spacing w:after="0" w:line="240" w:lineRule="auto"/>
        <w:contextualSpacing/>
        <w:jc w:val="both"/>
        <w:rPr>
          <w:rFonts w:ascii="Times New Roman" w:hAnsi="Times New Roman" w:cs="Times New Roman"/>
          <w:sz w:val="24"/>
          <w:szCs w:val="24"/>
          <w:lang w:val="kk-KZ"/>
        </w:rPr>
      </w:pPr>
    </w:p>
    <w:p w14:paraId="0A54F8B9" w14:textId="77777777" w:rsidR="00B311B4" w:rsidRPr="00EF2C11" w:rsidRDefault="00B311B4" w:rsidP="000117A0">
      <w:pPr>
        <w:widowControl w:val="0"/>
        <w:spacing w:after="0" w:line="240" w:lineRule="auto"/>
        <w:ind w:firstLine="709"/>
        <w:contextualSpacing/>
        <w:jc w:val="both"/>
        <w:rPr>
          <w:rFonts w:ascii="Times New Roman" w:hAnsi="Times New Roman" w:cs="Times New Roman"/>
          <w:sz w:val="24"/>
          <w:szCs w:val="24"/>
        </w:rPr>
      </w:pPr>
    </w:p>
    <w:p w14:paraId="62587463" w14:textId="77777777" w:rsidR="00007A5B" w:rsidRDefault="00007A5B" w:rsidP="000117A0">
      <w:pPr>
        <w:widowControl w:val="0"/>
        <w:spacing w:after="0" w:line="240" w:lineRule="auto"/>
        <w:contextualSpacing/>
        <w:rPr>
          <w:rFonts w:ascii="Times New Roman" w:hAnsi="Times New Roman" w:cs="Times New Roman"/>
          <w:sz w:val="28"/>
          <w:szCs w:val="28"/>
          <w:lang w:val="kk-KZ"/>
        </w:rPr>
      </w:pPr>
    </w:p>
    <w:sectPr w:rsidR="00007A5B" w:rsidSect="00724534">
      <w:footerReference w:type="default" r:id="rId9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82575" w14:textId="77777777" w:rsidR="001D7A5B" w:rsidRDefault="001D7A5B" w:rsidP="00106C31">
      <w:pPr>
        <w:spacing w:after="0" w:line="240" w:lineRule="auto"/>
      </w:pPr>
      <w:r>
        <w:separator/>
      </w:r>
    </w:p>
  </w:endnote>
  <w:endnote w:type="continuationSeparator" w:id="0">
    <w:p w14:paraId="5D221147" w14:textId="77777777" w:rsidR="001D7A5B" w:rsidRDefault="001D7A5B" w:rsidP="00106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39583"/>
      <w:docPartObj>
        <w:docPartGallery w:val="Page Numbers (Bottom of Page)"/>
        <w:docPartUnique/>
      </w:docPartObj>
    </w:sdtPr>
    <w:sdtEndPr>
      <w:rPr>
        <w:rFonts w:ascii="Times New Roman" w:hAnsi="Times New Roman" w:cs="Times New Roman"/>
        <w:sz w:val="24"/>
        <w:szCs w:val="24"/>
      </w:rPr>
    </w:sdtEndPr>
    <w:sdtContent>
      <w:p w14:paraId="0A54F8FD" w14:textId="77777777" w:rsidR="004D0824" w:rsidRPr="00B14E15" w:rsidRDefault="004D0824">
        <w:pPr>
          <w:pStyle w:val="a5"/>
          <w:jc w:val="center"/>
          <w:rPr>
            <w:rFonts w:ascii="Times New Roman" w:hAnsi="Times New Roman" w:cs="Times New Roman"/>
            <w:sz w:val="24"/>
            <w:szCs w:val="24"/>
          </w:rPr>
        </w:pPr>
        <w:r w:rsidRPr="00B14E15">
          <w:rPr>
            <w:rFonts w:ascii="Times New Roman" w:hAnsi="Times New Roman" w:cs="Times New Roman"/>
            <w:sz w:val="24"/>
            <w:szCs w:val="24"/>
          </w:rPr>
          <w:fldChar w:fldCharType="begin"/>
        </w:r>
        <w:r w:rsidRPr="00B14E15">
          <w:rPr>
            <w:rFonts w:ascii="Times New Roman" w:hAnsi="Times New Roman" w:cs="Times New Roman"/>
            <w:sz w:val="24"/>
            <w:szCs w:val="24"/>
          </w:rPr>
          <w:instrText>PAGE   \* MERGEFORMAT</w:instrText>
        </w:r>
        <w:r w:rsidRPr="00B14E15">
          <w:rPr>
            <w:rFonts w:ascii="Times New Roman" w:hAnsi="Times New Roman" w:cs="Times New Roman"/>
            <w:sz w:val="24"/>
            <w:szCs w:val="24"/>
          </w:rPr>
          <w:fldChar w:fldCharType="separate"/>
        </w:r>
        <w:r w:rsidR="005546E7">
          <w:rPr>
            <w:rFonts w:ascii="Times New Roman" w:hAnsi="Times New Roman" w:cs="Times New Roman"/>
            <w:noProof/>
            <w:sz w:val="24"/>
            <w:szCs w:val="24"/>
          </w:rPr>
          <w:t>148</w:t>
        </w:r>
        <w:r w:rsidRPr="00B14E15">
          <w:rPr>
            <w:rFonts w:ascii="Times New Roman" w:hAnsi="Times New Roman" w:cs="Times New Roman"/>
            <w:sz w:val="24"/>
            <w:szCs w:val="24"/>
          </w:rPr>
          <w:fldChar w:fldCharType="end"/>
        </w:r>
      </w:p>
    </w:sdtContent>
  </w:sdt>
  <w:p w14:paraId="0A54F8FE" w14:textId="77777777" w:rsidR="004D0824" w:rsidRDefault="004D08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4F56B" w14:textId="77777777" w:rsidR="001D7A5B" w:rsidRDefault="001D7A5B" w:rsidP="00106C31">
      <w:pPr>
        <w:spacing w:after="0" w:line="240" w:lineRule="auto"/>
      </w:pPr>
      <w:r>
        <w:separator/>
      </w:r>
    </w:p>
  </w:footnote>
  <w:footnote w:type="continuationSeparator" w:id="0">
    <w:p w14:paraId="008F0A23" w14:textId="77777777" w:rsidR="001D7A5B" w:rsidRDefault="001D7A5B" w:rsidP="00106C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E9E"/>
    <w:multiLevelType w:val="hybridMultilevel"/>
    <w:tmpl w:val="842613CC"/>
    <w:lvl w:ilvl="0" w:tplc="113A55B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AC0E1F"/>
    <w:multiLevelType w:val="hybridMultilevel"/>
    <w:tmpl w:val="F0EAF382"/>
    <w:lvl w:ilvl="0" w:tplc="7FAE961C">
      <w:start w:val="1"/>
      <w:numFmt w:val="bullet"/>
      <w:lvlText w:val="•"/>
      <w:lvlJc w:val="left"/>
      <w:pPr>
        <w:tabs>
          <w:tab w:val="num" w:pos="720"/>
        </w:tabs>
        <w:ind w:left="720" w:hanging="360"/>
      </w:pPr>
      <w:rPr>
        <w:rFonts w:ascii="Times New Roman" w:hAnsi="Times New Roman" w:hint="default"/>
      </w:rPr>
    </w:lvl>
    <w:lvl w:ilvl="1" w:tplc="4A4E2B38" w:tentative="1">
      <w:start w:val="1"/>
      <w:numFmt w:val="bullet"/>
      <w:lvlText w:val="•"/>
      <w:lvlJc w:val="left"/>
      <w:pPr>
        <w:tabs>
          <w:tab w:val="num" w:pos="1440"/>
        </w:tabs>
        <w:ind w:left="1440" w:hanging="360"/>
      </w:pPr>
      <w:rPr>
        <w:rFonts w:ascii="Times New Roman" w:hAnsi="Times New Roman" w:hint="default"/>
      </w:rPr>
    </w:lvl>
    <w:lvl w:ilvl="2" w:tplc="55F4069E" w:tentative="1">
      <w:start w:val="1"/>
      <w:numFmt w:val="bullet"/>
      <w:lvlText w:val="•"/>
      <w:lvlJc w:val="left"/>
      <w:pPr>
        <w:tabs>
          <w:tab w:val="num" w:pos="2160"/>
        </w:tabs>
        <w:ind w:left="2160" w:hanging="360"/>
      </w:pPr>
      <w:rPr>
        <w:rFonts w:ascii="Times New Roman" w:hAnsi="Times New Roman" w:hint="default"/>
      </w:rPr>
    </w:lvl>
    <w:lvl w:ilvl="3" w:tplc="46F20880" w:tentative="1">
      <w:start w:val="1"/>
      <w:numFmt w:val="bullet"/>
      <w:lvlText w:val="•"/>
      <w:lvlJc w:val="left"/>
      <w:pPr>
        <w:tabs>
          <w:tab w:val="num" w:pos="2880"/>
        </w:tabs>
        <w:ind w:left="2880" w:hanging="360"/>
      </w:pPr>
      <w:rPr>
        <w:rFonts w:ascii="Times New Roman" w:hAnsi="Times New Roman" w:hint="default"/>
      </w:rPr>
    </w:lvl>
    <w:lvl w:ilvl="4" w:tplc="70E67FFE" w:tentative="1">
      <w:start w:val="1"/>
      <w:numFmt w:val="bullet"/>
      <w:lvlText w:val="•"/>
      <w:lvlJc w:val="left"/>
      <w:pPr>
        <w:tabs>
          <w:tab w:val="num" w:pos="3600"/>
        </w:tabs>
        <w:ind w:left="3600" w:hanging="360"/>
      </w:pPr>
      <w:rPr>
        <w:rFonts w:ascii="Times New Roman" w:hAnsi="Times New Roman" w:hint="default"/>
      </w:rPr>
    </w:lvl>
    <w:lvl w:ilvl="5" w:tplc="D22C9532" w:tentative="1">
      <w:start w:val="1"/>
      <w:numFmt w:val="bullet"/>
      <w:lvlText w:val="•"/>
      <w:lvlJc w:val="left"/>
      <w:pPr>
        <w:tabs>
          <w:tab w:val="num" w:pos="4320"/>
        </w:tabs>
        <w:ind w:left="4320" w:hanging="360"/>
      </w:pPr>
      <w:rPr>
        <w:rFonts w:ascii="Times New Roman" w:hAnsi="Times New Roman" w:hint="default"/>
      </w:rPr>
    </w:lvl>
    <w:lvl w:ilvl="6" w:tplc="4BF68A5E" w:tentative="1">
      <w:start w:val="1"/>
      <w:numFmt w:val="bullet"/>
      <w:lvlText w:val="•"/>
      <w:lvlJc w:val="left"/>
      <w:pPr>
        <w:tabs>
          <w:tab w:val="num" w:pos="5040"/>
        </w:tabs>
        <w:ind w:left="5040" w:hanging="360"/>
      </w:pPr>
      <w:rPr>
        <w:rFonts w:ascii="Times New Roman" w:hAnsi="Times New Roman" w:hint="default"/>
      </w:rPr>
    </w:lvl>
    <w:lvl w:ilvl="7" w:tplc="D2A0EC04" w:tentative="1">
      <w:start w:val="1"/>
      <w:numFmt w:val="bullet"/>
      <w:lvlText w:val="•"/>
      <w:lvlJc w:val="left"/>
      <w:pPr>
        <w:tabs>
          <w:tab w:val="num" w:pos="5760"/>
        </w:tabs>
        <w:ind w:left="5760" w:hanging="360"/>
      </w:pPr>
      <w:rPr>
        <w:rFonts w:ascii="Times New Roman" w:hAnsi="Times New Roman" w:hint="default"/>
      </w:rPr>
    </w:lvl>
    <w:lvl w:ilvl="8" w:tplc="E8C6B1B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4A6849"/>
    <w:multiLevelType w:val="hybridMultilevel"/>
    <w:tmpl w:val="DF901750"/>
    <w:lvl w:ilvl="0" w:tplc="6566676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85742F"/>
    <w:multiLevelType w:val="hybridMultilevel"/>
    <w:tmpl w:val="7B7E0A4E"/>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82A88"/>
    <w:multiLevelType w:val="hybridMultilevel"/>
    <w:tmpl w:val="9918A000"/>
    <w:lvl w:ilvl="0" w:tplc="6532A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783967"/>
    <w:multiLevelType w:val="hybridMultilevel"/>
    <w:tmpl w:val="E2F8C83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C41B6C"/>
    <w:multiLevelType w:val="hybridMultilevel"/>
    <w:tmpl w:val="5B1833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817BE2"/>
    <w:multiLevelType w:val="hybridMultilevel"/>
    <w:tmpl w:val="842613CC"/>
    <w:lvl w:ilvl="0" w:tplc="113A55B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3740B5"/>
    <w:multiLevelType w:val="hybridMultilevel"/>
    <w:tmpl w:val="2F7024C8"/>
    <w:lvl w:ilvl="0" w:tplc="9C3C1F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D356E8"/>
    <w:multiLevelType w:val="hybridMultilevel"/>
    <w:tmpl w:val="0D9A1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066001"/>
    <w:multiLevelType w:val="hybridMultilevel"/>
    <w:tmpl w:val="0D9A1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E374BA"/>
    <w:multiLevelType w:val="hybridMultilevel"/>
    <w:tmpl w:val="C64041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8E2FDE"/>
    <w:multiLevelType w:val="hybridMultilevel"/>
    <w:tmpl w:val="38CC7412"/>
    <w:lvl w:ilvl="0" w:tplc="9656FD3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6664EBE"/>
    <w:multiLevelType w:val="hybridMultilevel"/>
    <w:tmpl w:val="4240DBB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F82F33"/>
    <w:multiLevelType w:val="hybridMultilevel"/>
    <w:tmpl w:val="0D9A1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3270C7"/>
    <w:multiLevelType w:val="hybridMultilevel"/>
    <w:tmpl w:val="8E56FF80"/>
    <w:lvl w:ilvl="0" w:tplc="6532A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8490269"/>
    <w:multiLevelType w:val="hybridMultilevel"/>
    <w:tmpl w:val="41B649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2BF4829"/>
    <w:multiLevelType w:val="hybridMultilevel"/>
    <w:tmpl w:val="6F50D5B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56A3D98"/>
    <w:multiLevelType w:val="hybridMultilevel"/>
    <w:tmpl w:val="561ABD06"/>
    <w:lvl w:ilvl="0" w:tplc="45F09DD0">
      <w:start w:val="1"/>
      <w:numFmt w:val="bullet"/>
      <w:lvlText w:val="•"/>
      <w:lvlJc w:val="left"/>
      <w:pPr>
        <w:tabs>
          <w:tab w:val="num" w:pos="720"/>
        </w:tabs>
        <w:ind w:left="720" w:hanging="360"/>
      </w:pPr>
      <w:rPr>
        <w:rFonts w:ascii="Times New Roman" w:hAnsi="Times New Roman" w:hint="default"/>
      </w:rPr>
    </w:lvl>
    <w:lvl w:ilvl="1" w:tplc="DF80E37A" w:tentative="1">
      <w:start w:val="1"/>
      <w:numFmt w:val="bullet"/>
      <w:lvlText w:val="•"/>
      <w:lvlJc w:val="left"/>
      <w:pPr>
        <w:tabs>
          <w:tab w:val="num" w:pos="1440"/>
        </w:tabs>
        <w:ind w:left="1440" w:hanging="360"/>
      </w:pPr>
      <w:rPr>
        <w:rFonts w:ascii="Times New Roman" w:hAnsi="Times New Roman" w:hint="default"/>
      </w:rPr>
    </w:lvl>
    <w:lvl w:ilvl="2" w:tplc="47388D12" w:tentative="1">
      <w:start w:val="1"/>
      <w:numFmt w:val="bullet"/>
      <w:lvlText w:val="•"/>
      <w:lvlJc w:val="left"/>
      <w:pPr>
        <w:tabs>
          <w:tab w:val="num" w:pos="2160"/>
        </w:tabs>
        <w:ind w:left="2160" w:hanging="360"/>
      </w:pPr>
      <w:rPr>
        <w:rFonts w:ascii="Times New Roman" w:hAnsi="Times New Roman" w:hint="default"/>
      </w:rPr>
    </w:lvl>
    <w:lvl w:ilvl="3" w:tplc="989ADD38" w:tentative="1">
      <w:start w:val="1"/>
      <w:numFmt w:val="bullet"/>
      <w:lvlText w:val="•"/>
      <w:lvlJc w:val="left"/>
      <w:pPr>
        <w:tabs>
          <w:tab w:val="num" w:pos="2880"/>
        </w:tabs>
        <w:ind w:left="2880" w:hanging="360"/>
      </w:pPr>
      <w:rPr>
        <w:rFonts w:ascii="Times New Roman" w:hAnsi="Times New Roman" w:hint="default"/>
      </w:rPr>
    </w:lvl>
    <w:lvl w:ilvl="4" w:tplc="2CCC0538" w:tentative="1">
      <w:start w:val="1"/>
      <w:numFmt w:val="bullet"/>
      <w:lvlText w:val="•"/>
      <w:lvlJc w:val="left"/>
      <w:pPr>
        <w:tabs>
          <w:tab w:val="num" w:pos="3600"/>
        </w:tabs>
        <w:ind w:left="3600" w:hanging="360"/>
      </w:pPr>
      <w:rPr>
        <w:rFonts w:ascii="Times New Roman" w:hAnsi="Times New Roman" w:hint="default"/>
      </w:rPr>
    </w:lvl>
    <w:lvl w:ilvl="5" w:tplc="9DB84316" w:tentative="1">
      <w:start w:val="1"/>
      <w:numFmt w:val="bullet"/>
      <w:lvlText w:val="•"/>
      <w:lvlJc w:val="left"/>
      <w:pPr>
        <w:tabs>
          <w:tab w:val="num" w:pos="4320"/>
        </w:tabs>
        <w:ind w:left="4320" w:hanging="360"/>
      </w:pPr>
      <w:rPr>
        <w:rFonts w:ascii="Times New Roman" w:hAnsi="Times New Roman" w:hint="default"/>
      </w:rPr>
    </w:lvl>
    <w:lvl w:ilvl="6" w:tplc="1F1E45BC" w:tentative="1">
      <w:start w:val="1"/>
      <w:numFmt w:val="bullet"/>
      <w:lvlText w:val="•"/>
      <w:lvlJc w:val="left"/>
      <w:pPr>
        <w:tabs>
          <w:tab w:val="num" w:pos="5040"/>
        </w:tabs>
        <w:ind w:left="5040" w:hanging="360"/>
      </w:pPr>
      <w:rPr>
        <w:rFonts w:ascii="Times New Roman" w:hAnsi="Times New Roman" w:hint="default"/>
      </w:rPr>
    </w:lvl>
    <w:lvl w:ilvl="7" w:tplc="AE521678" w:tentative="1">
      <w:start w:val="1"/>
      <w:numFmt w:val="bullet"/>
      <w:lvlText w:val="•"/>
      <w:lvlJc w:val="left"/>
      <w:pPr>
        <w:tabs>
          <w:tab w:val="num" w:pos="5760"/>
        </w:tabs>
        <w:ind w:left="5760" w:hanging="360"/>
      </w:pPr>
      <w:rPr>
        <w:rFonts w:ascii="Times New Roman" w:hAnsi="Times New Roman" w:hint="default"/>
      </w:rPr>
    </w:lvl>
    <w:lvl w:ilvl="8" w:tplc="67F8157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75243FC"/>
    <w:multiLevelType w:val="hybridMultilevel"/>
    <w:tmpl w:val="D0E8FC4A"/>
    <w:lvl w:ilvl="0" w:tplc="6532A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E5D78CF"/>
    <w:multiLevelType w:val="hybridMultilevel"/>
    <w:tmpl w:val="E432E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8"/>
  </w:num>
  <w:num w:numId="3">
    <w:abstractNumId w:val="15"/>
  </w:num>
  <w:num w:numId="4">
    <w:abstractNumId w:val="6"/>
  </w:num>
  <w:num w:numId="5">
    <w:abstractNumId w:val="13"/>
  </w:num>
  <w:num w:numId="6">
    <w:abstractNumId w:val="0"/>
  </w:num>
  <w:num w:numId="7">
    <w:abstractNumId w:val="7"/>
  </w:num>
  <w:num w:numId="8">
    <w:abstractNumId w:val="20"/>
  </w:num>
  <w:num w:numId="9">
    <w:abstractNumId w:val="3"/>
  </w:num>
  <w:num w:numId="10">
    <w:abstractNumId w:val="16"/>
  </w:num>
  <w:num w:numId="11">
    <w:abstractNumId w:val="12"/>
  </w:num>
  <w:num w:numId="12">
    <w:abstractNumId w:val="1"/>
  </w:num>
  <w:num w:numId="13">
    <w:abstractNumId w:val="17"/>
  </w:num>
  <w:num w:numId="14">
    <w:abstractNumId w:val="18"/>
  </w:num>
  <w:num w:numId="15">
    <w:abstractNumId w:val="19"/>
  </w:num>
  <w:num w:numId="16">
    <w:abstractNumId w:val="4"/>
  </w:num>
  <w:num w:numId="17">
    <w:abstractNumId w:val="2"/>
  </w:num>
  <w:num w:numId="18">
    <w:abstractNumId w:val="10"/>
  </w:num>
  <w:num w:numId="19">
    <w:abstractNumId w:val="9"/>
  </w:num>
  <w:num w:numId="20">
    <w:abstractNumId w:val="14"/>
  </w:num>
  <w:num w:numId="21">
    <w:abstractNumId w:val="5"/>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06"/>
    <w:rsid w:val="00000716"/>
    <w:rsid w:val="000007A5"/>
    <w:rsid w:val="00002739"/>
    <w:rsid w:val="0000295D"/>
    <w:rsid w:val="00002E2E"/>
    <w:rsid w:val="000038E3"/>
    <w:rsid w:val="00004338"/>
    <w:rsid w:val="00004EFD"/>
    <w:rsid w:val="00007569"/>
    <w:rsid w:val="00007A5B"/>
    <w:rsid w:val="000117A0"/>
    <w:rsid w:val="000127C8"/>
    <w:rsid w:val="00012F81"/>
    <w:rsid w:val="00015053"/>
    <w:rsid w:val="00017D20"/>
    <w:rsid w:val="00021152"/>
    <w:rsid w:val="00024F55"/>
    <w:rsid w:val="0002591B"/>
    <w:rsid w:val="00025991"/>
    <w:rsid w:val="00026044"/>
    <w:rsid w:val="00026E96"/>
    <w:rsid w:val="00030600"/>
    <w:rsid w:val="00030DB2"/>
    <w:rsid w:val="00030FEE"/>
    <w:rsid w:val="0003139C"/>
    <w:rsid w:val="00031B23"/>
    <w:rsid w:val="0003242A"/>
    <w:rsid w:val="00032C1C"/>
    <w:rsid w:val="0003396F"/>
    <w:rsid w:val="00033BF8"/>
    <w:rsid w:val="00035BEB"/>
    <w:rsid w:val="00035C49"/>
    <w:rsid w:val="00037260"/>
    <w:rsid w:val="00037304"/>
    <w:rsid w:val="00037391"/>
    <w:rsid w:val="00040A65"/>
    <w:rsid w:val="0004146B"/>
    <w:rsid w:val="00042BFC"/>
    <w:rsid w:val="00045A01"/>
    <w:rsid w:val="00045C3D"/>
    <w:rsid w:val="00046CEE"/>
    <w:rsid w:val="000500D4"/>
    <w:rsid w:val="0005161E"/>
    <w:rsid w:val="00055839"/>
    <w:rsid w:val="00055A94"/>
    <w:rsid w:val="0005667B"/>
    <w:rsid w:val="000575AF"/>
    <w:rsid w:val="0005760D"/>
    <w:rsid w:val="000577A8"/>
    <w:rsid w:val="000579DD"/>
    <w:rsid w:val="00057ECF"/>
    <w:rsid w:val="0006049A"/>
    <w:rsid w:val="0006162E"/>
    <w:rsid w:val="00061F34"/>
    <w:rsid w:val="000634F3"/>
    <w:rsid w:val="00063EE5"/>
    <w:rsid w:val="000653DC"/>
    <w:rsid w:val="000656E9"/>
    <w:rsid w:val="00066AAA"/>
    <w:rsid w:val="00070700"/>
    <w:rsid w:val="00071718"/>
    <w:rsid w:val="000725DF"/>
    <w:rsid w:val="00072A01"/>
    <w:rsid w:val="000743D4"/>
    <w:rsid w:val="0007446E"/>
    <w:rsid w:val="00074C28"/>
    <w:rsid w:val="00074FB5"/>
    <w:rsid w:val="000755E1"/>
    <w:rsid w:val="000761AA"/>
    <w:rsid w:val="000761FD"/>
    <w:rsid w:val="00076448"/>
    <w:rsid w:val="00076ECE"/>
    <w:rsid w:val="00077352"/>
    <w:rsid w:val="000803D4"/>
    <w:rsid w:val="00080ACE"/>
    <w:rsid w:val="00080F0F"/>
    <w:rsid w:val="000810FD"/>
    <w:rsid w:val="000828DB"/>
    <w:rsid w:val="00083C05"/>
    <w:rsid w:val="00083D7A"/>
    <w:rsid w:val="000863DE"/>
    <w:rsid w:val="00087944"/>
    <w:rsid w:val="000908B5"/>
    <w:rsid w:val="00090DD1"/>
    <w:rsid w:val="00091A18"/>
    <w:rsid w:val="00091AC3"/>
    <w:rsid w:val="000920CF"/>
    <w:rsid w:val="00092A96"/>
    <w:rsid w:val="00093CE4"/>
    <w:rsid w:val="00094773"/>
    <w:rsid w:val="00095C60"/>
    <w:rsid w:val="00095D1D"/>
    <w:rsid w:val="0009660B"/>
    <w:rsid w:val="000969F5"/>
    <w:rsid w:val="000972B9"/>
    <w:rsid w:val="000A0138"/>
    <w:rsid w:val="000A0B94"/>
    <w:rsid w:val="000A10DA"/>
    <w:rsid w:val="000A1E5D"/>
    <w:rsid w:val="000A2059"/>
    <w:rsid w:val="000A3520"/>
    <w:rsid w:val="000A6100"/>
    <w:rsid w:val="000A64A7"/>
    <w:rsid w:val="000A655F"/>
    <w:rsid w:val="000B0396"/>
    <w:rsid w:val="000B0458"/>
    <w:rsid w:val="000B0EAD"/>
    <w:rsid w:val="000B12E2"/>
    <w:rsid w:val="000B1E0C"/>
    <w:rsid w:val="000B2BA0"/>
    <w:rsid w:val="000B2E84"/>
    <w:rsid w:val="000B2F56"/>
    <w:rsid w:val="000B2F92"/>
    <w:rsid w:val="000B3D05"/>
    <w:rsid w:val="000B42C7"/>
    <w:rsid w:val="000B59E8"/>
    <w:rsid w:val="000B6F43"/>
    <w:rsid w:val="000C3260"/>
    <w:rsid w:val="000C3391"/>
    <w:rsid w:val="000C62AB"/>
    <w:rsid w:val="000C75DE"/>
    <w:rsid w:val="000C7F41"/>
    <w:rsid w:val="000D0137"/>
    <w:rsid w:val="000D298B"/>
    <w:rsid w:val="000D3308"/>
    <w:rsid w:val="000D3394"/>
    <w:rsid w:val="000D34E5"/>
    <w:rsid w:val="000D4113"/>
    <w:rsid w:val="000D49FA"/>
    <w:rsid w:val="000D513F"/>
    <w:rsid w:val="000D6F49"/>
    <w:rsid w:val="000D7211"/>
    <w:rsid w:val="000D7C43"/>
    <w:rsid w:val="000E0A44"/>
    <w:rsid w:val="000E150B"/>
    <w:rsid w:val="000E1F43"/>
    <w:rsid w:val="000E2986"/>
    <w:rsid w:val="000E2D61"/>
    <w:rsid w:val="000E38B6"/>
    <w:rsid w:val="000E3F21"/>
    <w:rsid w:val="000E4E04"/>
    <w:rsid w:val="000E54C0"/>
    <w:rsid w:val="000E65D1"/>
    <w:rsid w:val="000E690D"/>
    <w:rsid w:val="000F05BC"/>
    <w:rsid w:val="000F076A"/>
    <w:rsid w:val="000F17EA"/>
    <w:rsid w:val="000F1A19"/>
    <w:rsid w:val="000F24A1"/>
    <w:rsid w:val="000F2899"/>
    <w:rsid w:val="000F305B"/>
    <w:rsid w:val="000F4253"/>
    <w:rsid w:val="000F55AB"/>
    <w:rsid w:val="000F5666"/>
    <w:rsid w:val="000F5A1E"/>
    <w:rsid w:val="000F6EC5"/>
    <w:rsid w:val="000F6F8D"/>
    <w:rsid w:val="000F732F"/>
    <w:rsid w:val="000F7D58"/>
    <w:rsid w:val="001004AC"/>
    <w:rsid w:val="00100BA8"/>
    <w:rsid w:val="001010B8"/>
    <w:rsid w:val="00102352"/>
    <w:rsid w:val="00102BBC"/>
    <w:rsid w:val="00103A36"/>
    <w:rsid w:val="00104CFD"/>
    <w:rsid w:val="001067A5"/>
    <w:rsid w:val="00106C31"/>
    <w:rsid w:val="00106D17"/>
    <w:rsid w:val="00107B09"/>
    <w:rsid w:val="00107B3F"/>
    <w:rsid w:val="00110F34"/>
    <w:rsid w:val="00112E4A"/>
    <w:rsid w:val="0011417B"/>
    <w:rsid w:val="00114856"/>
    <w:rsid w:val="0011504F"/>
    <w:rsid w:val="0011558F"/>
    <w:rsid w:val="00115935"/>
    <w:rsid w:val="00115BF9"/>
    <w:rsid w:val="00116084"/>
    <w:rsid w:val="00116305"/>
    <w:rsid w:val="00116A7D"/>
    <w:rsid w:val="00116EE7"/>
    <w:rsid w:val="00120AE0"/>
    <w:rsid w:val="00120CDA"/>
    <w:rsid w:val="00120D6A"/>
    <w:rsid w:val="00124AB0"/>
    <w:rsid w:val="00124DBD"/>
    <w:rsid w:val="001279AB"/>
    <w:rsid w:val="00131C60"/>
    <w:rsid w:val="001320F1"/>
    <w:rsid w:val="0013393C"/>
    <w:rsid w:val="0013417A"/>
    <w:rsid w:val="00134644"/>
    <w:rsid w:val="00135805"/>
    <w:rsid w:val="00135F6F"/>
    <w:rsid w:val="001363D2"/>
    <w:rsid w:val="001367C0"/>
    <w:rsid w:val="00137167"/>
    <w:rsid w:val="00137CD6"/>
    <w:rsid w:val="00137DBA"/>
    <w:rsid w:val="00140428"/>
    <w:rsid w:val="001406D3"/>
    <w:rsid w:val="001409BF"/>
    <w:rsid w:val="00141E62"/>
    <w:rsid w:val="00142EB9"/>
    <w:rsid w:val="00143B80"/>
    <w:rsid w:val="00143E88"/>
    <w:rsid w:val="001445D5"/>
    <w:rsid w:val="00144E6F"/>
    <w:rsid w:val="0014509E"/>
    <w:rsid w:val="001457F5"/>
    <w:rsid w:val="00145B6D"/>
    <w:rsid w:val="00146D43"/>
    <w:rsid w:val="0015114E"/>
    <w:rsid w:val="00151279"/>
    <w:rsid w:val="00151A53"/>
    <w:rsid w:val="0015293D"/>
    <w:rsid w:val="001532A9"/>
    <w:rsid w:val="00154B88"/>
    <w:rsid w:val="00154E81"/>
    <w:rsid w:val="001552E0"/>
    <w:rsid w:val="00155779"/>
    <w:rsid w:val="00155A20"/>
    <w:rsid w:val="00156BDD"/>
    <w:rsid w:val="001571A5"/>
    <w:rsid w:val="00160D41"/>
    <w:rsid w:val="00162951"/>
    <w:rsid w:val="00163D12"/>
    <w:rsid w:val="00163EB2"/>
    <w:rsid w:val="0016570B"/>
    <w:rsid w:val="0016583A"/>
    <w:rsid w:val="0016693C"/>
    <w:rsid w:val="00166E74"/>
    <w:rsid w:val="001712E1"/>
    <w:rsid w:val="001714C6"/>
    <w:rsid w:val="00171A5E"/>
    <w:rsid w:val="00171B8A"/>
    <w:rsid w:val="001728E4"/>
    <w:rsid w:val="0017362F"/>
    <w:rsid w:val="001768B8"/>
    <w:rsid w:val="00177C81"/>
    <w:rsid w:val="00177FE9"/>
    <w:rsid w:val="00180E08"/>
    <w:rsid w:val="00181070"/>
    <w:rsid w:val="001812CC"/>
    <w:rsid w:val="00181560"/>
    <w:rsid w:val="0018239E"/>
    <w:rsid w:val="0018272E"/>
    <w:rsid w:val="00183381"/>
    <w:rsid w:val="0018346D"/>
    <w:rsid w:val="001846FA"/>
    <w:rsid w:val="00184FB9"/>
    <w:rsid w:val="00187B7A"/>
    <w:rsid w:val="00191508"/>
    <w:rsid w:val="00191D35"/>
    <w:rsid w:val="00192716"/>
    <w:rsid w:val="00192F02"/>
    <w:rsid w:val="00193512"/>
    <w:rsid w:val="00194D5B"/>
    <w:rsid w:val="001963CC"/>
    <w:rsid w:val="00196DAE"/>
    <w:rsid w:val="00197489"/>
    <w:rsid w:val="0019775A"/>
    <w:rsid w:val="00197B2F"/>
    <w:rsid w:val="001A1648"/>
    <w:rsid w:val="001A1B84"/>
    <w:rsid w:val="001A1D66"/>
    <w:rsid w:val="001A224B"/>
    <w:rsid w:val="001A2616"/>
    <w:rsid w:val="001A289B"/>
    <w:rsid w:val="001A2FD3"/>
    <w:rsid w:val="001A42BA"/>
    <w:rsid w:val="001A4F2C"/>
    <w:rsid w:val="001A55C7"/>
    <w:rsid w:val="001A6F09"/>
    <w:rsid w:val="001A7E05"/>
    <w:rsid w:val="001B0895"/>
    <w:rsid w:val="001B0BDC"/>
    <w:rsid w:val="001B1CCA"/>
    <w:rsid w:val="001B1EED"/>
    <w:rsid w:val="001B2584"/>
    <w:rsid w:val="001B3479"/>
    <w:rsid w:val="001B373C"/>
    <w:rsid w:val="001B3ADA"/>
    <w:rsid w:val="001B4000"/>
    <w:rsid w:val="001B42E4"/>
    <w:rsid w:val="001B4921"/>
    <w:rsid w:val="001B5CD5"/>
    <w:rsid w:val="001B5D9B"/>
    <w:rsid w:val="001C135B"/>
    <w:rsid w:val="001C1CDE"/>
    <w:rsid w:val="001C226A"/>
    <w:rsid w:val="001C2C24"/>
    <w:rsid w:val="001C3579"/>
    <w:rsid w:val="001C3E82"/>
    <w:rsid w:val="001C529D"/>
    <w:rsid w:val="001C5590"/>
    <w:rsid w:val="001C59A3"/>
    <w:rsid w:val="001C5FC8"/>
    <w:rsid w:val="001C6E5F"/>
    <w:rsid w:val="001C7370"/>
    <w:rsid w:val="001C7470"/>
    <w:rsid w:val="001C74F3"/>
    <w:rsid w:val="001C7517"/>
    <w:rsid w:val="001D012F"/>
    <w:rsid w:val="001D0F2E"/>
    <w:rsid w:val="001D148C"/>
    <w:rsid w:val="001D15B0"/>
    <w:rsid w:val="001D1D36"/>
    <w:rsid w:val="001D1F14"/>
    <w:rsid w:val="001D2D80"/>
    <w:rsid w:val="001D3713"/>
    <w:rsid w:val="001D3E7D"/>
    <w:rsid w:val="001D424D"/>
    <w:rsid w:val="001D45A2"/>
    <w:rsid w:val="001D4BBC"/>
    <w:rsid w:val="001D50A7"/>
    <w:rsid w:val="001D5698"/>
    <w:rsid w:val="001D591A"/>
    <w:rsid w:val="001D5D52"/>
    <w:rsid w:val="001D6E06"/>
    <w:rsid w:val="001D7A5B"/>
    <w:rsid w:val="001E1130"/>
    <w:rsid w:val="001E3558"/>
    <w:rsid w:val="001E366D"/>
    <w:rsid w:val="001E3BB7"/>
    <w:rsid w:val="001E4624"/>
    <w:rsid w:val="001E4A2A"/>
    <w:rsid w:val="001E4C01"/>
    <w:rsid w:val="001E50C5"/>
    <w:rsid w:val="001E5322"/>
    <w:rsid w:val="001E5653"/>
    <w:rsid w:val="001E5B6F"/>
    <w:rsid w:val="001E6308"/>
    <w:rsid w:val="001E6A7D"/>
    <w:rsid w:val="001E733B"/>
    <w:rsid w:val="001E7446"/>
    <w:rsid w:val="001F0076"/>
    <w:rsid w:val="001F013C"/>
    <w:rsid w:val="001F053D"/>
    <w:rsid w:val="001F0B83"/>
    <w:rsid w:val="001F1446"/>
    <w:rsid w:val="001F419C"/>
    <w:rsid w:val="001F443A"/>
    <w:rsid w:val="001F5AC8"/>
    <w:rsid w:val="001F5B86"/>
    <w:rsid w:val="001F6109"/>
    <w:rsid w:val="001F7DC7"/>
    <w:rsid w:val="002003DC"/>
    <w:rsid w:val="002011DC"/>
    <w:rsid w:val="002013B0"/>
    <w:rsid w:val="00201815"/>
    <w:rsid w:val="00202B3D"/>
    <w:rsid w:val="00202D13"/>
    <w:rsid w:val="00202E9B"/>
    <w:rsid w:val="00203C11"/>
    <w:rsid w:val="00203C22"/>
    <w:rsid w:val="0020424D"/>
    <w:rsid w:val="002048D1"/>
    <w:rsid w:val="0020539D"/>
    <w:rsid w:val="00205699"/>
    <w:rsid w:val="00205D10"/>
    <w:rsid w:val="00206541"/>
    <w:rsid w:val="00206AAA"/>
    <w:rsid w:val="0020728A"/>
    <w:rsid w:val="0021080F"/>
    <w:rsid w:val="00210C47"/>
    <w:rsid w:val="00211192"/>
    <w:rsid w:val="00211AA3"/>
    <w:rsid w:val="002148EC"/>
    <w:rsid w:val="002149D8"/>
    <w:rsid w:val="00215456"/>
    <w:rsid w:val="002155E4"/>
    <w:rsid w:val="00216404"/>
    <w:rsid w:val="0021685E"/>
    <w:rsid w:val="00216DD7"/>
    <w:rsid w:val="00220AD3"/>
    <w:rsid w:val="00220F87"/>
    <w:rsid w:val="002211C9"/>
    <w:rsid w:val="00221325"/>
    <w:rsid w:val="00221540"/>
    <w:rsid w:val="00221B42"/>
    <w:rsid w:val="002232CF"/>
    <w:rsid w:val="002235DD"/>
    <w:rsid w:val="00223A08"/>
    <w:rsid w:val="002265EF"/>
    <w:rsid w:val="002278AE"/>
    <w:rsid w:val="0023023C"/>
    <w:rsid w:val="00231FD9"/>
    <w:rsid w:val="00232042"/>
    <w:rsid w:val="00232372"/>
    <w:rsid w:val="00232E48"/>
    <w:rsid w:val="00233C45"/>
    <w:rsid w:val="00233D21"/>
    <w:rsid w:val="00234219"/>
    <w:rsid w:val="00234918"/>
    <w:rsid w:val="00234BAE"/>
    <w:rsid w:val="00235BAB"/>
    <w:rsid w:val="0024011F"/>
    <w:rsid w:val="0024035B"/>
    <w:rsid w:val="00240901"/>
    <w:rsid w:val="002412B4"/>
    <w:rsid w:val="00241AA7"/>
    <w:rsid w:val="00242B12"/>
    <w:rsid w:val="002438FD"/>
    <w:rsid w:val="00245E27"/>
    <w:rsid w:val="0024618D"/>
    <w:rsid w:val="00246DEE"/>
    <w:rsid w:val="0025056B"/>
    <w:rsid w:val="002513F8"/>
    <w:rsid w:val="002520D8"/>
    <w:rsid w:val="00253365"/>
    <w:rsid w:val="00253CD3"/>
    <w:rsid w:val="00255167"/>
    <w:rsid w:val="00256573"/>
    <w:rsid w:val="00256D8A"/>
    <w:rsid w:val="00256DA7"/>
    <w:rsid w:val="00257B81"/>
    <w:rsid w:val="00257EED"/>
    <w:rsid w:val="00260320"/>
    <w:rsid w:val="002613DF"/>
    <w:rsid w:val="002622AD"/>
    <w:rsid w:val="00262BEB"/>
    <w:rsid w:val="00263C6D"/>
    <w:rsid w:val="002642DE"/>
    <w:rsid w:val="00264494"/>
    <w:rsid w:val="002647F9"/>
    <w:rsid w:val="002649B0"/>
    <w:rsid w:val="00264D7D"/>
    <w:rsid w:val="002650BD"/>
    <w:rsid w:val="002655F8"/>
    <w:rsid w:val="00265A68"/>
    <w:rsid w:val="0026653F"/>
    <w:rsid w:val="00266C00"/>
    <w:rsid w:val="00267374"/>
    <w:rsid w:val="002673B5"/>
    <w:rsid w:val="00267603"/>
    <w:rsid w:val="00267A6A"/>
    <w:rsid w:val="00270C31"/>
    <w:rsid w:val="00271168"/>
    <w:rsid w:val="00271529"/>
    <w:rsid w:val="00271A99"/>
    <w:rsid w:val="00271F87"/>
    <w:rsid w:val="00271FD5"/>
    <w:rsid w:val="00272E9A"/>
    <w:rsid w:val="002740B5"/>
    <w:rsid w:val="002747B6"/>
    <w:rsid w:val="002765F5"/>
    <w:rsid w:val="00276CD2"/>
    <w:rsid w:val="00276ECE"/>
    <w:rsid w:val="00277E67"/>
    <w:rsid w:val="002809F0"/>
    <w:rsid w:val="00281587"/>
    <w:rsid w:val="00283141"/>
    <w:rsid w:val="002838E9"/>
    <w:rsid w:val="002840E4"/>
    <w:rsid w:val="002848E3"/>
    <w:rsid w:val="00285BE0"/>
    <w:rsid w:val="00286B25"/>
    <w:rsid w:val="00291CF7"/>
    <w:rsid w:val="002923DB"/>
    <w:rsid w:val="00292BE1"/>
    <w:rsid w:val="00293989"/>
    <w:rsid w:val="00293F03"/>
    <w:rsid w:val="00294B40"/>
    <w:rsid w:val="00295422"/>
    <w:rsid w:val="002959E1"/>
    <w:rsid w:val="002967FD"/>
    <w:rsid w:val="00297988"/>
    <w:rsid w:val="002A0216"/>
    <w:rsid w:val="002A1A62"/>
    <w:rsid w:val="002A1FFE"/>
    <w:rsid w:val="002A271E"/>
    <w:rsid w:val="002A62B8"/>
    <w:rsid w:val="002A7DC6"/>
    <w:rsid w:val="002A7DD8"/>
    <w:rsid w:val="002B0D30"/>
    <w:rsid w:val="002B127E"/>
    <w:rsid w:val="002B1B25"/>
    <w:rsid w:val="002B1E11"/>
    <w:rsid w:val="002B2F2D"/>
    <w:rsid w:val="002B3D87"/>
    <w:rsid w:val="002B447E"/>
    <w:rsid w:val="002B4845"/>
    <w:rsid w:val="002B5A63"/>
    <w:rsid w:val="002B601E"/>
    <w:rsid w:val="002B602A"/>
    <w:rsid w:val="002B6125"/>
    <w:rsid w:val="002B7F06"/>
    <w:rsid w:val="002C072F"/>
    <w:rsid w:val="002C1091"/>
    <w:rsid w:val="002C4542"/>
    <w:rsid w:val="002C5270"/>
    <w:rsid w:val="002C76BC"/>
    <w:rsid w:val="002D0D05"/>
    <w:rsid w:val="002D1ADE"/>
    <w:rsid w:val="002D29BC"/>
    <w:rsid w:val="002D2C46"/>
    <w:rsid w:val="002D2E19"/>
    <w:rsid w:val="002D37BD"/>
    <w:rsid w:val="002D380E"/>
    <w:rsid w:val="002D4676"/>
    <w:rsid w:val="002D46D0"/>
    <w:rsid w:val="002D53C2"/>
    <w:rsid w:val="002D57F0"/>
    <w:rsid w:val="002D662B"/>
    <w:rsid w:val="002E164C"/>
    <w:rsid w:val="002E2255"/>
    <w:rsid w:val="002E472D"/>
    <w:rsid w:val="002E4DDC"/>
    <w:rsid w:val="002E6136"/>
    <w:rsid w:val="002E64A1"/>
    <w:rsid w:val="002E7129"/>
    <w:rsid w:val="002E71D2"/>
    <w:rsid w:val="002F042B"/>
    <w:rsid w:val="002F2F95"/>
    <w:rsid w:val="002F3899"/>
    <w:rsid w:val="002F4C4D"/>
    <w:rsid w:val="002F54EB"/>
    <w:rsid w:val="002F74A6"/>
    <w:rsid w:val="00300FE0"/>
    <w:rsid w:val="003018C2"/>
    <w:rsid w:val="00302321"/>
    <w:rsid w:val="00302F4A"/>
    <w:rsid w:val="00304D39"/>
    <w:rsid w:val="0030537A"/>
    <w:rsid w:val="003053EA"/>
    <w:rsid w:val="003061AC"/>
    <w:rsid w:val="00307FCA"/>
    <w:rsid w:val="00310D56"/>
    <w:rsid w:val="00311218"/>
    <w:rsid w:val="0031147C"/>
    <w:rsid w:val="00311A6E"/>
    <w:rsid w:val="00311DA2"/>
    <w:rsid w:val="00311E69"/>
    <w:rsid w:val="00313F8E"/>
    <w:rsid w:val="0031453F"/>
    <w:rsid w:val="00314A2B"/>
    <w:rsid w:val="00316B60"/>
    <w:rsid w:val="003205FE"/>
    <w:rsid w:val="00321392"/>
    <w:rsid w:val="00321F70"/>
    <w:rsid w:val="00322885"/>
    <w:rsid w:val="00322BBE"/>
    <w:rsid w:val="00322FA6"/>
    <w:rsid w:val="0032451F"/>
    <w:rsid w:val="003256FF"/>
    <w:rsid w:val="00325DA8"/>
    <w:rsid w:val="003262C9"/>
    <w:rsid w:val="00326322"/>
    <w:rsid w:val="00326574"/>
    <w:rsid w:val="00327DE9"/>
    <w:rsid w:val="00330C1F"/>
    <w:rsid w:val="003316D7"/>
    <w:rsid w:val="00331A27"/>
    <w:rsid w:val="00332CC5"/>
    <w:rsid w:val="00334D3A"/>
    <w:rsid w:val="0033513B"/>
    <w:rsid w:val="00335B7A"/>
    <w:rsid w:val="00335F2D"/>
    <w:rsid w:val="00336244"/>
    <w:rsid w:val="00336335"/>
    <w:rsid w:val="00336EAE"/>
    <w:rsid w:val="00340323"/>
    <w:rsid w:val="0034099C"/>
    <w:rsid w:val="00341543"/>
    <w:rsid w:val="003417FD"/>
    <w:rsid w:val="00342233"/>
    <w:rsid w:val="00342FCA"/>
    <w:rsid w:val="00343452"/>
    <w:rsid w:val="00343586"/>
    <w:rsid w:val="0034415D"/>
    <w:rsid w:val="00344428"/>
    <w:rsid w:val="00345638"/>
    <w:rsid w:val="00345898"/>
    <w:rsid w:val="00345EE9"/>
    <w:rsid w:val="00346625"/>
    <w:rsid w:val="003467BB"/>
    <w:rsid w:val="00346A9D"/>
    <w:rsid w:val="00346D90"/>
    <w:rsid w:val="00347735"/>
    <w:rsid w:val="00350178"/>
    <w:rsid w:val="00350412"/>
    <w:rsid w:val="003505D3"/>
    <w:rsid w:val="0035276D"/>
    <w:rsid w:val="00352901"/>
    <w:rsid w:val="00353B9F"/>
    <w:rsid w:val="00354122"/>
    <w:rsid w:val="00354952"/>
    <w:rsid w:val="00355225"/>
    <w:rsid w:val="003565D5"/>
    <w:rsid w:val="00357071"/>
    <w:rsid w:val="0035727D"/>
    <w:rsid w:val="00357427"/>
    <w:rsid w:val="00357743"/>
    <w:rsid w:val="003601FC"/>
    <w:rsid w:val="0036021F"/>
    <w:rsid w:val="00360DA1"/>
    <w:rsid w:val="003612FD"/>
    <w:rsid w:val="0036323B"/>
    <w:rsid w:val="00364D56"/>
    <w:rsid w:val="00365353"/>
    <w:rsid w:val="003657A0"/>
    <w:rsid w:val="003666BE"/>
    <w:rsid w:val="003666D4"/>
    <w:rsid w:val="0036694C"/>
    <w:rsid w:val="00366AA3"/>
    <w:rsid w:val="00366D9E"/>
    <w:rsid w:val="0036736B"/>
    <w:rsid w:val="00367BA7"/>
    <w:rsid w:val="00367C6B"/>
    <w:rsid w:val="00367D72"/>
    <w:rsid w:val="003700F0"/>
    <w:rsid w:val="00370EA7"/>
    <w:rsid w:val="00371A65"/>
    <w:rsid w:val="003723D4"/>
    <w:rsid w:val="00372945"/>
    <w:rsid w:val="003736F1"/>
    <w:rsid w:val="00373961"/>
    <w:rsid w:val="00373FBF"/>
    <w:rsid w:val="00375954"/>
    <w:rsid w:val="003772DC"/>
    <w:rsid w:val="00377ADA"/>
    <w:rsid w:val="003810B7"/>
    <w:rsid w:val="003816E2"/>
    <w:rsid w:val="003818EE"/>
    <w:rsid w:val="003819C9"/>
    <w:rsid w:val="00381A99"/>
    <w:rsid w:val="0038210F"/>
    <w:rsid w:val="0038456F"/>
    <w:rsid w:val="003846C3"/>
    <w:rsid w:val="003847F3"/>
    <w:rsid w:val="00384EC6"/>
    <w:rsid w:val="00385842"/>
    <w:rsid w:val="0038796C"/>
    <w:rsid w:val="00387BEC"/>
    <w:rsid w:val="00390750"/>
    <w:rsid w:val="00393873"/>
    <w:rsid w:val="00393B07"/>
    <w:rsid w:val="00393B5F"/>
    <w:rsid w:val="00394D69"/>
    <w:rsid w:val="00395B4E"/>
    <w:rsid w:val="00397497"/>
    <w:rsid w:val="003A0250"/>
    <w:rsid w:val="003A0816"/>
    <w:rsid w:val="003A1202"/>
    <w:rsid w:val="003A1CCF"/>
    <w:rsid w:val="003A20CE"/>
    <w:rsid w:val="003A23F8"/>
    <w:rsid w:val="003A27CE"/>
    <w:rsid w:val="003A3538"/>
    <w:rsid w:val="003A6292"/>
    <w:rsid w:val="003A7B76"/>
    <w:rsid w:val="003B0CED"/>
    <w:rsid w:val="003B1525"/>
    <w:rsid w:val="003B2C74"/>
    <w:rsid w:val="003B3A6B"/>
    <w:rsid w:val="003B47BD"/>
    <w:rsid w:val="003B5799"/>
    <w:rsid w:val="003B5CD0"/>
    <w:rsid w:val="003B6288"/>
    <w:rsid w:val="003B6470"/>
    <w:rsid w:val="003B666A"/>
    <w:rsid w:val="003B74DF"/>
    <w:rsid w:val="003C0201"/>
    <w:rsid w:val="003C093F"/>
    <w:rsid w:val="003C194C"/>
    <w:rsid w:val="003C1E87"/>
    <w:rsid w:val="003C2B38"/>
    <w:rsid w:val="003C33C0"/>
    <w:rsid w:val="003C33E9"/>
    <w:rsid w:val="003C4AD0"/>
    <w:rsid w:val="003C4DB1"/>
    <w:rsid w:val="003C5517"/>
    <w:rsid w:val="003C75A6"/>
    <w:rsid w:val="003C7757"/>
    <w:rsid w:val="003D0A76"/>
    <w:rsid w:val="003D0DA9"/>
    <w:rsid w:val="003D13D0"/>
    <w:rsid w:val="003D38F9"/>
    <w:rsid w:val="003D5ACD"/>
    <w:rsid w:val="003D6583"/>
    <w:rsid w:val="003D6AEF"/>
    <w:rsid w:val="003D6B9E"/>
    <w:rsid w:val="003D7013"/>
    <w:rsid w:val="003D7121"/>
    <w:rsid w:val="003D7F52"/>
    <w:rsid w:val="003E0F8E"/>
    <w:rsid w:val="003E10F0"/>
    <w:rsid w:val="003E18A8"/>
    <w:rsid w:val="003E1BFB"/>
    <w:rsid w:val="003E2989"/>
    <w:rsid w:val="003E324B"/>
    <w:rsid w:val="003E3833"/>
    <w:rsid w:val="003E4718"/>
    <w:rsid w:val="003E5A71"/>
    <w:rsid w:val="003E62B1"/>
    <w:rsid w:val="003E6F59"/>
    <w:rsid w:val="003E7C88"/>
    <w:rsid w:val="003E7D64"/>
    <w:rsid w:val="003E7F46"/>
    <w:rsid w:val="003F0537"/>
    <w:rsid w:val="003F0937"/>
    <w:rsid w:val="003F09AA"/>
    <w:rsid w:val="003F1FC2"/>
    <w:rsid w:val="003F2049"/>
    <w:rsid w:val="003F2141"/>
    <w:rsid w:val="003F2241"/>
    <w:rsid w:val="003F31E4"/>
    <w:rsid w:val="003F7203"/>
    <w:rsid w:val="003F7D69"/>
    <w:rsid w:val="00401575"/>
    <w:rsid w:val="00402E5D"/>
    <w:rsid w:val="00402F22"/>
    <w:rsid w:val="00403327"/>
    <w:rsid w:val="004040E2"/>
    <w:rsid w:val="00404EC7"/>
    <w:rsid w:val="00406779"/>
    <w:rsid w:val="00406C3F"/>
    <w:rsid w:val="00407529"/>
    <w:rsid w:val="00410CC5"/>
    <w:rsid w:val="00410DC7"/>
    <w:rsid w:val="00410DCF"/>
    <w:rsid w:val="00410F91"/>
    <w:rsid w:val="00411246"/>
    <w:rsid w:val="004128E3"/>
    <w:rsid w:val="00412C95"/>
    <w:rsid w:val="00412E3E"/>
    <w:rsid w:val="00412F21"/>
    <w:rsid w:val="00413BAE"/>
    <w:rsid w:val="00416D8C"/>
    <w:rsid w:val="00417B5A"/>
    <w:rsid w:val="00420B0F"/>
    <w:rsid w:val="00420DCB"/>
    <w:rsid w:val="00421044"/>
    <w:rsid w:val="00422A14"/>
    <w:rsid w:val="00422B0D"/>
    <w:rsid w:val="00422B29"/>
    <w:rsid w:val="00422E85"/>
    <w:rsid w:val="00424D2B"/>
    <w:rsid w:val="00425912"/>
    <w:rsid w:val="00426071"/>
    <w:rsid w:val="004263CB"/>
    <w:rsid w:val="00427629"/>
    <w:rsid w:val="00427960"/>
    <w:rsid w:val="00427DF1"/>
    <w:rsid w:val="004301F4"/>
    <w:rsid w:val="00430B59"/>
    <w:rsid w:val="004322BF"/>
    <w:rsid w:val="004332AC"/>
    <w:rsid w:val="00433570"/>
    <w:rsid w:val="00434317"/>
    <w:rsid w:val="004356DD"/>
    <w:rsid w:val="00436748"/>
    <w:rsid w:val="00436B7A"/>
    <w:rsid w:val="00437241"/>
    <w:rsid w:val="00437879"/>
    <w:rsid w:val="004379D2"/>
    <w:rsid w:val="0044054D"/>
    <w:rsid w:val="00444A36"/>
    <w:rsid w:val="00444FFB"/>
    <w:rsid w:val="00445280"/>
    <w:rsid w:val="004452C4"/>
    <w:rsid w:val="00446215"/>
    <w:rsid w:val="00447174"/>
    <w:rsid w:val="004474BE"/>
    <w:rsid w:val="004501CD"/>
    <w:rsid w:val="00450870"/>
    <w:rsid w:val="00450A23"/>
    <w:rsid w:val="00450FBC"/>
    <w:rsid w:val="00452593"/>
    <w:rsid w:val="00452C21"/>
    <w:rsid w:val="004539ED"/>
    <w:rsid w:val="00453A25"/>
    <w:rsid w:val="0045473A"/>
    <w:rsid w:val="00454958"/>
    <w:rsid w:val="00457674"/>
    <w:rsid w:val="00457DE9"/>
    <w:rsid w:val="00457F32"/>
    <w:rsid w:val="0046062F"/>
    <w:rsid w:val="004610BB"/>
    <w:rsid w:val="004620B7"/>
    <w:rsid w:val="0046312A"/>
    <w:rsid w:val="00464961"/>
    <w:rsid w:val="0046500D"/>
    <w:rsid w:val="004659A6"/>
    <w:rsid w:val="004672D3"/>
    <w:rsid w:val="004709AE"/>
    <w:rsid w:val="00470BA9"/>
    <w:rsid w:val="00470D3D"/>
    <w:rsid w:val="00472188"/>
    <w:rsid w:val="00472BC6"/>
    <w:rsid w:val="00474448"/>
    <w:rsid w:val="00475CF9"/>
    <w:rsid w:val="00477465"/>
    <w:rsid w:val="0047766E"/>
    <w:rsid w:val="0047778D"/>
    <w:rsid w:val="00480AA6"/>
    <w:rsid w:val="004823BD"/>
    <w:rsid w:val="004831AB"/>
    <w:rsid w:val="00484E0A"/>
    <w:rsid w:val="00484F50"/>
    <w:rsid w:val="0048571B"/>
    <w:rsid w:val="0048658E"/>
    <w:rsid w:val="004873EC"/>
    <w:rsid w:val="0048760C"/>
    <w:rsid w:val="00487862"/>
    <w:rsid w:val="00487DE4"/>
    <w:rsid w:val="00490BDD"/>
    <w:rsid w:val="00491269"/>
    <w:rsid w:val="004913F3"/>
    <w:rsid w:val="00491624"/>
    <w:rsid w:val="0049195D"/>
    <w:rsid w:val="00492917"/>
    <w:rsid w:val="00492CC4"/>
    <w:rsid w:val="0049389B"/>
    <w:rsid w:val="0049407E"/>
    <w:rsid w:val="00494E34"/>
    <w:rsid w:val="00496F5D"/>
    <w:rsid w:val="004971F1"/>
    <w:rsid w:val="0049727E"/>
    <w:rsid w:val="00497D67"/>
    <w:rsid w:val="004A007B"/>
    <w:rsid w:val="004A0272"/>
    <w:rsid w:val="004A160E"/>
    <w:rsid w:val="004A1F48"/>
    <w:rsid w:val="004A2A16"/>
    <w:rsid w:val="004A2A97"/>
    <w:rsid w:val="004A4173"/>
    <w:rsid w:val="004A4D7D"/>
    <w:rsid w:val="004A4EA0"/>
    <w:rsid w:val="004A509E"/>
    <w:rsid w:val="004A5E25"/>
    <w:rsid w:val="004A6B5C"/>
    <w:rsid w:val="004A70DE"/>
    <w:rsid w:val="004A7C6B"/>
    <w:rsid w:val="004A7D65"/>
    <w:rsid w:val="004B064A"/>
    <w:rsid w:val="004B15D6"/>
    <w:rsid w:val="004B190A"/>
    <w:rsid w:val="004B2764"/>
    <w:rsid w:val="004B2DE2"/>
    <w:rsid w:val="004B330E"/>
    <w:rsid w:val="004B3585"/>
    <w:rsid w:val="004B48C5"/>
    <w:rsid w:val="004B5B1F"/>
    <w:rsid w:val="004B6376"/>
    <w:rsid w:val="004C1AB9"/>
    <w:rsid w:val="004C1B49"/>
    <w:rsid w:val="004C36BC"/>
    <w:rsid w:val="004C4164"/>
    <w:rsid w:val="004C457E"/>
    <w:rsid w:val="004C5145"/>
    <w:rsid w:val="004C54F7"/>
    <w:rsid w:val="004C5F57"/>
    <w:rsid w:val="004C7126"/>
    <w:rsid w:val="004D0824"/>
    <w:rsid w:val="004D20EA"/>
    <w:rsid w:val="004D2417"/>
    <w:rsid w:val="004D267B"/>
    <w:rsid w:val="004D4175"/>
    <w:rsid w:val="004D5485"/>
    <w:rsid w:val="004D6809"/>
    <w:rsid w:val="004E03BD"/>
    <w:rsid w:val="004E1284"/>
    <w:rsid w:val="004E1A6C"/>
    <w:rsid w:val="004E1A99"/>
    <w:rsid w:val="004E208E"/>
    <w:rsid w:val="004E401F"/>
    <w:rsid w:val="004E4CDD"/>
    <w:rsid w:val="004E5554"/>
    <w:rsid w:val="004F0C4D"/>
    <w:rsid w:val="004F1444"/>
    <w:rsid w:val="004F1A21"/>
    <w:rsid w:val="004F1E73"/>
    <w:rsid w:val="004F455C"/>
    <w:rsid w:val="004F483F"/>
    <w:rsid w:val="004F594A"/>
    <w:rsid w:val="005019A9"/>
    <w:rsid w:val="0050434E"/>
    <w:rsid w:val="00505B56"/>
    <w:rsid w:val="005069BE"/>
    <w:rsid w:val="00506A36"/>
    <w:rsid w:val="00506FE0"/>
    <w:rsid w:val="00507261"/>
    <w:rsid w:val="00507812"/>
    <w:rsid w:val="00510626"/>
    <w:rsid w:val="00510E0F"/>
    <w:rsid w:val="0051143A"/>
    <w:rsid w:val="00511F54"/>
    <w:rsid w:val="00511FD5"/>
    <w:rsid w:val="00513BDD"/>
    <w:rsid w:val="00514602"/>
    <w:rsid w:val="00514706"/>
    <w:rsid w:val="00514766"/>
    <w:rsid w:val="00514CCB"/>
    <w:rsid w:val="005165E1"/>
    <w:rsid w:val="00516BAE"/>
    <w:rsid w:val="00516FD2"/>
    <w:rsid w:val="0051753D"/>
    <w:rsid w:val="00517588"/>
    <w:rsid w:val="00517870"/>
    <w:rsid w:val="005214A5"/>
    <w:rsid w:val="00521C32"/>
    <w:rsid w:val="00523A11"/>
    <w:rsid w:val="00524359"/>
    <w:rsid w:val="005243BC"/>
    <w:rsid w:val="00525DC7"/>
    <w:rsid w:val="00526551"/>
    <w:rsid w:val="00526732"/>
    <w:rsid w:val="005267B6"/>
    <w:rsid w:val="00526C39"/>
    <w:rsid w:val="0052761A"/>
    <w:rsid w:val="00527806"/>
    <w:rsid w:val="00527A85"/>
    <w:rsid w:val="00527CEC"/>
    <w:rsid w:val="00527E81"/>
    <w:rsid w:val="00530E25"/>
    <w:rsid w:val="00531CA2"/>
    <w:rsid w:val="00531F1C"/>
    <w:rsid w:val="00532520"/>
    <w:rsid w:val="005337D4"/>
    <w:rsid w:val="00534675"/>
    <w:rsid w:val="00537048"/>
    <w:rsid w:val="00540A30"/>
    <w:rsid w:val="00540FCE"/>
    <w:rsid w:val="00541571"/>
    <w:rsid w:val="00541977"/>
    <w:rsid w:val="00543237"/>
    <w:rsid w:val="00543F59"/>
    <w:rsid w:val="00545B69"/>
    <w:rsid w:val="005476A1"/>
    <w:rsid w:val="00547855"/>
    <w:rsid w:val="00547AE9"/>
    <w:rsid w:val="00547C74"/>
    <w:rsid w:val="00547FF1"/>
    <w:rsid w:val="0055035A"/>
    <w:rsid w:val="005504D7"/>
    <w:rsid w:val="00550FE4"/>
    <w:rsid w:val="00551DD6"/>
    <w:rsid w:val="00552F96"/>
    <w:rsid w:val="00553390"/>
    <w:rsid w:val="00553552"/>
    <w:rsid w:val="005542A0"/>
    <w:rsid w:val="005546E7"/>
    <w:rsid w:val="00555455"/>
    <w:rsid w:val="00555D5B"/>
    <w:rsid w:val="00555DC2"/>
    <w:rsid w:val="005576C4"/>
    <w:rsid w:val="005623C7"/>
    <w:rsid w:val="005629AF"/>
    <w:rsid w:val="00563405"/>
    <w:rsid w:val="00563415"/>
    <w:rsid w:val="00564C5F"/>
    <w:rsid w:val="00565BFE"/>
    <w:rsid w:val="00567264"/>
    <w:rsid w:val="005709AF"/>
    <w:rsid w:val="00571A01"/>
    <w:rsid w:val="00571AFD"/>
    <w:rsid w:val="00571BBD"/>
    <w:rsid w:val="005720B4"/>
    <w:rsid w:val="00572112"/>
    <w:rsid w:val="00572569"/>
    <w:rsid w:val="00572D31"/>
    <w:rsid w:val="005732EE"/>
    <w:rsid w:val="00573F79"/>
    <w:rsid w:val="0057401A"/>
    <w:rsid w:val="00574056"/>
    <w:rsid w:val="00575513"/>
    <w:rsid w:val="00575545"/>
    <w:rsid w:val="00576253"/>
    <w:rsid w:val="00576BEB"/>
    <w:rsid w:val="00576E19"/>
    <w:rsid w:val="00577BA4"/>
    <w:rsid w:val="00581305"/>
    <w:rsid w:val="0058194D"/>
    <w:rsid w:val="005826F2"/>
    <w:rsid w:val="0058273C"/>
    <w:rsid w:val="00582AA9"/>
    <w:rsid w:val="005835DA"/>
    <w:rsid w:val="0058585B"/>
    <w:rsid w:val="00585D12"/>
    <w:rsid w:val="00590BEF"/>
    <w:rsid w:val="00591256"/>
    <w:rsid w:val="00591C14"/>
    <w:rsid w:val="005920EC"/>
    <w:rsid w:val="005925AA"/>
    <w:rsid w:val="00594D2E"/>
    <w:rsid w:val="00594DE5"/>
    <w:rsid w:val="00594EB6"/>
    <w:rsid w:val="00595BA5"/>
    <w:rsid w:val="00596CC7"/>
    <w:rsid w:val="00597ACF"/>
    <w:rsid w:val="005A0994"/>
    <w:rsid w:val="005A284A"/>
    <w:rsid w:val="005A2958"/>
    <w:rsid w:val="005A3442"/>
    <w:rsid w:val="005A4FEF"/>
    <w:rsid w:val="005A5ED0"/>
    <w:rsid w:val="005A60D0"/>
    <w:rsid w:val="005A6A7D"/>
    <w:rsid w:val="005A787D"/>
    <w:rsid w:val="005B15F4"/>
    <w:rsid w:val="005B1725"/>
    <w:rsid w:val="005B1E36"/>
    <w:rsid w:val="005B2311"/>
    <w:rsid w:val="005B2913"/>
    <w:rsid w:val="005B2E27"/>
    <w:rsid w:val="005B394F"/>
    <w:rsid w:val="005B3DDC"/>
    <w:rsid w:val="005B3DE1"/>
    <w:rsid w:val="005B416A"/>
    <w:rsid w:val="005B438D"/>
    <w:rsid w:val="005B50C2"/>
    <w:rsid w:val="005B5AC9"/>
    <w:rsid w:val="005B66B1"/>
    <w:rsid w:val="005B6D93"/>
    <w:rsid w:val="005B72BB"/>
    <w:rsid w:val="005B7720"/>
    <w:rsid w:val="005B7C48"/>
    <w:rsid w:val="005C0CD3"/>
    <w:rsid w:val="005C10D2"/>
    <w:rsid w:val="005C258F"/>
    <w:rsid w:val="005C300A"/>
    <w:rsid w:val="005C51F6"/>
    <w:rsid w:val="005C770C"/>
    <w:rsid w:val="005C7BEC"/>
    <w:rsid w:val="005D0829"/>
    <w:rsid w:val="005D20A2"/>
    <w:rsid w:val="005D2279"/>
    <w:rsid w:val="005D2DD4"/>
    <w:rsid w:val="005D35E5"/>
    <w:rsid w:val="005D3C59"/>
    <w:rsid w:val="005D47E5"/>
    <w:rsid w:val="005D50F7"/>
    <w:rsid w:val="005D55D1"/>
    <w:rsid w:val="005D5F76"/>
    <w:rsid w:val="005D5F81"/>
    <w:rsid w:val="005D6CE3"/>
    <w:rsid w:val="005D728C"/>
    <w:rsid w:val="005D7FF4"/>
    <w:rsid w:val="005E05CB"/>
    <w:rsid w:val="005E0CE9"/>
    <w:rsid w:val="005E0E36"/>
    <w:rsid w:val="005E0FC8"/>
    <w:rsid w:val="005E1B62"/>
    <w:rsid w:val="005E1D25"/>
    <w:rsid w:val="005E2DF8"/>
    <w:rsid w:val="005E3D17"/>
    <w:rsid w:val="005E7838"/>
    <w:rsid w:val="005F0BD9"/>
    <w:rsid w:val="005F1C48"/>
    <w:rsid w:val="005F1C4C"/>
    <w:rsid w:val="005F2B25"/>
    <w:rsid w:val="005F2EAE"/>
    <w:rsid w:val="005F37FD"/>
    <w:rsid w:val="005F3C82"/>
    <w:rsid w:val="005F3E1D"/>
    <w:rsid w:val="005F491E"/>
    <w:rsid w:val="005F4B00"/>
    <w:rsid w:val="005F54FF"/>
    <w:rsid w:val="005F5FC9"/>
    <w:rsid w:val="005F7695"/>
    <w:rsid w:val="005F7E97"/>
    <w:rsid w:val="00600E9A"/>
    <w:rsid w:val="0060109B"/>
    <w:rsid w:val="00601D49"/>
    <w:rsid w:val="00603ABD"/>
    <w:rsid w:val="00603EEA"/>
    <w:rsid w:val="006041A1"/>
    <w:rsid w:val="006043F1"/>
    <w:rsid w:val="00604A4B"/>
    <w:rsid w:val="0060582A"/>
    <w:rsid w:val="00606BC6"/>
    <w:rsid w:val="0061051B"/>
    <w:rsid w:val="0061055D"/>
    <w:rsid w:val="006111C2"/>
    <w:rsid w:val="006111F2"/>
    <w:rsid w:val="00611937"/>
    <w:rsid w:val="00613B0F"/>
    <w:rsid w:val="00614B01"/>
    <w:rsid w:val="006153D8"/>
    <w:rsid w:val="006162B4"/>
    <w:rsid w:val="00616E58"/>
    <w:rsid w:val="00620520"/>
    <w:rsid w:val="006206CC"/>
    <w:rsid w:val="0062093E"/>
    <w:rsid w:val="006213C1"/>
    <w:rsid w:val="00622296"/>
    <w:rsid w:val="0062268E"/>
    <w:rsid w:val="0062284D"/>
    <w:rsid w:val="00622D61"/>
    <w:rsid w:val="006240F6"/>
    <w:rsid w:val="00624471"/>
    <w:rsid w:val="0062649A"/>
    <w:rsid w:val="00626B22"/>
    <w:rsid w:val="0062711E"/>
    <w:rsid w:val="006277A5"/>
    <w:rsid w:val="006279B8"/>
    <w:rsid w:val="00627C6E"/>
    <w:rsid w:val="00632233"/>
    <w:rsid w:val="00632BF6"/>
    <w:rsid w:val="006333E2"/>
    <w:rsid w:val="00633564"/>
    <w:rsid w:val="00633BD6"/>
    <w:rsid w:val="00633DBC"/>
    <w:rsid w:val="00633F9B"/>
    <w:rsid w:val="00635523"/>
    <w:rsid w:val="006359D3"/>
    <w:rsid w:val="00635B6B"/>
    <w:rsid w:val="00635D16"/>
    <w:rsid w:val="0063789B"/>
    <w:rsid w:val="006402BF"/>
    <w:rsid w:val="00640780"/>
    <w:rsid w:val="00641201"/>
    <w:rsid w:val="00641E09"/>
    <w:rsid w:val="00642007"/>
    <w:rsid w:val="006422B9"/>
    <w:rsid w:val="006422F0"/>
    <w:rsid w:val="00643954"/>
    <w:rsid w:val="00644080"/>
    <w:rsid w:val="006441CF"/>
    <w:rsid w:val="00644D4D"/>
    <w:rsid w:val="00645046"/>
    <w:rsid w:val="006451A7"/>
    <w:rsid w:val="00645CFA"/>
    <w:rsid w:val="00647C89"/>
    <w:rsid w:val="00652019"/>
    <w:rsid w:val="00654170"/>
    <w:rsid w:val="00654343"/>
    <w:rsid w:val="00655607"/>
    <w:rsid w:val="006565AB"/>
    <w:rsid w:val="006576E2"/>
    <w:rsid w:val="006577C0"/>
    <w:rsid w:val="00657E73"/>
    <w:rsid w:val="0066126D"/>
    <w:rsid w:val="00661547"/>
    <w:rsid w:val="006615FF"/>
    <w:rsid w:val="00662946"/>
    <w:rsid w:val="0066369D"/>
    <w:rsid w:val="00665C4E"/>
    <w:rsid w:val="006662E4"/>
    <w:rsid w:val="006675D5"/>
    <w:rsid w:val="00667D36"/>
    <w:rsid w:val="006707F6"/>
    <w:rsid w:val="00670B18"/>
    <w:rsid w:val="006711AD"/>
    <w:rsid w:val="006711E8"/>
    <w:rsid w:val="006711EC"/>
    <w:rsid w:val="006720CC"/>
    <w:rsid w:val="0067298C"/>
    <w:rsid w:val="00672A3F"/>
    <w:rsid w:val="00673689"/>
    <w:rsid w:val="00673DD5"/>
    <w:rsid w:val="00674293"/>
    <w:rsid w:val="00675652"/>
    <w:rsid w:val="0067589B"/>
    <w:rsid w:val="00675C14"/>
    <w:rsid w:val="00677251"/>
    <w:rsid w:val="00681E01"/>
    <w:rsid w:val="00683D7E"/>
    <w:rsid w:val="00684613"/>
    <w:rsid w:val="00686663"/>
    <w:rsid w:val="0068705D"/>
    <w:rsid w:val="006873B6"/>
    <w:rsid w:val="00687D91"/>
    <w:rsid w:val="0069087B"/>
    <w:rsid w:val="006911E3"/>
    <w:rsid w:val="00692276"/>
    <w:rsid w:val="006925B1"/>
    <w:rsid w:val="00693191"/>
    <w:rsid w:val="006935CB"/>
    <w:rsid w:val="00693ADE"/>
    <w:rsid w:val="006940D1"/>
    <w:rsid w:val="006948AA"/>
    <w:rsid w:val="00695A00"/>
    <w:rsid w:val="00696A37"/>
    <w:rsid w:val="00696D11"/>
    <w:rsid w:val="00696E15"/>
    <w:rsid w:val="00697B88"/>
    <w:rsid w:val="006A197C"/>
    <w:rsid w:val="006A2801"/>
    <w:rsid w:val="006A32BA"/>
    <w:rsid w:val="006A613C"/>
    <w:rsid w:val="006A614F"/>
    <w:rsid w:val="006A7BE0"/>
    <w:rsid w:val="006B0DD9"/>
    <w:rsid w:val="006B16BC"/>
    <w:rsid w:val="006B2C98"/>
    <w:rsid w:val="006B6882"/>
    <w:rsid w:val="006B781F"/>
    <w:rsid w:val="006C04A5"/>
    <w:rsid w:val="006C133A"/>
    <w:rsid w:val="006C1840"/>
    <w:rsid w:val="006C3C00"/>
    <w:rsid w:val="006C3DC4"/>
    <w:rsid w:val="006C3F47"/>
    <w:rsid w:val="006C4185"/>
    <w:rsid w:val="006C4458"/>
    <w:rsid w:val="006C4B8C"/>
    <w:rsid w:val="006C5A16"/>
    <w:rsid w:val="006C6151"/>
    <w:rsid w:val="006C7498"/>
    <w:rsid w:val="006D00B0"/>
    <w:rsid w:val="006D08FE"/>
    <w:rsid w:val="006D2078"/>
    <w:rsid w:val="006D25DA"/>
    <w:rsid w:val="006D450E"/>
    <w:rsid w:val="006D46DA"/>
    <w:rsid w:val="006D4764"/>
    <w:rsid w:val="006D4774"/>
    <w:rsid w:val="006D4D0E"/>
    <w:rsid w:val="006D4DE1"/>
    <w:rsid w:val="006D5518"/>
    <w:rsid w:val="006D74EA"/>
    <w:rsid w:val="006D7BCB"/>
    <w:rsid w:val="006D7CA0"/>
    <w:rsid w:val="006E05CB"/>
    <w:rsid w:val="006E0FED"/>
    <w:rsid w:val="006E1515"/>
    <w:rsid w:val="006E18BE"/>
    <w:rsid w:val="006E2125"/>
    <w:rsid w:val="006E21FF"/>
    <w:rsid w:val="006E2EB7"/>
    <w:rsid w:val="006E321F"/>
    <w:rsid w:val="006E3459"/>
    <w:rsid w:val="006E34AA"/>
    <w:rsid w:val="006E3AD0"/>
    <w:rsid w:val="006E3B5D"/>
    <w:rsid w:val="006E4601"/>
    <w:rsid w:val="006E46F7"/>
    <w:rsid w:val="006E51F9"/>
    <w:rsid w:val="006E571C"/>
    <w:rsid w:val="006E794F"/>
    <w:rsid w:val="006F0CDE"/>
    <w:rsid w:val="006F2AEA"/>
    <w:rsid w:val="006F4B8B"/>
    <w:rsid w:val="006F4EB8"/>
    <w:rsid w:val="006F68F5"/>
    <w:rsid w:val="006F6CFE"/>
    <w:rsid w:val="007008A1"/>
    <w:rsid w:val="00700D6F"/>
    <w:rsid w:val="00701142"/>
    <w:rsid w:val="007021FA"/>
    <w:rsid w:val="00702218"/>
    <w:rsid w:val="00703C2A"/>
    <w:rsid w:val="00703EB8"/>
    <w:rsid w:val="007043B0"/>
    <w:rsid w:val="00704420"/>
    <w:rsid w:val="007044BD"/>
    <w:rsid w:val="00704B8F"/>
    <w:rsid w:val="00704FA9"/>
    <w:rsid w:val="00705976"/>
    <w:rsid w:val="00705A28"/>
    <w:rsid w:val="00707720"/>
    <w:rsid w:val="007078B5"/>
    <w:rsid w:val="007114D9"/>
    <w:rsid w:val="00711B18"/>
    <w:rsid w:val="00712D8C"/>
    <w:rsid w:val="00714066"/>
    <w:rsid w:val="0071428B"/>
    <w:rsid w:val="00716374"/>
    <w:rsid w:val="00717F3C"/>
    <w:rsid w:val="007202C5"/>
    <w:rsid w:val="00720583"/>
    <w:rsid w:val="007206E4"/>
    <w:rsid w:val="00722211"/>
    <w:rsid w:val="00722562"/>
    <w:rsid w:val="0072286A"/>
    <w:rsid w:val="00723AAD"/>
    <w:rsid w:val="007244CC"/>
    <w:rsid w:val="00724534"/>
    <w:rsid w:val="00724885"/>
    <w:rsid w:val="0072513D"/>
    <w:rsid w:val="00725656"/>
    <w:rsid w:val="007272B0"/>
    <w:rsid w:val="00727A11"/>
    <w:rsid w:val="00727C70"/>
    <w:rsid w:val="00727EDA"/>
    <w:rsid w:val="00727F06"/>
    <w:rsid w:val="007313B3"/>
    <w:rsid w:val="00732290"/>
    <w:rsid w:val="007339B2"/>
    <w:rsid w:val="007342BC"/>
    <w:rsid w:val="00734725"/>
    <w:rsid w:val="0073477F"/>
    <w:rsid w:val="00734DE6"/>
    <w:rsid w:val="007359F5"/>
    <w:rsid w:val="00737FF4"/>
    <w:rsid w:val="00740004"/>
    <w:rsid w:val="0074095A"/>
    <w:rsid w:val="00740CEC"/>
    <w:rsid w:val="00740CF6"/>
    <w:rsid w:val="007413FF"/>
    <w:rsid w:val="00743288"/>
    <w:rsid w:val="00743F5B"/>
    <w:rsid w:val="007444F8"/>
    <w:rsid w:val="00744DC7"/>
    <w:rsid w:val="0074658E"/>
    <w:rsid w:val="00747071"/>
    <w:rsid w:val="00747155"/>
    <w:rsid w:val="0075072E"/>
    <w:rsid w:val="007510C3"/>
    <w:rsid w:val="00752B51"/>
    <w:rsid w:val="00756E13"/>
    <w:rsid w:val="0075700A"/>
    <w:rsid w:val="007618D2"/>
    <w:rsid w:val="00761A4F"/>
    <w:rsid w:val="00761E3A"/>
    <w:rsid w:val="00762045"/>
    <w:rsid w:val="00762BFB"/>
    <w:rsid w:val="00762D38"/>
    <w:rsid w:val="00764021"/>
    <w:rsid w:val="0076510A"/>
    <w:rsid w:val="00766475"/>
    <w:rsid w:val="007664E8"/>
    <w:rsid w:val="007704A2"/>
    <w:rsid w:val="00771D19"/>
    <w:rsid w:val="00771DA8"/>
    <w:rsid w:val="00772896"/>
    <w:rsid w:val="00772C5A"/>
    <w:rsid w:val="0077569C"/>
    <w:rsid w:val="00775812"/>
    <w:rsid w:val="00775EAD"/>
    <w:rsid w:val="00777050"/>
    <w:rsid w:val="007774A4"/>
    <w:rsid w:val="00781990"/>
    <w:rsid w:val="00782737"/>
    <w:rsid w:val="00783F5E"/>
    <w:rsid w:val="0078588A"/>
    <w:rsid w:val="007869C0"/>
    <w:rsid w:val="00787080"/>
    <w:rsid w:val="007870AC"/>
    <w:rsid w:val="00787873"/>
    <w:rsid w:val="00790475"/>
    <w:rsid w:val="00790947"/>
    <w:rsid w:val="00790A4C"/>
    <w:rsid w:val="00790FE4"/>
    <w:rsid w:val="00791083"/>
    <w:rsid w:val="00791122"/>
    <w:rsid w:val="00792BF1"/>
    <w:rsid w:val="007932E7"/>
    <w:rsid w:val="00793550"/>
    <w:rsid w:val="00794718"/>
    <w:rsid w:val="00795B12"/>
    <w:rsid w:val="007966F5"/>
    <w:rsid w:val="007A0BE6"/>
    <w:rsid w:val="007A19AE"/>
    <w:rsid w:val="007A3356"/>
    <w:rsid w:val="007A3EFE"/>
    <w:rsid w:val="007A487E"/>
    <w:rsid w:val="007A573A"/>
    <w:rsid w:val="007A5D08"/>
    <w:rsid w:val="007A65EC"/>
    <w:rsid w:val="007A6633"/>
    <w:rsid w:val="007A66AC"/>
    <w:rsid w:val="007A728E"/>
    <w:rsid w:val="007B0D01"/>
    <w:rsid w:val="007B1B67"/>
    <w:rsid w:val="007B32C1"/>
    <w:rsid w:val="007B4887"/>
    <w:rsid w:val="007B5D80"/>
    <w:rsid w:val="007B5E85"/>
    <w:rsid w:val="007B708C"/>
    <w:rsid w:val="007B7712"/>
    <w:rsid w:val="007C0215"/>
    <w:rsid w:val="007C0E59"/>
    <w:rsid w:val="007C1064"/>
    <w:rsid w:val="007C1CE8"/>
    <w:rsid w:val="007C1EDD"/>
    <w:rsid w:val="007C26D0"/>
    <w:rsid w:val="007C2C1A"/>
    <w:rsid w:val="007C2CFE"/>
    <w:rsid w:val="007C47B7"/>
    <w:rsid w:val="007C642E"/>
    <w:rsid w:val="007D079F"/>
    <w:rsid w:val="007D08FA"/>
    <w:rsid w:val="007D0EA8"/>
    <w:rsid w:val="007D294C"/>
    <w:rsid w:val="007D4FC0"/>
    <w:rsid w:val="007D5ABB"/>
    <w:rsid w:val="007D6DB5"/>
    <w:rsid w:val="007D7A75"/>
    <w:rsid w:val="007D7E61"/>
    <w:rsid w:val="007E089E"/>
    <w:rsid w:val="007E0D2D"/>
    <w:rsid w:val="007E18C5"/>
    <w:rsid w:val="007E1B6D"/>
    <w:rsid w:val="007E1B93"/>
    <w:rsid w:val="007E2C68"/>
    <w:rsid w:val="007E2F61"/>
    <w:rsid w:val="007E31D0"/>
    <w:rsid w:val="007E357B"/>
    <w:rsid w:val="007E503C"/>
    <w:rsid w:val="007E53E7"/>
    <w:rsid w:val="007E7C82"/>
    <w:rsid w:val="007E7F8E"/>
    <w:rsid w:val="007F18E5"/>
    <w:rsid w:val="007F35DA"/>
    <w:rsid w:val="007F3D02"/>
    <w:rsid w:val="007F3D40"/>
    <w:rsid w:val="007F3D51"/>
    <w:rsid w:val="007F4CBD"/>
    <w:rsid w:val="007F4CCA"/>
    <w:rsid w:val="007F56F2"/>
    <w:rsid w:val="007F683E"/>
    <w:rsid w:val="007F75D1"/>
    <w:rsid w:val="007F7C60"/>
    <w:rsid w:val="00800043"/>
    <w:rsid w:val="00800169"/>
    <w:rsid w:val="00800E15"/>
    <w:rsid w:val="00801E53"/>
    <w:rsid w:val="00802DE0"/>
    <w:rsid w:val="00803E1B"/>
    <w:rsid w:val="00804EAD"/>
    <w:rsid w:val="00806F8C"/>
    <w:rsid w:val="00807000"/>
    <w:rsid w:val="00807C8A"/>
    <w:rsid w:val="008102EE"/>
    <w:rsid w:val="00810547"/>
    <w:rsid w:val="00813D6B"/>
    <w:rsid w:val="0081571E"/>
    <w:rsid w:val="00815940"/>
    <w:rsid w:val="00815EBA"/>
    <w:rsid w:val="0081662E"/>
    <w:rsid w:val="00816DC3"/>
    <w:rsid w:val="00816F9F"/>
    <w:rsid w:val="0081787D"/>
    <w:rsid w:val="00820C34"/>
    <w:rsid w:val="00820C6C"/>
    <w:rsid w:val="00821834"/>
    <w:rsid w:val="00822787"/>
    <w:rsid w:val="00822EA5"/>
    <w:rsid w:val="00824F81"/>
    <w:rsid w:val="008266B2"/>
    <w:rsid w:val="00826DA4"/>
    <w:rsid w:val="0082731C"/>
    <w:rsid w:val="00831708"/>
    <w:rsid w:val="00831CD4"/>
    <w:rsid w:val="00831F16"/>
    <w:rsid w:val="00832528"/>
    <w:rsid w:val="00832B40"/>
    <w:rsid w:val="00832E35"/>
    <w:rsid w:val="00834DB0"/>
    <w:rsid w:val="00835A9F"/>
    <w:rsid w:val="00836250"/>
    <w:rsid w:val="0083631D"/>
    <w:rsid w:val="00836411"/>
    <w:rsid w:val="008368BD"/>
    <w:rsid w:val="00836DE1"/>
    <w:rsid w:val="008370F5"/>
    <w:rsid w:val="00843257"/>
    <w:rsid w:val="00843D77"/>
    <w:rsid w:val="00844809"/>
    <w:rsid w:val="00844AEA"/>
    <w:rsid w:val="00844C55"/>
    <w:rsid w:val="008478F6"/>
    <w:rsid w:val="008511EA"/>
    <w:rsid w:val="00851AF2"/>
    <w:rsid w:val="00854281"/>
    <w:rsid w:val="0085593A"/>
    <w:rsid w:val="008601B3"/>
    <w:rsid w:val="0086101B"/>
    <w:rsid w:val="0086188A"/>
    <w:rsid w:val="00863484"/>
    <w:rsid w:val="00863A1A"/>
    <w:rsid w:val="00865805"/>
    <w:rsid w:val="00866DA3"/>
    <w:rsid w:val="00867559"/>
    <w:rsid w:val="0087048E"/>
    <w:rsid w:val="00872A31"/>
    <w:rsid w:val="00872E9D"/>
    <w:rsid w:val="00874406"/>
    <w:rsid w:val="0087569F"/>
    <w:rsid w:val="00875D70"/>
    <w:rsid w:val="00876741"/>
    <w:rsid w:val="008776CF"/>
    <w:rsid w:val="008808D8"/>
    <w:rsid w:val="00880927"/>
    <w:rsid w:val="00882130"/>
    <w:rsid w:val="00882159"/>
    <w:rsid w:val="00882909"/>
    <w:rsid w:val="00883CF0"/>
    <w:rsid w:val="00884F59"/>
    <w:rsid w:val="008863E1"/>
    <w:rsid w:val="0088688B"/>
    <w:rsid w:val="00890A24"/>
    <w:rsid w:val="0089161D"/>
    <w:rsid w:val="0089191B"/>
    <w:rsid w:val="00892343"/>
    <w:rsid w:val="00892C29"/>
    <w:rsid w:val="008947A1"/>
    <w:rsid w:val="00896B99"/>
    <w:rsid w:val="00896C65"/>
    <w:rsid w:val="00896EFF"/>
    <w:rsid w:val="008A15CA"/>
    <w:rsid w:val="008A18D9"/>
    <w:rsid w:val="008A4000"/>
    <w:rsid w:val="008A41BE"/>
    <w:rsid w:val="008A5469"/>
    <w:rsid w:val="008A606B"/>
    <w:rsid w:val="008A70BA"/>
    <w:rsid w:val="008A77B6"/>
    <w:rsid w:val="008B0081"/>
    <w:rsid w:val="008B020E"/>
    <w:rsid w:val="008B0610"/>
    <w:rsid w:val="008B1317"/>
    <w:rsid w:val="008B223F"/>
    <w:rsid w:val="008B2AD1"/>
    <w:rsid w:val="008B3594"/>
    <w:rsid w:val="008B3EB2"/>
    <w:rsid w:val="008B4321"/>
    <w:rsid w:val="008B50C2"/>
    <w:rsid w:val="008B57E5"/>
    <w:rsid w:val="008B5ADE"/>
    <w:rsid w:val="008B6686"/>
    <w:rsid w:val="008B7069"/>
    <w:rsid w:val="008B778F"/>
    <w:rsid w:val="008B78B5"/>
    <w:rsid w:val="008C0081"/>
    <w:rsid w:val="008C1606"/>
    <w:rsid w:val="008C1F2E"/>
    <w:rsid w:val="008C247A"/>
    <w:rsid w:val="008C24AC"/>
    <w:rsid w:val="008C2DB2"/>
    <w:rsid w:val="008C2F2A"/>
    <w:rsid w:val="008C3D2A"/>
    <w:rsid w:val="008C4185"/>
    <w:rsid w:val="008C485E"/>
    <w:rsid w:val="008C56EF"/>
    <w:rsid w:val="008C583A"/>
    <w:rsid w:val="008C5967"/>
    <w:rsid w:val="008C67E2"/>
    <w:rsid w:val="008C7268"/>
    <w:rsid w:val="008D070B"/>
    <w:rsid w:val="008D0E6B"/>
    <w:rsid w:val="008D12A4"/>
    <w:rsid w:val="008D1CA6"/>
    <w:rsid w:val="008D20DD"/>
    <w:rsid w:val="008D39A7"/>
    <w:rsid w:val="008D3EF2"/>
    <w:rsid w:val="008D4F0E"/>
    <w:rsid w:val="008D623F"/>
    <w:rsid w:val="008E05B3"/>
    <w:rsid w:val="008E0D8D"/>
    <w:rsid w:val="008E1DAE"/>
    <w:rsid w:val="008E2EA0"/>
    <w:rsid w:val="008E4215"/>
    <w:rsid w:val="008E4295"/>
    <w:rsid w:val="008E4678"/>
    <w:rsid w:val="008E5CF6"/>
    <w:rsid w:val="008F0862"/>
    <w:rsid w:val="008F0E0B"/>
    <w:rsid w:val="008F1404"/>
    <w:rsid w:val="008F6337"/>
    <w:rsid w:val="00900CE6"/>
    <w:rsid w:val="00902723"/>
    <w:rsid w:val="009041AC"/>
    <w:rsid w:val="0090437B"/>
    <w:rsid w:val="00905AF1"/>
    <w:rsid w:val="00905C16"/>
    <w:rsid w:val="00905CB9"/>
    <w:rsid w:val="00905D1B"/>
    <w:rsid w:val="00905D63"/>
    <w:rsid w:val="009066FE"/>
    <w:rsid w:val="0090736B"/>
    <w:rsid w:val="00907F07"/>
    <w:rsid w:val="00910939"/>
    <w:rsid w:val="00911199"/>
    <w:rsid w:val="009111F1"/>
    <w:rsid w:val="0091165E"/>
    <w:rsid w:val="00911EC0"/>
    <w:rsid w:val="009120AD"/>
    <w:rsid w:val="00912FAA"/>
    <w:rsid w:val="0091361F"/>
    <w:rsid w:val="00913872"/>
    <w:rsid w:val="00913BFB"/>
    <w:rsid w:val="00914AC9"/>
    <w:rsid w:val="00915361"/>
    <w:rsid w:val="009167BE"/>
    <w:rsid w:val="009206F1"/>
    <w:rsid w:val="0092097D"/>
    <w:rsid w:val="00920FCC"/>
    <w:rsid w:val="00925270"/>
    <w:rsid w:val="009256B2"/>
    <w:rsid w:val="009269CC"/>
    <w:rsid w:val="0092771D"/>
    <w:rsid w:val="00930544"/>
    <w:rsid w:val="00930D40"/>
    <w:rsid w:val="00932054"/>
    <w:rsid w:val="009330A6"/>
    <w:rsid w:val="00934536"/>
    <w:rsid w:val="00934982"/>
    <w:rsid w:val="00934CC7"/>
    <w:rsid w:val="00935278"/>
    <w:rsid w:val="00935461"/>
    <w:rsid w:val="00935CA2"/>
    <w:rsid w:val="00935FCF"/>
    <w:rsid w:val="009362B6"/>
    <w:rsid w:val="00937D27"/>
    <w:rsid w:val="00940279"/>
    <w:rsid w:val="00940CEB"/>
    <w:rsid w:val="00940D3C"/>
    <w:rsid w:val="00940F57"/>
    <w:rsid w:val="0094147D"/>
    <w:rsid w:val="00941C9B"/>
    <w:rsid w:val="0094210C"/>
    <w:rsid w:val="009422DF"/>
    <w:rsid w:val="00942D93"/>
    <w:rsid w:val="009434ED"/>
    <w:rsid w:val="00943665"/>
    <w:rsid w:val="00943916"/>
    <w:rsid w:val="00943D10"/>
    <w:rsid w:val="0094450A"/>
    <w:rsid w:val="00945A4A"/>
    <w:rsid w:val="009469A9"/>
    <w:rsid w:val="00946D31"/>
    <w:rsid w:val="00947909"/>
    <w:rsid w:val="00947DCF"/>
    <w:rsid w:val="0095008C"/>
    <w:rsid w:val="00950534"/>
    <w:rsid w:val="00950A4A"/>
    <w:rsid w:val="00950AD7"/>
    <w:rsid w:val="00951858"/>
    <w:rsid w:val="0095219C"/>
    <w:rsid w:val="00952DC3"/>
    <w:rsid w:val="00953CFB"/>
    <w:rsid w:val="00954C09"/>
    <w:rsid w:val="00954FBC"/>
    <w:rsid w:val="00954FDE"/>
    <w:rsid w:val="00955779"/>
    <w:rsid w:val="00956882"/>
    <w:rsid w:val="00956903"/>
    <w:rsid w:val="00956E5B"/>
    <w:rsid w:val="009570ED"/>
    <w:rsid w:val="00957243"/>
    <w:rsid w:val="00957FA5"/>
    <w:rsid w:val="00960362"/>
    <w:rsid w:val="009604C7"/>
    <w:rsid w:val="00961CE2"/>
    <w:rsid w:val="00962F3A"/>
    <w:rsid w:val="00962FF0"/>
    <w:rsid w:val="00963858"/>
    <w:rsid w:val="00964494"/>
    <w:rsid w:val="00967838"/>
    <w:rsid w:val="00967DC2"/>
    <w:rsid w:val="009700F3"/>
    <w:rsid w:val="00973F31"/>
    <w:rsid w:val="009749A8"/>
    <w:rsid w:val="00974C8E"/>
    <w:rsid w:val="00976233"/>
    <w:rsid w:val="00976BB8"/>
    <w:rsid w:val="009770FF"/>
    <w:rsid w:val="00980ACE"/>
    <w:rsid w:val="009816BF"/>
    <w:rsid w:val="00982096"/>
    <w:rsid w:val="009821E3"/>
    <w:rsid w:val="0098222D"/>
    <w:rsid w:val="00982561"/>
    <w:rsid w:val="00982FE9"/>
    <w:rsid w:val="009835FC"/>
    <w:rsid w:val="0098434F"/>
    <w:rsid w:val="009849A1"/>
    <w:rsid w:val="00984E80"/>
    <w:rsid w:val="0098622A"/>
    <w:rsid w:val="00986C74"/>
    <w:rsid w:val="00986EAF"/>
    <w:rsid w:val="00990A1C"/>
    <w:rsid w:val="00991948"/>
    <w:rsid w:val="00992D5C"/>
    <w:rsid w:val="00993214"/>
    <w:rsid w:val="009934D3"/>
    <w:rsid w:val="00993755"/>
    <w:rsid w:val="009942DD"/>
    <w:rsid w:val="00994D75"/>
    <w:rsid w:val="00994F24"/>
    <w:rsid w:val="00995F94"/>
    <w:rsid w:val="00996B25"/>
    <w:rsid w:val="009972A9"/>
    <w:rsid w:val="009974F9"/>
    <w:rsid w:val="009A0B61"/>
    <w:rsid w:val="009A15E9"/>
    <w:rsid w:val="009A1A0E"/>
    <w:rsid w:val="009A1A6E"/>
    <w:rsid w:val="009A40A1"/>
    <w:rsid w:val="009A47B8"/>
    <w:rsid w:val="009A5166"/>
    <w:rsid w:val="009A5508"/>
    <w:rsid w:val="009A567B"/>
    <w:rsid w:val="009A6C21"/>
    <w:rsid w:val="009A7188"/>
    <w:rsid w:val="009A75EE"/>
    <w:rsid w:val="009A7F9B"/>
    <w:rsid w:val="009B2AF1"/>
    <w:rsid w:val="009B3FC7"/>
    <w:rsid w:val="009B3FD2"/>
    <w:rsid w:val="009B5A5E"/>
    <w:rsid w:val="009B6C2D"/>
    <w:rsid w:val="009B7E57"/>
    <w:rsid w:val="009B7E5F"/>
    <w:rsid w:val="009C0041"/>
    <w:rsid w:val="009C03FD"/>
    <w:rsid w:val="009C1F0B"/>
    <w:rsid w:val="009C1FA4"/>
    <w:rsid w:val="009C25C2"/>
    <w:rsid w:val="009C2D36"/>
    <w:rsid w:val="009C2D6F"/>
    <w:rsid w:val="009C3B39"/>
    <w:rsid w:val="009C490B"/>
    <w:rsid w:val="009C4ADC"/>
    <w:rsid w:val="009C5CC0"/>
    <w:rsid w:val="009C5CDA"/>
    <w:rsid w:val="009C6D80"/>
    <w:rsid w:val="009C7148"/>
    <w:rsid w:val="009D0224"/>
    <w:rsid w:val="009D0C14"/>
    <w:rsid w:val="009D1982"/>
    <w:rsid w:val="009D3318"/>
    <w:rsid w:val="009D4F60"/>
    <w:rsid w:val="009D50A2"/>
    <w:rsid w:val="009D50DB"/>
    <w:rsid w:val="009D6DE6"/>
    <w:rsid w:val="009D795A"/>
    <w:rsid w:val="009E01EE"/>
    <w:rsid w:val="009E2ACB"/>
    <w:rsid w:val="009E5B06"/>
    <w:rsid w:val="009E6A93"/>
    <w:rsid w:val="009F06C6"/>
    <w:rsid w:val="009F07FD"/>
    <w:rsid w:val="009F116B"/>
    <w:rsid w:val="009F37F1"/>
    <w:rsid w:val="009F39E0"/>
    <w:rsid w:val="009F3B37"/>
    <w:rsid w:val="009F3B40"/>
    <w:rsid w:val="009F3EFA"/>
    <w:rsid w:val="009F4E00"/>
    <w:rsid w:val="009F7CC6"/>
    <w:rsid w:val="00A00270"/>
    <w:rsid w:val="00A002E6"/>
    <w:rsid w:val="00A0061A"/>
    <w:rsid w:val="00A01D51"/>
    <w:rsid w:val="00A01E8F"/>
    <w:rsid w:val="00A037C3"/>
    <w:rsid w:val="00A03B1F"/>
    <w:rsid w:val="00A0540F"/>
    <w:rsid w:val="00A07CE4"/>
    <w:rsid w:val="00A07FBF"/>
    <w:rsid w:val="00A1136C"/>
    <w:rsid w:val="00A11B71"/>
    <w:rsid w:val="00A11F15"/>
    <w:rsid w:val="00A12790"/>
    <w:rsid w:val="00A12E0D"/>
    <w:rsid w:val="00A13C7E"/>
    <w:rsid w:val="00A13EA0"/>
    <w:rsid w:val="00A1540A"/>
    <w:rsid w:val="00A178A3"/>
    <w:rsid w:val="00A17D3D"/>
    <w:rsid w:val="00A20A32"/>
    <w:rsid w:val="00A21F03"/>
    <w:rsid w:val="00A23448"/>
    <w:rsid w:val="00A23892"/>
    <w:rsid w:val="00A2419E"/>
    <w:rsid w:val="00A24F5B"/>
    <w:rsid w:val="00A2644F"/>
    <w:rsid w:val="00A27358"/>
    <w:rsid w:val="00A27692"/>
    <w:rsid w:val="00A27820"/>
    <w:rsid w:val="00A309F2"/>
    <w:rsid w:val="00A31FDA"/>
    <w:rsid w:val="00A326C3"/>
    <w:rsid w:val="00A33497"/>
    <w:rsid w:val="00A33505"/>
    <w:rsid w:val="00A339D6"/>
    <w:rsid w:val="00A34485"/>
    <w:rsid w:val="00A35165"/>
    <w:rsid w:val="00A367DB"/>
    <w:rsid w:val="00A373FA"/>
    <w:rsid w:val="00A37B67"/>
    <w:rsid w:val="00A405DE"/>
    <w:rsid w:val="00A40D6C"/>
    <w:rsid w:val="00A40E5B"/>
    <w:rsid w:val="00A411B2"/>
    <w:rsid w:val="00A4151E"/>
    <w:rsid w:val="00A4198A"/>
    <w:rsid w:val="00A45A2E"/>
    <w:rsid w:val="00A47900"/>
    <w:rsid w:val="00A47DDC"/>
    <w:rsid w:val="00A514EF"/>
    <w:rsid w:val="00A533E5"/>
    <w:rsid w:val="00A543CC"/>
    <w:rsid w:val="00A57AFE"/>
    <w:rsid w:val="00A57DD3"/>
    <w:rsid w:val="00A62150"/>
    <w:rsid w:val="00A64606"/>
    <w:rsid w:val="00A6607F"/>
    <w:rsid w:val="00A6618A"/>
    <w:rsid w:val="00A66B1E"/>
    <w:rsid w:val="00A677CF"/>
    <w:rsid w:val="00A701BD"/>
    <w:rsid w:val="00A702A6"/>
    <w:rsid w:val="00A709AF"/>
    <w:rsid w:val="00A70AC9"/>
    <w:rsid w:val="00A70C22"/>
    <w:rsid w:val="00A71093"/>
    <w:rsid w:val="00A726A9"/>
    <w:rsid w:val="00A747F7"/>
    <w:rsid w:val="00A74801"/>
    <w:rsid w:val="00A75EE9"/>
    <w:rsid w:val="00A77891"/>
    <w:rsid w:val="00A806BD"/>
    <w:rsid w:val="00A80A71"/>
    <w:rsid w:val="00A80BA6"/>
    <w:rsid w:val="00A80DB9"/>
    <w:rsid w:val="00A80F94"/>
    <w:rsid w:val="00A8121A"/>
    <w:rsid w:val="00A816EB"/>
    <w:rsid w:val="00A81AAF"/>
    <w:rsid w:val="00A81EB7"/>
    <w:rsid w:val="00A81EFE"/>
    <w:rsid w:val="00A82962"/>
    <w:rsid w:val="00A84F03"/>
    <w:rsid w:val="00A85030"/>
    <w:rsid w:val="00A87F24"/>
    <w:rsid w:val="00A90CA8"/>
    <w:rsid w:val="00A918A5"/>
    <w:rsid w:val="00A925B4"/>
    <w:rsid w:val="00A93212"/>
    <w:rsid w:val="00A936EE"/>
    <w:rsid w:val="00A9437D"/>
    <w:rsid w:val="00A94FBA"/>
    <w:rsid w:val="00A95A2D"/>
    <w:rsid w:val="00A95E49"/>
    <w:rsid w:val="00A95F44"/>
    <w:rsid w:val="00A963CD"/>
    <w:rsid w:val="00A965AE"/>
    <w:rsid w:val="00A968B2"/>
    <w:rsid w:val="00AA17E6"/>
    <w:rsid w:val="00AA1FA4"/>
    <w:rsid w:val="00AA2552"/>
    <w:rsid w:val="00AA2CA7"/>
    <w:rsid w:val="00AA31CD"/>
    <w:rsid w:val="00AA4594"/>
    <w:rsid w:val="00AA4CD9"/>
    <w:rsid w:val="00AA4E6D"/>
    <w:rsid w:val="00AA56EE"/>
    <w:rsid w:val="00AA5C18"/>
    <w:rsid w:val="00AA64F7"/>
    <w:rsid w:val="00AA650D"/>
    <w:rsid w:val="00AA67E0"/>
    <w:rsid w:val="00AA6FEF"/>
    <w:rsid w:val="00AA74FE"/>
    <w:rsid w:val="00AA79DD"/>
    <w:rsid w:val="00AA7EA6"/>
    <w:rsid w:val="00AB0503"/>
    <w:rsid w:val="00AB1412"/>
    <w:rsid w:val="00AB18B9"/>
    <w:rsid w:val="00AB28BB"/>
    <w:rsid w:val="00AB2E1B"/>
    <w:rsid w:val="00AB4401"/>
    <w:rsid w:val="00AB5A39"/>
    <w:rsid w:val="00AB5DB6"/>
    <w:rsid w:val="00AB5F0D"/>
    <w:rsid w:val="00AB6C89"/>
    <w:rsid w:val="00AC0AD7"/>
    <w:rsid w:val="00AC1423"/>
    <w:rsid w:val="00AC1B51"/>
    <w:rsid w:val="00AC244C"/>
    <w:rsid w:val="00AC2726"/>
    <w:rsid w:val="00AC3835"/>
    <w:rsid w:val="00AC4547"/>
    <w:rsid w:val="00AC4631"/>
    <w:rsid w:val="00AC5F24"/>
    <w:rsid w:val="00AC7012"/>
    <w:rsid w:val="00AC74C5"/>
    <w:rsid w:val="00AC7FF9"/>
    <w:rsid w:val="00AD0021"/>
    <w:rsid w:val="00AD0512"/>
    <w:rsid w:val="00AD0EFB"/>
    <w:rsid w:val="00AD15A1"/>
    <w:rsid w:val="00AD340B"/>
    <w:rsid w:val="00AD3A02"/>
    <w:rsid w:val="00AD3C1A"/>
    <w:rsid w:val="00AD4445"/>
    <w:rsid w:val="00AD5B49"/>
    <w:rsid w:val="00AD62A8"/>
    <w:rsid w:val="00AD67E3"/>
    <w:rsid w:val="00AD7081"/>
    <w:rsid w:val="00AD74DC"/>
    <w:rsid w:val="00AE0601"/>
    <w:rsid w:val="00AE09E0"/>
    <w:rsid w:val="00AE0B72"/>
    <w:rsid w:val="00AE183C"/>
    <w:rsid w:val="00AE218B"/>
    <w:rsid w:val="00AE2945"/>
    <w:rsid w:val="00AE3B9D"/>
    <w:rsid w:val="00AE414F"/>
    <w:rsid w:val="00AE6594"/>
    <w:rsid w:val="00AE7D46"/>
    <w:rsid w:val="00AF05C2"/>
    <w:rsid w:val="00AF1DF9"/>
    <w:rsid w:val="00AF20AC"/>
    <w:rsid w:val="00AF2D1B"/>
    <w:rsid w:val="00AF4299"/>
    <w:rsid w:val="00AF4342"/>
    <w:rsid w:val="00AF4544"/>
    <w:rsid w:val="00AF55C8"/>
    <w:rsid w:val="00AF5DF4"/>
    <w:rsid w:val="00AF5E74"/>
    <w:rsid w:val="00AF622C"/>
    <w:rsid w:val="00AF6811"/>
    <w:rsid w:val="00AF6E58"/>
    <w:rsid w:val="00AF7011"/>
    <w:rsid w:val="00AF728E"/>
    <w:rsid w:val="00B004AF"/>
    <w:rsid w:val="00B005E4"/>
    <w:rsid w:val="00B017F6"/>
    <w:rsid w:val="00B01BFE"/>
    <w:rsid w:val="00B028EC"/>
    <w:rsid w:val="00B0529C"/>
    <w:rsid w:val="00B054F7"/>
    <w:rsid w:val="00B05BAD"/>
    <w:rsid w:val="00B05FBD"/>
    <w:rsid w:val="00B1008A"/>
    <w:rsid w:val="00B126F9"/>
    <w:rsid w:val="00B1328C"/>
    <w:rsid w:val="00B13AF9"/>
    <w:rsid w:val="00B14E15"/>
    <w:rsid w:val="00B1511A"/>
    <w:rsid w:val="00B158D8"/>
    <w:rsid w:val="00B15D4E"/>
    <w:rsid w:val="00B15ECE"/>
    <w:rsid w:val="00B164E4"/>
    <w:rsid w:val="00B16ACC"/>
    <w:rsid w:val="00B1741C"/>
    <w:rsid w:val="00B17BBB"/>
    <w:rsid w:val="00B17C7D"/>
    <w:rsid w:val="00B20F97"/>
    <w:rsid w:val="00B21220"/>
    <w:rsid w:val="00B21E64"/>
    <w:rsid w:val="00B21FAE"/>
    <w:rsid w:val="00B22248"/>
    <w:rsid w:val="00B22267"/>
    <w:rsid w:val="00B22F1C"/>
    <w:rsid w:val="00B23F69"/>
    <w:rsid w:val="00B24604"/>
    <w:rsid w:val="00B2482B"/>
    <w:rsid w:val="00B2499E"/>
    <w:rsid w:val="00B26AFF"/>
    <w:rsid w:val="00B311B4"/>
    <w:rsid w:val="00B31274"/>
    <w:rsid w:val="00B325B9"/>
    <w:rsid w:val="00B32B54"/>
    <w:rsid w:val="00B32C90"/>
    <w:rsid w:val="00B32D6F"/>
    <w:rsid w:val="00B34361"/>
    <w:rsid w:val="00B37A62"/>
    <w:rsid w:val="00B402AD"/>
    <w:rsid w:val="00B41203"/>
    <w:rsid w:val="00B41275"/>
    <w:rsid w:val="00B417B9"/>
    <w:rsid w:val="00B419A6"/>
    <w:rsid w:val="00B41F4F"/>
    <w:rsid w:val="00B43ADA"/>
    <w:rsid w:val="00B44727"/>
    <w:rsid w:val="00B44C9A"/>
    <w:rsid w:val="00B45B80"/>
    <w:rsid w:val="00B466D4"/>
    <w:rsid w:val="00B475D6"/>
    <w:rsid w:val="00B47688"/>
    <w:rsid w:val="00B51472"/>
    <w:rsid w:val="00B516A7"/>
    <w:rsid w:val="00B52687"/>
    <w:rsid w:val="00B5278E"/>
    <w:rsid w:val="00B52FE9"/>
    <w:rsid w:val="00B54358"/>
    <w:rsid w:val="00B54B06"/>
    <w:rsid w:val="00B54BB0"/>
    <w:rsid w:val="00B54D24"/>
    <w:rsid w:val="00B567BC"/>
    <w:rsid w:val="00B56941"/>
    <w:rsid w:val="00B57FCF"/>
    <w:rsid w:val="00B62F2D"/>
    <w:rsid w:val="00B6499B"/>
    <w:rsid w:val="00B65AFD"/>
    <w:rsid w:val="00B66759"/>
    <w:rsid w:val="00B66D6D"/>
    <w:rsid w:val="00B674A8"/>
    <w:rsid w:val="00B703E9"/>
    <w:rsid w:val="00B705E3"/>
    <w:rsid w:val="00B7076F"/>
    <w:rsid w:val="00B713D1"/>
    <w:rsid w:val="00B71641"/>
    <w:rsid w:val="00B71C14"/>
    <w:rsid w:val="00B72035"/>
    <w:rsid w:val="00B73185"/>
    <w:rsid w:val="00B735AA"/>
    <w:rsid w:val="00B73FF7"/>
    <w:rsid w:val="00B74133"/>
    <w:rsid w:val="00B758BE"/>
    <w:rsid w:val="00B75F1C"/>
    <w:rsid w:val="00B80B3F"/>
    <w:rsid w:val="00B82A43"/>
    <w:rsid w:val="00B834D8"/>
    <w:rsid w:val="00B8376C"/>
    <w:rsid w:val="00B842B7"/>
    <w:rsid w:val="00B84A7F"/>
    <w:rsid w:val="00B84D58"/>
    <w:rsid w:val="00B85A51"/>
    <w:rsid w:val="00B86634"/>
    <w:rsid w:val="00B86A69"/>
    <w:rsid w:val="00B86EC1"/>
    <w:rsid w:val="00B90D2F"/>
    <w:rsid w:val="00B91665"/>
    <w:rsid w:val="00B916F3"/>
    <w:rsid w:val="00B92D6C"/>
    <w:rsid w:val="00B92F8D"/>
    <w:rsid w:val="00B93A95"/>
    <w:rsid w:val="00B944DD"/>
    <w:rsid w:val="00B94D8B"/>
    <w:rsid w:val="00B95190"/>
    <w:rsid w:val="00B97118"/>
    <w:rsid w:val="00B972F4"/>
    <w:rsid w:val="00BA0BBF"/>
    <w:rsid w:val="00BA0BEB"/>
    <w:rsid w:val="00BA198E"/>
    <w:rsid w:val="00BA345F"/>
    <w:rsid w:val="00BA3632"/>
    <w:rsid w:val="00BA4811"/>
    <w:rsid w:val="00BA4B1C"/>
    <w:rsid w:val="00BA5434"/>
    <w:rsid w:val="00BA552C"/>
    <w:rsid w:val="00BA5E99"/>
    <w:rsid w:val="00BA7A4D"/>
    <w:rsid w:val="00BB2739"/>
    <w:rsid w:val="00BB390A"/>
    <w:rsid w:val="00BB393B"/>
    <w:rsid w:val="00BB3BEE"/>
    <w:rsid w:val="00BB45A7"/>
    <w:rsid w:val="00BB4ABB"/>
    <w:rsid w:val="00BB53AB"/>
    <w:rsid w:val="00BB56E1"/>
    <w:rsid w:val="00BB6C10"/>
    <w:rsid w:val="00BB6D38"/>
    <w:rsid w:val="00BC0951"/>
    <w:rsid w:val="00BC179C"/>
    <w:rsid w:val="00BC2E2C"/>
    <w:rsid w:val="00BC3A6A"/>
    <w:rsid w:val="00BC3AE5"/>
    <w:rsid w:val="00BC4330"/>
    <w:rsid w:val="00BC438C"/>
    <w:rsid w:val="00BC475D"/>
    <w:rsid w:val="00BC61BA"/>
    <w:rsid w:val="00BC67CE"/>
    <w:rsid w:val="00BC6C2F"/>
    <w:rsid w:val="00BC6F96"/>
    <w:rsid w:val="00BD08AB"/>
    <w:rsid w:val="00BD2782"/>
    <w:rsid w:val="00BD2DFF"/>
    <w:rsid w:val="00BD2FF3"/>
    <w:rsid w:val="00BD34AB"/>
    <w:rsid w:val="00BD45D3"/>
    <w:rsid w:val="00BD5421"/>
    <w:rsid w:val="00BD5B56"/>
    <w:rsid w:val="00BD60E9"/>
    <w:rsid w:val="00BD665C"/>
    <w:rsid w:val="00BD6E8F"/>
    <w:rsid w:val="00BD7549"/>
    <w:rsid w:val="00BE0623"/>
    <w:rsid w:val="00BE1430"/>
    <w:rsid w:val="00BE1A68"/>
    <w:rsid w:val="00BE1E1B"/>
    <w:rsid w:val="00BE1EC0"/>
    <w:rsid w:val="00BE20A1"/>
    <w:rsid w:val="00BE26F6"/>
    <w:rsid w:val="00BE2B12"/>
    <w:rsid w:val="00BE2FCD"/>
    <w:rsid w:val="00BE3DE8"/>
    <w:rsid w:val="00BE4681"/>
    <w:rsid w:val="00BE4D01"/>
    <w:rsid w:val="00BE52DC"/>
    <w:rsid w:val="00BE73B7"/>
    <w:rsid w:val="00BE7836"/>
    <w:rsid w:val="00BE7A13"/>
    <w:rsid w:val="00BE7F5F"/>
    <w:rsid w:val="00BF0131"/>
    <w:rsid w:val="00BF0D1F"/>
    <w:rsid w:val="00BF1A0C"/>
    <w:rsid w:val="00BF1D1D"/>
    <w:rsid w:val="00BF2753"/>
    <w:rsid w:val="00BF31B7"/>
    <w:rsid w:val="00BF3392"/>
    <w:rsid w:val="00BF4F74"/>
    <w:rsid w:val="00BF52F7"/>
    <w:rsid w:val="00BF6C7D"/>
    <w:rsid w:val="00BF78EA"/>
    <w:rsid w:val="00C0005F"/>
    <w:rsid w:val="00C005D2"/>
    <w:rsid w:val="00C009BA"/>
    <w:rsid w:val="00C010D8"/>
    <w:rsid w:val="00C0174E"/>
    <w:rsid w:val="00C019AD"/>
    <w:rsid w:val="00C02122"/>
    <w:rsid w:val="00C02220"/>
    <w:rsid w:val="00C024AB"/>
    <w:rsid w:val="00C05EA8"/>
    <w:rsid w:val="00C064EE"/>
    <w:rsid w:val="00C0735B"/>
    <w:rsid w:val="00C0790C"/>
    <w:rsid w:val="00C079E7"/>
    <w:rsid w:val="00C11699"/>
    <w:rsid w:val="00C11F55"/>
    <w:rsid w:val="00C1237F"/>
    <w:rsid w:val="00C13357"/>
    <w:rsid w:val="00C1363C"/>
    <w:rsid w:val="00C14C4B"/>
    <w:rsid w:val="00C14FC8"/>
    <w:rsid w:val="00C15C95"/>
    <w:rsid w:val="00C16104"/>
    <w:rsid w:val="00C1612D"/>
    <w:rsid w:val="00C166FE"/>
    <w:rsid w:val="00C2029B"/>
    <w:rsid w:val="00C20A97"/>
    <w:rsid w:val="00C20F3A"/>
    <w:rsid w:val="00C21773"/>
    <w:rsid w:val="00C21C0E"/>
    <w:rsid w:val="00C226FF"/>
    <w:rsid w:val="00C2295E"/>
    <w:rsid w:val="00C23019"/>
    <w:rsid w:val="00C23195"/>
    <w:rsid w:val="00C23D5F"/>
    <w:rsid w:val="00C24B9C"/>
    <w:rsid w:val="00C2563A"/>
    <w:rsid w:val="00C263EA"/>
    <w:rsid w:val="00C265FD"/>
    <w:rsid w:val="00C26F35"/>
    <w:rsid w:val="00C308CF"/>
    <w:rsid w:val="00C31A86"/>
    <w:rsid w:val="00C31B91"/>
    <w:rsid w:val="00C31C38"/>
    <w:rsid w:val="00C31E64"/>
    <w:rsid w:val="00C33765"/>
    <w:rsid w:val="00C339C8"/>
    <w:rsid w:val="00C3411F"/>
    <w:rsid w:val="00C359F4"/>
    <w:rsid w:val="00C407FA"/>
    <w:rsid w:val="00C41852"/>
    <w:rsid w:val="00C4386D"/>
    <w:rsid w:val="00C44140"/>
    <w:rsid w:val="00C44BA7"/>
    <w:rsid w:val="00C45F1D"/>
    <w:rsid w:val="00C461E9"/>
    <w:rsid w:val="00C46CAA"/>
    <w:rsid w:val="00C46DA7"/>
    <w:rsid w:val="00C46F09"/>
    <w:rsid w:val="00C47CBA"/>
    <w:rsid w:val="00C521D6"/>
    <w:rsid w:val="00C53379"/>
    <w:rsid w:val="00C534FF"/>
    <w:rsid w:val="00C53D87"/>
    <w:rsid w:val="00C55090"/>
    <w:rsid w:val="00C559C8"/>
    <w:rsid w:val="00C559F2"/>
    <w:rsid w:val="00C60DEC"/>
    <w:rsid w:val="00C61472"/>
    <w:rsid w:val="00C63306"/>
    <w:rsid w:val="00C63A49"/>
    <w:rsid w:val="00C63ABC"/>
    <w:rsid w:val="00C641D2"/>
    <w:rsid w:val="00C65242"/>
    <w:rsid w:val="00C66AEB"/>
    <w:rsid w:val="00C6767A"/>
    <w:rsid w:val="00C679D5"/>
    <w:rsid w:val="00C706D9"/>
    <w:rsid w:val="00C70919"/>
    <w:rsid w:val="00C71DBB"/>
    <w:rsid w:val="00C72250"/>
    <w:rsid w:val="00C72682"/>
    <w:rsid w:val="00C72DD4"/>
    <w:rsid w:val="00C73B70"/>
    <w:rsid w:val="00C73D90"/>
    <w:rsid w:val="00C743DB"/>
    <w:rsid w:val="00C755CA"/>
    <w:rsid w:val="00C75A5C"/>
    <w:rsid w:val="00C75B84"/>
    <w:rsid w:val="00C75C02"/>
    <w:rsid w:val="00C76888"/>
    <w:rsid w:val="00C76F57"/>
    <w:rsid w:val="00C80536"/>
    <w:rsid w:val="00C80B3C"/>
    <w:rsid w:val="00C81EE3"/>
    <w:rsid w:val="00C83935"/>
    <w:rsid w:val="00C83A63"/>
    <w:rsid w:val="00C84576"/>
    <w:rsid w:val="00C8766A"/>
    <w:rsid w:val="00C906D4"/>
    <w:rsid w:val="00C92E76"/>
    <w:rsid w:val="00C92F40"/>
    <w:rsid w:val="00C9347B"/>
    <w:rsid w:val="00C95BA7"/>
    <w:rsid w:val="00C96163"/>
    <w:rsid w:val="00C96248"/>
    <w:rsid w:val="00CA04F0"/>
    <w:rsid w:val="00CA07B6"/>
    <w:rsid w:val="00CA0C79"/>
    <w:rsid w:val="00CA1EE5"/>
    <w:rsid w:val="00CA242A"/>
    <w:rsid w:val="00CA2A3A"/>
    <w:rsid w:val="00CA2FF6"/>
    <w:rsid w:val="00CA388B"/>
    <w:rsid w:val="00CA4986"/>
    <w:rsid w:val="00CA4E70"/>
    <w:rsid w:val="00CA5D36"/>
    <w:rsid w:val="00CA6990"/>
    <w:rsid w:val="00CB136D"/>
    <w:rsid w:val="00CB1E27"/>
    <w:rsid w:val="00CB2A26"/>
    <w:rsid w:val="00CB35BD"/>
    <w:rsid w:val="00CB408C"/>
    <w:rsid w:val="00CB4741"/>
    <w:rsid w:val="00CB4CAB"/>
    <w:rsid w:val="00CB4E0D"/>
    <w:rsid w:val="00CB5BB2"/>
    <w:rsid w:val="00CB5D84"/>
    <w:rsid w:val="00CB661E"/>
    <w:rsid w:val="00CB6B1D"/>
    <w:rsid w:val="00CB73FC"/>
    <w:rsid w:val="00CB7CA7"/>
    <w:rsid w:val="00CC0021"/>
    <w:rsid w:val="00CC268B"/>
    <w:rsid w:val="00CC41F3"/>
    <w:rsid w:val="00CC4835"/>
    <w:rsid w:val="00CC6E61"/>
    <w:rsid w:val="00CC76AA"/>
    <w:rsid w:val="00CC7925"/>
    <w:rsid w:val="00CD0B1E"/>
    <w:rsid w:val="00CD0E54"/>
    <w:rsid w:val="00CD1AA4"/>
    <w:rsid w:val="00CD23B4"/>
    <w:rsid w:val="00CD2ACB"/>
    <w:rsid w:val="00CD2CF0"/>
    <w:rsid w:val="00CD2EC3"/>
    <w:rsid w:val="00CD3146"/>
    <w:rsid w:val="00CD3E2A"/>
    <w:rsid w:val="00CD45A6"/>
    <w:rsid w:val="00CD49A2"/>
    <w:rsid w:val="00CD4CD7"/>
    <w:rsid w:val="00CD7490"/>
    <w:rsid w:val="00CD7DCD"/>
    <w:rsid w:val="00CE09BD"/>
    <w:rsid w:val="00CE217C"/>
    <w:rsid w:val="00CE2C36"/>
    <w:rsid w:val="00CE386A"/>
    <w:rsid w:val="00CE4118"/>
    <w:rsid w:val="00CE6D9D"/>
    <w:rsid w:val="00CF0420"/>
    <w:rsid w:val="00CF22EE"/>
    <w:rsid w:val="00CF36A1"/>
    <w:rsid w:val="00CF566A"/>
    <w:rsid w:val="00CF594D"/>
    <w:rsid w:val="00CF6578"/>
    <w:rsid w:val="00CF673B"/>
    <w:rsid w:val="00CF7448"/>
    <w:rsid w:val="00D00268"/>
    <w:rsid w:val="00D027BE"/>
    <w:rsid w:val="00D02B73"/>
    <w:rsid w:val="00D043E0"/>
    <w:rsid w:val="00D04716"/>
    <w:rsid w:val="00D0495E"/>
    <w:rsid w:val="00D05531"/>
    <w:rsid w:val="00D05FAC"/>
    <w:rsid w:val="00D066A1"/>
    <w:rsid w:val="00D06FA6"/>
    <w:rsid w:val="00D07B02"/>
    <w:rsid w:val="00D07DA4"/>
    <w:rsid w:val="00D1097D"/>
    <w:rsid w:val="00D11277"/>
    <w:rsid w:val="00D12A03"/>
    <w:rsid w:val="00D134E4"/>
    <w:rsid w:val="00D13868"/>
    <w:rsid w:val="00D13DCE"/>
    <w:rsid w:val="00D15220"/>
    <w:rsid w:val="00D1525A"/>
    <w:rsid w:val="00D15394"/>
    <w:rsid w:val="00D1550B"/>
    <w:rsid w:val="00D16ED0"/>
    <w:rsid w:val="00D178C3"/>
    <w:rsid w:val="00D20BD5"/>
    <w:rsid w:val="00D21159"/>
    <w:rsid w:val="00D212C3"/>
    <w:rsid w:val="00D21657"/>
    <w:rsid w:val="00D21695"/>
    <w:rsid w:val="00D22AC0"/>
    <w:rsid w:val="00D23528"/>
    <w:rsid w:val="00D24B1A"/>
    <w:rsid w:val="00D2665B"/>
    <w:rsid w:val="00D26711"/>
    <w:rsid w:val="00D26C11"/>
    <w:rsid w:val="00D2702F"/>
    <w:rsid w:val="00D2718E"/>
    <w:rsid w:val="00D30461"/>
    <w:rsid w:val="00D30726"/>
    <w:rsid w:val="00D30934"/>
    <w:rsid w:val="00D30A2B"/>
    <w:rsid w:val="00D30D59"/>
    <w:rsid w:val="00D315AA"/>
    <w:rsid w:val="00D344EC"/>
    <w:rsid w:val="00D37195"/>
    <w:rsid w:val="00D37AD3"/>
    <w:rsid w:val="00D37DCE"/>
    <w:rsid w:val="00D37ECE"/>
    <w:rsid w:val="00D409C3"/>
    <w:rsid w:val="00D40B0C"/>
    <w:rsid w:val="00D40CB9"/>
    <w:rsid w:val="00D4184A"/>
    <w:rsid w:val="00D41FD4"/>
    <w:rsid w:val="00D42A7A"/>
    <w:rsid w:val="00D43261"/>
    <w:rsid w:val="00D43E37"/>
    <w:rsid w:val="00D446CA"/>
    <w:rsid w:val="00D44914"/>
    <w:rsid w:val="00D45CB9"/>
    <w:rsid w:val="00D46381"/>
    <w:rsid w:val="00D46D06"/>
    <w:rsid w:val="00D473A7"/>
    <w:rsid w:val="00D477FA"/>
    <w:rsid w:val="00D47DC4"/>
    <w:rsid w:val="00D51056"/>
    <w:rsid w:val="00D51BB1"/>
    <w:rsid w:val="00D523BB"/>
    <w:rsid w:val="00D53B55"/>
    <w:rsid w:val="00D54BB0"/>
    <w:rsid w:val="00D54EB5"/>
    <w:rsid w:val="00D55B31"/>
    <w:rsid w:val="00D5766A"/>
    <w:rsid w:val="00D6051F"/>
    <w:rsid w:val="00D60BCD"/>
    <w:rsid w:val="00D62409"/>
    <w:rsid w:val="00D62B86"/>
    <w:rsid w:val="00D62D86"/>
    <w:rsid w:val="00D63A31"/>
    <w:rsid w:val="00D64AF9"/>
    <w:rsid w:val="00D659DF"/>
    <w:rsid w:val="00D66690"/>
    <w:rsid w:val="00D66855"/>
    <w:rsid w:val="00D677DD"/>
    <w:rsid w:val="00D7067B"/>
    <w:rsid w:val="00D7137D"/>
    <w:rsid w:val="00D71A13"/>
    <w:rsid w:val="00D7382D"/>
    <w:rsid w:val="00D73F5C"/>
    <w:rsid w:val="00D75955"/>
    <w:rsid w:val="00D772D7"/>
    <w:rsid w:val="00D8002C"/>
    <w:rsid w:val="00D8090B"/>
    <w:rsid w:val="00D8133E"/>
    <w:rsid w:val="00D8385D"/>
    <w:rsid w:val="00D83DAE"/>
    <w:rsid w:val="00D856C2"/>
    <w:rsid w:val="00D85F35"/>
    <w:rsid w:val="00D862BC"/>
    <w:rsid w:val="00D87052"/>
    <w:rsid w:val="00D8730E"/>
    <w:rsid w:val="00D87A81"/>
    <w:rsid w:val="00D87B6A"/>
    <w:rsid w:val="00D909CC"/>
    <w:rsid w:val="00D90FEB"/>
    <w:rsid w:val="00D918E5"/>
    <w:rsid w:val="00D91F71"/>
    <w:rsid w:val="00D91F8B"/>
    <w:rsid w:val="00D93313"/>
    <w:rsid w:val="00D9389F"/>
    <w:rsid w:val="00D93B4D"/>
    <w:rsid w:val="00D945AC"/>
    <w:rsid w:val="00D94C15"/>
    <w:rsid w:val="00D95232"/>
    <w:rsid w:val="00D955C7"/>
    <w:rsid w:val="00D95C11"/>
    <w:rsid w:val="00D9629F"/>
    <w:rsid w:val="00D96A6D"/>
    <w:rsid w:val="00D97576"/>
    <w:rsid w:val="00D97774"/>
    <w:rsid w:val="00D977F5"/>
    <w:rsid w:val="00DA037C"/>
    <w:rsid w:val="00DA0481"/>
    <w:rsid w:val="00DA0E65"/>
    <w:rsid w:val="00DA1282"/>
    <w:rsid w:val="00DA1F6E"/>
    <w:rsid w:val="00DA245E"/>
    <w:rsid w:val="00DA2580"/>
    <w:rsid w:val="00DA2FB7"/>
    <w:rsid w:val="00DA3DC0"/>
    <w:rsid w:val="00DA416F"/>
    <w:rsid w:val="00DA575D"/>
    <w:rsid w:val="00DA5B18"/>
    <w:rsid w:val="00DA6215"/>
    <w:rsid w:val="00DB0303"/>
    <w:rsid w:val="00DB0EC7"/>
    <w:rsid w:val="00DB14AD"/>
    <w:rsid w:val="00DB22CE"/>
    <w:rsid w:val="00DB2EC6"/>
    <w:rsid w:val="00DB37C0"/>
    <w:rsid w:val="00DB5976"/>
    <w:rsid w:val="00DB5CF3"/>
    <w:rsid w:val="00DB68FE"/>
    <w:rsid w:val="00DC0752"/>
    <w:rsid w:val="00DC1373"/>
    <w:rsid w:val="00DC51D7"/>
    <w:rsid w:val="00DC541E"/>
    <w:rsid w:val="00DC5431"/>
    <w:rsid w:val="00DC6B41"/>
    <w:rsid w:val="00DC6C94"/>
    <w:rsid w:val="00DC7556"/>
    <w:rsid w:val="00DD1841"/>
    <w:rsid w:val="00DD2C6F"/>
    <w:rsid w:val="00DD532E"/>
    <w:rsid w:val="00DD55DF"/>
    <w:rsid w:val="00DD60E3"/>
    <w:rsid w:val="00DD63FC"/>
    <w:rsid w:val="00DD71A9"/>
    <w:rsid w:val="00DD78AF"/>
    <w:rsid w:val="00DD7994"/>
    <w:rsid w:val="00DE0456"/>
    <w:rsid w:val="00DE0C36"/>
    <w:rsid w:val="00DE10CE"/>
    <w:rsid w:val="00DE19E6"/>
    <w:rsid w:val="00DE1EEB"/>
    <w:rsid w:val="00DE24C2"/>
    <w:rsid w:val="00DE304E"/>
    <w:rsid w:val="00DE54DF"/>
    <w:rsid w:val="00DE6E99"/>
    <w:rsid w:val="00DE6EF5"/>
    <w:rsid w:val="00DE7773"/>
    <w:rsid w:val="00DE7813"/>
    <w:rsid w:val="00DF0720"/>
    <w:rsid w:val="00DF0B34"/>
    <w:rsid w:val="00DF1280"/>
    <w:rsid w:val="00DF270D"/>
    <w:rsid w:val="00DF2DC7"/>
    <w:rsid w:val="00DF44CF"/>
    <w:rsid w:val="00DF4536"/>
    <w:rsid w:val="00DF57D9"/>
    <w:rsid w:val="00DF5B49"/>
    <w:rsid w:val="00DF5CCD"/>
    <w:rsid w:val="00DF5E28"/>
    <w:rsid w:val="00DF681F"/>
    <w:rsid w:val="00DF6DFF"/>
    <w:rsid w:val="00DF7FA8"/>
    <w:rsid w:val="00E00E8D"/>
    <w:rsid w:val="00E0327D"/>
    <w:rsid w:val="00E0366A"/>
    <w:rsid w:val="00E038D8"/>
    <w:rsid w:val="00E03F1E"/>
    <w:rsid w:val="00E05B54"/>
    <w:rsid w:val="00E05EAE"/>
    <w:rsid w:val="00E063E9"/>
    <w:rsid w:val="00E06728"/>
    <w:rsid w:val="00E06C8A"/>
    <w:rsid w:val="00E07D40"/>
    <w:rsid w:val="00E1053C"/>
    <w:rsid w:val="00E10BCD"/>
    <w:rsid w:val="00E1111E"/>
    <w:rsid w:val="00E11A9F"/>
    <w:rsid w:val="00E11F44"/>
    <w:rsid w:val="00E12A73"/>
    <w:rsid w:val="00E13EAC"/>
    <w:rsid w:val="00E14181"/>
    <w:rsid w:val="00E14739"/>
    <w:rsid w:val="00E15BDE"/>
    <w:rsid w:val="00E160F6"/>
    <w:rsid w:val="00E20E01"/>
    <w:rsid w:val="00E22E93"/>
    <w:rsid w:val="00E22F27"/>
    <w:rsid w:val="00E24D6C"/>
    <w:rsid w:val="00E25E93"/>
    <w:rsid w:val="00E270C7"/>
    <w:rsid w:val="00E2749E"/>
    <w:rsid w:val="00E30B4B"/>
    <w:rsid w:val="00E31865"/>
    <w:rsid w:val="00E31D0B"/>
    <w:rsid w:val="00E3290D"/>
    <w:rsid w:val="00E32B5C"/>
    <w:rsid w:val="00E32C88"/>
    <w:rsid w:val="00E32D00"/>
    <w:rsid w:val="00E332A6"/>
    <w:rsid w:val="00E338B4"/>
    <w:rsid w:val="00E33D14"/>
    <w:rsid w:val="00E33E10"/>
    <w:rsid w:val="00E35147"/>
    <w:rsid w:val="00E35EF1"/>
    <w:rsid w:val="00E36B99"/>
    <w:rsid w:val="00E37342"/>
    <w:rsid w:val="00E40358"/>
    <w:rsid w:val="00E4041C"/>
    <w:rsid w:val="00E40714"/>
    <w:rsid w:val="00E408CC"/>
    <w:rsid w:val="00E40C49"/>
    <w:rsid w:val="00E410F5"/>
    <w:rsid w:val="00E41FED"/>
    <w:rsid w:val="00E42640"/>
    <w:rsid w:val="00E42C66"/>
    <w:rsid w:val="00E42EA2"/>
    <w:rsid w:val="00E43BDF"/>
    <w:rsid w:val="00E4527C"/>
    <w:rsid w:val="00E47459"/>
    <w:rsid w:val="00E47BEE"/>
    <w:rsid w:val="00E503A6"/>
    <w:rsid w:val="00E50699"/>
    <w:rsid w:val="00E50EB6"/>
    <w:rsid w:val="00E5254B"/>
    <w:rsid w:val="00E5268C"/>
    <w:rsid w:val="00E53AF7"/>
    <w:rsid w:val="00E546C9"/>
    <w:rsid w:val="00E55169"/>
    <w:rsid w:val="00E55454"/>
    <w:rsid w:val="00E55D95"/>
    <w:rsid w:val="00E563E1"/>
    <w:rsid w:val="00E56CE1"/>
    <w:rsid w:val="00E56E35"/>
    <w:rsid w:val="00E60376"/>
    <w:rsid w:val="00E606A7"/>
    <w:rsid w:val="00E62781"/>
    <w:rsid w:val="00E628D0"/>
    <w:rsid w:val="00E62926"/>
    <w:rsid w:val="00E62B81"/>
    <w:rsid w:val="00E6336C"/>
    <w:rsid w:val="00E643FF"/>
    <w:rsid w:val="00E64423"/>
    <w:rsid w:val="00E644D6"/>
    <w:rsid w:val="00E64742"/>
    <w:rsid w:val="00E64E6A"/>
    <w:rsid w:val="00E65AB5"/>
    <w:rsid w:val="00E66F2D"/>
    <w:rsid w:val="00E71059"/>
    <w:rsid w:val="00E71C81"/>
    <w:rsid w:val="00E7310E"/>
    <w:rsid w:val="00E73617"/>
    <w:rsid w:val="00E73AA6"/>
    <w:rsid w:val="00E752F2"/>
    <w:rsid w:val="00E76B4A"/>
    <w:rsid w:val="00E809E7"/>
    <w:rsid w:val="00E80E1E"/>
    <w:rsid w:val="00E810F2"/>
    <w:rsid w:val="00E81527"/>
    <w:rsid w:val="00E82D19"/>
    <w:rsid w:val="00E83097"/>
    <w:rsid w:val="00E83EA3"/>
    <w:rsid w:val="00E8449C"/>
    <w:rsid w:val="00E85605"/>
    <w:rsid w:val="00E869AF"/>
    <w:rsid w:val="00E90784"/>
    <w:rsid w:val="00E90FC9"/>
    <w:rsid w:val="00E92115"/>
    <w:rsid w:val="00E927A5"/>
    <w:rsid w:val="00E93788"/>
    <w:rsid w:val="00E93898"/>
    <w:rsid w:val="00E93D20"/>
    <w:rsid w:val="00E968AD"/>
    <w:rsid w:val="00E969A3"/>
    <w:rsid w:val="00EA08EE"/>
    <w:rsid w:val="00EA21B7"/>
    <w:rsid w:val="00EA23D8"/>
    <w:rsid w:val="00EA487E"/>
    <w:rsid w:val="00EA5BF1"/>
    <w:rsid w:val="00EA70AE"/>
    <w:rsid w:val="00EA71A1"/>
    <w:rsid w:val="00EA7838"/>
    <w:rsid w:val="00EA7F97"/>
    <w:rsid w:val="00EB039A"/>
    <w:rsid w:val="00EB0682"/>
    <w:rsid w:val="00EB3F2B"/>
    <w:rsid w:val="00EB4109"/>
    <w:rsid w:val="00EB56FA"/>
    <w:rsid w:val="00EB5C01"/>
    <w:rsid w:val="00EB5D6E"/>
    <w:rsid w:val="00EB5EFF"/>
    <w:rsid w:val="00EC2335"/>
    <w:rsid w:val="00EC2B83"/>
    <w:rsid w:val="00EC2F62"/>
    <w:rsid w:val="00EC412B"/>
    <w:rsid w:val="00EC4D0D"/>
    <w:rsid w:val="00EC4EE9"/>
    <w:rsid w:val="00EC5C7C"/>
    <w:rsid w:val="00EC6EDB"/>
    <w:rsid w:val="00EC7CDE"/>
    <w:rsid w:val="00ED0191"/>
    <w:rsid w:val="00ED0403"/>
    <w:rsid w:val="00ED0A8A"/>
    <w:rsid w:val="00ED2F18"/>
    <w:rsid w:val="00ED3023"/>
    <w:rsid w:val="00ED3391"/>
    <w:rsid w:val="00ED45AE"/>
    <w:rsid w:val="00ED4C88"/>
    <w:rsid w:val="00ED54D0"/>
    <w:rsid w:val="00ED66B0"/>
    <w:rsid w:val="00ED66D0"/>
    <w:rsid w:val="00ED6DD4"/>
    <w:rsid w:val="00ED6E2B"/>
    <w:rsid w:val="00EE171C"/>
    <w:rsid w:val="00EE3B5D"/>
    <w:rsid w:val="00EE5AB5"/>
    <w:rsid w:val="00EE643A"/>
    <w:rsid w:val="00EF0F0E"/>
    <w:rsid w:val="00EF279F"/>
    <w:rsid w:val="00EF2C11"/>
    <w:rsid w:val="00EF2F51"/>
    <w:rsid w:val="00EF328D"/>
    <w:rsid w:val="00EF3718"/>
    <w:rsid w:val="00EF4DF2"/>
    <w:rsid w:val="00EF70AC"/>
    <w:rsid w:val="00EF7195"/>
    <w:rsid w:val="00EF77D7"/>
    <w:rsid w:val="00EF79FC"/>
    <w:rsid w:val="00F0141A"/>
    <w:rsid w:val="00F03725"/>
    <w:rsid w:val="00F04F65"/>
    <w:rsid w:val="00F055DF"/>
    <w:rsid w:val="00F0592A"/>
    <w:rsid w:val="00F05DF0"/>
    <w:rsid w:val="00F06648"/>
    <w:rsid w:val="00F06DD2"/>
    <w:rsid w:val="00F07BF7"/>
    <w:rsid w:val="00F10D1C"/>
    <w:rsid w:val="00F10E2F"/>
    <w:rsid w:val="00F11498"/>
    <w:rsid w:val="00F115EF"/>
    <w:rsid w:val="00F11B5A"/>
    <w:rsid w:val="00F11DAC"/>
    <w:rsid w:val="00F11FFD"/>
    <w:rsid w:val="00F1248B"/>
    <w:rsid w:val="00F12520"/>
    <w:rsid w:val="00F132B0"/>
    <w:rsid w:val="00F14D86"/>
    <w:rsid w:val="00F1526C"/>
    <w:rsid w:val="00F155B5"/>
    <w:rsid w:val="00F159C1"/>
    <w:rsid w:val="00F164B5"/>
    <w:rsid w:val="00F16B04"/>
    <w:rsid w:val="00F20A63"/>
    <w:rsid w:val="00F214DC"/>
    <w:rsid w:val="00F21841"/>
    <w:rsid w:val="00F21899"/>
    <w:rsid w:val="00F22200"/>
    <w:rsid w:val="00F22732"/>
    <w:rsid w:val="00F2757A"/>
    <w:rsid w:val="00F30220"/>
    <w:rsid w:val="00F31D62"/>
    <w:rsid w:val="00F31DBB"/>
    <w:rsid w:val="00F31FE3"/>
    <w:rsid w:val="00F327DA"/>
    <w:rsid w:val="00F35186"/>
    <w:rsid w:val="00F35D3E"/>
    <w:rsid w:val="00F36190"/>
    <w:rsid w:val="00F37150"/>
    <w:rsid w:val="00F37383"/>
    <w:rsid w:val="00F3745D"/>
    <w:rsid w:val="00F3758B"/>
    <w:rsid w:val="00F37848"/>
    <w:rsid w:val="00F40228"/>
    <w:rsid w:val="00F4106F"/>
    <w:rsid w:val="00F4125B"/>
    <w:rsid w:val="00F4170F"/>
    <w:rsid w:val="00F42876"/>
    <w:rsid w:val="00F42B74"/>
    <w:rsid w:val="00F455A6"/>
    <w:rsid w:val="00F4649F"/>
    <w:rsid w:val="00F4676C"/>
    <w:rsid w:val="00F46867"/>
    <w:rsid w:val="00F506E5"/>
    <w:rsid w:val="00F51BEE"/>
    <w:rsid w:val="00F52741"/>
    <w:rsid w:val="00F52FFA"/>
    <w:rsid w:val="00F54D30"/>
    <w:rsid w:val="00F5515E"/>
    <w:rsid w:val="00F56BD4"/>
    <w:rsid w:val="00F56D63"/>
    <w:rsid w:val="00F57DD2"/>
    <w:rsid w:val="00F57EFE"/>
    <w:rsid w:val="00F57FA2"/>
    <w:rsid w:val="00F6177D"/>
    <w:rsid w:val="00F61FC3"/>
    <w:rsid w:val="00F63BEA"/>
    <w:rsid w:val="00F6470C"/>
    <w:rsid w:val="00F64F24"/>
    <w:rsid w:val="00F65775"/>
    <w:rsid w:val="00F6604C"/>
    <w:rsid w:val="00F66BCB"/>
    <w:rsid w:val="00F72299"/>
    <w:rsid w:val="00F7319C"/>
    <w:rsid w:val="00F775B5"/>
    <w:rsid w:val="00F77A3A"/>
    <w:rsid w:val="00F77B6E"/>
    <w:rsid w:val="00F77DE8"/>
    <w:rsid w:val="00F8105D"/>
    <w:rsid w:val="00F814E5"/>
    <w:rsid w:val="00F81B2E"/>
    <w:rsid w:val="00F81FBF"/>
    <w:rsid w:val="00F844DF"/>
    <w:rsid w:val="00F85692"/>
    <w:rsid w:val="00F85893"/>
    <w:rsid w:val="00F86E23"/>
    <w:rsid w:val="00F9094F"/>
    <w:rsid w:val="00F90CCF"/>
    <w:rsid w:val="00F91441"/>
    <w:rsid w:val="00F927F3"/>
    <w:rsid w:val="00F92CE0"/>
    <w:rsid w:val="00F95E64"/>
    <w:rsid w:val="00F96C10"/>
    <w:rsid w:val="00FA0718"/>
    <w:rsid w:val="00FA1D43"/>
    <w:rsid w:val="00FA31B0"/>
    <w:rsid w:val="00FA36B7"/>
    <w:rsid w:val="00FA3A9F"/>
    <w:rsid w:val="00FA4CE7"/>
    <w:rsid w:val="00FA4F53"/>
    <w:rsid w:val="00FA56B9"/>
    <w:rsid w:val="00FA5785"/>
    <w:rsid w:val="00FA5979"/>
    <w:rsid w:val="00FA60A6"/>
    <w:rsid w:val="00FA61C7"/>
    <w:rsid w:val="00FA6C90"/>
    <w:rsid w:val="00FA7354"/>
    <w:rsid w:val="00FB137C"/>
    <w:rsid w:val="00FB2A21"/>
    <w:rsid w:val="00FB377B"/>
    <w:rsid w:val="00FB3D54"/>
    <w:rsid w:val="00FB44B5"/>
    <w:rsid w:val="00FB5910"/>
    <w:rsid w:val="00FB596D"/>
    <w:rsid w:val="00FB65C0"/>
    <w:rsid w:val="00FC0814"/>
    <w:rsid w:val="00FC20D2"/>
    <w:rsid w:val="00FC2412"/>
    <w:rsid w:val="00FC2E85"/>
    <w:rsid w:val="00FC4552"/>
    <w:rsid w:val="00FC57B3"/>
    <w:rsid w:val="00FC7154"/>
    <w:rsid w:val="00FC7453"/>
    <w:rsid w:val="00FD11D9"/>
    <w:rsid w:val="00FD138D"/>
    <w:rsid w:val="00FD2297"/>
    <w:rsid w:val="00FD2604"/>
    <w:rsid w:val="00FD2D96"/>
    <w:rsid w:val="00FD41C6"/>
    <w:rsid w:val="00FD59FF"/>
    <w:rsid w:val="00FD690A"/>
    <w:rsid w:val="00FD6A70"/>
    <w:rsid w:val="00FD6BD8"/>
    <w:rsid w:val="00FD7DBA"/>
    <w:rsid w:val="00FE09D2"/>
    <w:rsid w:val="00FE164C"/>
    <w:rsid w:val="00FE1AEE"/>
    <w:rsid w:val="00FE1CAB"/>
    <w:rsid w:val="00FE1E0A"/>
    <w:rsid w:val="00FE509C"/>
    <w:rsid w:val="00FE55C0"/>
    <w:rsid w:val="00FE5E23"/>
    <w:rsid w:val="00FE6F22"/>
    <w:rsid w:val="00FE71A0"/>
    <w:rsid w:val="00FE775D"/>
    <w:rsid w:val="00FF0554"/>
    <w:rsid w:val="00FF1398"/>
    <w:rsid w:val="00FF1628"/>
    <w:rsid w:val="00FF1B43"/>
    <w:rsid w:val="00FF1E5F"/>
    <w:rsid w:val="00FF2620"/>
    <w:rsid w:val="00FF4534"/>
    <w:rsid w:val="00FF4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ED3E"/>
  <w15:docId w15:val="{F9C529F9-C39B-443C-A175-8FDEFAD5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ED0"/>
  </w:style>
  <w:style w:type="paragraph" w:styleId="1">
    <w:name w:val="heading 1"/>
    <w:basedOn w:val="a"/>
    <w:next w:val="a"/>
    <w:link w:val="10"/>
    <w:uiPriority w:val="9"/>
    <w:qFormat/>
    <w:rsid w:val="00304D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04D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4D3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04D39"/>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106C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6C31"/>
  </w:style>
  <w:style w:type="paragraph" w:styleId="a5">
    <w:name w:val="footer"/>
    <w:basedOn w:val="a"/>
    <w:link w:val="a6"/>
    <w:uiPriority w:val="99"/>
    <w:unhideWhenUsed/>
    <w:rsid w:val="00106C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6C31"/>
  </w:style>
  <w:style w:type="paragraph" w:styleId="a7">
    <w:name w:val="TOC Heading"/>
    <w:basedOn w:val="1"/>
    <w:next w:val="a"/>
    <w:uiPriority w:val="39"/>
    <w:unhideWhenUsed/>
    <w:qFormat/>
    <w:rsid w:val="00106C31"/>
    <w:pPr>
      <w:outlineLvl w:val="9"/>
    </w:pPr>
    <w:rPr>
      <w:lang w:eastAsia="ru-RU"/>
    </w:rPr>
  </w:style>
  <w:style w:type="paragraph" w:styleId="11">
    <w:name w:val="toc 1"/>
    <w:basedOn w:val="a"/>
    <w:next w:val="a"/>
    <w:autoRedefine/>
    <w:uiPriority w:val="39"/>
    <w:unhideWhenUsed/>
    <w:rsid w:val="00106C31"/>
    <w:pPr>
      <w:spacing w:after="100"/>
    </w:pPr>
  </w:style>
  <w:style w:type="paragraph" w:styleId="21">
    <w:name w:val="toc 2"/>
    <w:basedOn w:val="a"/>
    <w:next w:val="a"/>
    <w:autoRedefine/>
    <w:uiPriority w:val="39"/>
    <w:unhideWhenUsed/>
    <w:rsid w:val="00106C31"/>
    <w:pPr>
      <w:spacing w:after="100"/>
      <w:ind w:left="220"/>
    </w:pPr>
  </w:style>
  <w:style w:type="character" w:styleId="a8">
    <w:name w:val="Hyperlink"/>
    <w:basedOn w:val="a0"/>
    <w:uiPriority w:val="99"/>
    <w:unhideWhenUsed/>
    <w:rsid w:val="00106C31"/>
    <w:rPr>
      <w:color w:val="0563C1" w:themeColor="hyperlink"/>
      <w:u w:val="single"/>
    </w:rPr>
  </w:style>
  <w:style w:type="table" w:styleId="a9">
    <w:name w:val="Table Grid"/>
    <w:basedOn w:val="a1"/>
    <w:uiPriority w:val="39"/>
    <w:rsid w:val="00B52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Текст сноски Знак Знак Знак,Текст сноски Знак Знак,Текст сноски Знак Знак Знак Знак Знак,Текст сноски Знак Знак Знак Знак Знак Знак Знак Знак,Текст сноски-FN,Текст сноски Знак2,Текст сноски Знак1 Знак,Текст сноски Знак Знак1,Footnote Text1"/>
    <w:basedOn w:val="a"/>
    <w:link w:val="ab"/>
    <w:uiPriority w:val="99"/>
    <w:unhideWhenUsed/>
    <w:rsid w:val="00521C32"/>
    <w:pPr>
      <w:spacing w:after="0" w:line="240" w:lineRule="auto"/>
    </w:pPr>
    <w:rPr>
      <w:sz w:val="20"/>
      <w:szCs w:val="20"/>
    </w:rPr>
  </w:style>
  <w:style w:type="character" w:customStyle="1" w:styleId="ab">
    <w:name w:val="Текст сноски Знак"/>
    <w:aliases w:val="Текст сноски Знак Знак Знак Знак,Текст сноски Знак Знак Знак1,Текст сноски Знак Знак Знак Знак Знак Знак,Текст сноски Знак Знак Знак Знак Знак Знак Знак Знак Знак,Текст сноски-FN Знак,Текст сноски Знак2 Знак,Footnote Text1 Знак"/>
    <w:basedOn w:val="a0"/>
    <w:link w:val="aa"/>
    <w:uiPriority w:val="99"/>
    <w:rsid w:val="00521C32"/>
    <w:rPr>
      <w:sz w:val="20"/>
      <w:szCs w:val="20"/>
    </w:rPr>
  </w:style>
  <w:style w:type="character" w:styleId="ac">
    <w:name w:val="footnote reference"/>
    <w:aliases w:val="Знак сноски-FN"/>
    <w:basedOn w:val="a0"/>
    <w:uiPriority w:val="99"/>
    <w:unhideWhenUsed/>
    <w:rsid w:val="00521C32"/>
    <w:rPr>
      <w:vertAlign w:val="superscript"/>
    </w:rPr>
  </w:style>
  <w:style w:type="paragraph" w:styleId="ad">
    <w:name w:val="List Paragraph"/>
    <w:aliases w:val="маркированный"/>
    <w:basedOn w:val="a"/>
    <w:link w:val="ae"/>
    <w:uiPriority w:val="34"/>
    <w:qFormat/>
    <w:rsid w:val="00D772D7"/>
    <w:pPr>
      <w:ind w:left="720"/>
      <w:contextualSpacing/>
    </w:pPr>
  </w:style>
  <w:style w:type="paragraph" w:styleId="af">
    <w:name w:val="caption"/>
    <w:basedOn w:val="a"/>
    <w:next w:val="a"/>
    <w:uiPriority w:val="35"/>
    <w:unhideWhenUsed/>
    <w:qFormat/>
    <w:rsid w:val="003D13D0"/>
    <w:pPr>
      <w:spacing w:after="200" w:line="240" w:lineRule="auto"/>
    </w:pPr>
    <w:rPr>
      <w:i/>
      <w:iCs/>
      <w:color w:val="44546A" w:themeColor="text2"/>
      <w:sz w:val="18"/>
      <w:szCs w:val="18"/>
    </w:rPr>
  </w:style>
  <w:style w:type="paragraph" w:styleId="af0">
    <w:name w:val="table of figures"/>
    <w:basedOn w:val="a"/>
    <w:next w:val="a"/>
    <w:uiPriority w:val="99"/>
    <w:unhideWhenUsed/>
    <w:rsid w:val="007206E4"/>
    <w:pPr>
      <w:spacing w:after="0"/>
      <w:ind w:left="440" w:hanging="440"/>
    </w:pPr>
    <w:rPr>
      <w:rFonts w:cstheme="minorHAnsi"/>
      <w:smallCaps/>
      <w:sz w:val="20"/>
      <w:szCs w:val="20"/>
    </w:rPr>
  </w:style>
  <w:style w:type="character" w:customStyle="1" w:styleId="ae">
    <w:name w:val="Абзац списка Знак"/>
    <w:aliases w:val="маркированный Знак"/>
    <w:link w:val="ad"/>
    <w:uiPriority w:val="34"/>
    <w:locked/>
    <w:rsid w:val="00A339D6"/>
  </w:style>
  <w:style w:type="paragraph" w:customStyle="1" w:styleId="af1">
    <w:name w:val="ШапкаТаблицы"/>
    <w:basedOn w:val="a"/>
    <w:next w:val="a"/>
    <w:link w:val="af2"/>
    <w:rsid w:val="003D6B9E"/>
    <w:pPr>
      <w:spacing w:after="0" w:line="240" w:lineRule="auto"/>
      <w:jc w:val="center"/>
    </w:pPr>
    <w:rPr>
      <w:rFonts w:ascii="Times New Roman" w:eastAsia="Times New Roman" w:hAnsi="Times New Roman" w:cs="Times New Roman"/>
      <w:sz w:val="16"/>
      <w:szCs w:val="20"/>
      <w:lang w:eastAsia="ru-RU"/>
    </w:rPr>
  </w:style>
  <w:style w:type="character" w:customStyle="1" w:styleId="af2">
    <w:name w:val="ШапкаТаблицы Знак"/>
    <w:link w:val="af1"/>
    <w:rsid w:val="003D6B9E"/>
    <w:rPr>
      <w:rFonts w:ascii="Times New Roman" w:eastAsia="Times New Roman" w:hAnsi="Times New Roman" w:cs="Times New Roman"/>
      <w:sz w:val="16"/>
      <w:szCs w:val="20"/>
      <w:lang w:eastAsia="ru-RU"/>
    </w:rPr>
  </w:style>
  <w:style w:type="paragraph" w:customStyle="1" w:styleId="af3">
    <w:name w:val="Боковик"/>
    <w:basedOn w:val="a"/>
    <w:link w:val="af4"/>
    <w:qFormat/>
    <w:rsid w:val="003D6B9E"/>
    <w:pPr>
      <w:spacing w:after="0" w:line="240" w:lineRule="auto"/>
    </w:pPr>
    <w:rPr>
      <w:rFonts w:ascii="Times New Roman" w:eastAsia="Times New Roman" w:hAnsi="Times New Roman" w:cs="Times New Roman"/>
      <w:sz w:val="16"/>
      <w:szCs w:val="20"/>
      <w:lang w:eastAsia="ru-RU"/>
    </w:rPr>
  </w:style>
  <w:style w:type="character" w:customStyle="1" w:styleId="af4">
    <w:name w:val="Боковик Знак"/>
    <w:link w:val="af3"/>
    <w:rsid w:val="003D6B9E"/>
    <w:rPr>
      <w:rFonts w:ascii="Times New Roman" w:eastAsia="Times New Roman" w:hAnsi="Times New Roman" w:cs="Times New Roman"/>
      <w:sz w:val="16"/>
      <w:szCs w:val="20"/>
      <w:lang w:eastAsia="ru-RU"/>
    </w:rPr>
  </w:style>
  <w:style w:type="paragraph" w:styleId="af5">
    <w:name w:val="Body Text"/>
    <w:basedOn w:val="a"/>
    <w:link w:val="af6"/>
    <w:rsid w:val="00910939"/>
    <w:pPr>
      <w:spacing w:after="0" w:line="240" w:lineRule="auto"/>
      <w:jc w:val="both"/>
    </w:pPr>
    <w:rPr>
      <w:rFonts w:ascii="Times New Roman" w:eastAsia="Times New Roman" w:hAnsi="Times New Roman" w:cs="Times New Roman"/>
      <w:sz w:val="28"/>
      <w:szCs w:val="20"/>
      <w:lang w:val="x-none" w:eastAsia="x-none"/>
    </w:rPr>
  </w:style>
  <w:style w:type="character" w:customStyle="1" w:styleId="af6">
    <w:name w:val="Основной текст Знак"/>
    <w:basedOn w:val="a0"/>
    <w:link w:val="af5"/>
    <w:rsid w:val="00910939"/>
    <w:rPr>
      <w:rFonts w:ascii="Times New Roman" w:eastAsia="Times New Roman" w:hAnsi="Times New Roman" w:cs="Times New Roman"/>
      <w:sz w:val="28"/>
      <w:szCs w:val="20"/>
      <w:lang w:val="x-none" w:eastAsia="x-none"/>
    </w:rPr>
  </w:style>
  <w:style w:type="paragraph" w:styleId="af7">
    <w:name w:val="Balloon Text"/>
    <w:basedOn w:val="a"/>
    <w:link w:val="af8"/>
    <w:uiPriority w:val="99"/>
    <w:semiHidden/>
    <w:unhideWhenUsed/>
    <w:rsid w:val="00DB22C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B22CE"/>
    <w:rPr>
      <w:rFonts w:ascii="Tahoma" w:hAnsi="Tahoma" w:cs="Tahoma"/>
      <w:sz w:val="16"/>
      <w:szCs w:val="16"/>
    </w:rPr>
  </w:style>
  <w:style w:type="table" w:customStyle="1" w:styleId="12">
    <w:name w:val="Сетка таблицы1"/>
    <w:basedOn w:val="a1"/>
    <w:next w:val="a9"/>
    <w:uiPriority w:val="59"/>
    <w:rsid w:val="007245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F218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us">
    <w:name w:val="status"/>
    <w:basedOn w:val="a0"/>
    <w:rsid w:val="00366AA3"/>
  </w:style>
  <w:style w:type="paragraph" w:styleId="HTML">
    <w:name w:val="HTML Preformatted"/>
    <w:basedOn w:val="a"/>
    <w:link w:val="HTML0"/>
    <w:uiPriority w:val="99"/>
    <w:semiHidden/>
    <w:unhideWhenUsed/>
    <w:rsid w:val="002C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C072F"/>
    <w:rPr>
      <w:rFonts w:ascii="Courier New" w:eastAsia="Times New Roman" w:hAnsi="Courier New" w:cs="Courier New"/>
      <w:sz w:val="20"/>
      <w:szCs w:val="20"/>
    </w:rPr>
  </w:style>
  <w:style w:type="character" w:customStyle="1" w:styleId="y2iqfc">
    <w:name w:val="y2iqfc"/>
    <w:basedOn w:val="a0"/>
    <w:rsid w:val="002C072F"/>
  </w:style>
  <w:style w:type="character" w:customStyle="1" w:styleId="extendedtext-short">
    <w:name w:val="extendedtext-short"/>
    <w:basedOn w:val="a0"/>
    <w:rsid w:val="004C5F57"/>
  </w:style>
  <w:style w:type="character" w:customStyle="1" w:styleId="UnresolvedMention">
    <w:name w:val="Unresolved Mention"/>
    <w:basedOn w:val="a0"/>
    <w:uiPriority w:val="99"/>
    <w:semiHidden/>
    <w:unhideWhenUsed/>
    <w:rsid w:val="008E4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7972">
      <w:bodyDiv w:val="1"/>
      <w:marLeft w:val="0"/>
      <w:marRight w:val="0"/>
      <w:marTop w:val="0"/>
      <w:marBottom w:val="0"/>
      <w:divBdr>
        <w:top w:val="none" w:sz="0" w:space="0" w:color="auto"/>
        <w:left w:val="none" w:sz="0" w:space="0" w:color="auto"/>
        <w:bottom w:val="none" w:sz="0" w:space="0" w:color="auto"/>
        <w:right w:val="none" w:sz="0" w:space="0" w:color="auto"/>
      </w:divBdr>
    </w:div>
    <w:div w:id="87044142">
      <w:bodyDiv w:val="1"/>
      <w:marLeft w:val="0"/>
      <w:marRight w:val="0"/>
      <w:marTop w:val="0"/>
      <w:marBottom w:val="0"/>
      <w:divBdr>
        <w:top w:val="none" w:sz="0" w:space="0" w:color="auto"/>
        <w:left w:val="none" w:sz="0" w:space="0" w:color="auto"/>
        <w:bottom w:val="none" w:sz="0" w:space="0" w:color="auto"/>
        <w:right w:val="none" w:sz="0" w:space="0" w:color="auto"/>
      </w:divBdr>
    </w:div>
    <w:div w:id="98456681">
      <w:bodyDiv w:val="1"/>
      <w:marLeft w:val="0"/>
      <w:marRight w:val="0"/>
      <w:marTop w:val="0"/>
      <w:marBottom w:val="0"/>
      <w:divBdr>
        <w:top w:val="none" w:sz="0" w:space="0" w:color="auto"/>
        <w:left w:val="none" w:sz="0" w:space="0" w:color="auto"/>
        <w:bottom w:val="none" w:sz="0" w:space="0" w:color="auto"/>
        <w:right w:val="none" w:sz="0" w:space="0" w:color="auto"/>
      </w:divBdr>
    </w:div>
    <w:div w:id="105856295">
      <w:bodyDiv w:val="1"/>
      <w:marLeft w:val="0"/>
      <w:marRight w:val="0"/>
      <w:marTop w:val="0"/>
      <w:marBottom w:val="0"/>
      <w:divBdr>
        <w:top w:val="none" w:sz="0" w:space="0" w:color="auto"/>
        <w:left w:val="none" w:sz="0" w:space="0" w:color="auto"/>
        <w:bottom w:val="none" w:sz="0" w:space="0" w:color="auto"/>
        <w:right w:val="none" w:sz="0" w:space="0" w:color="auto"/>
      </w:divBdr>
    </w:div>
    <w:div w:id="127092956">
      <w:bodyDiv w:val="1"/>
      <w:marLeft w:val="0"/>
      <w:marRight w:val="0"/>
      <w:marTop w:val="0"/>
      <w:marBottom w:val="0"/>
      <w:divBdr>
        <w:top w:val="none" w:sz="0" w:space="0" w:color="auto"/>
        <w:left w:val="none" w:sz="0" w:space="0" w:color="auto"/>
        <w:bottom w:val="none" w:sz="0" w:space="0" w:color="auto"/>
        <w:right w:val="none" w:sz="0" w:space="0" w:color="auto"/>
      </w:divBdr>
    </w:div>
    <w:div w:id="153420005">
      <w:bodyDiv w:val="1"/>
      <w:marLeft w:val="0"/>
      <w:marRight w:val="0"/>
      <w:marTop w:val="0"/>
      <w:marBottom w:val="0"/>
      <w:divBdr>
        <w:top w:val="none" w:sz="0" w:space="0" w:color="auto"/>
        <w:left w:val="none" w:sz="0" w:space="0" w:color="auto"/>
        <w:bottom w:val="none" w:sz="0" w:space="0" w:color="auto"/>
        <w:right w:val="none" w:sz="0" w:space="0" w:color="auto"/>
      </w:divBdr>
    </w:div>
    <w:div w:id="204950499">
      <w:bodyDiv w:val="1"/>
      <w:marLeft w:val="0"/>
      <w:marRight w:val="0"/>
      <w:marTop w:val="0"/>
      <w:marBottom w:val="0"/>
      <w:divBdr>
        <w:top w:val="none" w:sz="0" w:space="0" w:color="auto"/>
        <w:left w:val="none" w:sz="0" w:space="0" w:color="auto"/>
        <w:bottom w:val="none" w:sz="0" w:space="0" w:color="auto"/>
        <w:right w:val="none" w:sz="0" w:space="0" w:color="auto"/>
      </w:divBdr>
    </w:div>
    <w:div w:id="223879428">
      <w:bodyDiv w:val="1"/>
      <w:marLeft w:val="0"/>
      <w:marRight w:val="0"/>
      <w:marTop w:val="0"/>
      <w:marBottom w:val="0"/>
      <w:divBdr>
        <w:top w:val="none" w:sz="0" w:space="0" w:color="auto"/>
        <w:left w:val="none" w:sz="0" w:space="0" w:color="auto"/>
        <w:bottom w:val="none" w:sz="0" w:space="0" w:color="auto"/>
        <w:right w:val="none" w:sz="0" w:space="0" w:color="auto"/>
      </w:divBdr>
    </w:div>
    <w:div w:id="235869936">
      <w:bodyDiv w:val="1"/>
      <w:marLeft w:val="0"/>
      <w:marRight w:val="0"/>
      <w:marTop w:val="0"/>
      <w:marBottom w:val="0"/>
      <w:divBdr>
        <w:top w:val="none" w:sz="0" w:space="0" w:color="auto"/>
        <w:left w:val="none" w:sz="0" w:space="0" w:color="auto"/>
        <w:bottom w:val="none" w:sz="0" w:space="0" w:color="auto"/>
        <w:right w:val="none" w:sz="0" w:space="0" w:color="auto"/>
      </w:divBdr>
    </w:div>
    <w:div w:id="244149749">
      <w:bodyDiv w:val="1"/>
      <w:marLeft w:val="0"/>
      <w:marRight w:val="0"/>
      <w:marTop w:val="0"/>
      <w:marBottom w:val="0"/>
      <w:divBdr>
        <w:top w:val="none" w:sz="0" w:space="0" w:color="auto"/>
        <w:left w:val="none" w:sz="0" w:space="0" w:color="auto"/>
        <w:bottom w:val="none" w:sz="0" w:space="0" w:color="auto"/>
        <w:right w:val="none" w:sz="0" w:space="0" w:color="auto"/>
      </w:divBdr>
    </w:div>
    <w:div w:id="264728706">
      <w:bodyDiv w:val="1"/>
      <w:marLeft w:val="0"/>
      <w:marRight w:val="0"/>
      <w:marTop w:val="0"/>
      <w:marBottom w:val="0"/>
      <w:divBdr>
        <w:top w:val="none" w:sz="0" w:space="0" w:color="auto"/>
        <w:left w:val="none" w:sz="0" w:space="0" w:color="auto"/>
        <w:bottom w:val="none" w:sz="0" w:space="0" w:color="auto"/>
        <w:right w:val="none" w:sz="0" w:space="0" w:color="auto"/>
      </w:divBdr>
    </w:div>
    <w:div w:id="278491434">
      <w:bodyDiv w:val="1"/>
      <w:marLeft w:val="0"/>
      <w:marRight w:val="0"/>
      <w:marTop w:val="0"/>
      <w:marBottom w:val="0"/>
      <w:divBdr>
        <w:top w:val="none" w:sz="0" w:space="0" w:color="auto"/>
        <w:left w:val="none" w:sz="0" w:space="0" w:color="auto"/>
        <w:bottom w:val="none" w:sz="0" w:space="0" w:color="auto"/>
        <w:right w:val="none" w:sz="0" w:space="0" w:color="auto"/>
      </w:divBdr>
    </w:div>
    <w:div w:id="301736028">
      <w:bodyDiv w:val="1"/>
      <w:marLeft w:val="0"/>
      <w:marRight w:val="0"/>
      <w:marTop w:val="0"/>
      <w:marBottom w:val="0"/>
      <w:divBdr>
        <w:top w:val="none" w:sz="0" w:space="0" w:color="auto"/>
        <w:left w:val="none" w:sz="0" w:space="0" w:color="auto"/>
        <w:bottom w:val="none" w:sz="0" w:space="0" w:color="auto"/>
        <w:right w:val="none" w:sz="0" w:space="0" w:color="auto"/>
      </w:divBdr>
    </w:div>
    <w:div w:id="321272560">
      <w:bodyDiv w:val="1"/>
      <w:marLeft w:val="0"/>
      <w:marRight w:val="0"/>
      <w:marTop w:val="0"/>
      <w:marBottom w:val="0"/>
      <w:divBdr>
        <w:top w:val="none" w:sz="0" w:space="0" w:color="auto"/>
        <w:left w:val="none" w:sz="0" w:space="0" w:color="auto"/>
        <w:bottom w:val="none" w:sz="0" w:space="0" w:color="auto"/>
        <w:right w:val="none" w:sz="0" w:space="0" w:color="auto"/>
      </w:divBdr>
    </w:div>
    <w:div w:id="522859358">
      <w:bodyDiv w:val="1"/>
      <w:marLeft w:val="0"/>
      <w:marRight w:val="0"/>
      <w:marTop w:val="0"/>
      <w:marBottom w:val="0"/>
      <w:divBdr>
        <w:top w:val="none" w:sz="0" w:space="0" w:color="auto"/>
        <w:left w:val="none" w:sz="0" w:space="0" w:color="auto"/>
        <w:bottom w:val="none" w:sz="0" w:space="0" w:color="auto"/>
        <w:right w:val="none" w:sz="0" w:space="0" w:color="auto"/>
      </w:divBdr>
    </w:div>
    <w:div w:id="621499848">
      <w:bodyDiv w:val="1"/>
      <w:marLeft w:val="0"/>
      <w:marRight w:val="0"/>
      <w:marTop w:val="0"/>
      <w:marBottom w:val="0"/>
      <w:divBdr>
        <w:top w:val="none" w:sz="0" w:space="0" w:color="auto"/>
        <w:left w:val="none" w:sz="0" w:space="0" w:color="auto"/>
        <w:bottom w:val="none" w:sz="0" w:space="0" w:color="auto"/>
        <w:right w:val="none" w:sz="0" w:space="0" w:color="auto"/>
      </w:divBdr>
    </w:div>
    <w:div w:id="645667205">
      <w:bodyDiv w:val="1"/>
      <w:marLeft w:val="0"/>
      <w:marRight w:val="0"/>
      <w:marTop w:val="0"/>
      <w:marBottom w:val="0"/>
      <w:divBdr>
        <w:top w:val="none" w:sz="0" w:space="0" w:color="auto"/>
        <w:left w:val="none" w:sz="0" w:space="0" w:color="auto"/>
        <w:bottom w:val="none" w:sz="0" w:space="0" w:color="auto"/>
        <w:right w:val="none" w:sz="0" w:space="0" w:color="auto"/>
      </w:divBdr>
    </w:div>
    <w:div w:id="727194952">
      <w:bodyDiv w:val="1"/>
      <w:marLeft w:val="0"/>
      <w:marRight w:val="0"/>
      <w:marTop w:val="0"/>
      <w:marBottom w:val="0"/>
      <w:divBdr>
        <w:top w:val="none" w:sz="0" w:space="0" w:color="auto"/>
        <w:left w:val="none" w:sz="0" w:space="0" w:color="auto"/>
        <w:bottom w:val="none" w:sz="0" w:space="0" w:color="auto"/>
        <w:right w:val="none" w:sz="0" w:space="0" w:color="auto"/>
      </w:divBdr>
    </w:div>
    <w:div w:id="737946367">
      <w:bodyDiv w:val="1"/>
      <w:marLeft w:val="0"/>
      <w:marRight w:val="0"/>
      <w:marTop w:val="0"/>
      <w:marBottom w:val="0"/>
      <w:divBdr>
        <w:top w:val="none" w:sz="0" w:space="0" w:color="auto"/>
        <w:left w:val="none" w:sz="0" w:space="0" w:color="auto"/>
        <w:bottom w:val="none" w:sz="0" w:space="0" w:color="auto"/>
        <w:right w:val="none" w:sz="0" w:space="0" w:color="auto"/>
      </w:divBdr>
    </w:div>
    <w:div w:id="904754783">
      <w:bodyDiv w:val="1"/>
      <w:marLeft w:val="0"/>
      <w:marRight w:val="0"/>
      <w:marTop w:val="0"/>
      <w:marBottom w:val="0"/>
      <w:divBdr>
        <w:top w:val="none" w:sz="0" w:space="0" w:color="auto"/>
        <w:left w:val="none" w:sz="0" w:space="0" w:color="auto"/>
        <w:bottom w:val="none" w:sz="0" w:space="0" w:color="auto"/>
        <w:right w:val="none" w:sz="0" w:space="0" w:color="auto"/>
      </w:divBdr>
    </w:div>
    <w:div w:id="953053793">
      <w:bodyDiv w:val="1"/>
      <w:marLeft w:val="0"/>
      <w:marRight w:val="0"/>
      <w:marTop w:val="0"/>
      <w:marBottom w:val="0"/>
      <w:divBdr>
        <w:top w:val="none" w:sz="0" w:space="0" w:color="auto"/>
        <w:left w:val="none" w:sz="0" w:space="0" w:color="auto"/>
        <w:bottom w:val="none" w:sz="0" w:space="0" w:color="auto"/>
        <w:right w:val="none" w:sz="0" w:space="0" w:color="auto"/>
      </w:divBdr>
    </w:div>
    <w:div w:id="974918397">
      <w:bodyDiv w:val="1"/>
      <w:marLeft w:val="0"/>
      <w:marRight w:val="0"/>
      <w:marTop w:val="0"/>
      <w:marBottom w:val="0"/>
      <w:divBdr>
        <w:top w:val="none" w:sz="0" w:space="0" w:color="auto"/>
        <w:left w:val="none" w:sz="0" w:space="0" w:color="auto"/>
        <w:bottom w:val="none" w:sz="0" w:space="0" w:color="auto"/>
        <w:right w:val="none" w:sz="0" w:space="0" w:color="auto"/>
      </w:divBdr>
    </w:div>
    <w:div w:id="1051267789">
      <w:bodyDiv w:val="1"/>
      <w:marLeft w:val="0"/>
      <w:marRight w:val="0"/>
      <w:marTop w:val="0"/>
      <w:marBottom w:val="0"/>
      <w:divBdr>
        <w:top w:val="none" w:sz="0" w:space="0" w:color="auto"/>
        <w:left w:val="none" w:sz="0" w:space="0" w:color="auto"/>
        <w:bottom w:val="none" w:sz="0" w:space="0" w:color="auto"/>
        <w:right w:val="none" w:sz="0" w:space="0" w:color="auto"/>
      </w:divBdr>
    </w:div>
    <w:div w:id="1098526218">
      <w:bodyDiv w:val="1"/>
      <w:marLeft w:val="0"/>
      <w:marRight w:val="0"/>
      <w:marTop w:val="0"/>
      <w:marBottom w:val="0"/>
      <w:divBdr>
        <w:top w:val="none" w:sz="0" w:space="0" w:color="auto"/>
        <w:left w:val="none" w:sz="0" w:space="0" w:color="auto"/>
        <w:bottom w:val="none" w:sz="0" w:space="0" w:color="auto"/>
        <w:right w:val="none" w:sz="0" w:space="0" w:color="auto"/>
      </w:divBdr>
    </w:div>
    <w:div w:id="1114322217">
      <w:bodyDiv w:val="1"/>
      <w:marLeft w:val="0"/>
      <w:marRight w:val="0"/>
      <w:marTop w:val="0"/>
      <w:marBottom w:val="0"/>
      <w:divBdr>
        <w:top w:val="none" w:sz="0" w:space="0" w:color="auto"/>
        <w:left w:val="none" w:sz="0" w:space="0" w:color="auto"/>
        <w:bottom w:val="none" w:sz="0" w:space="0" w:color="auto"/>
        <w:right w:val="none" w:sz="0" w:space="0" w:color="auto"/>
      </w:divBdr>
    </w:div>
    <w:div w:id="1239512057">
      <w:bodyDiv w:val="1"/>
      <w:marLeft w:val="0"/>
      <w:marRight w:val="0"/>
      <w:marTop w:val="0"/>
      <w:marBottom w:val="0"/>
      <w:divBdr>
        <w:top w:val="none" w:sz="0" w:space="0" w:color="auto"/>
        <w:left w:val="none" w:sz="0" w:space="0" w:color="auto"/>
        <w:bottom w:val="none" w:sz="0" w:space="0" w:color="auto"/>
        <w:right w:val="none" w:sz="0" w:space="0" w:color="auto"/>
      </w:divBdr>
    </w:div>
    <w:div w:id="1260724046">
      <w:bodyDiv w:val="1"/>
      <w:marLeft w:val="0"/>
      <w:marRight w:val="0"/>
      <w:marTop w:val="0"/>
      <w:marBottom w:val="0"/>
      <w:divBdr>
        <w:top w:val="none" w:sz="0" w:space="0" w:color="auto"/>
        <w:left w:val="none" w:sz="0" w:space="0" w:color="auto"/>
        <w:bottom w:val="none" w:sz="0" w:space="0" w:color="auto"/>
        <w:right w:val="none" w:sz="0" w:space="0" w:color="auto"/>
      </w:divBdr>
    </w:div>
    <w:div w:id="1309087074">
      <w:bodyDiv w:val="1"/>
      <w:marLeft w:val="0"/>
      <w:marRight w:val="0"/>
      <w:marTop w:val="0"/>
      <w:marBottom w:val="0"/>
      <w:divBdr>
        <w:top w:val="none" w:sz="0" w:space="0" w:color="auto"/>
        <w:left w:val="none" w:sz="0" w:space="0" w:color="auto"/>
        <w:bottom w:val="none" w:sz="0" w:space="0" w:color="auto"/>
        <w:right w:val="none" w:sz="0" w:space="0" w:color="auto"/>
      </w:divBdr>
    </w:div>
    <w:div w:id="1382554009">
      <w:bodyDiv w:val="1"/>
      <w:marLeft w:val="0"/>
      <w:marRight w:val="0"/>
      <w:marTop w:val="0"/>
      <w:marBottom w:val="0"/>
      <w:divBdr>
        <w:top w:val="none" w:sz="0" w:space="0" w:color="auto"/>
        <w:left w:val="none" w:sz="0" w:space="0" w:color="auto"/>
        <w:bottom w:val="none" w:sz="0" w:space="0" w:color="auto"/>
        <w:right w:val="none" w:sz="0" w:space="0" w:color="auto"/>
      </w:divBdr>
    </w:div>
    <w:div w:id="1414281073">
      <w:bodyDiv w:val="1"/>
      <w:marLeft w:val="0"/>
      <w:marRight w:val="0"/>
      <w:marTop w:val="0"/>
      <w:marBottom w:val="0"/>
      <w:divBdr>
        <w:top w:val="none" w:sz="0" w:space="0" w:color="auto"/>
        <w:left w:val="none" w:sz="0" w:space="0" w:color="auto"/>
        <w:bottom w:val="none" w:sz="0" w:space="0" w:color="auto"/>
        <w:right w:val="none" w:sz="0" w:space="0" w:color="auto"/>
      </w:divBdr>
    </w:div>
    <w:div w:id="1462113004">
      <w:bodyDiv w:val="1"/>
      <w:marLeft w:val="0"/>
      <w:marRight w:val="0"/>
      <w:marTop w:val="0"/>
      <w:marBottom w:val="0"/>
      <w:divBdr>
        <w:top w:val="none" w:sz="0" w:space="0" w:color="auto"/>
        <w:left w:val="none" w:sz="0" w:space="0" w:color="auto"/>
        <w:bottom w:val="none" w:sz="0" w:space="0" w:color="auto"/>
        <w:right w:val="none" w:sz="0" w:space="0" w:color="auto"/>
      </w:divBdr>
      <w:divsChild>
        <w:div w:id="138503814">
          <w:marLeft w:val="547"/>
          <w:marRight w:val="0"/>
          <w:marTop w:val="0"/>
          <w:marBottom w:val="0"/>
          <w:divBdr>
            <w:top w:val="none" w:sz="0" w:space="0" w:color="auto"/>
            <w:left w:val="none" w:sz="0" w:space="0" w:color="auto"/>
            <w:bottom w:val="none" w:sz="0" w:space="0" w:color="auto"/>
            <w:right w:val="none" w:sz="0" w:space="0" w:color="auto"/>
          </w:divBdr>
        </w:div>
      </w:divsChild>
    </w:div>
    <w:div w:id="1480028669">
      <w:bodyDiv w:val="1"/>
      <w:marLeft w:val="0"/>
      <w:marRight w:val="0"/>
      <w:marTop w:val="0"/>
      <w:marBottom w:val="0"/>
      <w:divBdr>
        <w:top w:val="none" w:sz="0" w:space="0" w:color="auto"/>
        <w:left w:val="none" w:sz="0" w:space="0" w:color="auto"/>
        <w:bottom w:val="none" w:sz="0" w:space="0" w:color="auto"/>
        <w:right w:val="none" w:sz="0" w:space="0" w:color="auto"/>
      </w:divBdr>
    </w:div>
    <w:div w:id="1489513712">
      <w:bodyDiv w:val="1"/>
      <w:marLeft w:val="0"/>
      <w:marRight w:val="0"/>
      <w:marTop w:val="0"/>
      <w:marBottom w:val="0"/>
      <w:divBdr>
        <w:top w:val="none" w:sz="0" w:space="0" w:color="auto"/>
        <w:left w:val="none" w:sz="0" w:space="0" w:color="auto"/>
        <w:bottom w:val="none" w:sz="0" w:space="0" w:color="auto"/>
        <w:right w:val="none" w:sz="0" w:space="0" w:color="auto"/>
      </w:divBdr>
    </w:div>
    <w:div w:id="1569148307">
      <w:bodyDiv w:val="1"/>
      <w:marLeft w:val="0"/>
      <w:marRight w:val="0"/>
      <w:marTop w:val="0"/>
      <w:marBottom w:val="0"/>
      <w:divBdr>
        <w:top w:val="none" w:sz="0" w:space="0" w:color="auto"/>
        <w:left w:val="none" w:sz="0" w:space="0" w:color="auto"/>
        <w:bottom w:val="none" w:sz="0" w:space="0" w:color="auto"/>
        <w:right w:val="none" w:sz="0" w:space="0" w:color="auto"/>
      </w:divBdr>
    </w:div>
    <w:div w:id="1590576102">
      <w:bodyDiv w:val="1"/>
      <w:marLeft w:val="0"/>
      <w:marRight w:val="0"/>
      <w:marTop w:val="0"/>
      <w:marBottom w:val="0"/>
      <w:divBdr>
        <w:top w:val="none" w:sz="0" w:space="0" w:color="auto"/>
        <w:left w:val="none" w:sz="0" w:space="0" w:color="auto"/>
        <w:bottom w:val="none" w:sz="0" w:space="0" w:color="auto"/>
        <w:right w:val="none" w:sz="0" w:space="0" w:color="auto"/>
      </w:divBdr>
    </w:div>
    <w:div w:id="1608810238">
      <w:bodyDiv w:val="1"/>
      <w:marLeft w:val="0"/>
      <w:marRight w:val="0"/>
      <w:marTop w:val="0"/>
      <w:marBottom w:val="0"/>
      <w:divBdr>
        <w:top w:val="none" w:sz="0" w:space="0" w:color="auto"/>
        <w:left w:val="none" w:sz="0" w:space="0" w:color="auto"/>
        <w:bottom w:val="none" w:sz="0" w:space="0" w:color="auto"/>
        <w:right w:val="none" w:sz="0" w:space="0" w:color="auto"/>
      </w:divBdr>
    </w:div>
    <w:div w:id="1647471719">
      <w:bodyDiv w:val="1"/>
      <w:marLeft w:val="0"/>
      <w:marRight w:val="0"/>
      <w:marTop w:val="0"/>
      <w:marBottom w:val="0"/>
      <w:divBdr>
        <w:top w:val="none" w:sz="0" w:space="0" w:color="auto"/>
        <w:left w:val="none" w:sz="0" w:space="0" w:color="auto"/>
        <w:bottom w:val="none" w:sz="0" w:space="0" w:color="auto"/>
        <w:right w:val="none" w:sz="0" w:space="0" w:color="auto"/>
      </w:divBdr>
    </w:div>
    <w:div w:id="1700472771">
      <w:bodyDiv w:val="1"/>
      <w:marLeft w:val="0"/>
      <w:marRight w:val="0"/>
      <w:marTop w:val="0"/>
      <w:marBottom w:val="0"/>
      <w:divBdr>
        <w:top w:val="none" w:sz="0" w:space="0" w:color="auto"/>
        <w:left w:val="none" w:sz="0" w:space="0" w:color="auto"/>
        <w:bottom w:val="none" w:sz="0" w:space="0" w:color="auto"/>
        <w:right w:val="none" w:sz="0" w:space="0" w:color="auto"/>
      </w:divBdr>
    </w:div>
    <w:div w:id="1760254715">
      <w:bodyDiv w:val="1"/>
      <w:marLeft w:val="0"/>
      <w:marRight w:val="0"/>
      <w:marTop w:val="0"/>
      <w:marBottom w:val="0"/>
      <w:divBdr>
        <w:top w:val="none" w:sz="0" w:space="0" w:color="auto"/>
        <w:left w:val="none" w:sz="0" w:space="0" w:color="auto"/>
        <w:bottom w:val="none" w:sz="0" w:space="0" w:color="auto"/>
        <w:right w:val="none" w:sz="0" w:space="0" w:color="auto"/>
      </w:divBdr>
    </w:div>
    <w:div w:id="1813719355">
      <w:bodyDiv w:val="1"/>
      <w:marLeft w:val="0"/>
      <w:marRight w:val="0"/>
      <w:marTop w:val="0"/>
      <w:marBottom w:val="0"/>
      <w:divBdr>
        <w:top w:val="none" w:sz="0" w:space="0" w:color="auto"/>
        <w:left w:val="none" w:sz="0" w:space="0" w:color="auto"/>
        <w:bottom w:val="none" w:sz="0" w:space="0" w:color="auto"/>
        <w:right w:val="none" w:sz="0" w:space="0" w:color="auto"/>
      </w:divBdr>
    </w:div>
    <w:div w:id="1831093788">
      <w:bodyDiv w:val="1"/>
      <w:marLeft w:val="0"/>
      <w:marRight w:val="0"/>
      <w:marTop w:val="0"/>
      <w:marBottom w:val="0"/>
      <w:divBdr>
        <w:top w:val="none" w:sz="0" w:space="0" w:color="auto"/>
        <w:left w:val="none" w:sz="0" w:space="0" w:color="auto"/>
        <w:bottom w:val="none" w:sz="0" w:space="0" w:color="auto"/>
        <w:right w:val="none" w:sz="0" w:space="0" w:color="auto"/>
      </w:divBdr>
    </w:div>
    <w:div w:id="1860240108">
      <w:bodyDiv w:val="1"/>
      <w:marLeft w:val="0"/>
      <w:marRight w:val="0"/>
      <w:marTop w:val="0"/>
      <w:marBottom w:val="0"/>
      <w:divBdr>
        <w:top w:val="none" w:sz="0" w:space="0" w:color="auto"/>
        <w:left w:val="none" w:sz="0" w:space="0" w:color="auto"/>
        <w:bottom w:val="none" w:sz="0" w:space="0" w:color="auto"/>
        <w:right w:val="none" w:sz="0" w:space="0" w:color="auto"/>
      </w:divBdr>
    </w:div>
    <w:div w:id="2083942436">
      <w:bodyDiv w:val="1"/>
      <w:marLeft w:val="0"/>
      <w:marRight w:val="0"/>
      <w:marTop w:val="0"/>
      <w:marBottom w:val="0"/>
      <w:divBdr>
        <w:top w:val="none" w:sz="0" w:space="0" w:color="auto"/>
        <w:left w:val="none" w:sz="0" w:space="0" w:color="auto"/>
        <w:bottom w:val="none" w:sz="0" w:space="0" w:color="auto"/>
        <w:right w:val="none" w:sz="0" w:space="0" w:color="auto"/>
      </w:divBdr>
      <w:divsChild>
        <w:div w:id="553348707">
          <w:marLeft w:val="547"/>
          <w:marRight w:val="0"/>
          <w:marTop w:val="0"/>
          <w:marBottom w:val="0"/>
          <w:divBdr>
            <w:top w:val="none" w:sz="0" w:space="0" w:color="auto"/>
            <w:left w:val="none" w:sz="0" w:space="0" w:color="auto"/>
            <w:bottom w:val="none" w:sz="0" w:space="0" w:color="auto"/>
            <w:right w:val="none" w:sz="0" w:space="0" w:color="auto"/>
          </w:divBdr>
        </w:div>
      </w:divsChild>
    </w:div>
    <w:div w:id="209177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diagramColors" Target="diagrams/colors2.xml"/><Relationship Id="rId42" Type="http://schemas.microsoft.com/office/2007/relationships/diagramDrawing" Target="diagrams/drawing5.xml"/><Relationship Id="rId47" Type="http://schemas.openxmlformats.org/officeDocument/2006/relationships/hyperlink" Target="https://ec.europa.eu/info." TargetMode="External"/><Relationship Id="rId63" Type="http://schemas.openxmlformats.org/officeDocument/2006/relationships/hyperlink" Target="https://adilet.zan.kz/kaz/docs/K1800002018" TargetMode="External"/><Relationship Id="rId68" Type="http://schemas.openxmlformats.org/officeDocument/2006/relationships/hyperlink" Target="https://lsm.kz/eksportery-kazahstana-zaplatyat-milliony-dollarov-uglerodnogo-naloga-kto-eto-budet" TargetMode="External"/><Relationship Id="rId84" Type="http://schemas.openxmlformats.org/officeDocument/2006/relationships/hyperlink" Target="https://nauka.kz/page.php?page_id=911" TargetMode="External"/><Relationship Id="rId89" Type="http://schemas.openxmlformats.org/officeDocument/2006/relationships/diagramData" Target="diagrams/data6.xml"/><Relationship Id="rId16" Type="http://schemas.openxmlformats.org/officeDocument/2006/relationships/chart" Target="charts/chart4.xml"/><Relationship Id="rId11" Type="http://schemas.openxmlformats.org/officeDocument/2006/relationships/diagramColors" Target="diagrams/colors1.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hyperlink" Target="http://www.gov.cn/zhengce/content/2015-05/19/content." TargetMode="External"/><Relationship Id="rId58" Type="http://schemas.openxmlformats.org/officeDocument/2006/relationships/hyperlink" Target="https://adilet.zan.kz/kaz/docs/P1100000831" TargetMode="External"/><Relationship Id="rId74" Type="http://schemas.openxmlformats.org/officeDocument/2006/relationships/hyperlink" Target="https://knoema.ru/" TargetMode="External"/><Relationship Id="rId79" Type="http://schemas.openxmlformats.org/officeDocument/2006/relationships/hyperlink" Target="https://www.gov.kz/memleket%20/entities/karaganda-economy/documents/details/358938?lang=ru" TargetMode="External"/><Relationship Id="rId5" Type="http://schemas.openxmlformats.org/officeDocument/2006/relationships/webSettings" Target="webSettings.xml"/><Relationship Id="rId90" Type="http://schemas.openxmlformats.org/officeDocument/2006/relationships/diagramLayout" Target="diagrams/layout6.xml"/><Relationship Id="rId95" Type="http://schemas.openxmlformats.org/officeDocument/2006/relationships/image" Target="media/image1.png"/><Relationship Id="rId22" Type="http://schemas.microsoft.com/office/2007/relationships/diagramDrawing" Target="diagrams/drawing2.xml"/><Relationship Id="rId27" Type="http://schemas.openxmlformats.org/officeDocument/2006/relationships/chart" Target="charts/chart10.xml"/><Relationship Id="rId43" Type="http://schemas.openxmlformats.org/officeDocument/2006/relationships/hyperlink" Target="https://adilet.zan.kz/kaz/docs/" TargetMode="External"/><Relationship Id="rId48" Type="http://schemas.openxmlformats.org/officeDocument/2006/relationships/hyperlink" Target="https://www.tandfonline.com/action/doSearch?AllField=State+strategic+planning&amp;SeriesKey=ceps20" TargetMode="External"/><Relationship Id="rId64" Type="http://schemas.openxmlformats.org/officeDocument/2006/relationships/hyperlink" Target="https://adilet.zan.kz/kaz/docs/K940001000_" TargetMode="External"/><Relationship Id="rId69" Type="http://schemas.openxmlformats.org/officeDocument/2006/relationships/hyperlink" Target="https://exclusive.kz/expertiza/politika/123711/" TargetMode="External"/><Relationship Id="rId80" Type="http://schemas.openxmlformats.org/officeDocument/2006/relationships/hyperlink" Target="https://forbes.kz/process/science/est_progress_1609810949/" TargetMode="External"/><Relationship Id="rId85" Type="http://schemas.openxmlformats.org/officeDocument/2006/relationships/hyperlink" Target="https://nauka.kz/page.php?page_id=914&amp;lang=1&amp;article_id=5967"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hyperlink" Target="https://ec.europa.eu/info/strategy/strategic-planning/eu-institutions-joint." TargetMode="External"/><Relationship Id="rId59" Type="http://schemas.openxmlformats.org/officeDocument/2006/relationships/hyperlink" Target="https://adilet.zan.kz/kaz/docs/P1100000891" TargetMode="External"/><Relationship Id="rId67" Type="http://schemas.openxmlformats.org/officeDocument/2006/relationships/hyperlink" Target="https://www.gov.kz/memleket/entities/economy/about/structure" TargetMode="External"/><Relationship Id="rId20" Type="http://schemas.openxmlformats.org/officeDocument/2006/relationships/diagramQuickStyle" Target="diagrams/quickStyle2.xml"/><Relationship Id="rId41" Type="http://schemas.openxmlformats.org/officeDocument/2006/relationships/diagramColors" Target="diagrams/colors5.xml"/><Relationship Id="rId54" Type="http://schemas.openxmlformats.org/officeDocument/2006/relationships/hyperlink" Target="https://www.gov.za/issues/national-development-plan-2030" TargetMode="External"/><Relationship Id="rId62" Type="http://schemas.openxmlformats.org/officeDocument/2006/relationships/hyperlink" Target="https://www.inform.kz/ru/pochemu-kazahstanskie." TargetMode="External"/><Relationship Id="rId70" Type="http://schemas.openxmlformats.org/officeDocument/2006/relationships/hyperlink" Target="https://adilet.zan.kz/kaz/docs/P2100000730" TargetMode="External"/><Relationship Id="rId75" Type="http://schemas.openxmlformats.org/officeDocument/2006/relationships/hyperlink" Target="https://ru.tradingeconomics.com/kazakhstan/gdp-per-capita-ppp" TargetMode="External"/><Relationship Id="rId83" Type="http://schemas.openxmlformats.org/officeDocument/2006/relationships/hyperlink" Target="https://adilet.zan.kz/kaz/docs/U2000000427" TargetMode="External"/><Relationship Id="rId88" Type="http://schemas.openxmlformats.org/officeDocument/2006/relationships/hyperlink" Target="https://adilet.zan.kz/kaz/docs/Z1500000381" TargetMode="External"/><Relationship Id="rId91" Type="http://schemas.openxmlformats.org/officeDocument/2006/relationships/diagramQuickStyle" Target="diagrams/quickStyle6.xml"/><Relationship Id="rId9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hyperlink" Target="https://www.consultant.ru/document/cons_doc" TargetMode="External"/><Relationship Id="rId57" Type="http://schemas.openxmlformats.org/officeDocument/2006/relationships/hyperlink" Target="https://adilet.zan.kz/kaz/docs" TargetMode="External"/><Relationship Id="rId10" Type="http://schemas.openxmlformats.org/officeDocument/2006/relationships/diagramQuickStyle" Target="diagrams/quickStyle1.xml"/><Relationship Id="rId31" Type="http://schemas.openxmlformats.org/officeDocument/2006/relationships/diagramColors" Target="diagrams/colors3.xml"/><Relationship Id="rId44" Type="http://schemas.openxmlformats.org/officeDocument/2006/relationships/hyperlink" Target="https://adilet.zan.kz/kaz/docs/U1800000636" TargetMode="External"/><Relationship Id="rId52" Type="http://schemas.openxmlformats.org/officeDocument/2006/relationships/hyperlink" Target="http://static.government.ru/media/files/skzO0DEvyFOIBtXobzPA3zT." TargetMode="External"/><Relationship Id="rId60" Type="http://schemas.openxmlformats.org/officeDocument/2006/relationships/hyperlink" Target="https://adilet.zan.kz/kaz/docs.%20" TargetMode="External"/><Relationship Id="rId65" Type="http://schemas.openxmlformats.org/officeDocument/2006/relationships/hyperlink" Target="https://adilet.zan.kz/kaz/docs/U1400000732" TargetMode="External"/><Relationship Id="rId73" Type="http://schemas.openxmlformats.org/officeDocument/2006/relationships/hyperlink" Target="https://adilet.zan.kz/kaz/docs/U100000954_" TargetMode="External"/><Relationship Id="rId78" Type="http://schemas.openxmlformats.org/officeDocument/2006/relationships/hyperlink" Target="https://www.gov.kz/memleket/entities/karaganda-economy/documents." TargetMode="External"/><Relationship Id="rId81" Type="http://schemas.openxmlformats.org/officeDocument/2006/relationships/hyperlink" Target="http://www.kisi.kz/index.php/ru/" TargetMode="External"/><Relationship Id="rId86" Type="http://schemas.openxmlformats.org/officeDocument/2006/relationships/hyperlink" Target="https://nauka.kz/page.php?page_id=914&amp;lang=1&amp;article_id=5967" TargetMode="External"/><Relationship Id="rId94" Type="http://schemas.openxmlformats.org/officeDocument/2006/relationships/chart" Target="charts/chart1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diagramData" Target="diagrams/data2.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hyperlink" Target="http://www.kremlin.ru/acts/bank/45726" TargetMode="External"/><Relationship Id="rId55" Type="http://schemas.openxmlformats.org/officeDocument/2006/relationships/hyperlink" Target="https://adilet.zan.kz/kaz/docs." TargetMode="External"/><Relationship Id="rId76" Type="http://schemas.openxmlformats.org/officeDocument/2006/relationships/hyperlink" Target="http://government.kz/ru/gosprogrammy/gosudarstvennaya-programma."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worldeconomics.com/Informal-Economy/" TargetMode="External"/><Relationship Id="rId92" Type="http://schemas.openxmlformats.org/officeDocument/2006/relationships/diagramColors" Target="diagrams/colors6.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chart" Target="charts/chart7.xml"/><Relationship Id="rId40" Type="http://schemas.openxmlformats.org/officeDocument/2006/relationships/diagramQuickStyle" Target="diagrams/quickStyle5.xml"/><Relationship Id="rId45" Type="http://schemas.openxmlformats.org/officeDocument/2006/relationships/hyperlink" Target="https://www.espon.eu/programme/espon/espon-2020-cooperation." TargetMode="External"/><Relationship Id="rId66" Type="http://schemas.openxmlformats.org/officeDocument/2006/relationships/hyperlink" Target="https://adilet.zan.kz/kaz." TargetMode="External"/><Relationship Id="rId87" Type="http://schemas.openxmlformats.org/officeDocument/2006/relationships/hyperlink" Target="https://www.ktk.kz/ru/newsfeed/article/2021/02/05/171594/" TargetMode="External"/><Relationship Id="rId61" Type="http://schemas.openxmlformats.org/officeDocument/2006/relationships/hyperlink" Target="https://kz.trud.com/salary" TargetMode="External"/><Relationship Id="rId82" Type="http://schemas.openxmlformats.org/officeDocument/2006/relationships/hyperlink" Target="http://economy.kz/ru%20/Institut_segodnja/about/" TargetMode="External"/><Relationship Id="rId19" Type="http://schemas.openxmlformats.org/officeDocument/2006/relationships/diagramLayout" Target="diagrams/layout2.xml"/><Relationship Id="rId14" Type="http://schemas.openxmlformats.org/officeDocument/2006/relationships/chart" Target="charts/chart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s://adilet.zan.kz/kaz/docs/P1100000429" TargetMode="External"/><Relationship Id="rId77" Type="http://schemas.openxmlformats.org/officeDocument/2006/relationships/hyperlink" Target="https://adilet.zan.kz/kaz" TargetMode="External"/><Relationship Id="rId8" Type="http://schemas.openxmlformats.org/officeDocument/2006/relationships/diagramData" Target="diagrams/data1.xml"/><Relationship Id="rId51" Type="http://schemas.openxmlformats.org/officeDocument/2006/relationships/hyperlink" Target="https://strategy24.ru/rf/news/proekt-edinogo-plana-po-dostizheniyu." TargetMode="External"/><Relationship Id="rId72" Type="http://schemas.openxmlformats.org/officeDocument/2006/relationships/hyperlink" Target="http://info.worldbank.org/governance/wgi/" TargetMode="External"/><Relationship Id="rId93" Type="http://schemas.microsoft.com/office/2007/relationships/diagramDrawing" Target="diagrams/drawing6.xm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mussatayeva\Downloads\Untitled.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mussatayeva\Downloads\Untitl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mussatayeva\Downloads\Untitl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2010</c:v>
                </c:pt>
              </c:strCache>
            </c:strRef>
          </c:tx>
          <c:spPr>
            <a:solidFill>
              <a:srgbClr val="66CCFF"/>
            </a:solidFill>
            <a:ln>
              <a:solidFill>
                <a:srgbClr val="66CCFF"/>
              </a:solidFill>
            </a:ln>
            <a:effectLst/>
          </c:spPr>
          <c:invertIfNegative val="0"/>
          <c:cat>
            <c:strRef>
              <c:f>Лист1!$A$2:$A$9</c:f>
              <c:strCache>
                <c:ptCount val="8"/>
                <c:pt idx="0">
                  <c:v>Израиль</c:v>
                </c:pt>
                <c:pt idx="1">
                  <c:v>Оңтүстік Корея</c:v>
                </c:pt>
                <c:pt idx="2">
                  <c:v>Швеция</c:v>
                </c:pt>
                <c:pt idx="3">
                  <c:v>Жапония</c:v>
                </c:pt>
                <c:pt idx="4">
                  <c:v>Австрия</c:v>
                </c:pt>
                <c:pt idx="5">
                  <c:v>АҚШ</c:v>
                </c:pt>
                <c:pt idx="6">
                  <c:v>Ресей</c:v>
                </c:pt>
                <c:pt idx="7">
                  <c:v>Қазақстан</c:v>
                </c:pt>
              </c:strCache>
            </c:strRef>
          </c:cat>
          <c:val>
            <c:numRef>
              <c:f>Лист1!$B$2:$B$9</c:f>
              <c:numCache>
                <c:formatCode>General</c:formatCode>
                <c:ptCount val="8"/>
                <c:pt idx="0">
                  <c:v>3.9</c:v>
                </c:pt>
                <c:pt idx="1">
                  <c:v>3.5</c:v>
                </c:pt>
                <c:pt idx="2">
                  <c:v>3.2</c:v>
                </c:pt>
                <c:pt idx="3">
                  <c:v>3.1</c:v>
                </c:pt>
                <c:pt idx="4">
                  <c:v>2.7</c:v>
                </c:pt>
                <c:pt idx="5">
                  <c:v>2.7</c:v>
                </c:pt>
                <c:pt idx="6">
                  <c:v>1</c:v>
                </c:pt>
                <c:pt idx="7">
                  <c:v>0.2</c:v>
                </c:pt>
              </c:numCache>
            </c:numRef>
          </c:val>
          <c:extLst xmlns:c16r2="http://schemas.microsoft.com/office/drawing/2015/06/chart">
            <c:ext xmlns:c16="http://schemas.microsoft.com/office/drawing/2014/chart" uri="{C3380CC4-5D6E-409C-BE32-E72D297353CC}">
              <c16:uniqueId val="{00000000-0EAA-4939-97E5-2B3B9311A061}"/>
            </c:ext>
          </c:extLst>
        </c:ser>
        <c:ser>
          <c:idx val="1"/>
          <c:order val="1"/>
          <c:tx>
            <c:strRef>
              <c:f>Лист1!$C$1</c:f>
              <c:strCache>
                <c:ptCount val="1"/>
                <c:pt idx="0">
                  <c:v>2015</c:v>
                </c:pt>
              </c:strCache>
            </c:strRef>
          </c:tx>
          <c:spPr>
            <a:solidFill>
              <a:srgbClr val="66FF66"/>
            </a:solidFill>
            <a:ln>
              <a:solidFill>
                <a:srgbClr val="66FF66"/>
              </a:solidFill>
            </a:ln>
            <a:effectLst/>
          </c:spPr>
          <c:invertIfNegative val="0"/>
          <c:cat>
            <c:strRef>
              <c:f>Лист1!$A$2:$A$9</c:f>
              <c:strCache>
                <c:ptCount val="8"/>
                <c:pt idx="0">
                  <c:v>Израиль</c:v>
                </c:pt>
                <c:pt idx="1">
                  <c:v>Оңтүстік Корея</c:v>
                </c:pt>
                <c:pt idx="2">
                  <c:v>Швеция</c:v>
                </c:pt>
                <c:pt idx="3">
                  <c:v>Жапония</c:v>
                </c:pt>
                <c:pt idx="4">
                  <c:v>Австрия</c:v>
                </c:pt>
                <c:pt idx="5">
                  <c:v>АҚШ</c:v>
                </c:pt>
                <c:pt idx="6">
                  <c:v>Ресей</c:v>
                </c:pt>
                <c:pt idx="7">
                  <c:v>Қазақстан</c:v>
                </c:pt>
              </c:strCache>
            </c:strRef>
          </c:cat>
          <c:val>
            <c:numRef>
              <c:f>Лист1!$C$2:$C$9</c:f>
              <c:numCache>
                <c:formatCode>General</c:formatCode>
                <c:ptCount val="8"/>
                <c:pt idx="0">
                  <c:v>4.3</c:v>
                </c:pt>
                <c:pt idx="1">
                  <c:v>4.2</c:v>
                </c:pt>
                <c:pt idx="2">
                  <c:v>3.3</c:v>
                </c:pt>
                <c:pt idx="3">
                  <c:v>3.3</c:v>
                </c:pt>
                <c:pt idx="4">
                  <c:v>3</c:v>
                </c:pt>
                <c:pt idx="5">
                  <c:v>2.7</c:v>
                </c:pt>
                <c:pt idx="6">
                  <c:v>1</c:v>
                </c:pt>
                <c:pt idx="7">
                  <c:v>0.1</c:v>
                </c:pt>
              </c:numCache>
            </c:numRef>
          </c:val>
          <c:extLst xmlns:c16r2="http://schemas.microsoft.com/office/drawing/2015/06/chart">
            <c:ext xmlns:c16="http://schemas.microsoft.com/office/drawing/2014/chart" uri="{C3380CC4-5D6E-409C-BE32-E72D297353CC}">
              <c16:uniqueId val="{00000001-0EAA-4939-97E5-2B3B9311A061}"/>
            </c:ext>
          </c:extLst>
        </c:ser>
        <c:dLbls>
          <c:showLegendKey val="0"/>
          <c:showVal val="0"/>
          <c:showCatName val="0"/>
          <c:showSerName val="0"/>
          <c:showPercent val="0"/>
          <c:showBubbleSize val="0"/>
        </c:dLbls>
        <c:gapWidth val="247"/>
        <c:overlap val="-27"/>
        <c:axId val="-665896400"/>
        <c:axId val="-665894768"/>
      </c:barChart>
      <c:lineChart>
        <c:grouping val="standard"/>
        <c:varyColors val="0"/>
        <c:ser>
          <c:idx val="2"/>
          <c:order val="2"/>
          <c:tx>
            <c:strRef>
              <c:f>Лист1!$D$1</c:f>
              <c:strCache>
                <c:ptCount val="1"/>
                <c:pt idx="0">
                  <c:v>2019</c:v>
                </c:pt>
              </c:strCache>
            </c:strRef>
          </c:tx>
          <c:spPr>
            <a:ln w="2222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Лист1!$A$2:$A$9</c:f>
              <c:strCache>
                <c:ptCount val="8"/>
                <c:pt idx="0">
                  <c:v>Израиль</c:v>
                </c:pt>
                <c:pt idx="1">
                  <c:v>Оңтүстік Корея</c:v>
                </c:pt>
                <c:pt idx="2">
                  <c:v>Швеция</c:v>
                </c:pt>
                <c:pt idx="3">
                  <c:v>Жапония</c:v>
                </c:pt>
                <c:pt idx="4">
                  <c:v>Австрия</c:v>
                </c:pt>
                <c:pt idx="5">
                  <c:v>АҚШ</c:v>
                </c:pt>
                <c:pt idx="6">
                  <c:v>Ресей</c:v>
                </c:pt>
                <c:pt idx="7">
                  <c:v>Қазақстан</c:v>
                </c:pt>
              </c:strCache>
            </c:strRef>
          </c:cat>
          <c:val>
            <c:numRef>
              <c:f>Лист1!$D$2:$D$9</c:f>
              <c:numCache>
                <c:formatCode>General</c:formatCode>
                <c:ptCount val="8"/>
                <c:pt idx="0">
                  <c:v>5</c:v>
                </c:pt>
                <c:pt idx="1">
                  <c:v>4.8</c:v>
                </c:pt>
                <c:pt idx="2">
                  <c:v>3.3</c:v>
                </c:pt>
                <c:pt idx="3">
                  <c:v>3.3</c:v>
                </c:pt>
                <c:pt idx="4">
                  <c:v>3.2</c:v>
                </c:pt>
                <c:pt idx="5">
                  <c:v>2.8</c:v>
                </c:pt>
                <c:pt idx="6">
                  <c:v>1</c:v>
                </c:pt>
                <c:pt idx="7">
                  <c:v>0.1</c:v>
                </c:pt>
              </c:numCache>
            </c:numRef>
          </c:val>
          <c:smooth val="0"/>
          <c:extLst xmlns:c16r2="http://schemas.microsoft.com/office/drawing/2015/06/chart">
            <c:ext xmlns:c16="http://schemas.microsoft.com/office/drawing/2014/chart" uri="{C3380CC4-5D6E-409C-BE32-E72D297353CC}">
              <c16:uniqueId val="{00000002-0EAA-4939-97E5-2B3B9311A061}"/>
            </c:ext>
          </c:extLst>
        </c:ser>
        <c:dLbls>
          <c:showLegendKey val="0"/>
          <c:showVal val="0"/>
          <c:showCatName val="0"/>
          <c:showSerName val="0"/>
          <c:showPercent val="0"/>
          <c:showBubbleSize val="0"/>
        </c:dLbls>
        <c:marker val="1"/>
        <c:smooth val="0"/>
        <c:axId val="-665896400"/>
        <c:axId val="-665894768"/>
      </c:lineChart>
      <c:catAx>
        <c:axId val="-6658964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5894768"/>
        <c:crosses val="autoZero"/>
        <c:auto val="1"/>
        <c:lblAlgn val="ctr"/>
        <c:lblOffset val="100"/>
        <c:noMultiLvlLbl val="0"/>
      </c:catAx>
      <c:valAx>
        <c:axId val="-66589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58964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Лист4!$D$5:$D$9</c:f>
              <c:strCache>
                <c:ptCount val="5"/>
                <c:pt idx="0">
                  <c:v>д) сарапшылар тартылмайды</c:v>
                </c:pt>
                <c:pt idx="1">
                  <c:v>г) орнықты даму индикаторларын анықтау</c:v>
                </c:pt>
                <c:pt idx="2">
                  <c:v>в) өңірді дамыту бағдарламасын іске асыруға қажетті қаражат көлемін есептеу</c:v>
                </c:pt>
                <c:pt idx="3">
                  <c:v>б) өңірді дамыту бағдарламасын іске асыру нәтижелерінің нысаналы индикаторларын әзірлеу</c:v>
                </c:pt>
                <c:pt idx="4">
                  <c:v>а) өңірдің әлеуметтік-экономикалық жағдайына қатысты эксперттік қорытынды беру</c:v>
                </c:pt>
              </c:strCache>
            </c:strRef>
          </c:cat>
          <c:val>
            <c:numRef>
              <c:f>Лист4!$E$5:$E$9</c:f>
              <c:numCache>
                <c:formatCode>General</c:formatCode>
                <c:ptCount val="5"/>
                <c:pt idx="0">
                  <c:v>4</c:v>
                </c:pt>
                <c:pt idx="1">
                  <c:v>0</c:v>
                </c:pt>
                <c:pt idx="2">
                  <c:v>4</c:v>
                </c:pt>
                <c:pt idx="3">
                  <c:v>44</c:v>
                </c:pt>
                <c:pt idx="4">
                  <c:v>62</c:v>
                </c:pt>
              </c:numCache>
            </c:numRef>
          </c:val>
          <c:extLst xmlns:c16r2="http://schemas.microsoft.com/office/drawing/2015/06/chart">
            <c:ext xmlns:c16="http://schemas.microsoft.com/office/drawing/2014/chart" uri="{C3380CC4-5D6E-409C-BE32-E72D297353CC}">
              <c16:uniqueId val="{00000000-E95F-435A-A07E-445F5F9675FB}"/>
            </c:ext>
          </c:extLst>
        </c:ser>
        <c:dLbls>
          <c:showLegendKey val="0"/>
          <c:showVal val="0"/>
          <c:showCatName val="0"/>
          <c:showSerName val="0"/>
          <c:showPercent val="0"/>
          <c:showBubbleSize val="0"/>
        </c:dLbls>
        <c:gapWidth val="150"/>
        <c:shape val="box"/>
        <c:axId val="-1129188544"/>
        <c:axId val="-1129190720"/>
        <c:axId val="0"/>
      </c:bar3DChart>
      <c:catAx>
        <c:axId val="-112918854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129190720"/>
        <c:crosses val="autoZero"/>
        <c:auto val="1"/>
        <c:lblAlgn val="ctr"/>
        <c:lblOffset val="100"/>
        <c:noMultiLvlLbl val="0"/>
      </c:catAx>
      <c:valAx>
        <c:axId val="-112919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12918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67183772358117"/>
          <c:y val="0.10417723208327816"/>
          <c:w val="0.5865882149346715"/>
          <c:h val="0.79164553583344721"/>
        </c:manualLayout>
      </c:layout>
      <c:radarChart>
        <c:radarStyle val="marker"/>
        <c:varyColors val="0"/>
        <c:ser>
          <c:idx val="0"/>
          <c:order val="0"/>
          <c:tx>
            <c:strRef>
              <c:f>'Annex A'!$Y$95</c:f>
              <c:strCache>
                <c:ptCount val="1"/>
              </c:strCache>
            </c:strRef>
          </c:tx>
          <c:spPr>
            <a:ln>
              <a:solidFill>
                <a:srgbClr val="C00000"/>
              </a:solidFill>
            </a:ln>
          </c:spPr>
          <c:marker>
            <c:symbol val="none"/>
          </c:marker>
          <c:cat>
            <c:strRef>
              <c:f>'Annex A'!$B$96:$B$112</c:f>
              <c:strCache>
                <c:ptCount val="17"/>
                <c:pt idx="0">
                  <c:v>1. Poverty</c:v>
                </c:pt>
                <c:pt idx="1">
                  <c:v>2. Hunger</c:v>
                </c:pt>
                <c:pt idx="2">
                  <c:v>3. Health</c:v>
                </c:pt>
                <c:pt idx="3">
                  <c:v>4. Education</c:v>
                </c:pt>
                <c:pt idx="4">
                  <c:v>5. Gender Equality</c:v>
                </c:pt>
                <c:pt idx="5">
                  <c:v>6. Water</c:v>
                </c:pt>
                <c:pt idx="6">
                  <c:v>7. Energy</c:v>
                </c:pt>
                <c:pt idx="7">
                  <c:v>8. Ecomic Growth</c:v>
                </c:pt>
                <c:pt idx="8">
                  <c:v>9. Infrastructure and Industrialization</c:v>
                </c:pt>
                <c:pt idx="9">
                  <c:v>10. Inequality</c:v>
                </c:pt>
                <c:pt idx="10">
                  <c:v>11. Cities</c:v>
                </c:pt>
                <c:pt idx="11">
                  <c:v>12. Consumption and Production</c:v>
                </c:pt>
                <c:pt idx="12">
                  <c:v>13. Climate Action</c:v>
                </c:pt>
                <c:pt idx="13">
                  <c:v>14. Life Below Water</c:v>
                </c:pt>
                <c:pt idx="14">
                  <c:v>15. Life on Land</c:v>
                </c:pt>
                <c:pt idx="15">
                  <c:v>16. Peace and Justice</c:v>
                </c:pt>
                <c:pt idx="16">
                  <c:v>17. Partnership</c:v>
                </c:pt>
              </c:strCache>
            </c:strRef>
          </c:cat>
          <c:val>
            <c:numRef>
              <c:f>'Annex A'!$Y$96:$Y$112</c:f>
              <c:numCache>
                <c:formatCode>0.0</c:formatCode>
                <c:ptCount val="17"/>
                <c:pt idx="0">
                  <c:v>85.714285714285722</c:v>
                </c:pt>
                <c:pt idx="1">
                  <c:v>100</c:v>
                </c:pt>
                <c:pt idx="2">
                  <c:v>100</c:v>
                </c:pt>
                <c:pt idx="3">
                  <c:v>100</c:v>
                </c:pt>
                <c:pt idx="4">
                  <c:v>77.777777777777658</c:v>
                </c:pt>
                <c:pt idx="5">
                  <c:v>87.5</c:v>
                </c:pt>
                <c:pt idx="6">
                  <c:v>100</c:v>
                </c:pt>
                <c:pt idx="7">
                  <c:v>91.666666666666657</c:v>
                </c:pt>
                <c:pt idx="8">
                  <c:v>100</c:v>
                </c:pt>
                <c:pt idx="9">
                  <c:v>80</c:v>
                </c:pt>
                <c:pt idx="10">
                  <c:v>100</c:v>
                </c:pt>
                <c:pt idx="11">
                  <c:v>90.909090909090907</c:v>
                </c:pt>
                <c:pt idx="12">
                  <c:v>60</c:v>
                </c:pt>
                <c:pt idx="13">
                  <c:v>10</c:v>
                </c:pt>
                <c:pt idx="14">
                  <c:v>25</c:v>
                </c:pt>
                <c:pt idx="15">
                  <c:v>91.666666666666657</c:v>
                </c:pt>
                <c:pt idx="16">
                  <c:v>73.684210526315795</c:v>
                </c:pt>
              </c:numCache>
            </c:numRef>
          </c:val>
          <c:extLst xmlns:c16r2="http://schemas.microsoft.com/office/drawing/2015/06/chart">
            <c:ext xmlns:c16="http://schemas.microsoft.com/office/drawing/2014/chart" uri="{C3380CC4-5D6E-409C-BE32-E72D297353CC}">
              <c16:uniqueId val="{00000000-000A-47BB-ABDB-3BF6D4C1A78F}"/>
            </c:ext>
          </c:extLst>
        </c:ser>
        <c:dLbls>
          <c:showLegendKey val="0"/>
          <c:showVal val="0"/>
          <c:showCatName val="0"/>
          <c:showSerName val="0"/>
          <c:showPercent val="0"/>
          <c:showBubbleSize val="0"/>
        </c:dLbls>
        <c:axId val="-1129191808"/>
        <c:axId val="-1129190176"/>
      </c:radarChart>
      <c:catAx>
        <c:axId val="-1129191808"/>
        <c:scaling>
          <c:orientation val="minMax"/>
        </c:scaling>
        <c:delete val="0"/>
        <c:axPos val="b"/>
        <c:majorGridlines/>
        <c:numFmt formatCode="General" sourceLinked="0"/>
        <c:majorTickMark val="out"/>
        <c:minorTickMark val="none"/>
        <c:tickLblPos val="nextTo"/>
        <c:crossAx val="-1129190176"/>
        <c:crosses val="autoZero"/>
        <c:auto val="1"/>
        <c:lblAlgn val="ctr"/>
        <c:lblOffset val="100"/>
        <c:noMultiLvlLbl val="0"/>
      </c:catAx>
      <c:valAx>
        <c:axId val="-1129190176"/>
        <c:scaling>
          <c:orientation val="minMax"/>
        </c:scaling>
        <c:delete val="0"/>
        <c:axPos val="l"/>
        <c:majorGridlines>
          <c:spPr>
            <a:ln>
              <a:solidFill>
                <a:schemeClr val="bg1">
                  <a:lumMod val="85000"/>
                </a:schemeClr>
              </a:solidFill>
            </a:ln>
          </c:spPr>
        </c:majorGridlines>
        <c:numFmt formatCode="0.0" sourceLinked="1"/>
        <c:majorTickMark val="cross"/>
        <c:minorTickMark val="none"/>
        <c:tickLblPos val="nextTo"/>
        <c:crossAx val="-11291918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pattFill prst="trellis">
              <a:fgClr>
                <a:srgbClr val="0099CC"/>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Лист1!$A$2:$A$9</c:f>
              <c:strCache>
                <c:ptCount val="8"/>
                <c:pt idx="0">
                  <c:v>АҚШ</c:v>
                </c:pt>
                <c:pt idx="1">
                  <c:v>Қытай</c:v>
                </c:pt>
                <c:pt idx="2">
                  <c:v>Ұлыбритания</c:v>
                </c:pt>
                <c:pt idx="3">
                  <c:v>Германия</c:v>
                </c:pt>
                <c:pt idx="4">
                  <c:v>Франция</c:v>
                </c:pt>
                <c:pt idx="5">
                  <c:v>Италия</c:v>
                </c:pt>
                <c:pt idx="6">
                  <c:v>Финляндия</c:v>
                </c:pt>
                <c:pt idx="7">
                  <c:v>Ресей</c:v>
                </c:pt>
              </c:strCache>
            </c:strRef>
          </c:cat>
          <c:val>
            <c:numRef>
              <c:f>Лист1!$B$2:$B$9</c:f>
              <c:numCache>
                <c:formatCode>General</c:formatCode>
                <c:ptCount val="8"/>
                <c:pt idx="0">
                  <c:v>66.58</c:v>
                </c:pt>
                <c:pt idx="1">
                  <c:v>51</c:v>
                </c:pt>
                <c:pt idx="2">
                  <c:v>35.869999999999997</c:v>
                </c:pt>
                <c:pt idx="3">
                  <c:v>22.89</c:v>
                </c:pt>
                <c:pt idx="4">
                  <c:v>20.149999999999999</c:v>
                </c:pt>
                <c:pt idx="5">
                  <c:v>17.77</c:v>
                </c:pt>
                <c:pt idx="6">
                  <c:v>5.24</c:v>
                </c:pt>
                <c:pt idx="7">
                  <c:v>4.83</c:v>
                </c:pt>
              </c:numCache>
            </c:numRef>
          </c:val>
          <c:extLst xmlns:c16r2="http://schemas.microsoft.com/office/drawing/2015/06/chart">
            <c:ext xmlns:c16="http://schemas.microsoft.com/office/drawing/2014/chart" uri="{C3380CC4-5D6E-409C-BE32-E72D297353CC}">
              <c16:uniqueId val="{00000000-A773-4D8B-90E6-D2BBF39AADFF}"/>
            </c:ext>
          </c:extLst>
        </c:ser>
        <c:dLbls>
          <c:showLegendKey val="0"/>
          <c:showVal val="0"/>
          <c:showCatName val="0"/>
          <c:showSerName val="0"/>
          <c:showPercent val="0"/>
          <c:showBubbleSize val="0"/>
        </c:dLbls>
        <c:gapWidth val="267"/>
        <c:overlap val="-43"/>
        <c:axId val="-1121789424"/>
        <c:axId val="-763926400"/>
      </c:barChart>
      <c:catAx>
        <c:axId val="-1121789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6400"/>
        <c:crosses val="autoZero"/>
        <c:auto val="1"/>
        <c:lblAlgn val="ctr"/>
        <c:lblOffset val="100"/>
        <c:noMultiLvlLbl val="0"/>
      </c:catAx>
      <c:valAx>
        <c:axId val="-763926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17894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2019</c:v>
                </c:pt>
              </c:strCache>
            </c:strRef>
          </c:tx>
          <c:spPr>
            <a:solidFill>
              <a:srgbClr val="FFCCFF"/>
            </a:solidFill>
            <a:ln>
              <a:solidFill>
                <a:srgbClr val="FFCC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Лист1!$A$2:$A$7</c:f>
              <c:strCache>
                <c:ptCount val="6"/>
                <c:pt idx="0">
                  <c:v>Voice and Accountability</c:v>
                </c:pt>
                <c:pt idx="1">
                  <c:v>Political Stability and Absence of Violence</c:v>
                </c:pt>
                <c:pt idx="2">
                  <c:v>Government Effectiveness</c:v>
                </c:pt>
                <c:pt idx="3">
                  <c:v>Regulatory Quality</c:v>
                </c:pt>
                <c:pt idx="4">
                  <c:v>Rule of Law</c:v>
                </c:pt>
                <c:pt idx="5">
                  <c:v>Control of Corruption</c:v>
                </c:pt>
              </c:strCache>
            </c:strRef>
          </c:cat>
          <c:val>
            <c:numRef>
              <c:f>Лист1!$B$2:$B$7</c:f>
              <c:numCache>
                <c:formatCode>General</c:formatCode>
                <c:ptCount val="6"/>
                <c:pt idx="0">
                  <c:v>-1.23</c:v>
                </c:pt>
                <c:pt idx="1">
                  <c:v>-0.17</c:v>
                </c:pt>
                <c:pt idx="2">
                  <c:v>0.11</c:v>
                </c:pt>
                <c:pt idx="3">
                  <c:v>0.12</c:v>
                </c:pt>
                <c:pt idx="4">
                  <c:v>-0.49</c:v>
                </c:pt>
                <c:pt idx="5">
                  <c:v>-0.26</c:v>
                </c:pt>
              </c:numCache>
            </c:numRef>
          </c:val>
          <c:extLst xmlns:c16r2="http://schemas.microsoft.com/office/drawing/2015/06/chart">
            <c:ext xmlns:c16="http://schemas.microsoft.com/office/drawing/2014/chart" uri="{C3380CC4-5D6E-409C-BE32-E72D297353CC}">
              <c16:uniqueId val="{00000000-D20A-4A22-B6B9-216DBDC6370D}"/>
            </c:ext>
          </c:extLst>
        </c:ser>
        <c:ser>
          <c:idx val="1"/>
          <c:order val="1"/>
          <c:tx>
            <c:strRef>
              <c:f>Лист1!$C$1</c:f>
              <c:strCache>
                <c:ptCount val="1"/>
                <c:pt idx="0">
                  <c:v>2020</c:v>
                </c:pt>
              </c:strCache>
            </c:strRef>
          </c:tx>
          <c:spPr>
            <a:solidFill>
              <a:srgbClr val="CCCCFF"/>
            </a:solidFill>
            <a:ln>
              <a:solidFill>
                <a:srgbClr val="CCCC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Лист1!$A$2:$A$7</c:f>
              <c:strCache>
                <c:ptCount val="6"/>
                <c:pt idx="0">
                  <c:v>Voice and Accountability</c:v>
                </c:pt>
                <c:pt idx="1">
                  <c:v>Political Stability and Absence of Violence</c:v>
                </c:pt>
                <c:pt idx="2">
                  <c:v>Government Effectiveness</c:v>
                </c:pt>
                <c:pt idx="3">
                  <c:v>Regulatory Quality</c:v>
                </c:pt>
                <c:pt idx="4">
                  <c:v>Rule of Law</c:v>
                </c:pt>
                <c:pt idx="5">
                  <c:v>Control of Corruption</c:v>
                </c:pt>
              </c:strCache>
            </c:strRef>
          </c:cat>
          <c:val>
            <c:numRef>
              <c:f>Лист1!$C$2:$C$7</c:f>
              <c:numCache>
                <c:formatCode>General</c:formatCode>
                <c:ptCount val="6"/>
                <c:pt idx="0">
                  <c:v>-1.18</c:v>
                </c:pt>
                <c:pt idx="1">
                  <c:v>-0.26</c:v>
                </c:pt>
                <c:pt idx="2">
                  <c:v>0.14000000000000001</c:v>
                </c:pt>
                <c:pt idx="3">
                  <c:v>0.12</c:v>
                </c:pt>
                <c:pt idx="4">
                  <c:v>-0.44</c:v>
                </c:pt>
                <c:pt idx="5">
                  <c:v>-0.36</c:v>
                </c:pt>
              </c:numCache>
            </c:numRef>
          </c:val>
          <c:extLst xmlns:c16r2="http://schemas.microsoft.com/office/drawing/2015/06/chart">
            <c:ext xmlns:c16="http://schemas.microsoft.com/office/drawing/2014/chart" uri="{C3380CC4-5D6E-409C-BE32-E72D297353CC}">
              <c16:uniqueId val="{00000001-D20A-4A22-B6B9-216DBDC6370D}"/>
            </c:ext>
          </c:extLst>
        </c:ser>
        <c:ser>
          <c:idx val="2"/>
          <c:order val="2"/>
          <c:tx>
            <c:strRef>
              <c:f>Лист1!$D$1</c:f>
              <c:strCache>
                <c:ptCount val="1"/>
                <c:pt idx="0">
                  <c:v>2021</c:v>
                </c:pt>
              </c:strCache>
            </c:strRef>
          </c:tx>
          <c:spPr>
            <a:ln w="22225" cap="rnd">
              <a:solidFill>
                <a:srgbClr val="C00000"/>
              </a:solidFill>
              <a:round/>
            </a:ln>
            <a:effectLst/>
          </c:spPr>
          <c:invertIfNegative val="0"/>
          <c:dLbls>
            <c:dLbl>
              <c:idx val="3"/>
              <c:layout>
                <c:manualLayout>
                  <c:x val="-2.7230748698784703E-3"/>
                  <c:y val="-8.79965920490308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0A-4A22-B6B9-216DBDC637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Лист1!$A$2:$A$7</c:f>
              <c:strCache>
                <c:ptCount val="6"/>
                <c:pt idx="0">
                  <c:v>Voice and Accountability</c:v>
                </c:pt>
                <c:pt idx="1">
                  <c:v>Political Stability and Absence of Violence</c:v>
                </c:pt>
                <c:pt idx="2">
                  <c:v>Government Effectiveness</c:v>
                </c:pt>
                <c:pt idx="3">
                  <c:v>Regulatory Quality</c:v>
                </c:pt>
                <c:pt idx="4">
                  <c:v>Rule of Law</c:v>
                </c:pt>
                <c:pt idx="5">
                  <c:v>Control of Corruption</c:v>
                </c:pt>
              </c:strCache>
            </c:strRef>
          </c:cat>
          <c:val>
            <c:numRef>
              <c:f>Лист1!$D$2:$D$7</c:f>
              <c:numCache>
                <c:formatCode>General</c:formatCode>
                <c:ptCount val="6"/>
                <c:pt idx="0">
                  <c:v>-1.1399999999999999</c:v>
                </c:pt>
                <c:pt idx="1">
                  <c:v>-0.25</c:v>
                </c:pt>
                <c:pt idx="2">
                  <c:v>0.06</c:v>
                </c:pt>
                <c:pt idx="3">
                  <c:v>0.09</c:v>
                </c:pt>
                <c:pt idx="4">
                  <c:v>-0.44</c:v>
                </c:pt>
                <c:pt idx="5">
                  <c:v>-0.24</c:v>
                </c:pt>
              </c:numCache>
            </c:numRef>
          </c:val>
          <c:extLst xmlns:c16r2="http://schemas.microsoft.com/office/drawing/2015/06/chart">
            <c:ext xmlns:c16="http://schemas.microsoft.com/office/drawing/2014/chart" uri="{C3380CC4-5D6E-409C-BE32-E72D297353CC}">
              <c16:uniqueId val="{00000002-D20A-4A22-B6B9-216DBDC6370D}"/>
            </c:ext>
          </c:extLst>
        </c:ser>
        <c:dLbls>
          <c:showLegendKey val="0"/>
          <c:showVal val="0"/>
          <c:showCatName val="0"/>
          <c:showSerName val="0"/>
          <c:showPercent val="0"/>
          <c:showBubbleSize val="0"/>
        </c:dLbls>
        <c:gapWidth val="247"/>
        <c:overlap val="100"/>
        <c:axId val="-763920960"/>
        <c:axId val="-763925856"/>
      </c:barChart>
      <c:catAx>
        <c:axId val="-763920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5856"/>
        <c:crosses val="autoZero"/>
        <c:auto val="1"/>
        <c:lblAlgn val="ctr"/>
        <c:lblOffset val="100"/>
        <c:noMultiLvlLbl val="0"/>
      </c:catAx>
      <c:valAx>
        <c:axId val="-7639258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0960"/>
        <c:crosses val="autoZero"/>
        <c:crossBetween val="between"/>
      </c:valAx>
      <c:dTable>
        <c:showHorzBorder val="1"/>
        <c:showVertBorder val="1"/>
        <c:showOutline val="1"/>
        <c:showKeys val="1"/>
      </c:dTable>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Өсу қарқыны</c:v>
                </c:pt>
              </c:strCache>
            </c:strRef>
          </c:tx>
          <c:spPr>
            <a:solidFill>
              <a:srgbClr val="00B0F0"/>
            </a:solidFill>
            <a:ln>
              <a:solidFill>
                <a:srgbClr val="00B0F0"/>
              </a:solidFill>
            </a:ln>
            <a:effectLst/>
          </c:spPr>
          <c:invertIfNegative val="0"/>
          <c:dLbls>
            <c:dLbl>
              <c:idx val="6"/>
              <c:layout>
                <c:manualLayout>
                  <c:x val="5.048211078878298E-2"/>
                  <c:y val="6.7317373918864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A6-4989-9700-2D201034EEC2}"/>
                </c:ext>
                <c:ext xmlns:c15="http://schemas.microsoft.com/office/drawing/2012/chart" uri="{CE6537A1-D6FC-4f65-9D91-7224C49458BB}"/>
              </c:extLst>
            </c:dLbl>
            <c:spPr>
              <a:solidFill>
                <a:schemeClr val="accent1">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a:solidFill>
                  <a:srgbClr val="C00000"/>
                </a:solidFill>
              </a:ln>
            </c:spPr>
            <c:trendlineType val="movingAvg"/>
            <c:period val="2"/>
            <c:dispRSqr val="0"/>
            <c:dispEq val="0"/>
          </c:trendline>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4.2</c:v>
                </c:pt>
                <c:pt idx="1">
                  <c:v>1.2</c:v>
                </c:pt>
                <c:pt idx="2">
                  <c:v>1.1000000000000001</c:v>
                </c:pt>
                <c:pt idx="3">
                  <c:v>4.0999999999999996</c:v>
                </c:pt>
                <c:pt idx="4">
                  <c:v>4.0999999999999996</c:v>
                </c:pt>
                <c:pt idx="5">
                  <c:v>4.5</c:v>
                </c:pt>
                <c:pt idx="6">
                  <c:v>-2.6</c:v>
                </c:pt>
                <c:pt idx="7">
                  <c:v>4.0999999999999996</c:v>
                </c:pt>
                <c:pt idx="8">
                  <c:v>2.7</c:v>
                </c:pt>
              </c:numCache>
            </c:numRef>
          </c:val>
          <c:extLst xmlns:c16r2="http://schemas.microsoft.com/office/drawing/2015/06/chart">
            <c:ext xmlns:c16="http://schemas.microsoft.com/office/drawing/2014/chart" uri="{C3380CC4-5D6E-409C-BE32-E72D297353CC}">
              <c16:uniqueId val="{00000001-0DA6-4989-9700-2D201034EEC2}"/>
            </c:ext>
          </c:extLst>
        </c:ser>
        <c:dLbls>
          <c:showLegendKey val="0"/>
          <c:showVal val="0"/>
          <c:showCatName val="0"/>
          <c:showSerName val="0"/>
          <c:showPercent val="0"/>
          <c:showBubbleSize val="0"/>
        </c:dLbls>
        <c:gapWidth val="247"/>
        <c:axId val="-763925312"/>
        <c:axId val="-763924224"/>
      </c:barChart>
      <c:valAx>
        <c:axId val="-763924224"/>
        <c:scaling>
          <c:orientation val="minMax"/>
        </c:scaling>
        <c:delete val="0"/>
        <c:axPos val="r"/>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5312"/>
        <c:crosses val="max"/>
        <c:crossBetween val="between"/>
      </c:valAx>
      <c:catAx>
        <c:axId val="-763925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422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ЖІӨ СҚП</c:v>
                </c:pt>
              </c:strCache>
            </c:strRef>
          </c:tx>
          <c:spPr>
            <a:solidFill>
              <a:srgbClr val="CCCCFF"/>
            </a:solidFill>
            <a:ln>
              <a:solidFill>
                <a:srgbClr val="CCCCFF"/>
              </a:solidFill>
            </a:ln>
            <a:effectLst/>
          </c:spPr>
          <c:invertIfNegative val="0"/>
          <c:dPt>
            <c:idx val="0"/>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6-1DF7-4B75-8FFE-5B213294946B}"/>
              </c:ext>
            </c:extLst>
          </c:dPt>
          <c:dPt>
            <c:idx val="1"/>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7-1DF7-4B75-8FFE-5B213294946B}"/>
              </c:ext>
            </c:extLst>
          </c:dPt>
          <c:dPt>
            <c:idx val="2"/>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8-1DF7-4B75-8FFE-5B213294946B}"/>
              </c:ext>
            </c:extLst>
          </c:dPt>
          <c:dPt>
            <c:idx val="3"/>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9-1DF7-4B75-8FFE-5B213294946B}"/>
              </c:ext>
            </c:extLst>
          </c:dPt>
          <c:dPt>
            <c:idx val="4"/>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A-1DF7-4B75-8FFE-5B213294946B}"/>
              </c:ext>
            </c:extLst>
          </c:dPt>
          <c:dPt>
            <c:idx val="5"/>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B-1DF7-4B75-8FFE-5B213294946B}"/>
              </c:ext>
            </c:extLst>
          </c:dPt>
          <c:dPt>
            <c:idx val="6"/>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C-1DF7-4B75-8FFE-5B213294946B}"/>
              </c:ext>
            </c:extLst>
          </c:dPt>
          <c:dPt>
            <c:idx val="7"/>
            <c:invertIfNegative val="0"/>
            <c:bubble3D val="0"/>
            <c:spPr>
              <a:gradFill flip="none" rotWithShape="1">
                <a:gsLst>
                  <a:gs pos="0">
                    <a:srgbClr val="CCCCFF">
                      <a:shade val="30000"/>
                      <a:satMod val="115000"/>
                    </a:srgbClr>
                  </a:gs>
                  <a:gs pos="50000">
                    <a:srgbClr val="CCCCFF">
                      <a:shade val="67500"/>
                      <a:satMod val="115000"/>
                    </a:srgbClr>
                  </a:gs>
                  <a:gs pos="100000">
                    <a:srgbClr val="CCCCFF">
                      <a:shade val="100000"/>
                      <a:satMod val="115000"/>
                    </a:srgbClr>
                  </a:gs>
                </a:gsLst>
                <a:lin ang="10800000" scaled="1"/>
                <a:tileRect/>
              </a:gradFill>
              <a:ln>
                <a:solidFill>
                  <a:srgbClr val="CCCCFF"/>
                </a:solidFill>
              </a:ln>
              <a:effectLst/>
            </c:spPr>
            <c:extLst xmlns:c16r2="http://schemas.microsoft.com/office/drawing/2015/06/chart">
              <c:ext xmlns:c16="http://schemas.microsoft.com/office/drawing/2014/chart" uri="{C3380CC4-5D6E-409C-BE32-E72D297353CC}">
                <c16:uniqueId val="{00000001-A62E-4F5E-A941-FCE25D6E71D6}"/>
              </c:ext>
            </c:extLst>
          </c:dPt>
          <c:dPt>
            <c:idx val="8"/>
            <c:invertIfNegative val="0"/>
            <c:bubble3D val="0"/>
            <c:spPr>
              <a:solidFill>
                <a:srgbClr val="9933FF"/>
              </a:solidFill>
              <a:ln>
                <a:solidFill>
                  <a:srgbClr val="CCCCFF"/>
                </a:solidFill>
              </a:ln>
              <a:effectLst/>
            </c:spPr>
            <c:extLst xmlns:c16r2="http://schemas.microsoft.com/office/drawing/2015/06/chart">
              <c:ext xmlns:c16="http://schemas.microsoft.com/office/drawing/2014/chart" uri="{C3380CC4-5D6E-409C-BE32-E72D297353CC}">
                <c16:uniqueId val="{00000003-A62E-4F5E-A941-FCE25D6E71D6}"/>
              </c:ext>
            </c:extLst>
          </c:dPt>
          <c:dPt>
            <c:idx val="9"/>
            <c:invertIfNegative val="0"/>
            <c:bubble3D val="0"/>
            <c:spPr>
              <a:gradFill flip="none" rotWithShape="1">
                <a:gsLst>
                  <a:gs pos="0">
                    <a:srgbClr val="CCCCFF">
                      <a:shade val="30000"/>
                      <a:satMod val="115000"/>
                    </a:srgbClr>
                  </a:gs>
                  <a:gs pos="50000">
                    <a:srgbClr val="CCCCFF">
                      <a:shade val="67500"/>
                      <a:satMod val="115000"/>
                    </a:srgbClr>
                  </a:gs>
                  <a:gs pos="100000">
                    <a:srgbClr val="CCCCFF">
                      <a:shade val="100000"/>
                      <a:satMod val="115000"/>
                    </a:srgbClr>
                  </a:gs>
                </a:gsLst>
                <a:lin ang="8100000" scaled="1"/>
                <a:tileRect/>
              </a:gradFill>
              <a:ln>
                <a:solidFill>
                  <a:srgbClr val="CCCCFF"/>
                </a:solidFill>
              </a:ln>
              <a:effectLst/>
            </c:spPr>
            <c:extLst xmlns:c16r2="http://schemas.microsoft.com/office/drawing/2015/06/chart">
              <c:ext xmlns:c16="http://schemas.microsoft.com/office/drawing/2014/chart" uri="{C3380CC4-5D6E-409C-BE32-E72D297353CC}">
                <c16:uniqueId val="{00000005-A62E-4F5E-A941-FCE25D6E71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Лист1!$A$2:$A$11</c:f>
              <c:strCache>
                <c:ptCount val="10"/>
                <c:pt idx="0">
                  <c:v>2014</c:v>
                </c:pt>
                <c:pt idx="1">
                  <c:v>2015</c:v>
                </c:pt>
                <c:pt idx="2">
                  <c:v>2016</c:v>
                </c:pt>
                <c:pt idx="3">
                  <c:v>2017</c:v>
                </c:pt>
                <c:pt idx="4">
                  <c:v>2018</c:v>
                </c:pt>
                <c:pt idx="5">
                  <c:v>2019</c:v>
                </c:pt>
                <c:pt idx="6">
                  <c:v>2020</c:v>
                </c:pt>
                <c:pt idx="7">
                  <c:v>жоспар 2021</c:v>
                </c:pt>
                <c:pt idx="8">
                  <c:v>нақты 2021</c:v>
                </c:pt>
                <c:pt idx="9">
                  <c:v>2025</c:v>
                </c:pt>
              </c:strCache>
            </c:strRef>
          </c:cat>
          <c:val>
            <c:numRef>
              <c:f>Лист1!$B$2:$B$11</c:f>
              <c:numCache>
                <c:formatCode>General</c:formatCode>
                <c:ptCount val="10"/>
                <c:pt idx="0">
                  <c:v>24355.8</c:v>
                </c:pt>
                <c:pt idx="1">
                  <c:v>24290.400000000001</c:v>
                </c:pt>
                <c:pt idx="2">
                  <c:v>24210.9</c:v>
                </c:pt>
                <c:pt idx="3">
                  <c:v>24863</c:v>
                </c:pt>
                <c:pt idx="4">
                  <c:v>25544.3</c:v>
                </c:pt>
                <c:pt idx="5">
                  <c:v>26351.4</c:v>
                </c:pt>
                <c:pt idx="6">
                  <c:v>25361</c:v>
                </c:pt>
                <c:pt idx="7">
                  <c:v>34600</c:v>
                </c:pt>
                <c:pt idx="8">
                  <c:v>26110</c:v>
                </c:pt>
                <c:pt idx="9">
                  <c:v>46100</c:v>
                </c:pt>
              </c:numCache>
            </c:numRef>
          </c:val>
          <c:extLst xmlns:c16r2="http://schemas.microsoft.com/office/drawing/2015/06/chart">
            <c:ext xmlns:c16="http://schemas.microsoft.com/office/drawing/2014/chart" uri="{C3380CC4-5D6E-409C-BE32-E72D297353CC}">
              <c16:uniqueId val="{00000006-A62E-4F5E-A941-FCE25D6E71D6}"/>
            </c:ext>
          </c:extLst>
        </c:ser>
        <c:dLbls>
          <c:dLblPos val="inEnd"/>
          <c:showLegendKey val="0"/>
          <c:showVal val="1"/>
          <c:showCatName val="0"/>
          <c:showSerName val="0"/>
          <c:showPercent val="0"/>
          <c:showBubbleSize val="0"/>
        </c:dLbls>
        <c:gapWidth val="247"/>
        <c:axId val="-763919872"/>
        <c:axId val="-763923680"/>
      </c:barChart>
      <c:catAx>
        <c:axId val="-763919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3680"/>
        <c:crosses val="autoZero"/>
        <c:auto val="1"/>
        <c:lblAlgn val="ctr"/>
        <c:lblOffset val="100"/>
        <c:noMultiLvlLbl val="0"/>
      </c:catAx>
      <c:valAx>
        <c:axId val="-763923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19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ҚР бойынша жоспар</c:v>
                </c:pt>
              </c:strCache>
            </c:strRef>
          </c:tx>
          <c:spPr>
            <a:solidFill>
              <a:srgbClr val="00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0</c:v>
                </c:pt>
                <c:pt idx="1">
                  <c:v>0.5</c:v>
                </c:pt>
                <c:pt idx="2">
                  <c:v>5</c:v>
                </c:pt>
              </c:numCache>
            </c:numRef>
          </c:val>
          <c:extLst xmlns:c16r2="http://schemas.microsoft.com/office/drawing/2015/06/chart">
            <c:ext xmlns:c16="http://schemas.microsoft.com/office/drawing/2014/chart" uri="{C3380CC4-5D6E-409C-BE32-E72D297353CC}">
              <c16:uniqueId val="{00000000-17FD-4AD5-803C-DA301D8A5B27}"/>
            </c:ext>
          </c:extLst>
        </c:ser>
        <c:ser>
          <c:idx val="1"/>
          <c:order val="1"/>
          <c:tx>
            <c:strRef>
              <c:f>Лист1!$C$1</c:f>
              <c:strCache>
                <c:ptCount val="1"/>
                <c:pt idx="0">
                  <c:v>ҚР бойынша нақты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6.4</c:v>
                </c:pt>
                <c:pt idx="1">
                  <c:v>4.3</c:v>
                </c:pt>
                <c:pt idx="2">
                  <c:v>5.0999999999999996</c:v>
                </c:pt>
              </c:numCache>
            </c:numRef>
          </c:val>
          <c:extLst xmlns:c16r2="http://schemas.microsoft.com/office/drawing/2015/06/chart">
            <c:ext xmlns:c16="http://schemas.microsoft.com/office/drawing/2014/chart" uri="{C3380CC4-5D6E-409C-BE32-E72D297353CC}">
              <c16:uniqueId val="{00000001-17FD-4AD5-803C-DA301D8A5B27}"/>
            </c:ext>
          </c:extLst>
        </c:ser>
        <c:ser>
          <c:idx val="2"/>
          <c:order val="2"/>
          <c:tx>
            <c:strRef>
              <c:f>Лист1!$D$1</c:f>
              <c:strCache>
                <c:ptCount val="1"/>
                <c:pt idx="0">
                  <c:v>Қарағанды облысы бойынша нақты</c:v>
                </c:pt>
              </c:strCache>
            </c:strRef>
          </c:tx>
          <c:spPr>
            <a:solidFill>
              <a:srgbClr val="00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6.5</c:v>
                </c:pt>
                <c:pt idx="1">
                  <c:v>14.9</c:v>
                </c:pt>
                <c:pt idx="2">
                  <c:v>8</c:v>
                </c:pt>
              </c:numCache>
            </c:numRef>
          </c:val>
          <c:extLst xmlns:c16r2="http://schemas.microsoft.com/office/drawing/2015/06/chart">
            <c:ext xmlns:c16="http://schemas.microsoft.com/office/drawing/2014/chart" uri="{C3380CC4-5D6E-409C-BE32-E72D297353CC}">
              <c16:uniqueId val="{00000002-17FD-4AD5-803C-DA301D8A5B27}"/>
            </c:ext>
          </c:extLst>
        </c:ser>
        <c:dLbls>
          <c:showLegendKey val="0"/>
          <c:showVal val="0"/>
          <c:showCatName val="0"/>
          <c:showSerName val="0"/>
          <c:showPercent val="0"/>
          <c:showBubbleSize val="0"/>
        </c:dLbls>
        <c:gapWidth val="267"/>
        <c:overlap val="-43"/>
        <c:axId val="-763926944"/>
        <c:axId val="-763924768"/>
      </c:barChart>
      <c:catAx>
        <c:axId val="-763926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924768"/>
        <c:crosses val="autoZero"/>
        <c:auto val="1"/>
        <c:lblAlgn val="ctr"/>
        <c:lblOffset val="100"/>
        <c:noMultiLvlLbl val="0"/>
      </c:catAx>
      <c:valAx>
        <c:axId val="-76392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926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ҚР бойынша жоспар</c:v>
                </c:pt>
              </c:strCache>
            </c:strRef>
          </c:tx>
          <c:spPr>
            <a:solidFill>
              <a:srgbClr val="00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73.2</c:v>
                </c:pt>
                <c:pt idx="1">
                  <c:v>73.2</c:v>
                </c:pt>
                <c:pt idx="2">
                  <c:v>73.2</c:v>
                </c:pt>
              </c:numCache>
            </c:numRef>
          </c:val>
          <c:extLst xmlns:c16r2="http://schemas.microsoft.com/office/drawing/2015/06/chart">
            <c:ext xmlns:c16="http://schemas.microsoft.com/office/drawing/2014/chart" uri="{C3380CC4-5D6E-409C-BE32-E72D297353CC}">
              <c16:uniqueId val="{00000000-8CF1-433B-A432-9DF78593A831}"/>
            </c:ext>
          </c:extLst>
        </c:ser>
        <c:ser>
          <c:idx val="1"/>
          <c:order val="1"/>
          <c:tx>
            <c:strRef>
              <c:f>Лист1!$C$1</c:f>
              <c:strCache>
                <c:ptCount val="1"/>
                <c:pt idx="0">
                  <c:v>ҚР бойынша нақты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73.2</c:v>
                </c:pt>
                <c:pt idx="1">
                  <c:v>71.400000000000006</c:v>
                </c:pt>
                <c:pt idx="2">
                  <c:v>70.2</c:v>
                </c:pt>
              </c:numCache>
            </c:numRef>
          </c:val>
          <c:extLst xmlns:c16r2="http://schemas.microsoft.com/office/drawing/2015/06/chart">
            <c:ext xmlns:c16="http://schemas.microsoft.com/office/drawing/2014/chart" uri="{C3380CC4-5D6E-409C-BE32-E72D297353CC}">
              <c16:uniqueId val="{00000001-8CF1-433B-A432-9DF78593A831}"/>
            </c:ext>
          </c:extLst>
        </c:ser>
        <c:ser>
          <c:idx val="2"/>
          <c:order val="2"/>
          <c:tx>
            <c:strRef>
              <c:f>Лист1!$D$1</c:f>
              <c:strCache>
                <c:ptCount val="1"/>
                <c:pt idx="0">
                  <c:v>Қарағанды облысы бойынша нақты</c:v>
                </c:pt>
              </c:strCache>
            </c:strRef>
          </c:tx>
          <c:spPr>
            <a:solidFill>
              <a:srgbClr val="00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71.7</c:v>
                </c:pt>
                <c:pt idx="1">
                  <c:v>70.400000000000006</c:v>
                </c:pt>
                <c:pt idx="2">
                  <c:v>69.099999999999994</c:v>
                </c:pt>
              </c:numCache>
            </c:numRef>
          </c:val>
          <c:extLst xmlns:c16r2="http://schemas.microsoft.com/office/drawing/2015/06/chart">
            <c:ext xmlns:c16="http://schemas.microsoft.com/office/drawing/2014/chart" uri="{C3380CC4-5D6E-409C-BE32-E72D297353CC}">
              <c16:uniqueId val="{00000002-8CF1-433B-A432-9DF78593A831}"/>
            </c:ext>
          </c:extLst>
        </c:ser>
        <c:dLbls>
          <c:showLegendKey val="0"/>
          <c:showVal val="0"/>
          <c:showCatName val="0"/>
          <c:showSerName val="0"/>
          <c:showPercent val="0"/>
          <c:showBubbleSize val="0"/>
        </c:dLbls>
        <c:gapWidth val="267"/>
        <c:overlap val="-43"/>
        <c:axId val="-763923136"/>
        <c:axId val="-763922048"/>
      </c:barChart>
      <c:catAx>
        <c:axId val="-763923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922048"/>
        <c:crosses val="autoZero"/>
        <c:auto val="1"/>
        <c:lblAlgn val="ctr"/>
        <c:lblOffset val="100"/>
        <c:noMultiLvlLbl val="0"/>
      </c:catAx>
      <c:valAx>
        <c:axId val="-763922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9231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Лист2!$D$3:$D$8</c:f>
              <c:strCache>
                <c:ptCount val="6"/>
                <c:pt idx="0">
                  <c:v>е) өзгесі</c:v>
                </c:pt>
                <c:pt idx="1">
                  <c:v>д жауап беруге қиналамын</c:v>
                </c:pt>
                <c:pt idx="2">
                  <c:v>г) жоқ, сарапшы-ғалымдардің нақты өңірлік мәселелерден хабары аз</c:v>
                </c:pt>
                <c:pt idx="3">
                  <c:v>в) жоқ, ғылыми құраушы шынайы жағдайдан тым алшақ</c:v>
                </c:pt>
                <c:pt idx="4">
                  <c:v>б) ия, бұл қабылданған тәжірибе</c:v>
                </c:pt>
                <c:pt idx="5">
                  <c:v>а) ия, бағдарламаларды әзірлеу мен іске асыруды ғылыми қамсыздандыру - оның тиімділігінің қажетті шарты</c:v>
                </c:pt>
              </c:strCache>
            </c:strRef>
          </c:cat>
          <c:val>
            <c:numRef>
              <c:f>Лист2!$E$3:$E$8</c:f>
              <c:numCache>
                <c:formatCode>General</c:formatCode>
                <c:ptCount val="6"/>
                <c:pt idx="0">
                  <c:v>0</c:v>
                </c:pt>
                <c:pt idx="1">
                  <c:v>2</c:v>
                </c:pt>
                <c:pt idx="2">
                  <c:v>8</c:v>
                </c:pt>
                <c:pt idx="3">
                  <c:v>2</c:v>
                </c:pt>
                <c:pt idx="4">
                  <c:v>10</c:v>
                </c:pt>
                <c:pt idx="5">
                  <c:v>78</c:v>
                </c:pt>
              </c:numCache>
            </c:numRef>
          </c:val>
          <c:extLst xmlns:c16r2="http://schemas.microsoft.com/office/drawing/2015/06/chart">
            <c:ext xmlns:c16="http://schemas.microsoft.com/office/drawing/2014/chart" uri="{C3380CC4-5D6E-409C-BE32-E72D297353CC}">
              <c16:uniqueId val="{00000000-E140-4666-AFEA-6F770A814F4D}"/>
            </c:ext>
          </c:extLst>
        </c:ser>
        <c:dLbls>
          <c:showLegendKey val="0"/>
          <c:showVal val="0"/>
          <c:showCatName val="0"/>
          <c:showSerName val="0"/>
          <c:showPercent val="0"/>
          <c:showBubbleSize val="0"/>
        </c:dLbls>
        <c:gapWidth val="150"/>
        <c:shape val="box"/>
        <c:axId val="-763922592"/>
        <c:axId val="-763921504"/>
        <c:axId val="0"/>
      </c:bar3DChart>
      <c:catAx>
        <c:axId val="-763922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921504"/>
        <c:crosses val="autoZero"/>
        <c:auto val="1"/>
        <c:lblAlgn val="ctr"/>
        <c:lblOffset val="100"/>
        <c:noMultiLvlLbl val="0"/>
      </c:catAx>
      <c:valAx>
        <c:axId val="-76392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3922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Лист3!$D$3:$D$7</c:f>
              <c:strCache>
                <c:ptCount val="5"/>
                <c:pt idx="0">
                  <c:v>д) өзгесі</c:v>
                </c:pt>
                <c:pt idx="1">
                  <c:v>г) сарапшы-ғалымдар өңірді дамыту бағдарламасын әзірлеуге тартылмауы тиіс</c:v>
                </c:pt>
                <c:pt idx="2">
                  <c:v>в) ақпараттық, ғалым пікірі ескерілуі не қабылданбауы мүмкін</c:v>
                </c:pt>
                <c:pt idx="3">
                  <c:v>б) кеңес беруші, ғалым-сарапшы пікірі өзгелердің пікірімен қатар ескеріледі</c:v>
                </c:pt>
                <c:pt idx="4">
                  <c:v>а) негізгі, сарапшы-ғалымдардың пікірі шешуші</c:v>
                </c:pt>
              </c:strCache>
            </c:strRef>
          </c:cat>
          <c:val>
            <c:numRef>
              <c:f>Лист3!$E$3:$E$7</c:f>
              <c:numCache>
                <c:formatCode>General</c:formatCode>
                <c:ptCount val="5"/>
                <c:pt idx="0">
                  <c:v>0</c:v>
                </c:pt>
                <c:pt idx="1">
                  <c:v>0</c:v>
                </c:pt>
                <c:pt idx="2">
                  <c:v>18</c:v>
                </c:pt>
                <c:pt idx="3">
                  <c:v>78</c:v>
                </c:pt>
                <c:pt idx="4">
                  <c:v>4</c:v>
                </c:pt>
              </c:numCache>
            </c:numRef>
          </c:val>
          <c:extLst xmlns:c16r2="http://schemas.microsoft.com/office/drawing/2015/06/chart">
            <c:ext xmlns:c16="http://schemas.microsoft.com/office/drawing/2014/chart" uri="{C3380CC4-5D6E-409C-BE32-E72D297353CC}">
              <c16:uniqueId val="{00000000-6597-4BDB-984C-E9EE45B2CE77}"/>
            </c:ext>
          </c:extLst>
        </c:ser>
        <c:dLbls>
          <c:showLegendKey val="0"/>
          <c:showVal val="0"/>
          <c:showCatName val="0"/>
          <c:showSerName val="0"/>
          <c:showPercent val="0"/>
          <c:showBubbleSize val="0"/>
        </c:dLbls>
        <c:gapWidth val="150"/>
        <c:shape val="box"/>
        <c:axId val="-1129192896"/>
        <c:axId val="-1129186912"/>
        <c:axId val="0"/>
      </c:bar3DChart>
      <c:catAx>
        <c:axId val="-112919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9186912"/>
        <c:crosses val="autoZero"/>
        <c:auto val="1"/>
        <c:lblAlgn val="ctr"/>
        <c:lblOffset val="100"/>
        <c:noMultiLvlLbl val="0"/>
      </c:catAx>
      <c:valAx>
        <c:axId val="-112918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9192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0FC161-F78F-4A10-8549-A88B5A5BF47F}" type="doc">
      <dgm:prSet loTypeId="urn:microsoft.com/office/officeart/2005/8/layout/hProcess9" loCatId="process" qsTypeId="urn:microsoft.com/office/officeart/2005/8/quickstyle/simple5" qsCatId="simple" csTypeId="urn:microsoft.com/office/officeart/2005/8/colors/colorful5" csCatId="colorful" phldr="1"/>
      <dgm:spPr/>
      <dgm:t>
        <a:bodyPr/>
        <a:lstStyle/>
        <a:p>
          <a:endParaRPr lang="ru-RU"/>
        </a:p>
      </dgm:t>
    </dgm:pt>
    <dgm:pt modelId="{3FFA5A81-37B7-4BB1-B7E0-27B45FF7772D}">
      <dgm:prSet phldrT="[Текст]" custT="1"/>
      <dgm:spPr>
        <a:xfrm>
          <a:off x="1554" y="537209"/>
          <a:ext cx="936038" cy="71628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nSpc>
              <a:spcPct val="100000"/>
            </a:lnSpc>
            <a:spcBef>
              <a:spcPts val="0"/>
            </a:spcBef>
            <a:spcAft>
              <a:spcPts val="0"/>
            </a:spcAft>
          </a:pPr>
          <a:r>
            <a:rPr lang="en-US" sz="1200">
              <a:solidFill>
                <a:sysClr val="windowText" lastClr="000000"/>
              </a:solidFill>
              <a:latin typeface="Times New Roman" panose="02020603050405020304" pitchFamily="18" charset="0"/>
              <a:ea typeface="+mn-ea"/>
              <a:cs typeface="Times New Roman" panose="02020603050405020304" pitchFamily="18" charset="0"/>
            </a:rPr>
            <a:t>I. </a:t>
          </a:r>
          <a:r>
            <a:rPr lang="ru-RU" sz="1200">
              <a:solidFill>
                <a:sysClr val="windowText" lastClr="000000"/>
              </a:solidFill>
              <a:latin typeface="Times New Roman" panose="02020603050405020304" pitchFamily="18" charset="0"/>
              <a:ea typeface="+mn-ea"/>
              <a:cs typeface="Times New Roman" panose="02020603050405020304" pitchFamily="18" charset="0"/>
            </a:rPr>
            <a:t>Миссия, пайым, мақсаттарды анықтау</a:t>
          </a:r>
        </a:p>
      </dgm:t>
    </dgm:pt>
    <dgm:pt modelId="{C277694E-6C68-4E17-A6DB-1F82FF5078B7}" type="parTrans" cxnId="{4DED2935-AB5F-47E8-85D3-676A3F36FD8C}">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FC2C11B-EADD-4950-9163-93760BE2D815}" type="sibTrans" cxnId="{4DED2935-AB5F-47E8-85D3-676A3F36FD8C}">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EB43EE7-8E53-443E-A564-19D78427E82A}">
      <dgm:prSet phldrT="[Текст]" custT="1"/>
      <dgm:spPr>
        <a:xfrm>
          <a:off x="1093600" y="537209"/>
          <a:ext cx="936038" cy="716280"/>
        </a:xfr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nSpc>
              <a:spcPct val="100000"/>
            </a:lnSpc>
            <a:spcBef>
              <a:spcPts val="0"/>
            </a:spcBef>
            <a:spcAft>
              <a:spcPts val="0"/>
            </a:spcAft>
          </a:pPr>
          <a:r>
            <a:rPr lang="en-US" sz="1200">
              <a:solidFill>
                <a:sysClr val="windowText" lastClr="000000"/>
              </a:solidFill>
              <a:latin typeface="Times New Roman" panose="02020603050405020304" pitchFamily="18" charset="0"/>
              <a:ea typeface="+mn-ea"/>
              <a:cs typeface="Times New Roman" panose="02020603050405020304" pitchFamily="18" charset="0"/>
            </a:rPr>
            <a:t>II. </a:t>
          </a:r>
          <a:r>
            <a:rPr lang="ru-RU" sz="1200">
              <a:solidFill>
                <a:sysClr val="windowText" lastClr="000000"/>
              </a:solidFill>
              <a:latin typeface="Times New Roman" panose="02020603050405020304" pitchFamily="18" charset="0"/>
              <a:ea typeface="+mn-ea"/>
              <a:cs typeface="Times New Roman" panose="02020603050405020304" pitchFamily="18" charset="0"/>
            </a:rPr>
            <a:t>Сыртқы және ішкі ортаны талдау</a:t>
          </a:r>
        </a:p>
      </dgm:t>
    </dgm:pt>
    <dgm:pt modelId="{134C0DC3-A8C9-4E15-99B9-04C6942E9AD1}" type="parTrans" cxnId="{8159E292-93B7-4D17-8AEC-0A48D62006F8}">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9F2BA3B-361C-4F79-9F2E-6A6AD4821623}" type="sibTrans" cxnId="{8159E292-93B7-4D17-8AEC-0A48D62006F8}">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3909F5F-BE93-4AC5-B17F-3D33793DA9A8}">
      <dgm:prSet phldrT="[Текст]" custT="1"/>
      <dgm:spPr>
        <a:xfrm>
          <a:off x="2185645" y="537209"/>
          <a:ext cx="936038" cy="716280"/>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nSpc>
              <a:spcPct val="100000"/>
            </a:lnSpc>
            <a:spcBef>
              <a:spcPts val="0"/>
            </a:spcBef>
            <a:spcAft>
              <a:spcPts val="0"/>
            </a:spcAft>
          </a:pPr>
          <a:r>
            <a:rPr lang="en-US" sz="1200">
              <a:solidFill>
                <a:sysClr val="windowText" lastClr="000000"/>
              </a:solidFill>
              <a:latin typeface="Times New Roman" panose="02020603050405020304" pitchFamily="18" charset="0"/>
              <a:ea typeface="+mn-ea"/>
              <a:cs typeface="Times New Roman" panose="02020603050405020304" pitchFamily="18" charset="0"/>
            </a:rPr>
            <a:t>III. </a:t>
          </a:r>
          <a:r>
            <a:rPr lang="ru-RU" sz="1200">
              <a:solidFill>
                <a:sysClr val="windowText" lastClr="000000"/>
              </a:solidFill>
              <a:latin typeface="Times New Roman" panose="02020603050405020304" pitchFamily="18" charset="0"/>
              <a:ea typeface="+mn-ea"/>
              <a:cs typeface="Times New Roman" panose="02020603050405020304" pitchFamily="18" charset="0"/>
            </a:rPr>
            <a:t>Стратегияны таңдау</a:t>
          </a:r>
        </a:p>
      </dgm:t>
    </dgm:pt>
    <dgm:pt modelId="{5727B856-4C38-4337-B896-8042F91DAEF3}" type="parTrans" cxnId="{FA1A6122-EACE-428D-B157-87722DD8A326}">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758438E-0349-4CDC-860C-12AFE021273E}" type="sibTrans" cxnId="{FA1A6122-EACE-428D-B157-87722DD8A326}">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A4EF422-033C-4C64-95EB-B7D20086CCF3}">
      <dgm:prSet phldrT="[Текст]" custT="1"/>
      <dgm:spPr>
        <a:xfrm>
          <a:off x="3277690" y="537209"/>
          <a:ext cx="936038" cy="716280"/>
        </a:xfr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nSpc>
              <a:spcPct val="100000"/>
            </a:lnSpc>
            <a:spcBef>
              <a:spcPts val="0"/>
            </a:spcBef>
            <a:spcAft>
              <a:spcPts val="0"/>
            </a:spcAft>
          </a:pPr>
          <a:r>
            <a:rPr lang="en-US" sz="1200">
              <a:solidFill>
                <a:sysClr val="windowText" lastClr="000000"/>
              </a:solidFill>
              <a:latin typeface="Times New Roman" panose="02020603050405020304" pitchFamily="18" charset="0"/>
              <a:ea typeface="+mn-ea"/>
              <a:cs typeface="Times New Roman" panose="02020603050405020304" pitchFamily="18" charset="0"/>
            </a:rPr>
            <a:t>IV. </a:t>
          </a:r>
          <a:r>
            <a:rPr lang="ru-RU" sz="1200">
              <a:solidFill>
                <a:sysClr val="windowText" lastClr="000000"/>
              </a:solidFill>
              <a:latin typeface="Times New Roman" panose="02020603050405020304" pitchFamily="18" charset="0"/>
              <a:ea typeface="+mn-ea"/>
              <a:cs typeface="Times New Roman" panose="02020603050405020304" pitchFamily="18" charset="0"/>
            </a:rPr>
            <a:t>Стратегияны іске асыру</a:t>
          </a:r>
        </a:p>
      </dgm:t>
    </dgm:pt>
    <dgm:pt modelId="{E36F9BA2-0C50-4F7F-90C9-3C835B64802C}" type="parTrans" cxnId="{F424BEA7-ED86-4431-8D0C-2B4C5E2468D6}">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708C7B3-2F7F-4FDB-A653-087FEB130191}" type="sibTrans" cxnId="{F424BEA7-ED86-4431-8D0C-2B4C5E2468D6}">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C3DFED9-9625-458B-A045-89520511B05E}">
      <dgm:prSet phldrT="[Текст]" custT="1"/>
      <dgm:spPr>
        <a:xfrm>
          <a:off x="4369736" y="537209"/>
          <a:ext cx="936038" cy="716280"/>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nSpc>
              <a:spcPct val="100000"/>
            </a:lnSpc>
            <a:spcBef>
              <a:spcPts val="0"/>
            </a:spcBef>
            <a:spcAft>
              <a:spcPts val="0"/>
            </a:spcAft>
          </a:pPr>
          <a:r>
            <a:rPr lang="en-US" sz="1200">
              <a:solidFill>
                <a:sysClr val="windowText" lastClr="000000"/>
              </a:solidFill>
              <a:latin typeface="Times New Roman" panose="02020603050405020304" pitchFamily="18" charset="0"/>
              <a:ea typeface="+mn-ea"/>
              <a:cs typeface="Times New Roman" panose="02020603050405020304" pitchFamily="18" charset="0"/>
            </a:rPr>
            <a:t>V. </a:t>
          </a:r>
          <a:r>
            <a:rPr lang="ru-RU" sz="1200">
              <a:solidFill>
                <a:sysClr val="windowText" lastClr="000000"/>
              </a:solidFill>
              <a:latin typeface="Times New Roman" panose="02020603050405020304" pitchFamily="18" charset="0"/>
              <a:ea typeface="+mn-ea"/>
              <a:cs typeface="Times New Roman" panose="02020603050405020304" pitchFamily="18" charset="0"/>
            </a:rPr>
            <a:t>Орындалуын бағалау және бақылау</a:t>
          </a:r>
        </a:p>
      </dgm:t>
    </dgm:pt>
    <dgm:pt modelId="{AA323162-6C52-4379-9EF2-CC4016E71557}" type="parTrans" cxnId="{641906E0-83E2-4029-B8D8-B74095AF3D4A}">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F188643-8469-4504-A6EB-DA988BDB699B}" type="sibTrans" cxnId="{641906E0-83E2-4029-B8D8-B74095AF3D4A}">
      <dgm:prSet/>
      <dgm:spPr/>
      <dgm:t>
        <a:bodyPr/>
        <a:lstStyle/>
        <a:p>
          <a:pPr>
            <a:lnSpc>
              <a:spcPct val="100000"/>
            </a:lnSpc>
            <a:spcBef>
              <a:spcPts val="0"/>
            </a:spcBef>
            <a:spcAft>
              <a:spcPts val="0"/>
            </a:spcAft>
          </a:pP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67AAC1B-12BC-4898-A330-7ABAD113610D}" type="pres">
      <dgm:prSet presAssocID="{F70FC161-F78F-4A10-8549-A88B5A5BF47F}" presName="CompostProcess" presStyleCnt="0">
        <dgm:presLayoutVars>
          <dgm:dir/>
          <dgm:resizeHandles val="exact"/>
        </dgm:presLayoutVars>
      </dgm:prSet>
      <dgm:spPr/>
      <dgm:t>
        <a:bodyPr/>
        <a:lstStyle/>
        <a:p>
          <a:endParaRPr lang="ru-RU"/>
        </a:p>
      </dgm:t>
    </dgm:pt>
    <dgm:pt modelId="{F4771670-2492-4709-B47A-D2B88EB5EEB5}" type="pres">
      <dgm:prSet presAssocID="{F70FC161-F78F-4A10-8549-A88B5A5BF47F}" presName="arrow" presStyleLbl="bgShp" presStyleIdx="0" presStyleCnt="1"/>
      <dgm:spPr>
        <a:xfrm>
          <a:off x="398049" y="0"/>
          <a:ext cx="4511230" cy="1790700"/>
        </a:xfrm>
        <a:prstGeom prst="rightArrow">
          <a:avLst/>
        </a:prstGeom>
        <a:solidFill>
          <a:srgbClr val="4BACC6">
            <a:tint val="40000"/>
            <a:hueOff val="0"/>
            <a:satOff val="0"/>
            <a:lumOff val="0"/>
            <a:alphaOff val="0"/>
          </a:srgbClr>
        </a:solidFill>
        <a:ln>
          <a:noFill/>
        </a:ln>
        <a:effectLst>
          <a:outerShdw blurRad="40000" dist="23000" dir="5400000" rotWithShape="0">
            <a:srgbClr val="000000">
              <a:alpha val="35000"/>
            </a:srgbClr>
          </a:outerShdw>
        </a:effectLst>
      </dgm:spPr>
    </dgm:pt>
    <dgm:pt modelId="{691317FC-50BD-4FF5-9CB1-8EB6C5729B4E}" type="pres">
      <dgm:prSet presAssocID="{F70FC161-F78F-4A10-8549-A88B5A5BF47F}" presName="linearProcess" presStyleCnt="0"/>
      <dgm:spPr/>
    </dgm:pt>
    <dgm:pt modelId="{6553F117-2BDD-4E8A-B408-D5C8669E535C}" type="pres">
      <dgm:prSet presAssocID="{3FFA5A81-37B7-4BB1-B7E0-27B45FF7772D}" presName="textNode" presStyleLbl="node1" presStyleIdx="0" presStyleCnt="5" custScaleX="128602">
        <dgm:presLayoutVars>
          <dgm:bulletEnabled val="1"/>
        </dgm:presLayoutVars>
      </dgm:prSet>
      <dgm:spPr>
        <a:prstGeom prst="roundRect">
          <a:avLst/>
        </a:prstGeom>
      </dgm:spPr>
      <dgm:t>
        <a:bodyPr/>
        <a:lstStyle/>
        <a:p>
          <a:endParaRPr lang="ru-RU"/>
        </a:p>
      </dgm:t>
    </dgm:pt>
    <dgm:pt modelId="{565BD9C0-979A-4808-8286-2430E2763EF8}" type="pres">
      <dgm:prSet presAssocID="{6FC2C11B-EADD-4950-9163-93760BE2D815}" presName="sibTrans" presStyleCnt="0"/>
      <dgm:spPr/>
    </dgm:pt>
    <dgm:pt modelId="{CDECDEAE-BD8C-4334-BA97-0BBED6874E17}" type="pres">
      <dgm:prSet presAssocID="{4EB43EE7-8E53-443E-A564-19D78427E82A}" presName="textNode" presStyleLbl="node1" presStyleIdx="1" presStyleCnt="5" custScaleX="122413">
        <dgm:presLayoutVars>
          <dgm:bulletEnabled val="1"/>
        </dgm:presLayoutVars>
      </dgm:prSet>
      <dgm:spPr>
        <a:prstGeom prst="roundRect">
          <a:avLst/>
        </a:prstGeom>
      </dgm:spPr>
      <dgm:t>
        <a:bodyPr/>
        <a:lstStyle/>
        <a:p>
          <a:endParaRPr lang="ru-RU"/>
        </a:p>
      </dgm:t>
    </dgm:pt>
    <dgm:pt modelId="{355A7035-58C7-497F-83FE-BDE525FDCD9E}" type="pres">
      <dgm:prSet presAssocID="{89F2BA3B-361C-4F79-9F2E-6A6AD4821623}" presName="sibTrans" presStyleCnt="0"/>
      <dgm:spPr/>
    </dgm:pt>
    <dgm:pt modelId="{16C94078-09EC-4E3E-9E88-B70F278236D1}" type="pres">
      <dgm:prSet presAssocID="{13909F5F-BE93-4AC5-B17F-3D33793DA9A8}" presName="textNode" presStyleLbl="node1" presStyleIdx="2" presStyleCnt="5" custScaleX="136272">
        <dgm:presLayoutVars>
          <dgm:bulletEnabled val="1"/>
        </dgm:presLayoutVars>
      </dgm:prSet>
      <dgm:spPr>
        <a:prstGeom prst="roundRect">
          <a:avLst/>
        </a:prstGeom>
      </dgm:spPr>
      <dgm:t>
        <a:bodyPr/>
        <a:lstStyle/>
        <a:p>
          <a:endParaRPr lang="ru-RU"/>
        </a:p>
      </dgm:t>
    </dgm:pt>
    <dgm:pt modelId="{C9A2ED95-73C7-4502-AD37-F213433A22C8}" type="pres">
      <dgm:prSet presAssocID="{8758438E-0349-4CDC-860C-12AFE021273E}" presName="sibTrans" presStyleCnt="0"/>
      <dgm:spPr/>
    </dgm:pt>
    <dgm:pt modelId="{3C933696-340C-49FE-80C1-3341110CB23D}" type="pres">
      <dgm:prSet presAssocID="{5A4EF422-033C-4C64-95EB-B7D20086CCF3}" presName="textNode" presStyleLbl="node1" presStyleIdx="3" presStyleCnt="5" custScaleX="128263" custLinFactNeighborX="18331" custLinFactNeighborY="-2662">
        <dgm:presLayoutVars>
          <dgm:bulletEnabled val="1"/>
        </dgm:presLayoutVars>
      </dgm:prSet>
      <dgm:spPr>
        <a:prstGeom prst="roundRect">
          <a:avLst/>
        </a:prstGeom>
      </dgm:spPr>
      <dgm:t>
        <a:bodyPr/>
        <a:lstStyle/>
        <a:p>
          <a:endParaRPr lang="ru-RU"/>
        </a:p>
      </dgm:t>
    </dgm:pt>
    <dgm:pt modelId="{9E455BB9-90B9-43D9-886F-1FBF62C4C595}" type="pres">
      <dgm:prSet presAssocID="{C708C7B3-2F7F-4FDB-A653-087FEB130191}" presName="sibTrans" presStyleCnt="0"/>
      <dgm:spPr/>
    </dgm:pt>
    <dgm:pt modelId="{9BE50516-E063-4FFF-9311-A2317EF0A6D1}" type="pres">
      <dgm:prSet presAssocID="{7C3DFED9-9625-458B-A045-89520511B05E}" presName="textNode" presStyleLbl="node1" presStyleIdx="4" presStyleCnt="5" custScaleX="123778">
        <dgm:presLayoutVars>
          <dgm:bulletEnabled val="1"/>
        </dgm:presLayoutVars>
      </dgm:prSet>
      <dgm:spPr>
        <a:prstGeom prst="roundRect">
          <a:avLst/>
        </a:prstGeom>
      </dgm:spPr>
      <dgm:t>
        <a:bodyPr/>
        <a:lstStyle/>
        <a:p>
          <a:endParaRPr lang="ru-RU"/>
        </a:p>
      </dgm:t>
    </dgm:pt>
  </dgm:ptLst>
  <dgm:cxnLst>
    <dgm:cxn modelId="{F424BEA7-ED86-4431-8D0C-2B4C5E2468D6}" srcId="{F70FC161-F78F-4A10-8549-A88B5A5BF47F}" destId="{5A4EF422-033C-4C64-95EB-B7D20086CCF3}" srcOrd="3" destOrd="0" parTransId="{E36F9BA2-0C50-4F7F-90C9-3C835B64802C}" sibTransId="{C708C7B3-2F7F-4FDB-A653-087FEB130191}"/>
    <dgm:cxn modelId="{4DED2935-AB5F-47E8-85D3-676A3F36FD8C}" srcId="{F70FC161-F78F-4A10-8549-A88B5A5BF47F}" destId="{3FFA5A81-37B7-4BB1-B7E0-27B45FF7772D}" srcOrd="0" destOrd="0" parTransId="{C277694E-6C68-4E17-A6DB-1F82FF5078B7}" sibTransId="{6FC2C11B-EADD-4950-9163-93760BE2D815}"/>
    <dgm:cxn modelId="{8159E292-93B7-4D17-8AEC-0A48D62006F8}" srcId="{F70FC161-F78F-4A10-8549-A88B5A5BF47F}" destId="{4EB43EE7-8E53-443E-A564-19D78427E82A}" srcOrd="1" destOrd="0" parTransId="{134C0DC3-A8C9-4E15-99B9-04C6942E9AD1}" sibTransId="{89F2BA3B-361C-4F79-9F2E-6A6AD4821623}"/>
    <dgm:cxn modelId="{FA1A6122-EACE-428D-B157-87722DD8A326}" srcId="{F70FC161-F78F-4A10-8549-A88B5A5BF47F}" destId="{13909F5F-BE93-4AC5-B17F-3D33793DA9A8}" srcOrd="2" destOrd="0" parTransId="{5727B856-4C38-4337-B896-8042F91DAEF3}" sibTransId="{8758438E-0349-4CDC-860C-12AFE021273E}"/>
    <dgm:cxn modelId="{4A666332-AA38-4324-B7BB-F412C3097092}" type="presOf" srcId="{7C3DFED9-9625-458B-A045-89520511B05E}" destId="{9BE50516-E063-4FFF-9311-A2317EF0A6D1}" srcOrd="0" destOrd="0" presId="urn:microsoft.com/office/officeart/2005/8/layout/hProcess9"/>
    <dgm:cxn modelId="{91106646-2089-4318-844A-51D5BEB78129}" type="presOf" srcId="{F70FC161-F78F-4A10-8549-A88B5A5BF47F}" destId="{367AAC1B-12BC-4898-A330-7ABAD113610D}" srcOrd="0" destOrd="0" presId="urn:microsoft.com/office/officeart/2005/8/layout/hProcess9"/>
    <dgm:cxn modelId="{BD15F500-1CCC-4194-BECC-7FE851F938E2}" type="presOf" srcId="{13909F5F-BE93-4AC5-B17F-3D33793DA9A8}" destId="{16C94078-09EC-4E3E-9E88-B70F278236D1}" srcOrd="0" destOrd="0" presId="urn:microsoft.com/office/officeart/2005/8/layout/hProcess9"/>
    <dgm:cxn modelId="{641906E0-83E2-4029-B8D8-B74095AF3D4A}" srcId="{F70FC161-F78F-4A10-8549-A88B5A5BF47F}" destId="{7C3DFED9-9625-458B-A045-89520511B05E}" srcOrd="4" destOrd="0" parTransId="{AA323162-6C52-4379-9EF2-CC4016E71557}" sibTransId="{4F188643-8469-4504-A6EB-DA988BDB699B}"/>
    <dgm:cxn modelId="{BBD3633F-3058-4375-A79C-33E7B2A889C9}" type="presOf" srcId="{3FFA5A81-37B7-4BB1-B7E0-27B45FF7772D}" destId="{6553F117-2BDD-4E8A-B408-D5C8669E535C}" srcOrd="0" destOrd="0" presId="urn:microsoft.com/office/officeart/2005/8/layout/hProcess9"/>
    <dgm:cxn modelId="{D898EC4B-2505-43E7-BCC7-D9698F8F6045}" type="presOf" srcId="{4EB43EE7-8E53-443E-A564-19D78427E82A}" destId="{CDECDEAE-BD8C-4334-BA97-0BBED6874E17}" srcOrd="0" destOrd="0" presId="urn:microsoft.com/office/officeart/2005/8/layout/hProcess9"/>
    <dgm:cxn modelId="{AE0A21A8-B881-4D5E-B300-6BB8A36C118A}" type="presOf" srcId="{5A4EF422-033C-4C64-95EB-B7D20086CCF3}" destId="{3C933696-340C-49FE-80C1-3341110CB23D}" srcOrd="0" destOrd="0" presId="urn:microsoft.com/office/officeart/2005/8/layout/hProcess9"/>
    <dgm:cxn modelId="{4272BA75-69F2-46B3-B6BB-7C9E6F828721}" type="presParOf" srcId="{367AAC1B-12BC-4898-A330-7ABAD113610D}" destId="{F4771670-2492-4709-B47A-D2B88EB5EEB5}" srcOrd="0" destOrd="0" presId="urn:microsoft.com/office/officeart/2005/8/layout/hProcess9"/>
    <dgm:cxn modelId="{85EDE6DF-82BC-4B5E-9AA5-4906360ED30D}" type="presParOf" srcId="{367AAC1B-12BC-4898-A330-7ABAD113610D}" destId="{691317FC-50BD-4FF5-9CB1-8EB6C5729B4E}" srcOrd="1" destOrd="0" presId="urn:microsoft.com/office/officeart/2005/8/layout/hProcess9"/>
    <dgm:cxn modelId="{6C545BEC-C0CD-4B85-BC22-3CF7BD6B4051}" type="presParOf" srcId="{691317FC-50BD-4FF5-9CB1-8EB6C5729B4E}" destId="{6553F117-2BDD-4E8A-B408-D5C8669E535C}" srcOrd="0" destOrd="0" presId="urn:microsoft.com/office/officeart/2005/8/layout/hProcess9"/>
    <dgm:cxn modelId="{0936A067-262D-4045-9A70-323CC1CD72C0}" type="presParOf" srcId="{691317FC-50BD-4FF5-9CB1-8EB6C5729B4E}" destId="{565BD9C0-979A-4808-8286-2430E2763EF8}" srcOrd="1" destOrd="0" presId="urn:microsoft.com/office/officeart/2005/8/layout/hProcess9"/>
    <dgm:cxn modelId="{76434170-243D-49F8-B25D-A027A5C238FF}" type="presParOf" srcId="{691317FC-50BD-4FF5-9CB1-8EB6C5729B4E}" destId="{CDECDEAE-BD8C-4334-BA97-0BBED6874E17}" srcOrd="2" destOrd="0" presId="urn:microsoft.com/office/officeart/2005/8/layout/hProcess9"/>
    <dgm:cxn modelId="{6FF87119-009E-4BF1-90EF-E6E68D83AE8F}" type="presParOf" srcId="{691317FC-50BD-4FF5-9CB1-8EB6C5729B4E}" destId="{355A7035-58C7-497F-83FE-BDE525FDCD9E}" srcOrd="3" destOrd="0" presId="urn:microsoft.com/office/officeart/2005/8/layout/hProcess9"/>
    <dgm:cxn modelId="{4DAE8CEB-5316-4B19-9FA0-29057E7732E5}" type="presParOf" srcId="{691317FC-50BD-4FF5-9CB1-8EB6C5729B4E}" destId="{16C94078-09EC-4E3E-9E88-B70F278236D1}" srcOrd="4" destOrd="0" presId="urn:microsoft.com/office/officeart/2005/8/layout/hProcess9"/>
    <dgm:cxn modelId="{56C5CC90-D7F2-4C78-95CD-93C51164DA19}" type="presParOf" srcId="{691317FC-50BD-4FF5-9CB1-8EB6C5729B4E}" destId="{C9A2ED95-73C7-4502-AD37-F213433A22C8}" srcOrd="5" destOrd="0" presId="urn:microsoft.com/office/officeart/2005/8/layout/hProcess9"/>
    <dgm:cxn modelId="{7D267B22-4B70-45BD-8EB9-EE37C29DDB52}" type="presParOf" srcId="{691317FC-50BD-4FF5-9CB1-8EB6C5729B4E}" destId="{3C933696-340C-49FE-80C1-3341110CB23D}" srcOrd="6" destOrd="0" presId="urn:microsoft.com/office/officeart/2005/8/layout/hProcess9"/>
    <dgm:cxn modelId="{23AA2B03-6F69-4BD9-89FA-9C72BB46882C}" type="presParOf" srcId="{691317FC-50BD-4FF5-9CB1-8EB6C5729B4E}" destId="{9E455BB9-90B9-43D9-886F-1FBF62C4C595}" srcOrd="7" destOrd="0" presId="urn:microsoft.com/office/officeart/2005/8/layout/hProcess9"/>
    <dgm:cxn modelId="{6E3A3430-2375-41CB-9E2C-5DDCEFBFB951}" type="presParOf" srcId="{691317FC-50BD-4FF5-9CB1-8EB6C5729B4E}" destId="{9BE50516-E063-4FFF-9311-A2317EF0A6D1}"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641437-1966-4340-AA39-2FE5523B4D55}"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en-US"/>
        </a:p>
      </dgm:t>
    </dgm:pt>
    <dgm:pt modelId="{8A532107-2679-47FF-8678-2B20904E26E9}">
      <dgm:prSet phldrT="[Text]" custT="1"/>
      <dgm:spPr/>
      <dgm:t>
        <a:bodyPr/>
        <a:lstStyle/>
        <a:p>
          <a:r>
            <a:rPr lang="ru-RU" sz="1100" b="0" i="1">
              <a:solidFill>
                <a:sysClr val="windowText" lastClr="000000"/>
              </a:solidFill>
              <a:latin typeface="Times New Roman" panose="02020603050405020304" pitchFamily="18" charset="0"/>
              <a:cs typeface="Times New Roman" panose="02020603050405020304" pitchFamily="18" charset="0"/>
            </a:rPr>
            <a:t>Үйлестіру кеңесі</a:t>
          </a:r>
          <a:endParaRPr lang="en-US" sz="1100" b="0" i="1">
            <a:solidFill>
              <a:sysClr val="windowText" lastClr="000000"/>
            </a:solidFill>
            <a:latin typeface="Times New Roman" panose="02020603050405020304" pitchFamily="18" charset="0"/>
            <a:cs typeface="Times New Roman" panose="02020603050405020304" pitchFamily="18" charset="0"/>
          </a:endParaRPr>
        </a:p>
      </dgm:t>
    </dgm:pt>
    <dgm:pt modelId="{C192F070-E9DA-4C9A-8679-5B7C651FEB30}" type="parTrans" cxnId="{A22FE54F-F9C7-46F8-AB48-7C2322A180D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CC5CD7FA-317F-4D1D-9175-85723DE13C71}" type="sibTrans" cxnId="{A22FE54F-F9C7-46F8-AB48-7C2322A180D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60551209-7627-44A3-ABD7-5FB3336DD6EE}" type="asst">
      <dgm:prSet phldrT="[Tex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Үйлестіруші орган</a:t>
          </a:r>
          <a:r>
            <a:rPr lang="en-US" sz="1100">
              <a:solidFill>
                <a:sysClr val="windowText" lastClr="000000"/>
              </a:solidFill>
              <a:latin typeface="Times New Roman" panose="02020603050405020304" pitchFamily="18" charset="0"/>
              <a:cs typeface="Times New Roman" panose="02020603050405020304" pitchFamily="18" charset="0"/>
            </a:rPr>
            <a:t>:</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Ұлттық экономика министрлігі</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6C01765B-D1AF-4450-80C5-E5C3568BA475}" type="parTrans" cxnId="{2B8F9F03-AFEB-403E-A6F8-35089580C84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83DB56E9-01E3-4206-BADC-ABC9534AAC8F}" type="sibTrans" cxnId="{2B8F9F03-AFEB-403E-A6F8-35089580C84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06FE5AFC-F3B2-4CC3-B0CC-EC753178520D}">
      <dgm:prSet phldrT="[Text]" custT="1"/>
      <dgm:spPr/>
      <dgm:t>
        <a:bodyPr/>
        <a:lstStyle/>
        <a:p>
          <a:pPr>
            <a:lnSpc>
              <a:spcPct val="100000"/>
            </a:lnSpc>
            <a:spcAft>
              <a:spcPts val="0"/>
            </a:spcAft>
          </a:pPr>
          <a:r>
            <a:rPr lang="kk-KZ" sz="1100">
              <a:solidFill>
                <a:sysClr val="windowText" lastClr="000000"/>
              </a:solidFill>
              <a:latin typeface="Times New Roman" panose="02020603050405020304" pitchFamily="18" charset="0"/>
              <a:cs typeface="Times New Roman" panose="02020603050405020304" pitchFamily="18" charset="0"/>
            </a:rPr>
            <a:t>Жұмыс тобы </a:t>
          </a:r>
          <a:r>
            <a:rPr lang="en-US" sz="1100">
              <a:solidFill>
                <a:sysClr val="windowText" lastClr="000000"/>
              </a:solidFill>
              <a:latin typeface="Times New Roman" panose="02020603050405020304" pitchFamily="18" charset="0"/>
              <a:cs typeface="Times New Roman" panose="02020603050405020304" pitchFamily="18" charset="0"/>
            </a:rPr>
            <a:t>1</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АДАМДАР</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BEAA4854-F321-46E1-9B40-B1AC905172F7}" type="parTrans" cxnId="{9D07459F-3907-4EEE-9CDC-4805A1039B3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BD69F80E-9871-474B-8AD2-E01569E43CF6}" type="sibTrans" cxnId="{9D07459F-3907-4EEE-9CDC-4805A1039B3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B6C9F7CE-BF1D-4EE3-83EE-0BADCD840D64}">
      <dgm:prSet phldrT="[Tex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Жұмыс тобы </a:t>
          </a:r>
          <a:r>
            <a:rPr lang="en-US" sz="1100">
              <a:solidFill>
                <a:sysClr val="windowText" lastClr="000000"/>
              </a:solidFill>
              <a:latin typeface="Times New Roman" panose="02020603050405020304" pitchFamily="18" charset="0"/>
              <a:cs typeface="Times New Roman" panose="02020603050405020304" pitchFamily="18" charset="0"/>
            </a:rPr>
            <a:t>2</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ПЛАНЕТА</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71B1F4DB-71D3-4E96-8D25-EF88A9A0C52F}" type="parTrans" cxnId="{73A4DC2F-78FA-4EFC-8954-74A7FBA8F853}">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C8C5D8ED-9DF8-48E4-8600-DCFE4D76FCCC}" type="sibTrans" cxnId="{73A4DC2F-78FA-4EFC-8954-74A7FBA8F853}">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B3D37846-50F2-4FF9-8178-5CB9B3649EB7}">
      <dgm:prSet phldrT="[Tex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Жұмыс тобы </a:t>
          </a:r>
          <a:r>
            <a:rPr lang="en-US" sz="1100">
              <a:solidFill>
                <a:sysClr val="windowText" lastClr="000000"/>
              </a:solidFill>
              <a:latin typeface="Times New Roman" panose="02020603050405020304" pitchFamily="18" charset="0"/>
              <a:cs typeface="Times New Roman" panose="02020603050405020304" pitchFamily="18" charset="0"/>
            </a:rPr>
            <a:t>4</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БЕЙБІТШІЛІК</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98FC77E4-AEDF-41C3-9B98-37079D545196}" type="parTrans" cxnId="{12358DC2-8485-421D-8132-F7CE9E01856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0B09E6C8-373B-47A3-A74C-44869D310832}" type="sibTrans" cxnId="{12358DC2-8485-421D-8132-F7CE9E018568}">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822DFE9C-7E4C-41DF-A14B-92C52140052D}">
      <dgm:prSe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Жұмыс тобы </a:t>
          </a:r>
          <a:r>
            <a:rPr lang="en-US" sz="1100">
              <a:solidFill>
                <a:sysClr val="windowText" lastClr="000000"/>
              </a:solidFill>
              <a:latin typeface="Times New Roman" panose="02020603050405020304" pitchFamily="18" charset="0"/>
              <a:cs typeface="Times New Roman" panose="02020603050405020304" pitchFamily="18" charset="0"/>
            </a:rPr>
            <a:t>3</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ГҮЛДЕНУ</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217658C4-2F7B-4B63-9B89-A88C1AAC55E4}" type="parTrans" cxnId="{512E3AB7-1E06-4474-8872-067181C64FA7}">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92FB95F7-6E02-43B7-86CD-E3BB708F71FD}" type="sibTrans" cxnId="{512E3AB7-1E06-4474-8872-067181C64FA7}">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CC4B0D7C-02BB-4168-9793-A6573BC47F33}">
      <dgm:prSe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Жұмыс тобы </a:t>
          </a:r>
          <a:r>
            <a:rPr lang="en-US" sz="1100">
              <a:solidFill>
                <a:sysClr val="windowText" lastClr="000000"/>
              </a:solidFill>
              <a:latin typeface="Times New Roman" panose="02020603050405020304" pitchFamily="18" charset="0"/>
              <a:cs typeface="Times New Roman" panose="02020603050405020304" pitchFamily="18" charset="0"/>
            </a:rPr>
            <a:t>5</a:t>
          </a: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ӘРІПТЕСТІК</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5F9F81EB-4B5F-41D1-8722-61D39C700027}" type="parTrans" cxnId="{32BD5E86-0B99-4DE7-B4B8-6F7818A5EDE7}">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A9BD8B9A-7305-4942-A03E-41CFB64F1622}" type="sibTrans" cxnId="{32BD5E86-0B99-4DE7-B4B8-6F7818A5EDE7}">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1C3A84F3-27E0-4DFF-B969-24B4D9D6128D}" type="asst">
      <dgm:prSet custT="1"/>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Секретариат</a:t>
          </a:r>
          <a:endParaRPr lang="en-US" sz="1100">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Экономикалық зерттеулер институты</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6AF1EEEA-4E17-4199-A189-032676F655A9}" type="parTrans" cxnId="{22FBBF68-7347-493E-B2E5-74022B77472D}">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00858652-8849-409E-BE20-F5B16953D09B}" type="sibTrans" cxnId="{22FBBF68-7347-493E-B2E5-74022B77472D}">
      <dgm:prSet/>
      <dgm:spPr/>
      <dgm:t>
        <a:bodyPr/>
        <a:lstStyle/>
        <a:p>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B51A6AAA-C627-4861-BB40-BF37333662CA}" type="pres">
      <dgm:prSet presAssocID="{C3641437-1966-4340-AA39-2FE5523B4D55}" presName="hierChild1" presStyleCnt="0">
        <dgm:presLayoutVars>
          <dgm:orgChart val="1"/>
          <dgm:chPref val="1"/>
          <dgm:dir/>
          <dgm:animOne val="branch"/>
          <dgm:animLvl val="lvl"/>
          <dgm:resizeHandles/>
        </dgm:presLayoutVars>
      </dgm:prSet>
      <dgm:spPr/>
      <dgm:t>
        <a:bodyPr/>
        <a:lstStyle/>
        <a:p>
          <a:endParaRPr lang="ru-RU"/>
        </a:p>
      </dgm:t>
    </dgm:pt>
    <dgm:pt modelId="{C402AE63-80DE-4126-BCDA-F0AD4D9547D1}" type="pres">
      <dgm:prSet presAssocID="{8A532107-2679-47FF-8678-2B20904E26E9}" presName="hierRoot1" presStyleCnt="0">
        <dgm:presLayoutVars>
          <dgm:hierBranch val="init"/>
        </dgm:presLayoutVars>
      </dgm:prSet>
      <dgm:spPr/>
    </dgm:pt>
    <dgm:pt modelId="{17D7C568-22D8-4FA8-B049-5A63B9DDB1A3}" type="pres">
      <dgm:prSet presAssocID="{8A532107-2679-47FF-8678-2B20904E26E9}" presName="rootComposite1" presStyleCnt="0"/>
      <dgm:spPr/>
    </dgm:pt>
    <dgm:pt modelId="{60295E73-D779-442E-A65E-1ECE43E04BCD}" type="pres">
      <dgm:prSet presAssocID="{8A532107-2679-47FF-8678-2B20904E26E9}" presName="rootText1" presStyleLbl="node0" presStyleIdx="0" presStyleCnt="1">
        <dgm:presLayoutVars>
          <dgm:chPref val="3"/>
        </dgm:presLayoutVars>
      </dgm:prSet>
      <dgm:spPr/>
      <dgm:t>
        <a:bodyPr/>
        <a:lstStyle/>
        <a:p>
          <a:endParaRPr lang="ru-RU"/>
        </a:p>
      </dgm:t>
    </dgm:pt>
    <dgm:pt modelId="{571F62CC-8F6C-41BF-926B-FD3ECE568432}" type="pres">
      <dgm:prSet presAssocID="{8A532107-2679-47FF-8678-2B20904E26E9}" presName="rootConnector1" presStyleLbl="node1" presStyleIdx="0" presStyleCnt="0"/>
      <dgm:spPr/>
      <dgm:t>
        <a:bodyPr/>
        <a:lstStyle/>
        <a:p>
          <a:endParaRPr lang="ru-RU"/>
        </a:p>
      </dgm:t>
    </dgm:pt>
    <dgm:pt modelId="{6BC47F9E-D3DD-41AB-956F-BF60C12BA8C8}" type="pres">
      <dgm:prSet presAssocID="{8A532107-2679-47FF-8678-2B20904E26E9}" presName="hierChild2" presStyleCnt="0"/>
      <dgm:spPr/>
    </dgm:pt>
    <dgm:pt modelId="{2F3F5D60-890C-49BF-B73E-11B276797930}" type="pres">
      <dgm:prSet presAssocID="{BEAA4854-F321-46E1-9B40-B1AC905172F7}" presName="Name37" presStyleLbl="parChTrans1D2" presStyleIdx="0" presStyleCnt="6"/>
      <dgm:spPr/>
      <dgm:t>
        <a:bodyPr/>
        <a:lstStyle/>
        <a:p>
          <a:endParaRPr lang="ru-RU"/>
        </a:p>
      </dgm:t>
    </dgm:pt>
    <dgm:pt modelId="{9FE6C2C8-D701-4213-BEBC-BF095783837C}" type="pres">
      <dgm:prSet presAssocID="{06FE5AFC-F3B2-4CC3-B0CC-EC753178520D}" presName="hierRoot2" presStyleCnt="0">
        <dgm:presLayoutVars>
          <dgm:hierBranch val="init"/>
        </dgm:presLayoutVars>
      </dgm:prSet>
      <dgm:spPr/>
    </dgm:pt>
    <dgm:pt modelId="{0DC7C1BE-A54D-44D8-B925-70661E495520}" type="pres">
      <dgm:prSet presAssocID="{06FE5AFC-F3B2-4CC3-B0CC-EC753178520D}" presName="rootComposite" presStyleCnt="0"/>
      <dgm:spPr/>
    </dgm:pt>
    <dgm:pt modelId="{2A968CBB-4E5C-4858-A310-2768045D1E1A}" type="pres">
      <dgm:prSet presAssocID="{06FE5AFC-F3B2-4CC3-B0CC-EC753178520D}" presName="rootText" presStyleLbl="node2" presStyleIdx="0" presStyleCnt="5" custScaleX="121023" custLinFactNeighborX="5243">
        <dgm:presLayoutVars>
          <dgm:chPref val="3"/>
        </dgm:presLayoutVars>
      </dgm:prSet>
      <dgm:spPr/>
      <dgm:t>
        <a:bodyPr/>
        <a:lstStyle/>
        <a:p>
          <a:endParaRPr lang="ru-RU"/>
        </a:p>
      </dgm:t>
    </dgm:pt>
    <dgm:pt modelId="{52B5A856-5524-4A50-8F08-C16B2FEF485C}" type="pres">
      <dgm:prSet presAssocID="{06FE5AFC-F3B2-4CC3-B0CC-EC753178520D}" presName="rootConnector" presStyleLbl="node2" presStyleIdx="0" presStyleCnt="5"/>
      <dgm:spPr/>
      <dgm:t>
        <a:bodyPr/>
        <a:lstStyle/>
        <a:p>
          <a:endParaRPr lang="ru-RU"/>
        </a:p>
      </dgm:t>
    </dgm:pt>
    <dgm:pt modelId="{DCA5AA67-80DA-426E-920C-034A6C06A8FB}" type="pres">
      <dgm:prSet presAssocID="{06FE5AFC-F3B2-4CC3-B0CC-EC753178520D}" presName="hierChild4" presStyleCnt="0"/>
      <dgm:spPr/>
    </dgm:pt>
    <dgm:pt modelId="{73B8650D-5743-4D78-BF16-E18AECE26639}" type="pres">
      <dgm:prSet presAssocID="{06FE5AFC-F3B2-4CC3-B0CC-EC753178520D}" presName="hierChild5" presStyleCnt="0"/>
      <dgm:spPr/>
    </dgm:pt>
    <dgm:pt modelId="{D2C966EE-F31F-4198-BFE8-73D610A35AE5}" type="pres">
      <dgm:prSet presAssocID="{71B1F4DB-71D3-4E96-8D25-EF88A9A0C52F}" presName="Name37" presStyleLbl="parChTrans1D2" presStyleIdx="1" presStyleCnt="6"/>
      <dgm:spPr/>
      <dgm:t>
        <a:bodyPr/>
        <a:lstStyle/>
        <a:p>
          <a:endParaRPr lang="ru-RU"/>
        </a:p>
      </dgm:t>
    </dgm:pt>
    <dgm:pt modelId="{69ED6164-42B5-4EAD-AFA0-A314E18B9EEF}" type="pres">
      <dgm:prSet presAssocID="{B6C9F7CE-BF1D-4EE3-83EE-0BADCD840D64}" presName="hierRoot2" presStyleCnt="0">
        <dgm:presLayoutVars>
          <dgm:hierBranch val="init"/>
        </dgm:presLayoutVars>
      </dgm:prSet>
      <dgm:spPr/>
    </dgm:pt>
    <dgm:pt modelId="{77D77C27-CBCB-4D0C-8090-85219A7ACD9F}" type="pres">
      <dgm:prSet presAssocID="{B6C9F7CE-BF1D-4EE3-83EE-0BADCD840D64}" presName="rootComposite" presStyleCnt="0"/>
      <dgm:spPr/>
    </dgm:pt>
    <dgm:pt modelId="{8293F53A-F487-43CC-A98D-B85E822A8607}" type="pres">
      <dgm:prSet presAssocID="{B6C9F7CE-BF1D-4EE3-83EE-0BADCD840D64}" presName="rootText" presStyleLbl="node2" presStyleIdx="1" presStyleCnt="5" custScaleX="117469" custLinFactNeighborX="5243">
        <dgm:presLayoutVars>
          <dgm:chPref val="3"/>
        </dgm:presLayoutVars>
      </dgm:prSet>
      <dgm:spPr/>
      <dgm:t>
        <a:bodyPr/>
        <a:lstStyle/>
        <a:p>
          <a:endParaRPr lang="ru-RU"/>
        </a:p>
      </dgm:t>
    </dgm:pt>
    <dgm:pt modelId="{7474CABD-F9E2-4C2F-B818-C69718BDA9B1}" type="pres">
      <dgm:prSet presAssocID="{B6C9F7CE-BF1D-4EE3-83EE-0BADCD840D64}" presName="rootConnector" presStyleLbl="node2" presStyleIdx="1" presStyleCnt="5"/>
      <dgm:spPr/>
      <dgm:t>
        <a:bodyPr/>
        <a:lstStyle/>
        <a:p>
          <a:endParaRPr lang="ru-RU"/>
        </a:p>
      </dgm:t>
    </dgm:pt>
    <dgm:pt modelId="{67587D0A-7884-45DC-B480-521D83E1689A}" type="pres">
      <dgm:prSet presAssocID="{B6C9F7CE-BF1D-4EE3-83EE-0BADCD840D64}" presName="hierChild4" presStyleCnt="0"/>
      <dgm:spPr/>
    </dgm:pt>
    <dgm:pt modelId="{7D4E669C-758A-46E6-866D-F82020CC7BCB}" type="pres">
      <dgm:prSet presAssocID="{B6C9F7CE-BF1D-4EE3-83EE-0BADCD840D64}" presName="hierChild5" presStyleCnt="0"/>
      <dgm:spPr/>
    </dgm:pt>
    <dgm:pt modelId="{09915491-EA32-4D9B-B167-9872D72B95F5}" type="pres">
      <dgm:prSet presAssocID="{217658C4-2F7B-4B63-9B89-A88C1AAC55E4}" presName="Name37" presStyleLbl="parChTrans1D2" presStyleIdx="2" presStyleCnt="6"/>
      <dgm:spPr/>
      <dgm:t>
        <a:bodyPr/>
        <a:lstStyle/>
        <a:p>
          <a:endParaRPr lang="ru-RU"/>
        </a:p>
      </dgm:t>
    </dgm:pt>
    <dgm:pt modelId="{54904E32-0274-4C42-BE6C-760E16C4C05E}" type="pres">
      <dgm:prSet presAssocID="{822DFE9C-7E4C-41DF-A14B-92C52140052D}" presName="hierRoot2" presStyleCnt="0">
        <dgm:presLayoutVars>
          <dgm:hierBranch val="init"/>
        </dgm:presLayoutVars>
      </dgm:prSet>
      <dgm:spPr/>
    </dgm:pt>
    <dgm:pt modelId="{E8DC613E-7DAA-4CA1-9EDF-B7B0BF3A1057}" type="pres">
      <dgm:prSet presAssocID="{822DFE9C-7E4C-41DF-A14B-92C52140052D}" presName="rootComposite" presStyleCnt="0"/>
      <dgm:spPr/>
    </dgm:pt>
    <dgm:pt modelId="{3E221C97-8ABA-4CB2-A6DF-179180D6FF31}" type="pres">
      <dgm:prSet presAssocID="{822DFE9C-7E4C-41DF-A14B-92C52140052D}" presName="rootText" presStyleLbl="node2" presStyleIdx="2" presStyleCnt="5" custScaleX="118758" custLinFactNeighborX="5243">
        <dgm:presLayoutVars>
          <dgm:chPref val="3"/>
        </dgm:presLayoutVars>
      </dgm:prSet>
      <dgm:spPr/>
      <dgm:t>
        <a:bodyPr/>
        <a:lstStyle/>
        <a:p>
          <a:endParaRPr lang="ru-RU"/>
        </a:p>
      </dgm:t>
    </dgm:pt>
    <dgm:pt modelId="{5449B1BA-0D2B-4F29-950A-2D46BE628A7F}" type="pres">
      <dgm:prSet presAssocID="{822DFE9C-7E4C-41DF-A14B-92C52140052D}" presName="rootConnector" presStyleLbl="node2" presStyleIdx="2" presStyleCnt="5"/>
      <dgm:spPr/>
      <dgm:t>
        <a:bodyPr/>
        <a:lstStyle/>
        <a:p>
          <a:endParaRPr lang="ru-RU"/>
        </a:p>
      </dgm:t>
    </dgm:pt>
    <dgm:pt modelId="{3FE8F2AD-3C27-4083-B907-3FC2580B8C17}" type="pres">
      <dgm:prSet presAssocID="{822DFE9C-7E4C-41DF-A14B-92C52140052D}" presName="hierChild4" presStyleCnt="0"/>
      <dgm:spPr/>
    </dgm:pt>
    <dgm:pt modelId="{B99A1272-D5F0-4B5A-B62C-859588DCEC6A}" type="pres">
      <dgm:prSet presAssocID="{822DFE9C-7E4C-41DF-A14B-92C52140052D}" presName="hierChild5" presStyleCnt="0"/>
      <dgm:spPr/>
    </dgm:pt>
    <dgm:pt modelId="{266CCD05-6D14-448D-ABD0-8DD8F3805C42}" type="pres">
      <dgm:prSet presAssocID="{98FC77E4-AEDF-41C3-9B98-37079D545196}" presName="Name37" presStyleLbl="parChTrans1D2" presStyleIdx="3" presStyleCnt="6"/>
      <dgm:spPr/>
      <dgm:t>
        <a:bodyPr/>
        <a:lstStyle/>
        <a:p>
          <a:endParaRPr lang="ru-RU"/>
        </a:p>
      </dgm:t>
    </dgm:pt>
    <dgm:pt modelId="{581B48B3-4BEB-4D9D-8847-7E3C261F6F2E}" type="pres">
      <dgm:prSet presAssocID="{B3D37846-50F2-4FF9-8178-5CB9B3649EB7}" presName="hierRoot2" presStyleCnt="0">
        <dgm:presLayoutVars>
          <dgm:hierBranch val="init"/>
        </dgm:presLayoutVars>
      </dgm:prSet>
      <dgm:spPr/>
    </dgm:pt>
    <dgm:pt modelId="{64F2D1BE-613D-4CC8-9560-5E5E9F4E21D3}" type="pres">
      <dgm:prSet presAssocID="{B3D37846-50F2-4FF9-8178-5CB9B3649EB7}" presName="rootComposite" presStyleCnt="0"/>
      <dgm:spPr/>
    </dgm:pt>
    <dgm:pt modelId="{A8FE8221-D64C-4E47-8667-4632857F7014}" type="pres">
      <dgm:prSet presAssocID="{B3D37846-50F2-4FF9-8178-5CB9B3649EB7}" presName="rootText" presStyleLbl="node2" presStyleIdx="3" presStyleCnt="5" custScaleX="115047">
        <dgm:presLayoutVars>
          <dgm:chPref val="3"/>
        </dgm:presLayoutVars>
      </dgm:prSet>
      <dgm:spPr/>
      <dgm:t>
        <a:bodyPr/>
        <a:lstStyle/>
        <a:p>
          <a:endParaRPr lang="ru-RU"/>
        </a:p>
      </dgm:t>
    </dgm:pt>
    <dgm:pt modelId="{9D942936-A12E-4C47-8976-00D16B3311DE}" type="pres">
      <dgm:prSet presAssocID="{B3D37846-50F2-4FF9-8178-5CB9B3649EB7}" presName="rootConnector" presStyleLbl="node2" presStyleIdx="3" presStyleCnt="5"/>
      <dgm:spPr/>
      <dgm:t>
        <a:bodyPr/>
        <a:lstStyle/>
        <a:p>
          <a:endParaRPr lang="ru-RU"/>
        </a:p>
      </dgm:t>
    </dgm:pt>
    <dgm:pt modelId="{F135149A-8CC7-4266-93AB-39FC67B74D9C}" type="pres">
      <dgm:prSet presAssocID="{B3D37846-50F2-4FF9-8178-5CB9B3649EB7}" presName="hierChild4" presStyleCnt="0"/>
      <dgm:spPr/>
    </dgm:pt>
    <dgm:pt modelId="{EE61E202-155D-41E7-8E24-C88DDF7D8523}" type="pres">
      <dgm:prSet presAssocID="{B3D37846-50F2-4FF9-8178-5CB9B3649EB7}" presName="hierChild5" presStyleCnt="0"/>
      <dgm:spPr/>
    </dgm:pt>
    <dgm:pt modelId="{A7CCA285-3BCE-442F-994C-8C0D44648D1A}" type="pres">
      <dgm:prSet presAssocID="{5F9F81EB-4B5F-41D1-8722-61D39C700027}" presName="Name37" presStyleLbl="parChTrans1D2" presStyleIdx="4" presStyleCnt="6"/>
      <dgm:spPr/>
      <dgm:t>
        <a:bodyPr/>
        <a:lstStyle/>
        <a:p>
          <a:endParaRPr lang="ru-RU"/>
        </a:p>
      </dgm:t>
    </dgm:pt>
    <dgm:pt modelId="{6CE37AC1-8A59-45AC-B2B0-4AA20E8E7D09}" type="pres">
      <dgm:prSet presAssocID="{CC4B0D7C-02BB-4168-9793-A6573BC47F33}" presName="hierRoot2" presStyleCnt="0">
        <dgm:presLayoutVars>
          <dgm:hierBranch val="init"/>
        </dgm:presLayoutVars>
      </dgm:prSet>
      <dgm:spPr/>
    </dgm:pt>
    <dgm:pt modelId="{3A63F65E-75CE-4D12-83C8-7BB7294A1739}" type="pres">
      <dgm:prSet presAssocID="{CC4B0D7C-02BB-4168-9793-A6573BC47F33}" presName="rootComposite" presStyleCnt="0"/>
      <dgm:spPr/>
    </dgm:pt>
    <dgm:pt modelId="{1EC49284-8F7E-491F-9E01-C573E0500C3F}" type="pres">
      <dgm:prSet presAssocID="{CC4B0D7C-02BB-4168-9793-A6573BC47F33}" presName="rootText" presStyleLbl="node2" presStyleIdx="4" presStyleCnt="5" custScaleX="113914">
        <dgm:presLayoutVars>
          <dgm:chPref val="3"/>
        </dgm:presLayoutVars>
      </dgm:prSet>
      <dgm:spPr/>
      <dgm:t>
        <a:bodyPr/>
        <a:lstStyle/>
        <a:p>
          <a:endParaRPr lang="ru-RU"/>
        </a:p>
      </dgm:t>
    </dgm:pt>
    <dgm:pt modelId="{A8D9741B-EB90-48A6-A805-233FBCE3DFCE}" type="pres">
      <dgm:prSet presAssocID="{CC4B0D7C-02BB-4168-9793-A6573BC47F33}" presName="rootConnector" presStyleLbl="node2" presStyleIdx="4" presStyleCnt="5"/>
      <dgm:spPr/>
      <dgm:t>
        <a:bodyPr/>
        <a:lstStyle/>
        <a:p>
          <a:endParaRPr lang="ru-RU"/>
        </a:p>
      </dgm:t>
    </dgm:pt>
    <dgm:pt modelId="{93E00A7E-86F1-4B64-AF43-0AECD77684C9}" type="pres">
      <dgm:prSet presAssocID="{CC4B0D7C-02BB-4168-9793-A6573BC47F33}" presName="hierChild4" presStyleCnt="0"/>
      <dgm:spPr/>
    </dgm:pt>
    <dgm:pt modelId="{15AF75A3-D582-43FE-AD4D-45647B9D9892}" type="pres">
      <dgm:prSet presAssocID="{CC4B0D7C-02BB-4168-9793-A6573BC47F33}" presName="hierChild5" presStyleCnt="0"/>
      <dgm:spPr/>
    </dgm:pt>
    <dgm:pt modelId="{61D8B0BC-73E8-461C-9658-BA30CE24FFC3}" type="pres">
      <dgm:prSet presAssocID="{8A532107-2679-47FF-8678-2B20904E26E9}" presName="hierChild3" presStyleCnt="0"/>
      <dgm:spPr/>
    </dgm:pt>
    <dgm:pt modelId="{7245CD98-336D-4744-8354-2DEFA39DB99B}" type="pres">
      <dgm:prSet presAssocID="{6C01765B-D1AF-4450-80C5-E5C3568BA475}" presName="Name111" presStyleLbl="parChTrans1D2" presStyleIdx="5" presStyleCnt="6"/>
      <dgm:spPr/>
      <dgm:t>
        <a:bodyPr/>
        <a:lstStyle/>
        <a:p>
          <a:endParaRPr lang="ru-RU"/>
        </a:p>
      </dgm:t>
    </dgm:pt>
    <dgm:pt modelId="{F96E64C6-7CE0-4BC0-9B02-ED19DBB5399F}" type="pres">
      <dgm:prSet presAssocID="{60551209-7627-44A3-ABD7-5FB3336DD6EE}" presName="hierRoot3" presStyleCnt="0">
        <dgm:presLayoutVars>
          <dgm:hierBranch val="init"/>
        </dgm:presLayoutVars>
      </dgm:prSet>
      <dgm:spPr/>
    </dgm:pt>
    <dgm:pt modelId="{4F09988F-7399-4A1E-8AE9-6C359AC4F238}" type="pres">
      <dgm:prSet presAssocID="{60551209-7627-44A3-ABD7-5FB3336DD6EE}" presName="rootComposite3" presStyleCnt="0"/>
      <dgm:spPr/>
    </dgm:pt>
    <dgm:pt modelId="{F611B93F-9604-49D3-9FB6-CE886CEA6F94}" type="pres">
      <dgm:prSet presAssocID="{60551209-7627-44A3-ABD7-5FB3336DD6EE}" presName="rootText3" presStyleLbl="asst1" presStyleIdx="0" presStyleCnt="2" custScaleX="159176" custScaleY="121656" custLinFactNeighborX="5243">
        <dgm:presLayoutVars>
          <dgm:chPref val="3"/>
        </dgm:presLayoutVars>
      </dgm:prSet>
      <dgm:spPr/>
      <dgm:t>
        <a:bodyPr/>
        <a:lstStyle/>
        <a:p>
          <a:endParaRPr lang="ru-RU"/>
        </a:p>
      </dgm:t>
    </dgm:pt>
    <dgm:pt modelId="{D60E2B52-ED52-4C43-BC92-04C105FA295E}" type="pres">
      <dgm:prSet presAssocID="{60551209-7627-44A3-ABD7-5FB3336DD6EE}" presName="rootConnector3" presStyleLbl="asst1" presStyleIdx="0" presStyleCnt="2"/>
      <dgm:spPr/>
      <dgm:t>
        <a:bodyPr/>
        <a:lstStyle/>
        <a:p>
          <a:endParaRPr lang="ru-RU"/>
        </a:p>
      </dgm:t>
    </dgm:pt>
    <dgm:pt modelId="{B72CCD69-8697-4138-89AD-A1FD3A5A2FF0}" type="pres">
      <dgm:prSet presAssocID="{60551209-7627-44A3-ABD7-5FB3336DD6EE}" presName="hierChild6" presStyleCnt="0"/>
      <dgm:spPr/>
    </dgm:pt>
    <dgm:pt modelId="{70C27BA1-8849-4D98-B05F-F750C657299C}" type="pres">
      <dgm:prSet presAssocID="{60551209-7627-44A3-ABD7-5FB3336DD6EE}" presName="hierChild7" presStyleCnt="0"/>
      <dgm:spPr/>
    </dgm:pt>
    <dgm:pt modelId="{EC522C22-5F59-414E-A3F0-D526880D24E2}" type="pres">
      <dgm:prSet presAssocID="{6AF1EEEA-4E17-4199-A189-032676F655A9}" presName="Name111" presStyleLbl="parChTrans1D3" presStyleIdx="0" presStyleCnt="1"/>
      <dgm:spPr/>
      <dgm:t>
        <a:bodyPr/>
        <a:lstStyle/>
        <a:p>
          <a:endParaRPr lang="ru-RU"/>
        </a:p>
      </dgm:t>
    </dgm:pt>
    <dgm:pt modelId="{64B0C560-EAF7-4318-BF48-60492DBD34C8}" type="pres">
      <dgm:prSet presAssocID="{1C3A84F3-27E0-4DFF-B969-24B4D9D6128D}" presName="hierRoot3" presStyleCnt="0">
        <dgm:presLayoutVars>
          <dgm:hierBranch val="init"/>
        </dgm:presLayoutVars>
      </dgm:prSet>
      <dgm:spPr/>
    </dgm:pt>
    <dgm:pt modelId="{BFD1E85A-23CB-487E-BCAD-73D555352C77}" type="pres">
      <dgm:prSet presAssocID="{1C3A84F3-27E0-4DFF-B969-24B4D9D6128D}" presName="rootComposite3" presStyleCnt="0"/>
      <dgm:spPr/>
    </dgm:pt>
    <dgm:pt modelId="{8344667D-AB41-41A4-AEB6-558C42F7F00D}" type="pres">
      <dgm:prSet presAssocID="{1C3A84F3-27E0-4DFF-B969-24B4D9D6128D}" presName="rootText3" presStyleLbl="asst1" presStyleIdx="1" presStyleCnt="2" custScaleX="163212" custLinFactNeighborX="5243">
        <dgm:presLayoutVars>
          <dgm:chPref val="3"/>
        </dgm:presLayoutVars>
      </dgm:prSet>
      <dgm:spPr/>
      <dgm:t>
        <a:bodyPr/>
        <a:lstStyle/>
        <a:p>
          <a:endParaRPr lang="ru-RU"/>
        </a:p>
      </dgm:t>
    </dgm:pt>
    <dgm:pt modelId="{67CFED88-7BD2-42B5-AD28-AC0151F915F4}" type="pres">
      <dgm:prSet presAssocID="{1C3A84F3-27E0-4DFF-B969-24B4D9D6128D}" presName="rootConnector3" presStyleLbl="asst1" presStyleIdx="1" presStyleCnt="2"/>
      <dgm:spPr/>
      <dgm:t>
        <a:bodyPr/>
        <a:lstStyle/>
        <a:p>
          <a:endParaRPr lang="ru-RU"/>
        </a:p>
      </dgm:t>
    </dgm:pt>
    <dgm:pt modelId="{5EADF251-9DA7-499A-8CF8-D6EF5A7AB489}" type="pres">
      <dgm:prSet presAssocID="{1C3A84F3-27E0-4DFF-B969-24B4D9D6128D}" presName="hierChild6" presStyleCnt="0"/>
      <dgm:spPr/>
    </dgm:pt>
    <dgm:pt modelId="{E9F9DDB1-69B2-4E8F-8BF0-721AEC7C91EB}" type="pres">
      <dgm:prSet presAssocID="{1C3A84F3-27E0-4DFF-B969-24B4D9D6128D}" presName="hierChild7" presStyleCnt="0"/>
      <dgm:spPr/>
    </dgm:pt>
  </dgm:ptLst>
  <dgm:cxnLst>
    <dgm:cxn modelId="{DD1CAD57-FC27-467B-8955-CE88655938EC}" type="presOf" srcId="{B6C9F7CE-BF1D-4EE3-83EE-0BADCD840D64}" destId="{7474CABD-F9E2-4C2F-B818-C69718BDA9B1}" srcOrd="1" destOrd="0" presId="urn:microsoft.com/office/officeart/2005/8/layout/orgChart1"/>
    <dgm:cxn modelId="{7830B3BA-E4B9-4736-A439-FD742A546A96}" type="presOf" srcId="{60551209-7627-44A3-ABD7-5FB3336DD6EE}" destId="{D60E2B52-ED52-4C43-BC92-04C105FA295E}" srcOrd="1" destOrd="0" presId="urn:microsoft.com/office/officeart/2005/8/layout/orgChart1"/>
    <dgm:cxn modelId="{3C296D27-8139-4083-ADB6-1D5CABFC3E29}" type="presOf" srcId="{CC4B0D7C-02BB-4168-9793-A6573BC47F33}" destId="{1EC49284-8F7E-491F-9E01-C573E0500C3F}" srcOrd="0" destOrd="0" presId="urn:microsoft.com/office/officeart/2005/8/layout/orgChart1"/>
    <dgm:cxn modelId="{12358DC2-8485-421D-8132-F7CE9E018568}" srcId="{8A532107-2679-47FF-8678-2B20904E26E9}" destId="{B3D37846-50F2-4FF9-8178-5CB9B3649EB7}" srcOrd="4" destOrd="0" parTransId="{98FC77E4-AEDF-41C3-9B98-37079D545196}" sibTransId="{0B09E6C8-373B-47A3-A74C-44869D310832}"/>
    <dgm:cxn modelId="{6DD5AB0E-9CCF-4A1D-BD5E-955627DCCD9F}" type="presOf" srcId="{6AF1EEEA-4E17-4199-A189-032676F655A9}" destId="{EC522C22-5F59-414E-A3F0-D526880D24E2}" srcOrd="0" destOrd="0" presId="urn:microsoft.com/office/officeart/2005/8/layout/orgChart1"/>
    <dgm:cxn modelId="{B2A263CD-94E1-4569-B879-9D9F4AF0D11E}" type="presOf" srcId="{8A532107-2679-47FF-8678-2B20904E26E9}" destId="{60295E73-D779-442E-A65E-1ECE43E04BCD}" srcOrd="0" destOrd="0" presId="urn:microsoft.com/office/officeart/2005/8/layout/orgChart1"/>
    <dgm:cxn modelId="{32BD5E86-0B99-4DE7-B4B8-6F7818A5EDE7}" srcId="{8A532107-2679-47FF-8678-2B20904E26E9}" destId="{CC4B0D7C-02BB-4168-9793-A6573BC47F33}" srcOrd="5" destOrd="0" parTransId="{5F9F81EB-4B5F-41D1-8722-61D39C700027}" sibTransId="{A9BD8B9A-7305-4942-A03E-41CFB64F1622}"/>
    <dgm:cxn modelId="{E15EFAFF-9B37-41B7-8116-CE428E00CCA5}" type="presOf" srcId="{C3641437-1966-4340-AA39-2FE5523B4D55}" destId="{B51A6AAA-C627-4861-BB40-BF37333662CA}" srcOrd="0" destOrd="0" presId="urn:microsoft.com/office/officeart/2005/8/layout/orgChart1"/>
    <dgm:cxn modelId="{9E8C4800-10F9-4C32-B7AE-163DCA1D4FF6}" type="presOf" srcId="{71B1F4DB-71D3-4E96-8D25-EF88A9A0C52F}" destId="{D2C966EE-F31F-4198-BFE8-73D610A35AE5}" srcOrd="0" destOrd="0" presId="urn:microsoft.com/office/officeart/2005/8/layout/orgChart1"/>
    <dgm:cxn modelId="{512E3AB7-1E06-4474-8872-067181C64FA7}" srcId="{8A532107-2679-47FF-8678-2B20904E26E9}" destId="{822DFE9C-7E4C-41DF-A14B-92C52140052D}" srcOrd="3" destOrd="0" parTransId="{217658C4-2F7B-4B63-9B89-A88C1AAC55E4}" sibTransId="{92FB95F7-6E02-43B7-86CD-E3BB708F71FD}"/>
    <dgm:cxn modelId="{DBB86FE3-8355-4A59-B20C-4D4931288240}" type="presOf" srcId="{B3D37846-50F2-4FF9-8178-5CB9B3649EB7}" destId="{A8FE8221-D64C-4E47-8667-4632857F7014}" srcOrd="0" destOrd="0" presId="urn:microsoft.com/office/officeart/2005/8/layout/orgChart1"/>
    <dgm:cxn modelId="{16B11A7F-FF52-4214-9554-9BA4D3A62DEF}" type="presOf" srcId="{217658C4-2F7B-4B63-9B89-A88C1AAC55E4}" destId="{09915491-EA32-4D9B-B167-9872D72B95F5}" srcOrd="0" destOrd="0" presId="urn:microsoft.com/office/officeart/2005/8/layout/orgChart1"/>
    <dgm:cxn modelId="{5B12859B-840F-4064-AEF3-39363C80CDE2}" type="presOf" srcId="{822DFE9C-7E4C-41DF-A14B-92C52140052D}" destId="{3E221C97-8ABA-4CB2-A6DF-179180D6FF31}" srcOrd="0" destOrd="0" presId="urn:microsoft.com/office/officeart/2005/8/layout/orgChart1"/>
    <dgm:cxn modelId="{D8D8948A-7EF6-4F83-B703-05CDD39F8693}" type="presOf" srcId="{06FE5AFC-F3B2-4CC3-B0CC-EC753178520D}" destId="{2A968CBB-4E5C-4858-A310-2768045D1E1A}" srcOrd="0" destOrd="0" presId="urn:microsoft.com/office/officeart/2005/8/layout/orgChart1"/>
    <dgm:cxn modelId="{A2021CF5-B42E-42E7-B960-0F30CB7EBE06}" type="presOf" srcId="{B3D37846-50F2-4FF9-8178-5CB9B3649EB7}" destId="{9D942936-A12E-4C47-8976-00D16B3311DE}" srcOrd="1" destOrd="0" presId="urn:microsoft.com/office/officeart/2005/8/layout/orgChart1"/>
    <dgm:cxn modelId="{2B8F9F03-AFEB-403E-A6F8-35089580C848}" srcId="{8A532107-2679-47FF-8678-2B20904E26E9}" destId="{60551209-7627-44A3-ABD7-5FB3336DD6EE}" srcOrd="0" destOrd="0" parTransId="{6C01765B-D1AF-4450-80C5-E5C3568BA475}" sibTransId="{83DB56E9-01E3-4206-BADC-ABC9534AAC8F}"/>
    <dgm:cxn modelId="{8BA625FB-0E1A-4081-9760-A1333D5E8025}" type="presOf" srcId="{822DFE9C-7E4C-41DF-A14B-92C52140052D}" destId="{5449B1BA-0D2B-4F29-950A-2D46BE628A7F}" srcOrd="1" destOrd="0" presId="urn:microsoft.com/office/officeart/2005/8/layout/orgChart1"/>
    <dgm:cxn modelId="{DCA2A267-A5DE-42CA-B69C-F179286F324A}" type="presOf" srcId="{5F9F81EB-4B5F-41D1-8722-61D39C700027}" destId="{A7CCA285-3BCE-442F-994C-8C0D44648D1A}" srcOrd="0" destOrd="0" presId="urn:microsoft.com/office/officeart/2005/8/layout/orgChart1"/>
    <dgm:cxn modelId="{7049000B-B8D6-4F67-9D5F-957CE3B7D6DF}" type="presOf" srcId="{B6C9F7CE-BF1D-4EE3-83EE-0BADCD840D64}" destId="{8293F53A-F487-43CC-A98D-B85E822A8607}" srcOrd="0" destOrd="0" presId="urn:microsoft.com/office/officeart/2005/8/layout/orgChart1"/>
    <dgm:cxn modelId="{22FBBF68-7347-493E-B2E5-74022B77472D}" srcId="{60551209-7627-44A3-ABD7-5FB3336DD6EE}" destId="{1C3A84F3-27E0-4DFF-B969-24B4D9D6128D}" srcOrd="0" destOrd="0" parTransId="{6AF1EEEA-4E17-4199-A189-032676F655A9}" sibTransId="{00858652-8849-409E-BE20-F5B16953D09B}"/>
    <dgm:cxn modelId="{136BDA54-470F-478B-94D2-279C7BB37D97}" type="presOf" srcId="{06FE5AFC-F3B2-4CC3-B0CC-EC753178520D}" destId="{52B5A856-5524-4A50-8F08-C16B2FEF485C}" srcOrd="1" destOrd="0" presId="urn:microsoft.com/office/officeart/2005/8/layout/orgChart1"/>
    <dgm:cxn modelId="{00A12EF4-F676-42C9-B3E0-6A53C6333548}" type="presOf" srcId="{8A532107-2679-47FF-8678-2B20904E26E9}" destId="{571F62CC-8F6C-41BF-926B-FD3ECE568432}" srcOrd="1" destOrd="0" presId="urn:microsoft.com/office/officeart/2005/8/layout/orgChart1"/>
    <dgm:cxn modelId="{9C37CE43-EBF0-4D25-B121-1D32BA99C8B9}" type="presOf" srcId="{1C3A84F3-27E0-4DFF-B969-24B4D9D6128D}" destId="{67CFED88-7BD2-42B5-AD28-AC0151F915F4}" srcOrd="1" destOrd="0" presId="urn:microsoft.com/office/officeart/2005/8/layout/orgChart1"/>
    <dgm:cxn modelId="{E2978C61-DB22-4EA1-868E-FB6AA5DDC8EA}" type="presOf" srcId="{60551209-7627-44A3-ABD7-5FB3336DD6EE}" destId="{F611B93F-9604-49D3-9FB6-CE886CEA6F94}" srcOrd="0" destOrd="0" presId="urn:microsoft.com/office/officeart/2005/8/layout/orgChart1"/>
    <dgm:cxn modelId="{5C28E3B3-5508-456E-8B99-DB68B750755C}" type="presOf" srcId="{1C3A84F3-27E0-4DFF-B969-24B4D9D6128D}" destId="{8344667D-AB41-41A4-AEB6-558C42F7F00D}" srcOrd="0" destOrd="0" presId="urn:microsoft.com/office/officeart/2005/8/layout/orgChart1"/>
    <dgm:cxn modelId="{9D07459F-3907-4EEE-9CDC-4805A1039B38}" srcId="{8A532107-2679-47FF-8678-2B20904E26E9}" destId="{06FE5AFC-F3B2-4CC3-B0CC-EC753178520D}" srcOrd="1" destOrd="0" parTransId="{BEAA4854-F321-46E1-9B40-B1AC905172F7}" sibTransId="{BD69F80E-9871-474B-8AD2-E01569E43CF6}"/>
    <dgm:cxn modelId="{C14F4C97-F0FE-4FDE-A1FF-47DBC119BB95}" type="presOf" srcId="{CC4B0D7C-02BB-4168-9793-A6573BC47F33}" destId="{A8D9741B-EB90-48A6-A805-233FBCE3DFCE}" srcOrd="1" destOrd="0" presId="urn:microsoft.com/office/officeart/2005/8/layout/orgChart1"/>
    <dgm:cxn modelId="{A22FE54F-F9C7-46F8-AB48-7C2322A180D8}" srcId="{C3641437-1966-4340-AA39-2FE5523B4D55}" destId="{8A532107-2679-47FF-8678-2B20904E26E9}" srcOrd="0" destOrd="0" parTransId="{C192F070-E9DA-4C9A-8679-5B7C651FEB30}" sibTransId="{CC5CD7FA-317F-4D1D-9175-85723DE13C71}"/>
    <dgm:cxn modelId="{73A4DC2F-78FA-4EFC-8954-74A7FBA8F853}" srcId="{8A532107-2679-47FF-8678-2B20904E26E9}" destId="{B6C9F7CE-BF1D-4EE3-83EE-0BADCD840D64}" srcOrd="2" destOrd="0" parTransId="{71B1F4DB-71D3-4E96-8D25-EF88A9A0C52F}" sibTransId="{C8C5D8ED-9DF8-48E4-8600-DCFE4D76FCCC}"/>
    <dgm:cxn modelId="{A9BA9B5A-B481-44FC-96CC-EB57D587DDBB}" type="presOf" srcId="{6C01765B-D1AF-4450-80C5-E5C3568BA475}" destId="{7245CD98-336D-4744-8354-2DEFA39DB99B}" srcOrd="0" destOrd="0" presId="urn:microsoft.com/office/officeart/2005/8/layout/orgChart1"/>
    <dgm:cxn modelId="{D23C4404-9C6A-4A51-BD4D-D31132F3D1F7}" type="presOf" srcId="{BEAA4854-F321-46E1-9B40-B1AC905172F7}" destId="{2F3F5D60-890C-49BF-B73E-11B276797930}" srcOrd="0" destOrd="0" presId="urn:microsoft.com/office/officeart/2005/8/layout/orgChart1"/>
    <dgm:cxn modelId="{BC07E10E-4579-4FF7-B2E0-64AF9A53E975}" type="presOf" srcId="{98FC77E4-AEDF-41C3-9B98-37079D545196}" destId="{266CCD05-6D14-448D-ABD0-8DD8F3805C42}" srcOrd="0" destOrd="0" presId="urn:microsoft.com/office/officeart/2005/8/layout/orgChart1"/>
    <dgm:cxn modelId="{B4D045DA-48F2-423F-8E52-D9CFDD188A49}" type="presParOf" srcId="{B51A6AAA-C627-4861-BB40-BF37333662CA}" destId="{C402AE63-80DE-4126-BCDA-F0AD4D9547D1}" srcOrd="0" destOrd="0" presId="urn:microsoft.com/office/officeart/2005/8/layout/orgChart1"/>
    <dgm:cxn modelId="{858BB6EA-B945-4873-BFFE-A0A21D22CBD5}" type="presParOf" srcId="{C402AE63-80DE-4126-BCDA-F0AD4D9547D1}" destId="{17D7C568-22D8-4FA8-B049-5A63B9DDB1A3}" srcOrd="0" destOrd="0" presId="urn:microsoft.com/office/officeart/2005/8/layout/orgChart1"/>
    <dgm:cxn modelId="{46A75857-B2ED-4BA6-A364-A65B9C78B98F}" type="presParOf" srcId="{17D7C568-22D8-4FA8-B049-5A63B9DDB1A3}" destId="{60295E73-D779-442E-A65E-1ECE43E04BCD}" srcOrd="0" destOrd="0" presId="urn:microsoft.com/office/officeart/2005/8/layout/orgChart1"/>
    <dgm:cxn modelId="{DF4FBEA5-94AB-4002-BD46-2EB7E6DD1FDC}" type="presParOf" srcId="{17D7C568-22D8-4FA8-B049-5A63B9DDB1A3}" destId="{571F62CC-8F6C-41BF-926B-FD3ECE568432}" srcOrd="1" destOrd="0" presId="urn:microsoft.com/office/officeart/2005/8/layout/orgChart1"/>
    <dgm:cxn modelId="{9465729C-D2D9-4BB3-9D29-81AE5DCAD8CE}" type="presParOf" srcId="{C402AE63-80DE-4126-BCDA-F0AD4D9547D1}" destId="{6BC47F9E-D3DD-41AB-956F-BF60C12BA8C8}" srcOrd="1" destOrd="0" presId="urn:microsoft.com/office/officeart/2005/8/layout/orgChart1"/>
    <dgm:cxn modelId="{C8822A3C-20DF-40C0-A22C-8A777758B8DE}" type="presParOf" srcId="{6BC47F9E-D3DD-41AB-956F-BF60C12BA8C8}" destId="{2F3F5D60-890C-49BF-B73E-11B276797930}" srcOrd="0" destOrd="0" presId="urn:microsoft.com/office/officeart/2005/8/layout/orgChart1"/>
    <dgm:cxn modelId="{B6D541F1-FC5C-448D-B12D-77C07F84CE5C}" type="presParOf" srcId="{6BC47F9E-D3DD-41AB-956F-BF60C12BA8C8}" destId="{9FE6C2C8-D701-4213-BEBC-BF095783837C}" srcOrd="1" destOrd="0" presId="urn:microsoft.com/office/officeart/2005/8/layout/orgChart1"/>
    <dgm:cxn modelId="{1109EC63-1AB1-49B5-9CE4-57C96D229871}" type="presParOf" srcId="{9FE6C2C8-D701-4213-BEBC-BF095783837C}" destId="{0DC7C1BE-A54D-44D8-B925-70661E495520}" srcOrd="0" destOrd="0" presId="urn:microsoft.com/office/officeart/2005/8/layout/orgChart1"/>
    <dgm:cxn modelId="{1E41AA65-A4B1-426A-A6AF-3A4E74CBEDF6}" type="presParOf" srcId="{0DC7C1BE-A54D-44D8-B925-70661E495520}" destId="{2A968CBB-4E5C-4858-A310-2768045D1E1A}" srcOrd="0" destOrd="0" presId="urn:microsoft.com/office/officeart/2005/8/layout/orgChart1"/>
    <dgm:cxn modelId="{61E33FA9-F2D0-4BAA-80D3-7DB077357506}" type="presParOf" srcId="{0DC7C1BE-A54D-44D8-B925-70661E495520}" destId="{52B5A856-5524-4A50-8F08-C16B2FEF485C}" srcOrd="1" destOrd="0" presId="urn:microsoft.com/office/officeart/2005/8/layout/orgChart1"/>
    <dgm:cxn modelId="{B24D30FE-5067-484C-9618-A7E6D6ADBF2B}" type="presParOf" srcId="{9FE6C2C8-D701-4213-BEBC-BF095783837C}" destId="{DCA5AA67-80DA-426E-920C-034A6C06A8FB}" srcOrd="1" destOrd="0" presId="urn:microsoft.com/office/officeart/2005/8/layout/orgChart1"/>
    <dgm:cxn modelId="{4181206A-5B7F-4127-BB1B-54181A3501FE}" type="presParOf" srcId="{9FE6C2C8-D701-4213-BEBC-BF095783837C}" destId="{73B8650D-5743-4D78-BF16-E18AECE26639}" srcOrd="2" destOrd="0" presId="urn:microsoft.com/office/officeart/2005/8/layout/orgChart1"/>
    <dgm:cxn modelId="{586B0415-6849-4C66-A285-0544231FAF2A}" type="presParOf" srcId="{6BC47F9E-D3DD-41AB-956F-BF60C12BA8C8}" destId="{D2C966EE-F31F-4198-BFE8-73D610A35AE5}" srcOrd="2" destOrd="0" presId="urn:microsoft.com/office/officeart/2005/8/layout/orgChart1"/>
    <dgm:cxn modelId="{6E3AC5A8-BC9D-48B0-A3E6-F1AE7C802A47}" type="presParOf" srcId="{6BC47F9E-D3DD-41AB-956F-BF60C12BA8C8}" destId="{69ED6164-42B5-4EAD-AFA0-A314E18B9EEF}" srcOrd="3" destOrd="0" presId="urn:microsoft.com/office/officeart/2005/8/layout/orgChart1"/>
    <dgm:cxn modelId="{28A63A0E-DE58-439F-8D2E-58370373EF8D}" type="presParOf" srcId="{69ED6164-42B5-4EAD-AFA0-A314E18B9EEF}" destId="{77D77C27-CBCB-4D0C-8090-85219A7ACD9F}" srcOrd="0" destOrd="0" presId="urn:microsoft.com/office/officeart/2005/8/layout/orgChart1"/>
    <dgm:cxn modelId="{25DE9E6B-E53E-477E-8243-51F656A19D41}" type="presParOf" srcId="{77D77C27-CBCB-4D0C-8090-85219A7ACD9F}" destId="{8293F53A-F487-43CC-A98D-B85E822A8607}" srcOrd="0" destOrd="0" presId="urn:microsoft.com/office/officeart/2005/8/layout/orgChart1"/>
    <dgm:cxn modelId="{6611BDDF-25B5-44BE-9A3C-A938B799FF7D}" type="presParOf" srcId="{77D77C27-CBCB-4D0C-8090-85219A7ACD9F}" destId="{7474CABD-F9E2-4C2F-B818-C69718BDA9B1}" srcOrd="1" destOrd="0" presId="urn:microsoft.com/office/officeart/2005/8/layout/orgChart1"/>
    <dgm:cxn modelId="{973E7265-DE9E-44F5-A8F6-A12B77DF20F3}" type="presParOf" srcId="{69ED6164-42B5-4EAD-AFA0-A314E18B9EEF}" destId="{67587D0A-7884-45DC-B480-521D83E1689A}" srcOrd="1" destOrd="0" presId="urn:microsoft.com/office/officeart/2005/8/layout/orgChart1"/>
    <dgm:cxn modelId="{E1313901-3C2B-4A4D-9E53-C234BB56650B}" type="presParOf" srcId="{69ED6164-42B5-4EAD-AFA0-A314E18B9EEF}" destId="{7D4E669C-758A-46E6-866D-F82020CC7BCB}" srcOrd="2" destOrd="0" presId="urn:microsoft.com/office/officeart/2005/8/layout/orgChart1"/>
    <dgm:cxn modelId="{03924DD5-FA3E-4D15-8821-003573B76213}" type="presParOf" srcId="{6BC47F9E-D3DD-41AB-956F-BF60C12BA8C8}" destId="{09915491-EA32-4D9B-B167-9872D72B95F5}" srcOrd="4" destOrd="0" presId="urn:microsoft.com/office/officeart/2005/8/layout/orgChart1"/>
    <dgm:cxn modelId="{8FBACE21-D1E8-4C7D-A961-A8DACDFB92AB}" type="presParOf" srcId="{6BC47F9E-D3DD-41AB-956F-BF60C12BA8C8}" destId="{54904E32-0274-4C42-BE6C-760E16C4C05E}" srcOrd="5" destOrd="0" presId="urn:microsoft.com/office/officeart/2005/8/layout/orgChart1"/>
    <dgm:cxn modelId="{1E54770A-1B3E-42AE-B926-43014E450884}" type="presParOf" srcId="{54904E32-0274-4C42-BE6C-760E16C4C05E}" destId="{E8DC613E-7DAA-4CA1-9EDF-B7B0BF3A1057}" srcOrd="0" destOrd="0" presId="urn:microsoft.com/office/officeart/2005/8/layout/orgChart1"/>
    <dgm:cxn modelId="{07748C04-7F5B-4CF6-8BA2-FB48E937287D}" type="presParOf" srcId="{E8DC613E-7DAA-4CA1-9EDF-B7B0BF3A1057}" destId="{3E221C97-8ABA-4CB2-A6DF-179180D6FF31}" srcOrd="0" destOrd="0" presId="urn:microsoft.com/office/officeart/2005/8/layout/orgChart1"/>
    <dgm:cxn modelId="{6B989C3D-7CD4-4993-8187-0FCC5CA4280F}" type="presParOf" srcId="{E8DC613E-7DAA-4CA1-9EDF-B7B0BF3A1057}" destId="{5449B1BA-0D2B-4F29-950A-2D46BE628A7F}" srcOrd="1" destOrd="0" presId="urn:microsoft.com/office/officeart/2005/8/layout/orgChart1"/>
    <dgm:cxn modelId="{FCFEBF95-2BED-4AE5-B650-56E7AB530EA5}" type="presParOf" srcId="{54904E32-0274-4C42-BE6C-760E16C4C05E}" destId="{3FE8F2AD-3C27-4083-B907-3FC2580B8C17}" srcOrd="1" destOrd="0" presId="urn:microsoft.com/office/officeart/2005/8/layout/orgChart1"/>
    <dgm:cxn modelId="{CA4FBED6-33B2-42F5-A116-89D570C5F30E}" type="presParOf" srcId="{54904E32-0274-4C42-BE6C-760E16C4C05E}" destId="{B99A1272-D5F0-4B5A-B62C-859588DCEC6A}" srcOrd="2" destOrd="0" presId="urn:microsoft.com/office/officeart/2005/8/layout/orgChart1"/>
    <dgm:cxn modelId="{8A57CA06-F1FA-4842-A543-4E0E18B2464A}" type="presParOf" srcId="{6BC47F9E-D3DD-41AB-956F-BF60C12BA8C8}" destId="{266CCD05-6D14-448D-ABD0-8DD8F3805C42}" srcOrd="6" destOrd="0" presId="urn:microsoft.com/office/officeart/2005/8/layout/orgChart1"/>
    <dgm:cxn modelId="{D867A816-3E9C-403D-AE80-4F65809E6D8B}" type="presParOf" srcId="{6BC47F9E-D3DD-41AB-956F-BF60C12BA8C8}" destId="{581B48B3-4BEB-4D9D-8847-7E3C261F6F2E}" srcOrd="7" destOrd="0" presId="urn:microsoft.com/office/officeart/2005/8/layout/orgChart1"/>
    <dgm:cxn modelId="{1351CB5B-F7E2-4DFF-86B1-9568D034BB20}" type="presParOf" srcId="{581B48B3-4BEB-4D9D-8847-7E3C261F6F2E}" destId="{64F2D1BE-613D-4CC8-9560-5E5E9F4E21D3}" srcOrd="0" destOrd="0" presId="urn:microsoft.com/office/officeart/2005/8/layout/orgChart1"/>
    <dgm:cxn modelId="{520F5FDE-8A6C-4856-BCFF-A29804663745}" type="presParOf" srcId="{64F2D1BE-613D-4CC8-9560-5E5E9F4E21D3}" destId="{A8FE8221-D64C-4E47-8667-4632857F7014}" srcOrd="0" destOrd="0" presId="urn:microsoft.com/office/officeart/2005/8/layout/orgChart1"/>
    <dgm:cxn modelId="{A5289F93-796E-4832-A07D-BBF2781E905B}" type="presParOf" srcId="{64F2D1BE-613D-4CC8-9560-5E5E9F4E21D3}" destId="{9D942936-A12E-4C47-8976-00D16B3311DE}" srcOrd="1" destOrd="0" presId="urn:microsoft.com/office/officeart/2005/8/layout/orgChart1"/>
    <dgm:cxn modelId="{6C385390-F6FE-4260-807E-43D90CE18EFE}" type="presParOf" srcId="{581B48B3-4BEB-4D9D-8847-7E3C261F6F2E}" destId="{F135149A-8CC7-4266-93AB-39FC67B74D9C}" srcOrd="1" destOrd="0" presId="urn:microsoft.com/office/officeart/2005/8/layout/orgChart1"/>
    <dgm:cxn modelId="{59FB2B13-4CFC-41F6-9C8A-7B4F08290C76}" type="presParOf" srcId="{581B48B3-4BEB-4D9D-8847-7E3C261F6F2E}" destId="{EE61E202-155D-41E7-8E24-C88DDF7D8523}" srcOrd="2" destOrd="0" presId="urn:microsoft.com/office/officeart/2005/8/layout/orgChart1"/>
    <dgm:cxn modelId="{EA9E4389-DF79-4229-B094-89B7408B90B6}" type="presParOf" srcId="{6BC47F9E-D3DD-41AB-956F-BF60C12BA8C8}" destId="{A7CCA285-3BCE-442F-994C-8C0D44648D1A}" srcOrd="8" destOrd="0" presId="urn:microsoft.com/office/officeart/2005/8/layout/orgChart1"/>
    <dgm:cxn modelId="{CEA3E29A-CF9B-43C1-9127-EAB086DC5920}" type="presParOf" srcId="{6BC47F9E-D3DD-41AB-956F-BF60C12BA8C8}" destId="{6CE37AC1-8A59-45AC-B2B0-4AA20E8E7D09}" srcOrd="9" destOrd="0" presId="urn:microsoft.com/office/officeart/2005/8/layout/orgChart1"/>
    <dgm:cxn modelId="{1C3090EB-AD9E-4C4D-8A71-0497EB4799AF}" type="presParOf" srcId="{6CE37AC1-8A59-45AC-B2B0-4AA20E8E7D09}" destId="{3A63F65E-75CE-4D12-83C8-7BB7294A1739}" srcOrd="0" destOrd="0" presId="urn:microsoft.com/office/officeart/2005/8/layout/orgChart1"/>
    <dgm:cxn modelId="{FEFA5538-1D62-4250-810D-E5E842ADA5ED}" type="presParOf" srcId="{3A63F65E-75CE-4D12-83C8-7BB7294A1739}" destId="{1EC49284-8F7E-491F-9E01-C573E0500C3F}" srcOrd="0" destOrd="0" presId="urn:microsoft.com/office/officeart/2005/8/layout/orgChart1"/>
    <dgm:cxn modelId="{832EF342-F794-4557-8CE5-BAC2B2EE8F56}" type="presParOf" srcId="{3A63F65E-75CE-4D12-83C8-7BB7294A1739}" destId="{A8D9741B-EB90-48A6-A805-233FBCE3DFCE}" srcOrd="1" destOrd="0" presId="urn:microsoft.com/office/officeart/2005/8/layout/orgChart1"/>
    <dgm:cxn modelId="{74666CB1-F4A4-4BCB-9D4B-99CA061EFF7A}" type="presParOf" srcId="{6CE37AC1-8A59-45AC-B2B0-4AA20E8E7D09}" destId="{93E00A7E-86F1-4B64-AF43-0AECD77684C9}" srcOrd="1" destOrd="0" presId="urn:microsoft.com/office/officeart/2005/8/layout/orgChart1"/>
    <dgm:cxn modelId="{6716DAAF-EACE-4B62-908A-E46BDEA8C808}" type="presParOf" srcId="{6CE37AC1-8A59-45AC-B2B0-4AA20E8E7D09}" destId="{15AF75A3-D582-43FE-AD4D-45647B9D9892}" srcOrd="2" destOrd="0" presId="urn:microsoft.com/office/officeart/2005/8/layout/orgChart1"/>
    <dgm:cxn modelId="{600B6360-4E2D-4577-8F28-BC73D109BBC2}" type="presParOf" srcId="{C402AE63-80DE-4126-BCDA-F0AD4D9547D1}" destId="{61D8B0BC-73E8-461C-9658-BA30CE24FFC3}" srcOrd="2" destOrd="0" presId="urn:microsoft.com/office/officeart/2005/8/layout/orgChart1"/>
    <dgm:cxn modelId="{721628C0-0AE9-4A0B-8DF4-D92368E3C881}" type="presParOf" srcId="{61D8B0BC-73E8-461C-9658-BA30CE24FFC3}" destId="{7245CD98-336D-4744-8354-2DEFA39DB99B}" srcOrd="0" destOrd="0" presId="urn:microsoft.com/office/officeart/2005/8/layout/orgChart1"/>
    <dgm:cxn modelId="{3FBB5ED2-842A-4EB7-A882-B82AB30DE058}" type="presParOf" srcId="{61D8B0BC-73E8-461C-9658-BA30CE24FFC3}" destId="{F96E64C6-7CE0-4BC0-9B02-ED19DBB5399F}" srcOrd="1" destOrd="0" presId="urn:microsoft.com/office/officeart/2005/8/layout/orgChart1"/>
    <dgm:cxn modelId="{59077885-659D-4BB0-B726-495BB0C13A2E}" type="presParOf" srcId="{F96E64C6-7CE0-4BC0-9B02-ED19DBB5399F}" destId="{4F09988F-7399-4A1E-8AE9-6C359AC4F238}" srcOrd="0" destOrd="0" presId="urn:microsoft.com/office/officeart/2005/8/layout/orgChart1"/>
    <dgm:cxn modelId="{CB31F3CC-3E14-4B1C-BF87-33090ED9EC34}" type="presParOf" srcId="{4F09988F-7399-4A1E-8AE9-6C359AC4F238}" destId="{F611B93F-9604-49D3-9FB6-CE886CEA6F94}" srcOrd="0" destOrd="0" presId="urn:microsoft.com/office/officeart/2005/8/layout/orgChart1"/>
    <dgm:cxn modelId="{2A1B9664-17C3-473C-A01A-1030A0D7F688}" type="presParOf" srcId="{4F09988F-7399-4A1E-8AE9-6C359AC4F238}" destId="{D60E2B52-ED52-4C43-BC92-04C105FA295E}" srcOrd="1" destOrd="0" presId="urn:microsoft.com/office/officeart/2005/8/layout/orgChart1"/>
    <dgm:cxn modelId="{D3A2AAC1-EDDC-43D7-8E28-4A57ECE3E4EF}" type="presParOf" srcId="{F96E64C6-7CE0-4BC0-9B02-ED19DBB5399F}" destId="{B72CCD69-8697-4138-89AD-A1FD3A5A2FF0}" srcOrd="1" destOrd="0" presId="urn:microsoft.com/office/officeart/2005/8/layout/orgChart1"/>
    <dgm:cxn modelId="{135ADA3A-80EE-48B9-8C1A-C20EF1D7CEFD}" type="presParOf" srcId="{F96E64C6-7CE0-4BC0-9B02-ED19DBB5399F}" destId="{70C27BA1-8849-4D98-B05F-F750C657299C}" srcOrd="2" destOrd="0" presId="urn:microsoft.com/office/officeart/2005/8/layout/orgChart1"/>
    <dgm:cxn modelId="{4CBC9A59-2C2E-435E-A43C-7DB1D11C7591}" type="presParOf" srcId="{70C27BA1-8849-4D98-B05F-F750C657299C}" destId="{EC522C22-5F59-414E-A3F0-D526880D24E2}" srcOrd="0" destOrd="0" presId="urn:microsoft.com/office/officeart/2005/8/layout/orgChart1"/>
    <dgm:cxn modelId="{74FCF514-3F6A-479F-A351-9957253CF05D}" type="presParOf" srcId="{70C27BA1-8849-4D98-B05F-F750C657299C}" destId="{64B0C560-EAF7-4318-BF48-60492DBD34C8}" srcOrd="1" destOrd="0" presId="urn:microsoft.com/office/officeart/2005/8/layout/orgChart1"/>
    <dgm:cxn modelId="{2F3D76A3-630C-424E-BA9C-184301FE67DE}" type="presParOf" srcId="{64B0C560-EAF7-4318-BF48-60492DBD34C8}" destId="{BFD1E85A-23CB-487E-BCAD-73D555352C77}" srcOrd="0" destOrd="0" presId="urn:microsoft.com/office/officeart/2005/8/layout/orgChart1"/>
    <dgm:cxn modelId="{7F0AEF09-108C-467D-ACD8-6A1D7B995947}" type="presParOf" srcId="{BFD1E85A-23CB-487E-BCAD-73D555352C77}" destId="{8344667D-AB41-41A4-AEB6-558C42F7F00D}" srcOrd="0" destOrd="0" presId="urn:microsoft.com/office/officeart/2005/8/layout/orgChart1"/>
    <dgm:cxn modelId="{5192B3D4-6B6A-4423-9C8D-A6D2060E045A}" type="presParOf" srcId="{BFD1E85A-23CB-487E-BCAD-73D555352C77}" destId="{67CFED88-7BD2-42B5-AD28-AC0151F915F4}" srcOrd="1" destOrd="0" presId="urn:microsoft.com/office/officeart/2005/8/layout/orgChart1"/>
    <dgm:cxn modelId="{AFE853BE-C32D-416E-94A9-61469768F996}" type="presParOf" srcId="{64B0C560-EAF7-4318-BF48-60492DBD34C8}" destId="{5EADF251-9DA7-499A-8CF8-D6EF5A7AB489}" srcOrd="1" destOrd="0" presId="urn:microsoft.com/office/officeart/2005/8/layout/orgChart1"/>
    <dgm:cxn modelId="{D58AE982-9256-4EEE-95ED-20BCE76BC9C6}" type="presParOf" srcId="{64B0C560-EAF7-4318-BF48-60492DBD34C8}" destId="{E9F9DDB1-69B2-4E8F-8BF0-721AEC7C91EB}"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49291C-4781-4E1A-A0EC-3AC3369600DC}" type="doc">
      <dgm:prSet loTypeId="urn:microsoft.com/office/officeart/2005/8/layout/pyramid2" loCatId="pyramid" qsTypeId="urn:microsoft.com/office/officeart/2005/8/quickstyle/simple1" qsCatId="simple" csTypeId="urn:microsoft.com/office/officeart/2005/8/colors/accent1_4" csCatId="accent1" phldr="1"/>
      <dgm:spPr/>
      <dgm:t>
        <a:bodyPr/>
        <a:lstStyle/>
        <a:p>
          <a:endParaRPr lang="ru-RU"/>
        </a:p>
      </dgm:t>
    </dgm:pt>
    <dgm:pt modelId="{3080DF61-A3C1-4AA5-924C-031A7AB6C500}">
      <dgm:prSet phldrT="[Текст]" custT="1"/>
      <dgm:spPr/>
      <dgm:t>
        <a:bodyPr/>
        <a:lstStyle/>
        <a:p>
          <a:r>
            <a:rPr lang="ru-RU" sz="1100">
              <a:latin typeface="Times New Roman" panose="02020603050405020304" pitchFamily="18" charset="0"/>
              <a:cs typeface="Times New Roman" panose="02020603050405020304" pitchFamily="18" charset="0"/>
            </a:rPr>
            <a:t>ҚР Ұлттық статистика бюросы</a:t>
          </a:r>
        </a:p>
      </dgm:t>
    </dgm:pt>
    <dgm:pt modelId="{24D9BAB4-405F-48E5-B65B-818F8427B45C}" type="parTrans" cxnId="{8A95670B-B1F6-4FD4-8714-4C1C1428DFF7}">
      <dgm:prSet/>
      <dgm:spPr/>
      <dgm:t>
        <a:bodyPr/>
        <a:lstStyle/>
        <a:p>
          <a:endParaRPr lang="ru-RU" sz="1200">
            <a:latin typeface="Times New Roman" panose="02020603050405020304" pitchFamily="18" charset="0"/>
            <a:cs typeface="Times New Roman" panose="02020603050405020304" pitchFamily="18" charset="0"/>
          </a:endParaRPr>
        </a:p>
      </dgm:t>
    </dgm:pt>
    <dgm:pt modelId="{20579487-2E2F-4D1A-9269-320E63B87217}" type="sibTrans" cxnId="{8A95670B-B1F6-4FD4-8714-4C1C1428DFF7}">
      <dgm:prSet/>
      <dgm:spPr/>
      <dgm:t>
        <a:bodyPr/>
        <a:lstStyle/>
        <a:p>
          <a:endParaRPr lang="ru-RU" sz="1200">
            <a:latin typeface="Times New Roman" panose="02020603050405020304" pitchFamily="18" charset="0"/>
            <a:cs typeface="Times New Roman" panose="02020603050405020304" pitchFamily="18" charset="0"/>
          </a:endParaRPr>
        </a:p>
      </dgm:t>
    </dgm:pt>
    <dgm:pt modelId="{8F75947A-6CBB-4053-8589-DA132B9463AE}">
      <dgm:prSet phldrT="[Текст]" custT="1"/>
      <dgm:spPr/>
      <dgm:t>
        <a:bodyPr/>
        <a:lstStyle/>
        <a:p>
          <a:r>
            <a:rPr lang="ru-RU" sz="1200">
              <a:latin typeface="Times New Roman" panose="02020603050405020304" pitchFamily="18" charset="0"/>
              <a:cs typeface="Times New Roman" panose="02020603050405020304" pitchFamily="18" charset="0"/>
            </a:rPr>
            <a:t>өңір әкімдіктерінің жоспарлау департаменттері</a:t>
          </a:r>
        </a:p>
      </dgm:t>
    </dgm:pt>
    <dgm:pt modelId="{EF1264F5-9D17-428E-8E44-BDE96B21D0E6}" type="parTrans" cxnId="{8F0113B5-CE00-4AA8-B5C0-F53122A7CD40}">
      <dgm:prSet/>
      <dgm:spPr/>
      <dgm:t>
        <a:bodyPr/>
        <a:lstStyle/>
        <a:p>
          <a:endParaRPr lang="ru-RU" sz="1200">
            <a:latin typeface="Times New Roman" panose="02020603050405020304" pitchFamily="18" charset="0"/>
            <a:cs typeface="Times New Roman" panose="02020603050405020304" pitchFamily="18" charset="0"/>
          </a:endParaRPr>
        </a:p>
      </dgm:t>
    </dgm:pt>
    <dgm:pt modelId="{38AA1C7E-CC93-4B5C-A9C8-F5FC7C4A6793}" type="sibTrans" cxnId="{8F0113B5-CE00-4AA8-B5C0-F53122A7CD40}">
      <dgm:prSet/>
      <dgm:spPr/>
      <dgm:t>
        <a:bodyPr/>
        <a:lstStyle/>
        <a:p>
          <a:endParaRPr lang="ru-RU" sz="1200">
            <a:latin typeface="Times New Roman" panose="02020603050405020304" pitchFamily="18" charset="0"/>
            <a:cs typeface="Times New Roman" panose="02020603050405020304" pitchFamily="18" charset="0"/>
          </a:endParaRPr>
        </a:p>
      </dgm:t>
    </dgm:pt>
    <dgm:pt modelId="{254FBF16-6AAC-4FF8-9B2D-0638382C24AF}">
      <dgm:prSet custT="1"/>
      <dgm:spPr/>
      <dgm:t>
        <a:bodyPr/>
        <a:lstStyle/>
        <a:p>
          <a:r>
            <a:rPr lang="ru-RU" sz="1100">
              <a:latin typeface="Times New Roman" panose="02020603050405020304" pitchFamily="18" charset="0"/>
              <a:cs typeface="Times New Roman" panose="02020603050405020304" pitchFamily="18" charset="0"/>
            </a:rPr>
            <a:t>Министрліктер мен ведомстволардың жоспарлау департаменттері</a:t>
          </a:r>
        </a:p>
      </dgm:t>
    </dgm:pt>
    <dgm:pt modelId="{F7F00DA8-65F1-478E-9FB8-C6CBCB05E1FD}" type="parTrans" cxnId="{45CF988C-5851-4BC6-9DFA-102CBBE1EB08}">
      <dgm:prSet/>
      <dgm:spPr/>
      <dgm:t>
        <a:bodyPr/>
        <a:lstStyle/>
        <a:p>
          <a:endParaRPr lang="ru-RU" sz="1200">
            <a:latin typeface="Times New Roman" panose="02020603050405020304" pitchFamily="18" charset="0"/>
            <a:cs typeface="Times New Roman" panose="02020603050405020304" pitchFamily="18" charset="0"/>
          </a:endParaRPr>
        </a:p>
      </dgm:t>
    </dgm:pt>
    <dgm:pt modelId="{BF8B95FD-3719-4FF8-8E52-56AABD3D1511}" type="sibTrans" cxnId="{45CF988C-5851-4BC6-9DFA-102CBBE1EB08}">
      <dgm:prSet/>
      <dgm:spPr/>
      <dgm:t>
        <a:bodyPr/>
        <a:lstStyle/>
        <a:p>
          <a:endParaRPr lang="ru-RU" sz="1200">
            <a:latin typeface="Times New Roman" panose="02020603050405020304" pitchFamily="18" charset="0"/>
            <a:cs typeface="Times New Roman" panose="02020603050405020304" pitchFamily="18" charset="0"/>
          </a:endParaRPr>
        </a:p>
      </dgm:t>
    </dgm:pt>
    <dgm:pt modelId="{B73C67FA-B04B-47F6-A75F-B7FB70A4BD69}">
      <dgm:prSet custT="1"/>
      <dgm:spPr/>
      <dgm:t>
        <a:bodyPr/>
        <a:lstStyle/>
        <a:p>
          <a:r>
            <a:rPr lang="ru-RU" sz="1100">
              <a:latin typeface="Times New Roman" panose="02020603050405020304" pitchFamily="18" charset="0"/>
              <a:cs typeface="Times New Roman" panose="02020603050405020304" pitchFamily="18" charset="0"/>
            </a:rPr>
            <a:t>«ҰМҒТСО» АҚ</a:t>
          </a:r>
        </a:p>
      </dgm:t>
    </dgm:pt>
    <dgm:pt modelId="{3DFD0192-7380-4C5E-92CE-35B12C30E941}" type="parTrans" cxnId="{A389F0CD-897B-4862-80D1-9AE62DE0F7AE}">
      <dgm:prSet/>
      <dgm:spPr/>
      <dgm:t>
        <a:bodyPr/>
        <a:lstStyle/>
        <a:p>
          <a:endParaRPr lang="ru-RU" sz="1200">
            <a:latin typeface="Times New Roman" panose="02020603050405020304" pitchFamily="18" charset="0"/>
            <a:cs typeface="Times New Roman" panose="02020603050405020304" pitchFamily="18" charset="0"/>
          </a:endParaRPr>
        </a:p>
      </dgm:t>
    </dgm:pt>
    <dgm:pt modelId="{1205E9ED-606A-4C25-AAF7-2F5446A2858A}" type="sibTrans" cxnId="{A389F0CD-897B-4862-80D1-9AE62DE0F7AE}">
      <dgm:prSet/>
      <dgm:spPr/>
      <dgm:t>
        <a:bodyPr/>
        <a:lstStyle/>
        <a:p>
          <a:endParaRPr lang="ru-RU" sz="1200">
            <a:latin typeface="Times New Roman" panose="02020603050405020304" pitchFamily="18" charset="0"/>
            <a:cs typeface="Times New Roman" panose="02020603050405020304" pitchFamily="18" charset="0"/>
          </a:endParaRPr>
        </a:p>
      </dgm:t>
    </dgm:pt>
    <dgm:pt modelId="{7DDD026F-A22C-43E6-B8B1-8DD2753130F7}">
      <dgm:prSet custT="1"/>
      <dgm:spPr/>
      <dgm:t>
        <a:bodyPr/>
        <a:lstStyle/>
        <a:p>
          <a:r>
            <a:rPr lang="ru-RU" sz="1100">
              <a:latin typeface="Times New Roman" panose="02020603050405020304" pitchFamily="18" charset="0"/>
              <a:cs typeface="Times New Roman" panose="02020603050405020304" pitchFamily="18" charset="0"/>
            </a:rPr>
            <a:t>жеке меншік ғылыми және сараптамалық ұйымдар</a:t>
          </a:r>
        </a:p>
      </dgm:t>
    </dgm:pt>
    <dgm:pt modelId="{C490FAED-1EAF-4479-846A-02282321AF4C}" type="parTrans" cxnId="{7CBA5726-9760-47DF-8EA2-8B58274F9EE6}">
      <dgm:prSet/>
      <dgm:spPr/>
      <dgm:t>
        <a:bodyPr/>
        <a:lstStyle/>
        <a:p>
          <a:endParaRPr lang="ru-RU" sz="1200">
            <a:latin typeface="Times New Roman" panose="02020603050405020304" pitchFamily="18" charset="0"/>
            <a:cs typeface="Times New Roman" panose="02020603050405020304" pitchFamily="18" charset="0"/>
          </a:endParaRPr>
        </a:p>
      </dgm:t>
    </dgm:pt>
    <dgm:pt modelId="{56ECD082-75C0-4660-AE7E-EA3BBD717F45}" type="sibTrans" cxnId="{7CBA5726-9760-47DF-8EA2-8B58274F9EE6}">
      <dgm:prSet/>
      <dgm:spPr/>
      <dgm:t>
        <a:bodyPr/>
        <a:lstStyle/>
        <a:p>
          <a:endParaRPr lang="ru-RU" sz="1200">
            <a:latin typeface="Times New Roman" panose="02020603050405020304" pitchFamily="18" charset="0"/>
            <a:cs typeface="Times New Roman" panose="02020603050405020304" pitchFamily="18" charset="0"/>
          </a:endParaRPr>
        </a:p>
      </dgm:t>
    </dgm:pt>
    <dgm:pt modelId="{7FA6AE01-E13F-4C49-8061-367207977BEB}">
      <dgm:prSet custT="1"/>
      <dgm:spPr/>
      <dgm:t>
        <a:bodyPr/>
        <a:lstStyle/>
        <a:p>
          <a:r>
            <a:rPr lang="ru-RU" sz="1100">
              <a:latin typeface="Times New Roman" panose="02020603050405020304" pitchFamily="18" charset="0"/>
              <a:cs typeface="Times New Roman" panose="02020603050405020304" pitchFamily="18" charset="0"/>
            </a:rPr>
            <a:t>жоғары оқу орындары</a:t>
          </a:r>
        </a:p>
      </dgm:t>
    </dgm:pt>
    <dgm:pt modelId="{C3292A80-86F8-4E54-9BC5-68DCDBF527C1}" type="parTrans" cxnId="{246FE637-957D-43E6-BC78-005D4700D3C8}">
      <dgm:prSet/>
      <dgm:spPr/>
      <dgm:t>
        <a:bodyPr/>
        <a:lstStyle/>
        <a:p>
          <a:endParaRPr lang="ru-RU" sz="1200"/>
        </a:p>
      </dgm:t>
    </dgm:pt>
    <dgm:pt modelId="{5AC85AE8-DF78-4377-8186-383126432618}" type="sibTrans" cxnId="{246FE637-957D-43E6-BC78-005D4700D3C8}">
      <dgm:prSet/>
      <dgm:spPr/>
      <dgm:t>
        <a:bodyPr/>
        <a:lstStyle/>
        <a:p>
          <a:endParaRPr lang="ru-RU" sz="1200"/>
        </a:p>
      </dgm:t>
    </dgm:pt>
    <dgm:pt modelId="{715AEE2F-A1D4-46B8-8D6C-1FF3DC601718}">
      <dgm:prSet phldrT="[Текст]" custT="1"/>
      <dgm:spPr/>
      <dgm:t>
        <a:bodyPr/>
        <a:lstStyle/>
        <a:p>
          <a:r>
            <a:rPr lang="ru-RU" sz="1100">
              <a:latin typeface="Times New Roman" panose="02020603050405020304" pitchFamily="18" charset="0"/>
              <a:cs typeface="Times New Roman" panose="02020603050405020304" pitchFamily="18" charset="0"/>
            </a:rPr>
            <a:t>мемлекеттік ғылыми ұйымдар</a:t>
          </a:r>
        </a:p>
      </dgm:t>
    </dgm:pt>
    <dgm:pt modelId="{6A43D37B-FBF2-4CAA-AA5E-25AD67EA7150}" type="sibTrans" cxnId="{E8606234-26E5-415C-8A3F-ED123D9E42E6}">
      <dgm:prSet/>
      <dgm:spPr/>
      <dgm:t>
        <a:bodyPr/>
        <a:lstStyle/>
        <a:p>
          <a:endParaRPr lang="ru-RU" sz="1200">
            <a:latin typeface="Times New Roman" panose="02020603050405020304" pitchFamily="18" charset="0"/>
            <a:cs typeface="Times New Roman" panose="02020603050405020304" pitchFamily="18" charset="0"/>
          </a:endParaRPr>
        </a:p>
      </dgm:t>
    </dgm:pt>
    <dgm:pt modelId="{86AEC8FA-1D7C-4F95-BEAB-EA38C9CF9A12}" type="parTrans" cxnId="{E8606234-26E5-415C-8A3F-ED123D9E42E6}">
      <dgm:prSet/>
      <dgm:spPr/>
      <dgm:t>
        <a:bodyPr/>
        <a:lstStyle/>
        <a:p>
          <a:endParaRPr lang="ru-RU" sz="1200">
            <a:latin typeface="Times New Roman" panose="02020603050405020304" pitchFamily="18" charset="0"/>
            <a:cs typeface="Times New Roman" panose="02020603050405020304" pitchFamily="18" charset="0"/>
          </a:endParaRPr>
        </a:p>
      </dgm:t>
    </dgm:pt>
    <dgm:pt modelId="{331A6C96-34CC-4CE6-BB32-1C8ACA789512}" type="pres">
      <dgm:prSet presAssocID="{8F49291C-4781-4E1A-A0EC-3AC3369600DC}" presName="compositeShape" presStyleCnt="0">
        <dgm:presLayoutVars>
          <dgm:dir/>
          <dgm:resizeHandles/>
        </dgm:presLayoutVars>
      </dgm:prSet>
      <dgm:spPr/>
      <dgm:t>
        <a:bodyPr/>
        <a:lstStyle/>
        <a:p>
          <a:endParaRPr lang="ru-RU"/>
        </a:p>
      </dgm:t>
    </dgm:pt>
    <dgm:pt modelId="{45314C25-7A4D-4241-88A4-ED8B5A8ABCAA}" type="pres">
      <dgm:prSet presAssocID="{8F49291C-4781-4E1A-A0EC-3AC3369600DC}" presName="pyramid" presStyleLbl="node1" presStyleIdx="0" presStyleCnt="1" custScaleX="61502" custScaleY="76923"/>
      <dgm:spPr>
        <a:prstGeom prst="flowChartMagneticDisk">
          <a:avLst/>
        </a:prstGeom>
        <a:solidFill>
          <a:srgbClr val="0099CC"/>
        </a:solidFill>
      </dgm:spPr>
    </dgm:pt>
    <dgm:pt modelId="{A40E254E-AD58-4A1E-822A-F38EBC63020B}" type="pres">
      <dgm:prSet presAssocID="{8F49291C-4781-4E1A-A0EC-3AC3369600DC}" presName="theList" presStyleCnt="0"/>
      <dgm:spPr/>
    </dgm:pt>
    <dgm:pt modelId="{330F79A7-3943-4EBF-BFFF-4BC5FDAA5E05}" type="pres">
      <dgm:prSet presAssocID="{3080DF61-A3C1-4AA5-924C-031A7AB6C500}" presName="aNode" presStyleLbl="fgAcc1" presStyleIdx="0" presStyleCnt="7" custScaleX="122367" custScaleY="132485" custLinFactNeighborX="9399" custLinFactNeighborY="-61045">
        <dgm:presLayoutVars>
          <dgm:bulletEnabled val="1"/>
        </dgm:presLayoutVars>
      </dgm:prSet>
      <dgm:spPr/>
      <dgm:t>
        <a:bodyPr/>
        <a:lstStyle/>
        <a:p>
          <a:endParaRPr lang="ru-RU"/>
        </a:p>
      </dgm:t>
    </dgm:pt>
    <dgm:pt modelId="{9469809F-800C-4729-9D57-9FE1A0D0957F}" type="pres">
      <dgm:prSet presAssocID="{3080DF61-A3C1-4AA5-924C-031A7AB6C500}" presName="aSpace" presStyleCnt="0"/>
      <dgm:spPr/>
    </dgm:pt>
    <dgm:pt modelId="{A935DB10-7EF5-45E9-9162-2CB402BD8226}" type="pres">
      <dgm:prSet presAssocID="{254FBF16-6AAC-4FF8-9B2D-0638382C24AF}" presName="aNode" presStyleLbl="fgAcc1" presStyleIdx="1" presStyleCnt="7" custScaleX="131227" custScaleY="140175" custLinFactNeighborX="12862" custLinFactNeighborY="-3224">
        <dgm:presLayoutVars>
          <dgm:bulletEnabled val="1"/>
        </dgm:presLayoutVars>
      </dgm:prSet>
      <dgm:spPr/>
      <dgm:t>
        <a:bodyPr/>
        <a:lstStyle/>
        <a:p>
          <a:endParaRPr lang="ru-RU"/>
        </a:p>
      </dgm:t>
    </dgm:pt>
    <dgm:pt modelId="{180EF1BB-9A10-4CAE-8B9B-211799385066}" type="pres">
      <dgm:prSet presAssocID="{254FBF16-6AAC-4FF8-9B2D-0638382C24AF}" presName="aSpace" presStyleCnt="0"/>
      <dgm:spPr/>
    </dgm:pt>
    <dgm:pt modelId="{436FED8C-592B-4895-B6E5-7288EC3430FC}" type="pres">
      <dgm:prSet presAssocID="{8F75947A-6CBB-4053-8589-DA132B9463AE}" presName="aNode" presStyleLbl="fgAcc1" presStyleIdx="2" presStyleCnt="7" custScaleX="120344" custScaleY="189051" custLinFactNeighborX="8904">
        <dgm:presLayoutVars>
          <dgm:bulletEnabled val="1"/>
        </dgm:presLayoutVars>
      </dgm:prSet>
      <dgm:spPr/>
      <dgm:t>
        <a:bodyPr/>
        <a:lstStyle/>
        <a:p>
          <a:endParaRPr lang="ru-RU"/>
        </a:p>
      </dgm:t>
    </dgm:pt>
    <dgm:pt modelId="{218F60FC-BD41-4616-ADF3-89F09B68EA7D}" type="pres">
      <dgm:prSet presAssocID="{8F75947A-6CBB-4053-8589-DA132B9463AE}" presName="aSpace" presStyleCnt="0"/>
      <dgm:spPr/>
    </dgm:pt>
    <dgm:pt modelId="{3D6B34DF-513D-413D-92B3-815A37CB749C}" type="pres">
      <dgm:prSet presAssocID="{715AEE2F-A1D4-46B8-8D6C-1FF3DC601718}" presName="aNode" presStyleLbl="fgAcc1" presStyleIdx="3" presStyleCnt="7">
        <dgm:presLayoutVars>
          <dgm:bulletEnabled val="1"/>
        </dgm:presLayoutVars>
      </dgm:prSet>
      <dgm:spPr/>
      <dgm:t>
        <a:bodyPr/>
        <a:lstStyle/>
        <a:p>
          <a:endParaRPr lang="ru-RU"/>
        </a:p>
      </dgm:t>
    </dgm:pt>
    <dgm:pt modelId="{809F8121-8632-44CF-90F1-DBB11BBA12B7}" type="pres">
      <dgm:prSet presAssocID="{715AEE2F-A1D4-46B8-8D6C-1FF3DC601718}" presName="aSpace" presStyleCnt="0"/>
      <dgm:spPr/>
    </dgm:pt>
    <dgm:pt modelId="{35028D86-672F-49F4-B65C-625D95277DC9}" type="pres">
      <dgm:prSet presAssocID="{B73C67FA-B04B-47F6-A75F-B7FB70A4BD69}" presName="aNode" presStyleLbl="fgAcc1" presStyleIdx="4" presStyleCnt="7">
        <dgm:presLayoutVars>
          <dgm:bulletEnabled val="1"/>
        </dgm:presLayoutVars>
      </dgm:prSet>
      <dgm:spPr/>
      <dgm:t>
        <a:bodyPr/>
        <a:lstStyle/>
        <a:p>
          <a:endParaRPr lang="ru-RU"/>
        </a:p>
      </dgm:t>
    </dgm:pt>
    <dgm:pt modelId="{9F0B4E11-FEB8-476A-A952-6A08B872D9BD}" type="pres">
      <dgm:prSet presAssocID="{B73C67FA-B04B-47F6-A75F-B7FB70A4BD69}" presName="aSpace" presStyleCnt="0"/>
      <dgm:spPr/>
    </dgm:pt>
    <dgm:pt modelId="{431DCD58-F70D-4B89-9544-A8868156A300}" type="pres">
      <dgm:prSet presAssocID="{7DDD026F-A22C-43E6-B8B1-8DD2753130F7}" presName="aNode" presStyleLbl="fgAcc1" presStyleIdx="5" presStyleCnt="7">
        <dgm:presLayoutVars>
          <dgm:bulletEnabled val="1"/>
        </dgm:presLayoutVars>
      </dgm:prSet>
      <dgm:spPr/>
      <dgm:t>
        <a:bodyPr/>
        <a:lstStyle/>
        <a:p>
          <a:endParaRPr lang="ru-RU"/>
        </a:p>
      </dgm:t>
    </dgm:pt>
    <dgm:pt modelId="{8AD1CB81-235E-4F66-9332-0AE19B4FC452}" type="pres">
      <dgm:prSet presAssocID="{7DDD026F-A22C-43E6-B8B1-8DD2753130F7}" presName="aSpace" presStyleCnt="0"/>
      <dgm:spPr/>
    </dgm:pt>
    <dgm:pt modelId="{B76E3C0F-C7C5-4E10-91DE-76A827B11C12}" type="pres">
      <dgm:prSet presAssocID="{7FA6AE01-E13F-4C49-8061-367207977BEB}" presName="aNode" presStyleLbl="fgAcc1" presStyleIdx="6" presStyleCnt="7">
        <dgm:presLayoutVars>
          <dgm:bulletEnabled val="1"/>
        </dgm:presLayoutVars>
      </dgm:prSet>
      <dgm:spPr/>
      <dgm:t>
        <a:bodyPr/>
        <a:lstStyle/>
        <a:p>
          <a:endParaRPr lang="ru-RU"/>
        </a:p>
      </dgm:t>
    </dgm:pt>
    <dgm:pt modelId="{DCF48ED3-9595-4984-B447-842A4B328C38}" type="pres">
      <dgm:prSet presAssocID="{7FA6AE01-E13F-4C49-8061-367207977BEB}" presName="aSpace" presStyleCnt="0"/>
      <dgm:spPr/>
    </dgm:pt>
  </dgm:ptLst>
  <dgm:cxnLst>
    <dgm:cxn modelId="{A389F0CD-897B-4862-80D1-9AE62DE0F7AE}" srcId="{8F49291C-4781-4E1A-A0EC-3AC3369600DC}" destId="{B73C67FA-B04B-47F6-A75F-B7FB70A4BD69}" srcOrd="4" destOrd="0" parTransId="{3DFD0192-7380-4C5E-92CE-35B12C30E941}" sibTransId="{1205E9ED-606A-4C25-AAF7-2F5446A2858A}"/>
    <dgm:cxn modelId="{7CBA5726-9760-47DF-8EA2-8B58274F9EE6}" srcId="{8F49291C-4781-4E1A-A0EC-3AC3369600DC}" destId="{7DDD026F-A22C-43E6-B8B1-8DD2753130F7}" srcOrd="5" destOrd="0" parTransId="{C490FAED-1EAF-4479-846A-02282321AF4C}" sibTransId="{56ECD082-75C0-4660-AE7E-EA3BBD717F45}"/>
    <dgm:cxn modelId="{246FE637-957D-43E6-BC78-005D4700D3C8}" srcId="{8F49291C-4781-4E1A-A0EC-3AC3369600DC}" destId="{7FA6AE01-E13F-4C49-8061-367207977BEB}" srcOrd="6" destOrd="0" parTransId="{C3292A80-86F8-4E54-9BC5-68DCDBF527C1}" sibTransId="{5AC85AE8-DF78-4377-8186-383126432618}"/>
    <dgm:cxn modelId="{6017AAA7-AF06-4665-93FF-13C2CDCA034F}" type="presOf" srcId="{7DDD026F-A22C-43E6-B8B1-8DD2753130F7}" destId="{431DCD58-F70D-4B89-9544-A8868156A300}" srcOrd="0" destOrd="0" presId="urn:microsoft.com/office/officeart/2005/8/layout/pyramid2"/>
    <dgm:cxn modelId="{E8606234-26E5-415C-8A3F-ED123D9E42E6}" srcId="{8F49291C-4781-4E1A-A0EC-3AC3369600DC}" destId="{715AEE2F-A1D4-46B8-8D6C-1FF3DC601718}" srcOrd="3" destOrd="0" parTransId="{86AEC8FA-1D7C-4F95-BEAB-EA38C9CF9A12}" sibTransId="{6A43D37B-FBF2-4CAA-AA5E-25AD67EA7150}"/>
    <dgm:cxn modelId="{47F33495-4676-4A68-915A-96E0F59724F4}" type="presOf" srcId="{254FBF16-6AAC-4FF8-9B2D-0638382C24AF}" destId="{A935DB10-7EF5-45E9-9162-2CB402BD8226}" srcOrd="0" destOrd="0" presId="urn:microsoft.com/office/officeart/2005/8/layout/pyramid2"/>
    <dgm:cxn modelId="{85E378F5-3C62-4413-B856-870819073AAC}" type="presOf" srcId="{715AEE2F-A1D4-46B8-8D6C-1FF3DC601718}" destId="{3D6B34DF-513D-413D-92B3-815A37CB749C}" srcOrd="0" destOrd="0" presId="urn:microsoft.com/office/officeart/2005/8/layout/pyramid2"/>
    <dgm:cxn modelId="{5D288913-8FA2-4884-ADA9-0E374566775C}" type="presOf" srcId="{7FA6AE01-E13F-4C49-8061-367207977BEB}" destId="{B76E3C0F-C7C5-4E10-91DE-76A827B11C12}" srcOrd="0" destOrd="0" presId="urn:microsoft.com/office/officeart/2005/8/layout/pyramid2"/>
    <dgm:cxn modelId="{9736D46A-B7AB-4591-BEB9-57C03587A8DF}" type="presOf" srcId="{8F49291C-4781-4E1A-A0EC-3AC3369600DC}" destId="{331A6C96-34CC-4CE6-BB32-1C8ACA789512}" srcOrd="0" destOrd="0" presId="urn:microsoft.com/office/officeart/2005/8/layout/pyramid2"/>
    <dgm:cxn modelId="{D924E994-447E-46D2-94A6-85DF9D80990C}" type="presOf" srcId="{B73C67FA-B04B-47F6-A75F-B7FB70A4BD69}" destId="{35028D86-672F-49F4-B65C-625D95277DC9}" srcOrd="0" destOrd="0" presId="urn:microsoft.com/office/officeart/2005/8/layout/pyramid2"/>
    <dgm:cxn modelId="{45CF988C-5851-4BC6-9DFA-102CBBE1EB08}" srcId="{8F49291C-4781-4E1A-A0EC-3AC3369600DC}" destId="{254FBF16-6AAC-4FF8-9B2D-0638382C24AF}" srcOrd="1" destOrd="0" parTransId="{F7F00DA8-65F1-478E-9FB8-C6CBCB05E1FD}" sibTransId="{BF8B95FD-3719-4FF8-8E52-56AABD3D1511}"/>
    <dgm:cxn modelId="{8A95670B-B1F6-4FD4-8714-4C1C1428DFF7}" srcId="{8F49291C-4781-4E1A-A0EC-3AC3369600DC}" destId="{3080DF61-A3C1-4AA5-924C-031A7AB6C500}" srcOrd="0" destOrd="0" parTransId="{24D9BAB4-405F-48E5-B65B-818F8427B45C}" sibTransId="{20579487-2E2F-4D1A-9269-320E63B87217}"/>
    <dgm:cxn modelId="{5EDCFA90-5CC8-4BA3-A64D-04956DF434DA}" type="presOf" srcId="{3080DF61-A3C1-4AA5-924C-031A7AB6C500}" destId="{330F79A7-3943-4EBF-BFFF-4BC5FDAA5E05}" srcOrd="0" destOrd="0" presId="urn:microsoft.com/office/officeart/2005/8/layout/pyramid2"/>
    <dgm:cxn modelId="{2097D6F3-FECE-4316-85C3-2AD61C9E4539}" type="presOf" srcId="{8F75947A-6CBB-4053-8589-DA132B9463AE}" destId="{436FED8C-592B-4895-B6E5-7288EC3430FC}" srcOrd="0" destOrd="0" presId="urn:microsoft.com/office/officeart/2005/8/layout/pyramid2"/>
    <dgm:cxn modelId="{8F0113B5-CE00-4AA8-B5C0-F53122A7CD40}" srcId="{8F49291C-4781-4E1A-A0EC-3AC3369600DC}" destId="{8F75947A-6CBB-4053-8589-DA132B9463AE}" srcOrd="2" destOrd="0" parTransId="{EF1264F5-9D17-428E-8E44-BDE96B21D0E6}" sibTransId="{38AA1C7E-CC93-4B5C-A9C8-F5FC7C4A6793}"/>
    <dgm:cxn modelId="{91E1E7C6-E6BA-449F-AE27-A341EFC2204F}" type="presParOf" srcId="{331A6C96-34CC-4CE6-BB32-1C8ACA789512}" destId="{45314C25-7A4D-4241-88A4-ED8B5A8ABCAA}" srcOrd="0" destOrd="0" presId="urn:microsoft.com/office/officeart/2005/8/layout/pyramid2"/>
    <dgm:cxn modelId="{0576043C-E5D2-4836-8EB7-2590A9A5DCC8}" type="presParOf" srcId="{331A6C96-34CC-4CE6-BB32-1C8ACA789512}" destId="{A40E254E-AD58-4A1E-822A-F38EBC63020B}" srcOrd="1" destOrd="0" presId="urn:microsoft.com/office/officeart/2005/8/layout/pyramid2"/>
    <dgm:cxn modelId="{126003D3-8179-400E-A694-D8EA5EAA4E46}" type="presParOf" srcId="{A40E254E-AD58-4A1E-822A-F38EBC63020B}" destId="{330F79A7-3943-4EBF-BFFF-4BC5FDAA5E05}" srcOrd="0" destOrd="0" presId="urn:microsoft.com/office/officeart/2005/8/layout/pyramid2"/>
    <dgm:cxn modelId="{8D30A7DD-5AD0-45AB-9953-AB1EBEDD1F0B}" type="presParOf" srcId="{A40E254E-AD58-4A1E-822A-F38EBC63020B}" destId="{9469809F-800C-4729-9D57-9FE1A0D0957F}" srcOrd="1" destOrd="0" presId="urn:microsoft.com/office/officeart/2005/8/layout/pyramid2"/>
    <dgm:cxn modelId="{D12955B6-AB6D-443C-B51D-AAED6DF9A54B}" type="presParOf" srcId="{A40E254E-AD58-4A1E-822A-F38EBC63020B}" destId="{A935DB10-7EF5-45E9-9162-2CB402BD8226}" srcOrd="2" destOrd="0" presId="urn:microsoft.com/office/officeart/2005/8/layout/pyramid2"/>
    <dgm:cxn modelId="{E5475D48-D284-45F3-A2AA-051C6C512CFA}" type="presParOf" srcId="{A40E254E-AD58-4A1E-822A-F38EBC63020B}" destId="{180EF1BB-9A10-4CAE-8B9B-211799385066}" srcOrd="3" destOrd="0" presId="urn:microsoft.com/office/officeart/2005/8/layout/pyramid2"/>
    <dgm:cxn modelId="{0E582A5A-01C5-489C-AEB7-8C75D9FAAFF8}" type="presParOf" srcId="{A40E254E-AD58-4A1E-822A-F38EBC63020B}" destId="{436FED8C-592B-4895-B6E5-7288EC3430FC}" srcOrd="4" destOrd="0" presId="urn:microsoft.com/office/officeart/2005/8/layout/pyramid2"/>
    <dgm:cxn modelId="{73875188-54BB-46DF-B844-E014643B7C39}" type="presParOf" srcId="{A40E254E-AD58-4A1E-822A-F38EBC63020B}" destId="{218F60FC-BD41-4616-ADF3-89F09B68EA7D}" srcOrd="5" destOrd="0" presId="urn:microsoft.com/office/officeart/2005/8/layout/pyramid2"/>
    <dgm:cxn modelId="{45742E18-20C1-4E42-B0D9-DE813F0DA270}" type="presParOf" srcId="{A40E254E-AD58-4A1E-822A-F38EBC63020B}" destId="{3D6B34DF-513D-413D-92B3-815A37CB749C}" srcOrd="6" destOrd="0" presId="urn:microsoft.com/office/officeart/2005/8/layout/pyramid2"/>
    <dgm:cxn modelId="{BF937EBD-C814-4541-9CCF-07123198C5F6}" type="presParOf" srcId="{A40E254E-AD58-4A1E-822A-F38EBC63020B}" destId="{809F8121-8632-44CF-90F1-DBB11BBA12B7}" srcOrd="7" destOrd="0" presId="urn:microsoft.com/office/officeart/2005/8/layout/pyramid2"/>
    <dgm:cxn modelId="{F8FD9C79-DC91-4604-B9C9-2B214166D4CD}" type="presParOf" srcId="{A40E254E-AD58-4A1E-822A-F38EBC63020B}" destId="{35028D86-672F-49F4-B65C-625D95277DC9}" srcOrd="8" destOrd="0" presId="urn:microsoft.com/office/officeart/2005/8/layout/pyramid2"/>
    <dgm:cxn modelId="{64F1CEF8-2A07-4294-942F-E1AF3A207494}" type="presParOf" srcId="{A40E254E-AD58-4A1E-822A-F38EBC63020B}" destId="{9F0B4E11-FEB8-476A-A952-6A08B872D9BD}" srcOrd="9" destOrd="0" presId="urn:microsoft.com/office/officeart/2005/8/layout/pyramid2"/>
    <dgm:cxn modelId="{7B0C44C8-E4B1-4721-9143-8390C4A619FB}" type="presParOf" srcId="{A40E254E-AD58-4A1E-822A-F38EBC63020B}" destId="{431DCD58-F70D-4B89-9544-A8868156A300}" srcOrd="10" destOrd="0" presId="urn:microsoft.com/office/officeart/2005/8/layout/pyramid2"/>
    <dgm:cxn modelId="{75346186-C118-48CF-AB3A-57E2E0C288CE}" type="presParOf" srcId="{A40E254E-AD58-4A1E-822A-F38EBC63020B}" destId="{8AD1CB81-235E-4F66-9332-0AE19B4FC452}" srcOrd="11" destOrd="0" presId="urn:microsoft.com/office/officeart/2005/8/layout/pyramid2"/>
    <dgm:cxn modelId="{628DA0E3-26B2-4433-B113-26437419B987}" type="presParOf" srcId="{A40E254E-AD58-4A1E-822A-F38EBC63020B}" destId="{B76E3C0F-C7C5-4E10-91DE-76A827B11C12}" srcOrd="12" destOrd="0" presId="urn:microsoft.com/office/officeart/2005/8/layout/pyramid2"/>
    <dgm:cxn modelId="{45CD4878-4F2F-4165-814D-0E1CF5C9DB6C}" type="presParOf" srcId="{A40E254E-AD58-4A1E-822A-F38EBC63020B}" destId="{DCF48ED3-9595-4984-B447-842A4B328C38}" srcOrd="13"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F69B11-F8DE-4AD5-8886-C0044984BBF1}"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ru-RU"/>
        </a:p>
      </dgm:t>
    </dgm:pt>
    <dgm:pt modelId="{AB20AAAA-B070-41BD-9BAB-2A3F219BC201}">
      <dgm:prSet phldrT="[Текст]" custT="1"/>
      <dgm:spPr/>
      <dgm:t>
        <a:bodyPr/>
        <a:lstStyle/>
        <a:p>
          <a:pPr>
            <a:lnSpc>
              <a:spcPct val="100000"/>
            </a:lnSpc>
            <a:spcAft>
              <a:spcPts val="0"/>
            </a:spcAft>
          </a:pPr>
          <a:r>
            <a:rPr lang="ru-RU" sz="1200">
              <a:solidFill>
                <a:sysClr val="windowText" lastClr="000000"/>
              </a:solidFill>
              <a:latin typeface="Times New Roman" panose="02020603050405020304" pitchFamily="18" charset="0"/>
              <a:cs typeface="Times New Roman" panose="02020603050405020304" pitchFamily="18" charset="0"/>
            </a:rPr>
            <a:t>Ғылыми зерттеулерді тәжірибеге енгізу</a:t>
          </a:r>
        </a:p>
      </dgm:t>
    </dgm:pt>
    <dgm:pt modelId="{22ACDC8F-E6DA-4C42-B1C8-3598E767A740}" type="parTrans" cxnId="{0620BB1E-777B-4A89-8F5D-7C29BE2155D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3DC5E6B-2DFE-40EB-977A-FEF32DC9893E}" type="sibTrans" cxnId="{0620BB1E-777B-4A89-8F5D-7C29BE2155D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C2BF82B-22E0-4510-8718-5A7BA0AA8347}">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жанама</a:t>
          </a:r>
        </a:p>
      </dgm:t>
    </dgm:pt>
    <dgm:pt modelId="{4DEBB138-7FDA-4043-9BE1-31B3CD8691AA}" type="parTrans" cxnId="{DF8AC99B-5F98-478D-9A67-0FBF30AA039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186CE8B-84F0-40AA-80EC-7D222AEB1693}" type="sibTrans" cxnId="{DF8AC99B-5F98-478D-9A67-0FBF30AA039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D10E177-013D-4BA9-9F3D-52A585CBF9CB}">
      <dgm:prSet phldrT="[Текст]" custT="1"/>
      <dgm:spPr>
        <a:solidFill>
          <a:srgbClr val="00B0F0"/>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тікелей</a:t>
          </a:r>
        </a:p>
      </dgm:t>
    </dgm:pt>
    <dgm:pt modelId="{2F4924EF-668D-4840-A8E3-F4816B1A7CF9}" type="parTrans" cxnId="{3C49050E-1BDF-4DDA-B03B-C2316B75BFA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F9BFE4C-C7A8-4994-B435-2E6FC3D428ED}" type="sibTrans" cxnId="{3C49050E-1BDF-4DDA-B03B-C2316B75BFA6}">
      <dgm:prSet/>
      <dgm:spPr>
        <a:solidFill>
          <a:srgbClr val="00B0F0"/>
        </a:solidFill>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5401A88-0284-42EC-AA27-CB44D4AD3B35}" type="pres">
      <dgm:prSet presAssocID="{99F69B11-F8DE-4AD5-8886-C0044984BBF1}" presName="Name0" presStyleCnt="0">
        <dgm:presLayoutVars>
          <dgm:dir/>
          <dgm:resizeHandles val="exact"/>
        </dgm:presLayoutVars>
      </dgm:prSet>
      <dgm:spPr/>
      <dgm:t>
        <a:bodyPr/>
        <a:lstStyle/>
        <a:p>
          <a:endParaRPr lang="ru-RU"/>
        </a:p>
      </dgm:t>
    </dgm:pt>
    <dgm:pt modelId="{B1F87774-E557-400A-837F-8797BF9F078F}" type="pres">
      <dgm:prSet presAssocID="{AB20AAAA-B070-41BD-9BAB-2A3F219BC201}" presName="node" presStyleLbl="node1" presStyleIdx="0" presStyleCnt="3" custScaleX="132695">
        <dgm:presLayoutVars>
          <dgm:bulletEnabled val="1"/>
        </dgm:presLayoutVars>
      </dgm:prSet>
      <dgm:spPr/>
      <dgm:t>
        <a:bodyPr/>
        <a:lstStyle/>
        <a:p>
          <a:endParaRPr lang="ru-RU"/>
        </a:p>
      </dgm:t>
    </dgm:pt>
    <dgm:pt modelId="{3C993037-2E68-4333-8850-6BAD0AAFC06C}" type="pres">
      <dgm:prSet presAssocID="{83DC5E6B-2DFE-40EB-977A-FEF32DC9893E}" presName="sibTrans" presStyleLbl="sibTrans2D1" presStyleIdx="0" presStyleCnt="3"/>
      <dgm:spPr/>
      <dgm:t>
        <a:bodyPr/>
        <a:lstStyle/>
        <a:p>
          <a:endParaRPr lang="ru-RU"/>
        </a:p>
      </dgm:t>
    </dgm:pt>
    <dgm:pt modelId="{C824D7F7-81CD-4789-8473-054316DEEF09}" type="pres">
      <dgm:prSet presAssocID="{83DC5E6B-2DFE-40EB-977A-FEF32DC9893E}" presName="connectorText" presStyleLbl="sibTrans2D1" presStyleIdx="0" presStyleCnt="3"/>
      <dgm:spPr/>
      <dgm:t>
        <a:bodyPr/>
        <a:lstStyle/>
        <a:p>
          <a:endParaRPr lang="ru-RU"/>
        </a:p>
      </dgm:t>
    </dgm:pt>
    <dgm:pt modelId="{8464E1AC-BAFA-444C-82FF-B0B2D63D86E2}" type="pres">
      <dgm:prSet presAssocID="{8C2BF82B-22E0-4510-8718-5A7BA0AA8347}" presName="node" presStyleLbl="node1" presStyleIdx="1" presStyleCnt="3">
        <dgm:presLayoutVars>
          <dgm:bulletEnabled val="1"/>
        </dgm:presLayoutVars>
      </dgm:prSet>
      <dgm:spPr/>
      <dgm:t>
        <a:bodyPr/>
        <a:lstStyle/>
        <a:p>
          <a:endParaRPr lang="ru-RU"/>
        </a:p>
      </dgm:t>
    </dgm:pt>
    <dgm:pt modelId="{7378A951-9A9B-4EFF-AF2D-540C1F819C15}" type="pres">
      <dgm:prSet presAssocID="{B186CE8B-84F0-40AA-80EC-7D222AEB1693}" presName="sibTrans" presStyleLbl="sibTrans2D1" presStyleIdx="1" presStyleCnt="3"/>
      <dgm:spPr/>
      <dgm:t>
        <a:bodyPr/>
        <a:lstStyle/>
        <a:p>
          <a:endParaRPr lang="ru-RU"/>
        </a:p>
      </dgm:t>
    </dgm:pt>
    <dgm:pt modelId="{4C8F82CB-E1F2-4C0E-8A68-91BD696222EB}" type="pres">
      <dgm:prSet presAssocID="{B186CE8B-84F0-40AA-80EC-7D222AEB1693}" presName="connectorText" presStyleLbl="sibTrans2D1" presStyleIdx="1" presStyleCnt="3"/>
      <dgm:spPr/>
      <dgm:t>
        <a:bodyPr/>
        <a:lstStyle/>
        <a:p>
          <a:endParaRPr lang="ru-RU"/>
        </a:p>
      </dgm:t>
    </dgm:pt>
    <dgm:pt modelId="{43D70F59-CFE2-4321-BF98-FF4FAE8B4385}" type="pres">
      <dgm:prSet presAssocID="{8D10E177-013D-4BA9-9F3D-52A585CBF9CB}" presName="node" presStyleLbl="node1" presStyleIdx="2" presStyleCnt="3">
        <dgm:presLayoutVars>
          <dgm:bulletEnabled val="1"/>
        </dgm:presLayoutVars>
      </dgm:prSet>
      <dgm:spPr/>
      <dgm:t>
        <a:bodyPr/>
        <a:lstStyle/>
        <a:p>
          <a:endParaRPr lang="ru-RU"/>
        </a:p>
      </dgm:t>
    </dgm:pt>
    <dgm:pt modelId="{28B6758E-6A22-4FA4-A18F-4150FDD01007}" type="pres">
      <dgm:prSet presAssocID="{3F9BFE4C-C7A8-4994-B435-2E6FC3D428ED}" presName="sibTrans" presStyleLbl="sibTrans2D1" presStyleIdx="2" presStyleCnt="3"/>
      <dgm:spPr/>
      <dgm:t>
        <a:bodyPr/>
        <a:lstStyle/>
        <a:p>
          <a:endParaRPr lang="ru-RU"/>
        </a:p>
      </dgm:t>
    </dgm:pt>
    <dgm:pt modelId="{E99B4B2E-F3BF-4646-999C-1FCEC4C74004}" type="pres">
      <dgm:prSet presAssocID="{3F9BFE4C-C7A8-4994-B435-2E6FC3D428ED}" presName="connectorText" presStyleLbl="sibTrans2D1" presStyleIdx="2" presStyleCnt="3"/>
      <dgm:spPr/>
      <dgm:t>
        <a:bodyPr/>
        <a:lstStyle/>
        <a:p>
          <a:endParaRPr lang="ru-RU"/>
        </a:p>
      </dgm:t>
    </dgm:pt>
  </dgm:ptLst>
  <dgm:cxnLst>
    <dgm:cxn modelId="{08FE4B6A-7401-49B7-B559-7D06A27921F9}" type="presOf" srcId="{99F69B11-F8DE-4AD5-8886-C0044984BBF1}" destId="{E5401A88-0284-42EC-AA27-CB44D4AD3B35}" srcOrd="0" destOrd="0" presId="urn:microsoft.com/office/officeart/2005/8/layout/cycle7"/>
    <dgm:cxn modelId="{033B5235-82B0-4F6C-99F9-4B5D5A430CEC}" type="presOf" srcId="{83DC5E6B-2DFE-40EB-977A-FEF32DC9893E}" destId="{3C993037-2E68-4333-8850-6BAD0AAFC06C}" srcOrd="0" destOrd="0" presId="urn:microsoft.com/office/officeart/2005/8/layout/cycle7"/>
    <dgm:cxn modelId="{DA711466-0CF4-4E2E-BA95-52F4C08DE753}" type="presOf" srcId="{B186CE8B-84F0-40AA-80EC-7D222AEB1693}" destId="{7378A951-9A9B-4EFF-AF2D-540C1F819C15}" srcOrd="0" destOrd="0" presId="urn:microsoft.com/office/officeart/2005/8/layout/cycle7"/>
    <dgm:cxn modelId="{A11A70B4-D973-4425-8417-EDDC91CC4975}" type="presOf" srcId="{B186CE8B-84F0-40AA-80EC-7D222AEB1693}" destId="{4C8F82CB-E1F2-4C0E-8A68-91BD696222EB}" srcOrd="1" destOrd="0" presId="urn:microsoft.com/office/officeart/2005/8/layout/cycle7"/>
    <dgm:cxn modelId="{4DE05021-964A-4556-80A8-8DEC37F9A56F}" type="presOf" srcId="{AB20AAAA-B070-41BD-9BAB-2A3F219BC201}" destId="{B1F87774-E557-400A-837F-8797BF9F078F}" srcOrd="0" destOrd="0" presId="urn:microsoft.com/office/officeart/2005/8/layout/cycle7"/>
    <dgm:cxn modelId="{DF8AC99B-5F98-478D-9A67-0FBF30AA039E}" srcId="{99F69B11-F8DE-4AD5-8886-C0044984BBF1}" destId="{8C2BF82B-22E0-4510-8718-5A7BA0AA8347}" srcOrd="1" destOrd="0" parTransId="{4DEBB138-7FDA-4043-9BE1-31B3CD8691AA}" sibTransId="{B186CE8B-84F0-40AA-80EC-7D222AEB1693}"/>
    <dgm:cxn modelId="{3C49050E-1BDF-4DDA-B03B-C2316B75BFA6}" srcId="{99F69B11-F8DE-4AD5-8886-C0044984BBF1}" destId="{8D10E177-013D-4BA9-9F3D-52A585CBF9CB}" srcOrd="2" destOrd="0" parTransId="{2F4924EF-668D-4840-A8E3-F4816B1A7CF9}" sibTransId="{3F9BFE4C-C7A8-4994-B435-2E6FC3D428ED}"/>
    <dgm:cxn modelId="{43FC2A74-F7AD-41D2-AB6A-76930694793E}" type="presOf" srcId="{3F9BFE4C-C7A8-4994-B435-2E6FC3D428ED}" destId="{28B6758E-6A22-4FA4-A18F-4150FDD01007}" srcOrd="0" destOrd="0" presId="urn:microsoft.com/office/officeart/2005/8/layout/cycle7"/>
    <dgm:cxn modelId="{6B1A3AD4-10B4-478E-89FE-0940968D7352}" type="presOf" srcId="{8C2BF82B-22E0-4510-8718-5A7BA0AA8347}" destId="{8464E1AC-BAFA-444C-82FF-B0B2D63D86E2}" srcOrd="0" destOrd="0" presId="urn:microsoft.com/office/officeart/2005/8/layout/cycle7"/>
    <dgm:cxn modelId="{E796D3F0-A2C1-4A7F-8777-ABE448285415}" type="presOf" srcId="{8D10E177-013D-4BA9-9F3D-52A585CBF9CB}" destId="{43D70F59-CFE2-4321-BF98-FF4FAE8B4385}" srcOrd="0" destOrd="0" presId="urn:microsoft.com/office/officeart/2005/8/layout/cycle7"/>
    <dgm:cxn modelId="{0620BB1E-777B-4A89-8F5D-7C29BE2155DE}" srcId="{99F69B11-F8DE-4AD5-8886-C0044984BBF1}" destId="{AB20AAAA-B070-41BD-9BAB-2A3F219BC201}" srcOrd="0" destOrd="0" parTransId="{22ACDC8F-E6DA-4C42-B1C8-3598E767A740}" sibTransId="{83DC5E6B-2DFE-40EB-977A-FEF32DC9893E}"/>
    <dgm:cxn modelId="{AC720D2A-4120-497A-970A-45328009FD46}" type="presOf" srcId="{83DC5E6B-2DFE-40EB-977A-FEF32DC9893E}" destId="{C824D7F7-81CD-4789-8473-054316DEEF09}" srcOrd="1" destOrd="0" presId="urn:microsoft.com/office/officeart/2005/8/layout/cycle7"/>
    <dgm:cxn modelId="{6667494C-BB36-4180-B7CC-2FE7FD541196}" type="presOf" srcId="{3F9BFE4C-C7A8-4994-B435-2E6FC3D428ED}" destId="{E99B4B2E-F3BF-4646-999C-1FCEC4C74004}" srcOrd="1" destOrd="0" presId="urn:microsoft.com/office/officeart/2005/8/layout/cycle7"/>
    <dgm:cxn modelId="{B01D3302-7347-45ED-B42A-FE548538B02E}" type="presParOf" srcId="{E5401A88-0284-42EC-AA27-CB44D4AD3B35}" destId="{B1F87774-E557-400A-837F-8797BF9F078F}" srcOrd="0" destOrd="0" presId="urn:microsoft.com/office/officeart/2005/8/layout/cycle7"/>
    <dgm:cxn modelId="{ECDF0E0F-D1A6-474B-89E2-1FBC218862E9}" type="presParOf" srcId="{E5401A88-0284-42EC-AA27-CB44D4AD3B35}" destId="{3C993037-2E68-4333-8850-6BAD0AAFC06C}" srcOrd="1" destOrd="0" presId="urn:microsoft.com/office/officeart/2005/8/layout/cycle7"/>
    <dgm:cxn modelId="{1CE73F42-E0DE-4779-AA71-971C75DDB7B7}" type="presParOf" srcId="{3C993037-2E68-4333-8850-6BAD0AAFC06C}" destId="{C824D7F7-81CD-4789-8473-054316DEEF09}" srcOrd="0" destOrd="0" presId="urn:microsoft.com/office/officeart/2005/8/layout/cycle7"/>
    <dgm:cxn modelId="{880C1834-FA7F-4A15-8DE5-B556D555E1EA}" type="presParOf" srcId="{E5401A88-0284-42EC-AA27-CB44D4AD3B35}" destId="{8464E1AC-BAFA-444C-82FF-B0B2D63D86E2}" srcOrd="2" destOrd="0" presId="urn:microsoft.com/office/officeart/2005/8/layout/cycle7"/>
    <dgm:cxn modelId="{52A276B1-C1D9-49A0-B282-E1F7D09A03C6}" type="presParOf" srcId="{E5401A88-0284-42EC-AA27-CB44D4AD3B35}" destId="{7378A951-9A9B-4EFF-AF2D-540C1F819C15}" srcOrd="3" destOrd="0" presId="urn:microsoft.com/office/officeart/2005/8/layout/cycle7"/>
    <dgm:cxn modelId="{AC621A19-1742-4A65-ADA2-E552AF2AA59F}" type="presParOf" srcId="{7378A951-9A9B-4EFF-AF2D-540C1F819C15}" destId="{4C8F82CB-E1F2-4C0E-8A68-91BD696222EB}" srcOrd="0" destOrd="0" presId="urn:microsoft.com/office/officeart/2005/8/layout/cycle7"/>
    <dgm:cxn modelId="{5B51D4E1-75E3-4CCD-BC8A-90C9AA74A571}" type="presParOf" srcId="{E5401A88-0284-42EC-AA27-CB44D4AD3B35}" destId="{43D70F59-CFE2-4321-BF98-FF4FAE8B4385}" srcOrd="4" destOrd="0" presId="urn:microsoft.com/office/officeart/2005/8/layout/cycle7"/>
    <dgm:cxn modelId="{5FF81147-5A18-4822-95DE-2A31DDFE022B}" type="presParOf" srcId="{E5401A88-0284-42EC-AA27-CB44D4AD3B35}" destId="{28B6758E-6A22-4FA4-A18F-4150FDD01007}" srcOrd="5" destOrd="0" presId="urn:microsoft.com/office/officeart/2005/8/layout/cycle7"/>
    <dgm:cxn modelId="{9CD4A784-0C8B-4560-9289-DCF0DDC80B62}" type="presParOf" srcId="{28B6758E-6A22-4FA4-A18F-4150FDD01007}" destId="{E99B4B2E-F3BF-4646-999C-1FCEC4C74004}" srcOrd="0" destOrd="0" presId="urn:microsoft.com/office/officeart/2005/8/layout/cycle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7679B9-56D9-415B-AC8E-3F5C31186EF7}" type="doc">
      <dgm:prSet loTypeId="urn:microsoft.com/office/officeart/2005/8/layout/bProcess3" loCatId="process" qsTypeId="urn:microsoft.com/office/officeart/2005/8/quickstyle/3d2" qsCatId="3D" csTypeId="urn:microsoft.com/office/officeart/2005/8/colors/colorful4" csCatId="colorful" phldr="1"/>
      <dgm:spPr/>
      <dgm:t>
        <a:bodyPr/>
        <a:lstStyle/>
        <a:p>
          <a:endParaRPr lang="ru-RU"/>
        </a:p>
      </dgm:t>
    </dgm:pt>
    <dgm:pt modelId="{77E64CDB-1574-4518-9C67-F66102B56D2A}">
      <dgm:prSet phldrT="[Текст]" custT="1"/>
      <dgm:spPr/>
      <dgm:t>
        <a:bodyPr/>
        <a:lstStyle/>
        <a:p>
          <a:pPr>
            <a:lnSpc>
              <a:spcPct val="100000"/>
            </a:lnSpc>
            <a:spcBef>
              <a:spcPts val="0"/>
            </a:spcBef>
            <a:spcAft>
              <a:spcPts val="0"/>
            </a:spcAft>
          </a:pPr>
          <a:r>
            <a:rPr lang="en-US" sz="1200" i="0">
              <a:solidFill>
                <a:sysClr val="windowText" lastClr="000000"/>
              </a:solidFill>
              <a:latin typeface="Times New Roman" panose="02020603050405020304" pitchFamily="18" charset="0"/>
              <a:cs typeface="Times New Roman" panose="02020603050405020304" pitchFamily="18" charset="0"/>
            </a:rPr>
            <a:t>I</a:t>
          </a:r>
          <a:r>
            <a:rPr lang="ru-RU" sz="1200" i="0">
              <a:solidFill>
                <a:sysClr val="windowText" lastClr="000000"/>
              </a:solidFill>
              <a:latin typeface="Times New Roman" panose="02020603050405020304" pitchFamily="18" charset="0"/>
              <a:cs typeface="Times New Roman" panose="02020603050405020304" pitchFamily="18" charset="0"/>
            </a:rPr>
            <a:t>. Зерттеу тақырыбы мен мәселесін талдау.</a:t>
          </a:r>
        </a:p>
      </dgm:t>
    </dgm:pt>
    <dgm:pt modelId="{1BCC612E-3D7D-41F1-A788-54DA556174C8}" type="parTrans" cxnId="{208829DD-29E5-4239-B80B-F72FF740E17B}">
      <dgm:prSet/>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0EDB8C2B-E505-4768-A047-F658A395DD58}" type="sibTrans" cxnId="{208829DD-29E5-4239-B80B-F72FF740E17B}">
      <dgm:prSet custT="1"/>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2A30B890-F657-46D7-9451-29B84906CD35}">
      <dgm:prSet phldrT="[Текст]" custT="1"/>
      <dgm:spPr/>
      <dgm:t>
        <a:bodyPr/>
        <a:lstStyle/>
        <a:p>
          <a:pPr>
            <a:lnSpc>
              <a:spcPct val="100000"/>
            </a:lnSpc>
            <a:spcBef>
              <a:spcPts val="0"/>
            </a:spcBef>
            <a:spcAft>
              <a:spcPts val="0"/>
            </a:spcAft>
          </a:pPr>
          <a:r>
            <a:rPr lang="en-US" sz="1200" i="0">
              <a:solidFill>
                <a:sysClr val="windowText" lastClr="000000"/>
              </a:solidFill>
              <a:latin typeface="Times New Roman" panose="02020603050405020304" pitchFamily="18" charset="0"/>
              <a:cs typeface="Times New Roman" panose="02020603050405020304" pitchFamily="18" charset="0"/>
            </a:rPr>
            <a:t>II</a:t>
          </a:r>
          <a:r>
            <a:rPr lang="ru-RU" sz="1200" i="0">
              <a:solidFill>
                <a:sysClr val="windowText" lastClr="000000"/>
              </a:solidFill>
              <a:latin typeface="Times New Roman" panose="02020603050405020304" pitchFamily="18" charset="0"/>
              <a:cs typeface="Times New Roman" panose="02020603050405020304" pitchFamily="18" charset="0"/>
            </a:rPr>
            <a:t>. Ғылыми зерттеу әдіснамасын талдау.</a:t>
          </a:r>
        </a:p>
      </dgm:t>
    </dgm:pt>
    <dgm:pt modelId="{5668AD8F-7C5B-4EB7-8B6F-C0D1D463F0D0}" type="parTrans" cxnId="{38964EA5-0350-4ED6-8E5C-72D63D359131}">
      <dgm:prSet/>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5CACDBEC-FE22-49A9-AEBC-E062174F779C}" type="sibTrans" cxnId="{38964EA5-0350-4ED6-8E5C-72D63D359131}">
      <dgm:prSet custT="1"/>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35EB17A8-DF8F-400A-9B4B-03A639AA56D8}">
      <dgm:prSet phldrT="[Текст]" custT="1"/>
      <dgm:spPr/>
      <dgm:t>
        <a:bodyPr/>
        <a:lstStyle/>
        <a:p>
          <a:pPr>
            <a:lnSpc>
              <a:spcPct val="100000"/>
            </a:lnSpc>
            <a:spcBef>
              <a:spcPts val="0"/>
            </a:spcBef>
            <a:spcAft>
              <a:spcPts val="0"/>
            </a:spcAft>
          </a:pPr>
          <a:r>
            <a:rPr lang="en-US" sz="1200" i="0">
              <a:solidFill>
                <a:sysClr val="windowText" lastClr="000000"/>
              </a:solidFill>
              <a:latin typeface="Times New Roman" panose="02020603050405020304" pitchFamily="18" charset="0"/>
              <a:cs typeface="Times New Roman" panose="02020603050405020304" pitchFamily="18" charset="0"/>
            </a:rPr>
            <a:t>III</a:t>
          </a:r>
          <a:r>
            <a:rPr lang="ru-RU" sz="1200" i="0">
              <a:solidFill>
                <a:sysClr val="windowText" lastClr="000000"/>
              </a:solidFill>
              <a:latin typeface="Times New Roman" panose="02020603050405020304" pitchFamily="18" charset="0"/>
              <a:cs typeface="Times New Roman" panose="02020603050405020304" pitchFamily="18" charset="0"/>
            </a:rPr>
            <a:t>. Апробациялануын талдау.</a:t>
          </a:r>
        </a:p>
      </dgm:t>
    </dgm:pt>
    <dgm:pt modelId="{0B660A72-F2A3-43E3-A4AD-C7CFBC391208}" type="parTrans" cxnId="{0CCEBE01-3C86-4555-B09E-D634D35924D8}">
      <dgm:prSet/>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0823C5D4-0D73-4E71-8D3C-16592FE29971}" type="sibTrans" cxnId="{0CCEBE01-3C86-4555-B09E-D634D35924D8}">
      <dgm:prSet custT="1"/>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4E42119C-0B8F-479D-90FB-528BE4DCD286}">
      <dgm:prSet phldrT="[Текст]" custT="1"/>
      <dgm:spPr/>
      <dgm:t>
        <a:bodyPr/>
        <a:lstStyle/>
        <a:p>
          <a:pPr>
            <a:lnSpc>
              <a:spcPct val="100000"/>
            </a:lnSpc>
            <a:spcBef>
              <a:spcPts val="0"/>
            </a:spcBef>
            <a:spcAft>
              <a:spcPts val="0"/>
            </a:spcAft>
          </a:pPr>
          <a:r>
            <a:rPr lang="en-US" sz="1200" i="0">
              <a:solidFill>
                <a:sysClr val="windowText" lastClr="000000"/>
              </a:solidFill>
              <a:latin typeface="Times New Roman" panose="02020603050405020304" pitchFamily="18" charset="0"/>
              <a:cs typeface="Times New Roman" panose="02020603050405020304" pitchFamily="18" charset="0"/>
            </a:rPr>
            <a:t>IV</a:t>
          </a:r>
          <a:r>
            <a:rPr lang="ru-RU" sz="1200" i="0">
              <a:solidFill>
                <a:sysClr val="windowText" lastClr="000000"/>
              </a:solidFill>
              <a:latin typeface="Times New Roman" panose="02020603050405020304" pitchFamily="18" charset="0"/>
              <a:cs typeface="Times New Roman" panose="02020603050405020304" pitchFamily="18" charset="0"/>
            </a:rPr>
            <a:t>.</a:t>
          </a:r>
          <a:r>
            <a:rPr lang="en-US" sz="1200" i="0">
              <a:solidFill>
                <a:sysClr val="windowText" lastClr="000000"/>
              </a:solidFill>
              <a:latin typeface="Times New Roman" panose="02020603050405020304" pitchFamily="18" charset="0"/>
              <a:cs typeface="Times New Roman" panose="02020603050405020304" pitchFamily="18" charset="0"/>
            </a:rPr>
            <a:t> </a:t>
          </a:r>
          <a:r>
            <a:rPr lang="kk-KZ" sz="1200" i="0">
              <a:solidFill>
                <a:sysClr val="windowText" lastClr="000000"/>
              </a:solidFill>
              <a:latin typeface="Times New Roman" panose="02020603050405020304" pitchFamily="18" charset="0"/>
              <a:cs typeface="Times New Roman" panose="02020603050405020304" pitchFamily="18" charset="0"/>
            </a:rPr>
            <a:t>Ұсынылған әдістеме мен зерттеу нәтижелерін тәжірибеге енгізу нұсқаларын бағалау </a:t>
          </a:r>
          <a:r>
            <a:rPr lang="ru-RU" sz="1200" i="0">
              <a:solidFill>
                <a:sysClr val="windowText" lastClr="000000"/>
              </a:solidFill>
              <a:latin typeface="Times New Roman" panose="02020603050405020304" pitchFamily="18" charset="0"/>
              <a:cs typeface="Times New Roman" panose="02020603050405020304" pitchFamily="18" charset="0"/>
            </a:rPr>
            <a:t>   </a:t>
          </a:r>
        </a:p>
      </dgm:t>
    </dgm:pt>
    <dgm:pt modelId="{4DF15285-AAD7-47AD-88E7-3899BD4E003C}" type="parTrans" cxnId="{17333AA6-B10E-4774-825F-AF4DD5FA5BB0}">
      <dgm:prSet/>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C6D975CF-3769-4999-B5EA-4DFBB6E8AE8D}" type="sibTrans" cxnId="{17333AA6-B10E-4774-825F-AF4DD5FA5BB0}">
      <dgm:prSet custT="1"/>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E851861E-EBB4-46FB-A8C4-DF9BD81D9B62}">
      <dgm:prSet phldrT="[Текст]" custT="1"/>
      <dgm:spPr>
        <a:solidFill>
          <a:srgbClr val="00B0F0"/>
        </a:solidFill>
      </dgm:spPr>
      <dgm:t>
        <a:bodyPr/>
        <a:lstStyle/>
        <a:p>
          <a:pPr>
            <a:lnSpc>
              <a:spcPct val="100000"/>
            </a:lnSpc>
            <a:spcBef>
              <a:spcPts val="0"/>
            </a:spcBef>
            <a:spcAft>
              <a:spcPts val="0"/>
            </a:spcAft>
          </a:pPr>
          <a:r>
            <a:rPr lang="en-US" sz="1200" i="0">
              <a:solidFill>
                <a:sysClr val="windowText" lastClr="000000"/>
              </a:solidFill>
              <a:latin typeface="Times New Roman" panose="02020603050405020304" pitchFamily="18" charset="0"/>
              <a:cs typeface="Times New Roman" panose="02020603050405020304" pitchFamily="18" charset="0"/>
            </a:rPr>
            <a:t>V</a:t>
          </a:r>
          <a:r>
            <a:rPr lang="ru-RU" sz="1200" i="0">
              <a:solidFill>
                <a:sysClr val="windowText" lastClr="000000"/>
              </a:solidFill>
              <a:latin typeface="Times New Roman" panose="02020603050405020304" pitchFamily="18" charset="0"/>
              <a:cs typeface="Times New Roman" panose="02020603050405020304" pitchFamily="18" charset="0"/>
            </a:rPr>
            <a:t>. Ғылыми зерттеуді талдау және бағалау нәтижелері бойынша қорытынды жасау.</a:t>
          </a:r>
        </a:p>
      </dgm:t>
    </dgm:pt>
    <dgm:pt modelId="{432EBC85-D138-43EE-A775-2D49A956093B}" type="parTrans" cxnId="{2103C493-2119-4731-AB0D-4E4471524A78}">
      <dgm:prSet/>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241ED175-485B-4C87-A332-10B9ED02E433}" type="sibTrans" cxnId="{2103C493-2119-4731-AB0D-4E4471524A78}">
      <dgm:prSet custT="1"/>
      <dgm:spPr/>
      <dgm:t>
        <a:bodyPr/>
        <a:lstStyle/>
        <a:p>
          <a:pPr>
            <a:lnSpc>
              <a:spcPct val="100000"/>
            </a:lnSpc>
            <a:spcBef>
              <a:spcPts val="0"/>
            </a:spcBef>
            <a:spcAft>
              <a:spcPts val="0"/>
            </a:spcAft>
          </a:pP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D6076008-8E19-4EB8-BEB3-2D598EF1DE84}">
      <dgm:prSet custT="1"/>
      <dgm:spPr>
        <a:solidFill>
          <a:srgbClr val="99CCFF"/>
        </a:solidFill>
      </dgm:spPr>
      <dgm:t>
        <a:bodyPr/>
        <a:lstStyle/>
        <a:p>
          <a:pPr>
            <a:lnSpc>
              <a:spcPct val="100000"/>
            </a:lnSpc>
            <a:spcBef>
              <a:spcPts val="0"/>
            </a:spcBef>
            <a:spcAft>
              <a:spcPts val="0"/>
            </a:spcAft>
          </a:pPr>
          <a:r>
            <a:rPr lang="en-US" sz="1200" i="1">
              <a:solidFill>
                <a:sysClr val="windowText" lastClr="000000"/>
              </a:solidFill>
              <a:latin typeface="Times New Roman" panose="02020603050405020304" pitchFamily="18" charset="0"/>
              <a:cs typeface="Times New Roman" panose="02020603050405020304" pitchFamily="18" charset="0"/>
            </a:rPr>
            <a:t>VI</a:t>
          </a:r>
          <a:r>
            <a:rPr lang="ru-RU" sz="1200" i="1">
              <a:solidFill>
                <a:sysClr val="windowText" lastClr="000000"/>
              </a:solidFill>
              <a:latin typeface="Times New Roman" panose="02020603050405020304" pitchFamily="18" charset="0"/>
              <a:cs typeface="Times New Roman" panose="02020603050405020304" pitchFamily="18" charset="0"/>
            </a:rPr>
            <a:t>. Ғылыми зерттеуді тәжірибеге енгізу бойынша іс-шараларын жоспарын әзірлеу және келісу. </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4C49F0EA-CAA7-4EEC-A90D-80A54A5ACEA9}" type="parTrans" cxnId="{B25DFB21-8ADE-40F5-B08F-D86706591C46}">
      <dgm:prSet/>
      <dgm:spPr/>
      <dgm:t>
        <a:bodyPr/>
        <a:lstStyle/>
        <a:p>
          <a:pPr>
            <a:lnSpc>
              <a:spcPct val="100000"/>
            </a:lnSpc>
            <a:spcBef>
              <a:spcPts val="0"/>
            </a:spcBef>
            <a:spcAft>
              <a:spcPts val="0"/>
            </a:spcAft>
          </a:pPr>
          <a:endParaRPr lang="ru-RU" sz="1200" i="0">
            <a:latin typeface="Times New Roman" panose="02020603050405020304" pitchFamily="18" charset="0"/>
            <a:cs typeface="Times New Roman" panose="02020603050405020304" pitchFamily="18" charset="0"/>
          </a:endParaRPr>
        </a:p>
      </dgm:t>
    </dgm:pt>
    <dgm:pt modelId="{08D084D8-013C-4915-9143-7CE7B5858BAF}" type="sibTrans" cxnId="{B25DFB21-8ADE-40F5-B08F-D86706591C46}">
      <dgm:prSet/>
      <dgm:spPr/>
      <dgm:t>
        <a:bodyPr/>
        <a:lstStyle/>
        <a:p>
          <a:pPr>
            <a:lnSpc>
              <a:spcPct val="100000"/>
            </a:lnSpc>
            <a:spcBef>
              <a:spcPts val="0"/>
            </a:spcBef>
            <a:spcAft>
              <a:spcPts val="0"/>
            </a:spcAft>
          </a:pPr>
          <a:endParaRPr lang="ru-RU" sz="1200" i="0">
            <a:latin typeface="Times New Roman" panose="02020603050405020304" pitchFamily="18" charset="0"/>
            <a:cs typeface="Times New Roman" panose="02020603050405020304" pitchFamily="18" charset="0"/>
          </a:endParaRPr>
        </a:p>
      </dgm:t>
    </dgm:pt>
    <dgm:pt modelId="{B75CEA02-41C7-4B5F-9310-0A03DE7DE967}" type="pres">
      <dgm:prSet presAssocID="{507679B9-56D9-415B-AC8E-3F5C31186EF7}" presName="Name0" presStyleCnt="0">
        <dgm:presLayoutVars>
          <dgm:dir/>
          <dgm:resizeHandles val="exact"/>
        </dgm:presLayoutVars>
      </dgm:prSet>
      <dgm:spPr/>
      <dgm:t>
        <a:bodyPr/>
        <a:lstStyle/>
        <a:p>
          <a:endParaRPr lang="ru-RU"/>
        </a:p>
      </dgm:t>
    </dgm:pt>
    <dgm:pt modelId="{D755C553-76C9-410B-8289-84004F167710}" type="pres">
      <dgm:prSet presAssocID="{77E64CDB-1574-4518-9C67-F66102B56D2A}" presName="node" presStyleLbl="node1" presStyleIdx="0" presStyleCnt="6">
        <dgm:presLayoutVars>
          <dgm:bulletEnabled val="1"/>
        </dgm:presLayoutVars>
      </dgm:prSet>
      <dgm:spPr/>
      <dgm:t>
        <a:bodyPr/>
        <a:lstStyle/>
        <a:p>
          <a:endParaRPr lang="ru-RU"/>
        </a:p>
      </dgm:t>
    </dgm:pt>
    <dgm:pt modelId="{3EAC73C4-F001-4169-9A31-AEFEC6431BE7}" type="pres">
      <dgm:prSet presAssocID="{0EDB8C2B-E505-4768-A047-F658A395DD58}" presName="sibTrans" presStyleLbl="sibTrans1D1" presStyleIdx="0" presStyleCnt="5"/>
      <dgm:spPr/>
      <dgm:t>
        <a:bodyPr/>
        <a:lstStyle/>
        <a:p>
          <a:endParaRPr lang="ru-RU"/>
        </a:p>
      </dgm:t>
    </dgm:pt>
    <dgm:pt modelId="{0F81B5A6-75BF-4A7E-BCFF-F4DF258AB65A}" type="pres">
      <dgm:prSet presAssocID="{0EDB8C2B-E505-4768-A047-F658A395DD58}" presName="connectorText" presStyleLbl="sibTrans1D1" presStyleIdx="0" presStyleCnt="5"/>
      <dgm:spPr/>
      <dgm:t>
        <a:bodyPr/>
        <a:lstStyle/>
        <a:p>
          <a:endParaRPr lang="ru-RU"/>
        </a:p>
      </dgm:t>
    </dgm:pt>
    <dgm:pt modelId="{4AABB40B-6533-4B7D-BA4A-BA84F227E4F8}" type="pres">
      <dgm:prSet presAssocID="{2A30B890-F657-46D7-9451-29B84906CD35}" presName="node" presStyleLbl="node1" presStyleIdx="1" presStyleCnt="6">
        <dgm:presLayoutVars>
          <dgm:bulletEnabled val="1"/>
        </dgm:presLayoutVars>
      </dgm:prSet>
      <dgm:spPr/>
      <dgm:t>
        <a:bodyPr/>
        <a:lstStyle/>
        <a:p>
          <a:endParaRPr lang="ru-RU"/>
        </a:p>
      </dgm:t>
    </dgm:pt>
    <dgm:pt modelId="{D734DC53-F38E-4DFC-9402-60F774040112}" type="pres">
      <dgm:prSet presAssocID="{5CACDBEC-FE22-49A9-AEBC-E062174F779C}" presName="sibTrans" presStyleLbl="sibTrans1D1" presStyleIdx="1" presStyleCnt="5"/>
      <dgm:spPr/>
      <dgm:t>
        <a:bodyPr/>
        <a:lstStyle/>
        <a:p>
          <a:endParaRPr lang="ru-RU"/>
        </a:p>
      </dgm:t>
    </dgm:pt>
    <dgm:pt modelId="{4538F41A-45AE-4DDB-80AA-235A0FA769FE}" type="pres">
      <dgm:prSet presAssocID="{5CACDBEC-FE22-49A9-AEBC-E062174F779C}" presName="connectorText" presStyleLbl="sibTrans1D1" presStyleIdx="1" presStyleCnt="5"/>
      <dgm:spPr/>
      <dgm:t>
        <a:bodyPr/>
        <a:lstStyle/>
        <a:p>
          <a:endParaRPr lang="ru-RU"/>
        </a:p>
      </dgm:t>
    </dgm:pt>
    <dgm:pt modelId="{8E8176E3-11F7-407A-A9B9-74CE822DBE7C}" type="pres">
      <dgm:prSet presAssocID="{35EB17A8-DF8F-400A-9B4B-03A639AA56D8}" presName="node" presStyleLbl="node1" presStyleIdx="2" presStyleCnt="6">
        <dgm:presLayoutVars>
          <dgm:bulletEnabled val="1"/>
        </dgm:presLayoutVars>
      </dgm:prSet>
      <dgm:spPr/>
      <dgm:t>
        <a:bodyPr/>
        <a:lstStyle/>
        <a:p>
          <a:endParaRPr lang="ru-RU"/>
        </a:p>
      </dgm:t>
    </dgm:pt>
    <dgm:pt modelId="{9EE1B112-10B1-4C63-90EE-B745EC35CD9A}" type="pres">
      <dgm:prSet presAssocID="{0823C5D4-0D73-4E71-8D3C-16592FE29971}" presName="sibTrans" presStyleLbl="sibTrans1D1" presStyleIdx="2" presStyleCnt="5"/>
      <dgm:spPr/>
      <dgm:t>
        <a:bodyPr/>
        <a:lstStyle/>
        <a:p>
          <a:endParaRPr lang="ru-RU"/>
        </a:p>
      </dgm:t>
    </dgm:pt>
    <dgm:pt modelId="{0BA2F6CC-CB7D-48E2-AEC7-528425C045EE}" type="pres">
      <dgm:prSet presAssocID="{0823C5D4-0D73-4E71-8D3C-16592FE29971}" presName="connectorText" presStyleLbl="sibTrans1D1" presStyleIdx="2" presStyleCnt="5"/>
      <dgm:spPr/>
      <dgm:t>
        <a:bodyPr/>
        <a:lstStyle/>
        <a:p>
          <a:endParaRPr lang="ru-RU"/>
        </a:p>
      </dgm:t>
    </dgm:pt>
    <dgm:pt modelId="{DD6E791B-157F-4664-89FB-DEC45CEAFD89}" type="pres">
      <dgm:prSet presAssocID="{4E42119C-0B8F-479D-90FB-528BE4DCD286}" presName="node" presStyleLbl="node1" presStyleIdx="3" presStyleCnt="6">
        <dgm:presLayoutVars>
          <dgm:bulletEnabled val="1"/>
        </dgm:presLayoutVars>
      </dgm:prSet>
      <dgm:spPr/>
      <dgm:t>
        <a:bodyPr/>
        <a:lstStyle/>
        <a:p>
          <a:endParaRPr lang="ru-RU"/>
        </a:p>
      </dgm:t>
    </dgm:pt>
    <dgm:pt modelId="{C4BFCA16-AAFE-462A-A4CD-35F7416B36FB}" type="pres">
      <dgm:prSet presAssocID="{C6D975CF-3769-4999-B5EA-4DFBB6E8AE8D}" presName="sibTrans" presStyleLbl="sibTrans1D1" presStyleIdx="3" presStyleCnt="5"/>
      <dgm:spPr/>
      <dgm:t>
        <a:bodyPr/>
        <a:lstStyle/>
        <a:p>
          <a:endParaRPr lang="ru-RU"/>
        </a:p>
      </dgm:t>
    </dgm:pt>
    <dgm:pt modelId="{34766BB5-BBE1-4873-836D-5E0BD4DC9C1D}" type="pres">
      <dgm:prSet presAssocID="{C6D975CF-3769-4999-B5EA-4DFBB6E8AE8D}" presName="connectorText" presStyleLbl="sibTrans1D1" presStyleIdx="3" presStyleCnt="5"/>
      <dgm:spPr/>
      <dgm:t>
        <a:bodyPr/>
        <a:lstStyle/>
        <a:p>
          <a:endParaRPr lang="ru-RU"/>
        </a:p>
      </dgm:t>
    </dgm:pt>
    <dgm:pt modelId="{B052499E-C825-4A72-8519-3A8210A8BE00}" type="pres">
      <dgm:prSet presAssocID="{E851861E-EBB4-46FB-A8C4-DF9BD81D9B62}" presName="node" presStyleLbl="node1" presStyleIdx="4" presStyleCnt="6">
        <dgm:presLayoutVars>
          <dgm:bulletEnabled val="1"/>
        </dgm:presLayoutVars>
      </dgm:prSet>
      <dgm:spPr/>
      <dgm:t>
        <a:bodyPr/>
        <a:lstStyle/>
        <a:p>
          <a:endParaRPr lang="ru-RU"/>
        </a:p>
      </dgm:t>
    </dgm:pt>
    <dgm:pt modelId="{62168836-34FE-47F9-B0F3-28F34CE9AE43}" type="pres">
      <dgm:prSet presAssocID="{241ED175-485B-4C87-A332-10B9ED02E433}" presName="sibTrans" presStyleLbl="sibTrans1D1" presStyleIdx="4" presStyleCnt="5"/>
      <dgm:spPr/>
      <dgm:t>
        <a:bodyPr/>
        <a:lstStyle/>
        <a:p>
          <a:endParaRPr lang="ru-RU"/>
        </a:p>
      </dgm:t>
    </dgm:pt>
    <dgm:pt modelId="{DBFF5115-E5D7-49D9-A75D-26E0A2A3AA0A}" type="pres">
      <dgm:prSet presAssocID="{241ED175-485B-4C87-A332-10B9ED02E433}" presName="connectorText" presStyleLbl="sibTrans1D1" presStyleIdx="4" presStyleCnt="5"/>
      <dgm:spPr/>
      <dgm:t>
        <a:bodyPr/>
        <a:lstStyle/>
        <a:p>
          <a:endParaRPr lang="ru-RU"/>
        </a:p>
      </dgm:t>
    </dgm:pt>
    <dgm:pt modelId="{E435C1C4-E548-45D2-988A-C5FE4CAD7028}" type="pres">
      <dgm:prSet presAssocID="{D6076008-8E19-4EB8-BEB3-2D598EF1DE84}" presName="node" presStyleLbl="node1" presStyleIdx="5" presStyleCnt="6">
        <dgm:presLayoutVars>
          <dgm:bulletEnabled val="1"/>
        </dgm:presLayoutVars>
      </dgm:prSet>
      <dgm:spPr/>
      <dgm:t>
        <a:bodyPr/>
        <a:lstStyle/>
        <a:p>
          <a:endParaRPr lang="ru-RU"/>
        </a:p>
      </dgm:t>
    </dgm:pt>
  </dgm:ptLst>
  <dgm:cxnLst>
    <dgm:cxn modelId="{5BDF3CD7-AF9B-408B-AD51-56D1A9AC1395}" type="presOf" srcId="{E851861E-EBB4-46FB-A8C4-DF9BD81D9B62}" destId="{B052499E-C825-4A72-8519-3A8210A8BE00}" srcOrd="0" destOrd="0" presId="urn:microsoft.com/office/officeart/2005/8/layout/bProcess3"/>
    <dgm:cxn modelId="{552FA8BA-7FDD-4207-8E05-CAE542C5D223}" type="presOf" srcId="{2A30B890-F657-46D7-9451-29B84906CD35}" destId="{4AABB40B-6533-4B7D-BA4A-BA84F227E4F8}" srcOrd="0" destOrd="0" presId="urn:microsoft.com/office/officeart/2005/8/layout/bProcess3"/>
    <dgm:cxn modelId="{0CCEBE01-3C86-4555-B09E-D634D35924D8}" srcId="{507679B9-56D9-415B-AC8E-3F5C31186EF7}" destId="{35EB17A8-DF8F-400A-9B4B-03A639AA56D8}" srcOrd="2" destOrd="0" parTransId="{0B660A72-F2A3-43E3-A4AD-C7CFBC391208}" sibTransId="{0823C5D4-0D73-4E71-8D3C-16592FE29971}"/>
    <dgm:cxn modelId="{FC1D67B6-1EEA-4A50-B396-79C99443F68B}" type="presOf" srcId="{0EDB8C2B-E505-4768-A047-F658A395DD58}" destId="{3EAC73C4-F001-4169-9A31-AEFEC6431BE7}" srcOrd="0" destOrd="0" presId="urn:microsoft.com/office/officeart/2005/8/layout/bProcess3"/>
    <dgm:cxn modelId="{73F32522-D969-4C4E-9E59-A874F6335681}" type="presOf" srcId="{C6D975CF-3769-4999-B5EA-4DFBB6E8AE8D}" destId="{C4BFCA16-AAFE-462A-A4CD-35F7416B36FB}" srcOrd="0" destOrd="0" presId="urn:microsoft.com/office/officeart/2005/8/layout/bProcess3"/>
    <dgm:cxn modelId="{E535BF25-50ED-404F-B5DD-FA50A4507E9E}" type="presOf" srcId="{5CACDBEC-FE22-49A9-AEBC-E062174F779C}" destId="{4538F41A-45AE-4DDB-80AA-235A0FA769FE}" srcOrd="1" destOrd="0" presId="urn:microsoft.com/office/officeart/2005/8/layout/bProcess3"/>
    <dgm:cxn modelId="{27CE0546-B09B-45A1-8993-E7B317D49AF3}" type="presOf" srcId="{0823C5D4-0D73-4E71-8D3C-16592FE29971}" destId="{9EE1B112-10B1-4C63-90EE-B745EC35CD9A}" srcOrd="0" destOrd="0" presId="urn:microsoft.com/office/officeart/2005/8/layout/bProcess3"/>
    <dgm:cxn modelId="{60E13A01-0EF6-4013-8B02-E53E81AA3635}" type="presOf" srcId="{0EDB8C2B-E505-4768-A047-F658A395DD58}" destId="{0F81B5A6-75BF-4A7E-BCFF-F4DF258AB65A}" srcOrd="1" destOrd="0" presId="urn:microsoft.com/office/officeart/2005/8/layout/bProcess3"/>
    <dgm:cxn modelId="{FE109356-4102-4B87-B8CF-B7AF760B2A4A}" type="presOf" srcId="{0823C5D4-0D73-4E71-8D3C-16592FE29971}" destId="{0BA2F6CC-CB7D-48E2-AEC7-528425C045EE}" srcOrd="1" destOrd="0" presId="urn:microsoft.com/office/officeart/2005/8/layout/bProcess3"/>
    <dgm:cxn modelId="{2103C493-2119-4731-AB0D-4E4471524A78}" srcId="{507679B9-56D9-415B-AC8E-3F5C31186EF7}" destId="{E851861E-EBB4-46FB-A8C4-DF9BD81D9B62}" srcOrd="4" destOrd="0" parTransId="{432EBC85-D138-43EE-A775-2D49A956093B}" sibTransId="{241ED175-485B-4C87-A332-10B9ED02E433}"/>
    <dgm:cxn modelId="{42533641-F802-4E96-AD28-A8D44FD38BD0}" type="presOf" srcId="{D6076008-8E19-4EB8-BEB3-2D598EF1DE84}" destId="{E435C1C4-E548-45D2-988A-C5FE4CAD7028}" srcOrd="0" destOrd="0" presId="urn:microsoft.com/office/officeart/2005/8/layout/bProcess3"/>
    <dgm:cxn modelId="{A7459328-72FB-4B10-8346-001A38CFC4EF}" type="presOf" srcId="{241ED175-485B-4C87-A332-10B9ED02E433}" destId="{62168836-34FE-47F9-B0F3-28F34CE9AE43}" srcOrd="0" destOrd="0" presId="urn:microsoft.com/office/officeart/2005/8/layout/bProcess3"/>
    <dgm:cxn modelId="{E00AB0C1-5876-4B69-B73B-90D3E3838DB4}" type="presOf" srcId="{5CACDBEC-FE22-49A9-AEBC-E062174F779C}" destId="{D734DC53-F38E-4DFC-9402-60F774040112}" srcOrd="0" destOrd="0" presId="urn:microsoft.com/office/officeart/2005/8/layout/bProcess3"/>
    <dgm:cxn modelId="{BFC6643A-6597-44B6-844D-1643FD9AE2F4}" type="presOf" srcId="{77E64CDB-1574-4518-9C67-F66102B56D2A}" destId="{D755C553-76C9-410B-8289-84004F167710}" srcOrd="0" destOrd="0" presId="urn:microsoft.com/office/officeart/2005/8/layout/bProcess3"/>
    <dgm:cxn modelId="{17333AA6-B10E-4774-825F-AF4DD5FA5BB0}" srcId="{507679B9-56D9-415B-AC8E-3F5C31186EF7}" destId="{4E42119C-0B8F-479D-90FB-528BE4DCD286}" srcOrd="3" destOrd="0" parTransId="{4DF15285-AAD7-47AD-88E7-3899BD4E003C}" sibTransId="{C6D975CF-3769-4999-B5EA-4DFBB6E8AE8D}"/>
    <dgm:cxn modelId="{B25DFB21-8ADE-40F5-B08F-D86706591C46}" srcId="{507679B9-56D9-415B-AC8E-3F5C31186EF7}" destId="{D6076008-8E19-4EB8-BEB3-2D598EF1DE84}" srcOrd="5" destOrd="0" parTransId="{4C49F0EA-CAA7-4EEC-A90D-80A54A5ACEA9}" sibTransId="{08D084D8-013C-4915-9143-7CE7B5858BAF}"/>
    <dgm:cxn modelId="{3139AA10-1A40-4B80-9E9B-B4C23480EB4F}" type="presOf" srcId="{35EB17A8-DF8F-400A-9B4B-03A639AA56D8}" destId="{8E8176E3-11F7-407A-A9B9-74CE822DBE7C}" srcOrd="0" destOrd="0" presId="urn:microsoft.com/office/officeart/2005/8/layout/bProcess3"/>
    <dgm:cxn modelId="{2AEA4CB9-2E6E-44F4-B925-3EC211A52D67}" type="presOf" srcId="{507679B9-56D9-415B-AC8E-3F5C31186EF7}" destId="{B75CEA02-41C7-4B5F-9310-0A03DE7DE967}" srcOrd="0" destOrd="0" presId="urn:microsoft.com/office/officeart/2005/8/layout/bProcess3"/>
    <dgm:cxn modelId="{38964EA5-0350-4ED6-8E5C-72D63D359131}" srcId="{507679B9-56D9-415B-AC8E-3F5C31186EF7}" destId="{2A30B890-F657-46D7-9451-29B84906CD35}" srcOrd="1" destOrd="0" parTransId="{5668AD8F-7C5B-4EB7-8B6F-C0D1D463F0D0}" sibTransId="{5CACDBEC-FE22-49A9-AEBC-E062174F779C}"/>
    <dgm:cxn modelId="{FC51952F-1127-41B6-9302-9597D2CA4566}" type="presOf" srcId="{4E42119C-0B8F-479D-90FB-528BE4DCD286}" destId="{DD6E791B-157F-4664-89FB-DEC45CEAFD89}" srcOrd="0" destOrd="0" presId="urn:microsoft.com/office/officeart/2005/8/layout/bProcess3"/>
    <dgm:cxn modelId="{35C9EA27-D4B3-4F6E-A418-495CECF19601}" type="presOf" srcId="{C6D975CF-3769-4999-B5EA-4DFBB6E8AE8D}" destId="{34766BB5-BBE1-4873-836D-5E0BD4DC9C1D}" srcOrd="1" destOrd="0" presId="urn:microsoft.com/office/officeart/2005/8/layout/bProcess3"/>
    <dgm:cxn modelId="{F713789D-8AF3-48DC-B50E-0B31E58F60CB}" type="presOf" srcId="{241ED175-485B-4C87-A332-10B9ED02E433}" destId="{DBFF5115-E5D7-49D9-A75D-26E0A2A3AA0A}" srcOrd="1" destOrd="0" presId="urn:microsoft.com/office/officeart/2005/8/layout/bProcess3"/>
    <dgm:cxn modelId="{208829DD-29E5-4239-B80B-F72FF740E17B}" srcId="{507679B9-56D9-415B-AC8E-3F5C31186EF7}" destId="{77E64CDB-1574-4518-9C67-F66102B56D2A}" srcOrd="0" destOrd="0" parTransId="{1BCC612E-3D7D-41F1-A788-54DA556174C8}" sibTransId="{0EDB8C2B-E505-4768-A047-F658A395DD58}"/>
    <dgm:cxn modelId="{7EEC172E-F86B-40E9-951C-2EE194BEDF4F}" type="presParOf" srcId="{B75CEA02-41C7-4B5F-9310-0A03DE7DE967}" destId="{D755C553-76C9-410B-8289-84004F167710}" srcOrd="0" destOrd="0" presId="urn:microsoft.com/office/officeart/2005/8/layout/bProcess3"/>
    <dgm:cxn modelId="{D157D7D7-9140-43D9-BBA1-1B7FAA440FC1}" type="presParOf" srcId="{B75CEA02-41C7-4B5F-9310-0A03DE7DE967}" destId="{3EAC73C4-F001-4169-9A31-AEFEC6431BE7}" srcOrd="1" destOrd="0" presId="urn:microsoft.com/office/officeart/2005/8/layout/bProcess3"/>
    <dgm:cxn modelId="{48230029-4EB0-4143-81B9-A75E3DB32F15}" type="presParOf" srcId="{3EAC73C4-F001-4169-9A31-AEFEC6431BE7}" destId="{0F81B5A6-75BF-4A7E-BCFF-F4DF258AB65A}" srcOrd="0" destOrd="0" presId="urn:microsoft.com/office/officeart/2005/8/layout/bProcess3"/>
    <dgm:cxn modelId="{8B96F82B-31D8-47F2-BB8A-1153551E22DE}" type="presParOf" srcId="{B75CEA02-41C7-4B5F-9310-0A03DE7DE967}" destId="{4AABB40B-6533-4B7D-BA4A-BA84F227E4F8}" srcOrd="2" destOrd="0" presId="urn:microsoft.com/office/officeart/2005/8/layout/bProcess3"/>
    <dgm:cxn modelId="{17793206-7119-4227-A047-712F6B73CA7D}" type="presParOf" srcId="{B75CEA02-41C7-4B5F-9310-0A03DE7DE967}" destId="{D734DC53-F38E-4DFC-9402-60F774040112}" srcOrd="3" destOrd="0" presId="urn:microsoft.com/office/officeart/2005/8/layout/bProcess3"/>
    <dgm:cxn modelId="{E917F3E8-36A8-47DC-822F-9DA4D1DE37F5}" type="presParOf" srcId="{D734DC53-F38E-4DFC-9402-60F774040112}" destId="{4538F41A-45AE-4DDB-80AA-235A0FA769FE}" srcOrd="0" destOrd="0" presId="urn:microsoft.com/office/officeart/2005/8/layout/bProcess3"/>
    <dgm:cxn modelId="{B46D0EE7-ABC9-4FF2-97E6-D48024F914CC}" type="presParOf" srcId="{B75CEA02-41C7-4B5F-9310-0A03DE7DE967}" destId="{8E8176E3-11F7-407A-A9B9-74CE822DBE7C}" srcOrd="4" destOrd="0" presId="urn:microsoft.com/office/officeart/2005/8/layout/bProcess3"/>
    <dgm:cxn modelId="{C26224F2-5233-4897-BAB2-E442B9D9ECE1}" type="presParOf" srcId="{B75CEA02-41C7-4B5F-9310-0A03DE7DE967}" destId="{9EE1B112-10B1-4C63-90EE-B745EC35CD9A}" srcOrd="5" destOrd="0" presId="urn:microsoft.com/office/officeart/2005/8/layout/bProcess3"/>
    <dgm:cxn modelId="{2F92D359-B752-423C-8743-85F1E68E03D2}" type="presParOf" srcId="{9EE1B112-10B1-4C63-90EE-B745EC35CD9A}" destId="{0BA2F6CC-CB7D-48E2-AEC7-528425C045EE}" srcOrd="0" destOrd="0" presId="urn:microsoft.com/office/officeart/2005/8/layout/bProcess3"/>
    <dgm:cxn modelId="{FFC7540F-389D-4B75-9BD6-E4D9968DE2E4}" type="presParOf" srcId="{B75CEA02-41C7-4B5F-9310-0A03DE7DE967}" destId="{DD6E791B-157F-4664-89FB-DEC45CEAFD89}" srcOrd="6" destOrd="0" presId="urn:microsoft.com/office/officeart/2005/8/layout/bProcess3"/>
    <dgm:cxn modelId="{2EBDC3CA-F615-4BCF-B05D-C6CE55F9F4EC}" type="presParOf" srcId="{B75CEA02-41C7-4B5F-9310-0A03DE7DE967}" destId="{C4BFCA16-AAFE-462A-A4CD-35F7416B36FB}" srcOrd="7" destOrd="0" presId="urn:microsoft.com/office/officeart/2005/8/layout/bProcess3"/>
    <dgm:cxn modelId="{A43A3404-516F-446D-B6FA-686E7BA7AB6E}" type="presParOf" srcId="{C4BFCA16-AAFE-462A-A4CD-35F7416B36FB}" destId="{34766BB5-BBE1-4873-836D-5E0BD4DC9C1D}" srcOrd="0" destOrd="0" presId="urn:microsoft.com/office/officeart/2005/8/layout/bProcess3"/>
    <dgm:cxn modelId="{0A2FDD3D-4028-4B5B-B94C-879380602FB5}" type="presParOf" srcId="{B75CEA02-41C7-4B5F-9310-0A03DE7DE967}" destId="{B052499E-C825-4A72-8519-3A8210A8BE00}" srcOrd="8" destOrd="0" presId="urn:microsoft.com/office/officeart/2005/8/layout/bProcess3"/>
    <dgm:cxn modelId="{DB4FBD40-6554-4B28-B93D-4DAE7F7D14A8}" type="presParOf" srcId="{B75CEA02-41C7-4B5F-9310-0A03DE7DE967}" destId="{62168836-34FE-47F9-B0F3-28F34CE9AE43}" srcOrd="9" destOrd="0" presId="urn:microsoft.com/office/officeart/2005/8/layout/bProcess3"/>
    <dgm:cxn modelId="{7CC98B03-8684-4DCA-B885-B41C4C53021A}" type="presParOf" srcId="{62168836-34FE-47F9-B0F3-28F34CE9AE43}" destId="{DBFF5115-E5D7-49D9-A75D-26E0A2A3AA0A}" srcOrd="0" destOrd="0" presId="urn:microsoft.com/office/officeart/2005/8/layout/bProcess3"/>
    <dgm:cxn modelId="{605A033F-EC91-45B6-B787-B9FE0B19966F}" type="presParOf" srcId="{B75CEA02-41C7-4B5F-9310-0A03DE7DE967}" destId="{E435C1C4-E548-45D2-988A-C5FE4CAD7028}" srcOrd="10" destOrd="0" presId="urn:microsoft.com/office/officeart/2005/8/layout/b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A461DEF-4C26-41F0-8DBE-4C460D6D04A1}"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ru-RU"/>
        </a:p>
      </dgm:t>
    </dgm:pt>
    <dgm:pt modelId="{13F3E03A-94EA-4BA8-8C31-92165261CE65}">
      <dgm:prSet custT="1"/>
      <dgm:spPr>
        <a:no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ҚР Президенті</a:t>
          </a:r>
        </a:p>
      </dgm:t>
    </dgm:pt>
    <dgm:pt modelId="{3A127FEF-01B4-489A-8668-01E5214896D4}" type="parTrans" cxnId="{9CEB1328-316B-48E3-8A1E-74AE8AA805B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6E46403-D47F-42CB-8092-1A7FEE887107}" type="sibTrans" cxnId="{9CEB1328-316B-48E3-8A1E-74AE8AA805B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7BEE1A4-7802-45A4-809D-1099D94B6B5F}">
      <dgm:prSet custT="1"/>
      <dgm:spPr/>
      <dgm:t>
        <a:bodyPr/>
        <a:lstStyle/>
        <a:p>
          <a:r>
            <a:rPr lang="ru-RU" sz="1200">
              <a:latin typeface="Times New Roman" panose="02020603050405020304" pitchFamily="18" charset="0"/>
              <a:cs typeface="Times New Roman" panose="02020603050405020304" pitchFamily="18" charset="0"/>
            </a:rPr>
            <a:t>ҚР Үкіметі</a:t>
          </a:r>
        </a:p>
      </dgm:t>
    </dgm:pt>
    <dgm:pt modelId="{4EB745FB-021D-484F-B6D1-2513BA61D74B}" type="parTrans" cxnId="{C974CC70-DCDD-435F-B273-6E1E706331B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00DE692-B94E-489D-8A6F-5DE14C902146}" type="sibTrans" cxnId="{C974CC70-DCDD-435F-B273-6E1E706331B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852336B-65FA-443B-BFDA-7163F10B7075}">
      <dgm:prSet custT="1"/>
      <dgm:spPr/>
      <dgm:t>
        <a:bodyPr/>
        <a:lstStyle/>
        <a:p>
          <a:r>
            <a:rPr lang="ru-RU" sz="1200">
              <a:latin typeface="Times New Roman" panose="02020603050405020304" pitchFamily="18" charset="0"/>
              <a:cs typeface="Times New Roman" panose="02020603050405020304" pitchFamily="18" charset="0"/>
            </a:rPr>
            <a:t>Мемлекеттік ғылыми ұйымдар</a:t>
          </a:r>
        </a:p>
      </dgm:t>
    </dgm:pt>
    <dgm:pt modelId="{D15260B7-92B8-4773-BD80-79881B32C742}" type="parTrans" cxnId="{458479E1-DE9F-462B-BD10-4802C4AF7350}">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019BD9A-0971-4000-9265-67B21ED9AD16}" type="sibTrans" cxnId="{458479E1-DE9F-462B-BD10-4802C4AF7350}">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46959F8-78DD-4BB0-934A-E38E4F107B9B}">
      <dgm:prSet custT="1"/>
      <dgm:spPr>
        <a:solidFill>
          <a:srgbClr val="00B0F0"/>
        </a:solidFill>
      </dgm:spPr>
      <dgm:t>
        <a:bodyPr/>
        <a:lstStyle/>
        <a:p>
          <a:r>
            <a:rPr lang="ru-RU" sz="1200">
              <a:latin typeface="Times New Roman" panose="02020603050405020304" pitchFamily="18" charset="0"/>
              <a:cs typeface="Times New Roman" panose="02020603050405020304" pitchFamily="18" charset="0"/>
            </a:rPr>
            <a:t>"Экономикалық зерттеулер институты" АҚ</a:t>
          </a:r>
        </a:p>
      </dgm:t>
    </dgm:pt>
    <dgm:pt modelId="{02807569-BF16-45C5-8382-D5D0CAD92551}" type="parTrans" cxnId="{F5D28361-F10C-4AFE-9BCB-D3580F1F30A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8A506CB-C968-4231-8E6F-B12273770429}" type="sibTrans" cxnId="{F5D28361-F10C-4AFE-9BCB-D3580F1F30A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7971B5B-1B9B-4CB2-B2D8-EE8546C26DB9}">
      <dgm:prSet custT="1"/>
      <dgm:spPr>
        <a:solidFill>
          <a:srgbClr val="00B0F0"/>
        </a:solidFill>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Қазақстандық стратегиялық зерттеулер институты</a:t>
          </a:r>
        </a:p>
      </dgm:t>
    </dgm:pt>
    <dgm:pt modelId="{1C4072E8-DB5F-4EFE-9CD7-FE6B00C98177}" type="parTrans" cxnId="{5FDF2D61-25AA-4A59-88EE-3C964C58FD9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669D1DD-5B5F-453E-8B25-F076127903E2}" type="sibTrans" cxnId="{5FDF2D61-25AA-4A59-88EE-3C964C58FD9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76F881E-0935-4773-BCA9-1CC413440F11}">
      <dgm:prSet custT="1"/>
      <dgm:spPr>
        <a:solidFill>
          <a:srgbClr val="00B0F0"/>
        </a:solidFill>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Өңірлердің әкімдіктері</a:t>
          </a:r>
        </a:p>
      </dgm:t>
    </dgm:pt>
    <dgm:pt modelId="{933627F7-AC72-4304-9FAB-92877E618161}" type="parTrans" cxnId="{30E79E5D-5BAE-4E53-9170-3705F257C1B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5D408423-DC50-4C9C-AC03-2647B3698CA9}" type="sibTrans" cxnId="{30E79E5D-5BAE-4E53-9170-3705F257C1B3}">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D7FD2FC-3A3F-4F84-A56B-48547FD1A200}">
      <dgm:prSet custT="1"/>
      <dgm:spPr/>
      <dgm:t>
        <a:bodyPr/>
        <a:lstStyle/>
        <a:p>
          <a:r>
            <a:rPr lang="ru-RU" sz="1200">
              <a:latin typeface="Times New Roman" panose="02020603050405020304" pitchFamily="18" charset="0"/>
              <a:cs typeface="Times New Roman" panose="02020603050405020304" pitchFamily="18" charset="0"/>
            </a:rPr>
            <a:t>Әкімдіктердің жоспарлау департаменттері</a:t>
          </a:r>
        </a:p>
      </dgm:t>
    </dgm:pt>
    <dgm:pt modelId="{76DAACEF-7518-46A3-934C-FFC3DF940F35}" type="parTrans" cxnId="{5F63195A-0E7B-4DC3-9885-A5508906D7F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8B765E0-3388-468A-B465-FB16E2AAB1E3}" type="sibTrans" cxnId="{5F63195A-0E7B-4DC3-9885-A5508906D7F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BC7F389-349C-4111-ABD9-5BF54524F686}" type="asst">
      <dgm:prSet custT="1"/>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ҚР Стратегиялық жоспарлау және реформалар агенттігі</a:t>
          </a:r>
        </a:p>
      </dgm:t>
    </dgm:pt>
    <dgm:pt modelId="{F2A5936F-9A19-482C-8377-45656507B959}" type="parTrans" cxnId="{5B444348-C1C0-4A16-9091-328A12F04C30}">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E84F3FB-9C1A-4A83-AD2F-688EA55B02B0}" type="sibTrans" cxnId="{5B444348-C1C0-4A16-9091-328A12F04C30}">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901102B-7815-4407-B381-5A5933D90797}" type="asst">
      <dgm:prSet custT="1"/>
      <dgm:spPr>
        <a:solidFill>
          <a:srgbClr val="00B0F0"/>
        </a:solidFill>
      </dgm:spPr>
      <dgm:t>
        <a:bodyPr/>
        <a:lstStyle/>
        <a:p>
          <a:r>
            <a:rPr lang="ru-RU" sz="1200">
              <a:latin typeface="Times New Roman" panose="02020603050405020304" pitchFamily="18" charset="0"/>
              <a:cs typeface="Times New Roman" panose="02020603050405020304" pitchFamily="18" charset="0"/>
            </a:rPr>
            <a:t>Министрліктер мен ведомстволардың жоспарлау департаменттері</a:t>
          </a:r>
        </a:p>
      </dgm:t>
    </dgm:pt>
    <dgm:pt modelId="{7BEEF25F-537C-4CEE-8A22-B24DC8E1C5B7}" type="parTrans" cxnId="{1520DDEA-65A6-4BCD-830C-3445C609268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4D18B75-9EDC-48E4-8C56-6551F2F3D596}" type="sibTrans" cxnId="{1520DDEA-65A6-4BCD-830C-3445C609268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9C468E9-A3A0-4FF4-827F-9ED03A1FE80A}" type="asst">
      <dgm:prSet custT="1"/>
      <dgm:spPr>
        <a:ln w="19050">
          <a:solidFill>
            <a:srgbClr val="C00000"/>
          </a:solidFill>
          <a:prstDash val="dash"/>
        </a:ln>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Мемлекеттік стратегиялық жоспарлаудағы ғылыми зерттеулерді ақпараттық қамсыздандыру жүйесі</a:t>
          </a:r>
        </a:p>
      </dgm:t>
    </dgm:pt>
    <dgm:pt modelId="{F85FB19C-6DC8-4ED1-8E2D-45ABB4DE4A12}" type="parTrans" cxnId="{17EF7195-07C3-4BE5-B7CB-3479637CC0B3}">
      <dgm:prSet/>
      <dgm:spPr/>
      <dgm:t>
        <a:bodyPr/>
        <a:lstStyle/>
        <a:p>
          <a:endParaRPr lang="ru-RU">
            <a:solidFill>
              <a:sysClr val="windowText" lastClr="000000"/>
            </a:solidFill>
          </a:endParaRPr>
        </a:p>
      </dgm:t>
    </dgm:pt>
    <dgm:pt modelId="{EA3D8CAF-4CF1-4ECC-B0EB-446BA6D7B8DE}" type="sibTrans" cxnId="{17EF7195-07C3-4BE5-B7CB-3479637CC0B3}">
      <dgm:prSet/>
      <dgm:spPr/>
      <dgm:t>
        <a:bodyPr/>
        <a:lstStyle/>
        <a:p>
          <a:endParaRPr lang="ru-RU">
            <a:solidFill>
              <a:sysClr val="windowText" lastClr="000000"/>
            </a:solidFill>
          </a:endParaRPr>
        </a:p>
      </dgm:t>
    </dgm:pt>
    <dgm:pt modelId="{27BCF85C-9AA3-4A8F-816C-E8E3358517C0}" type="asst">
      <dgm:prSet custT="1"/>
      <dgm:spPr/>
      <dgm:t>
        <a:bodyPr/>
        <a:lstStyle/>
        <a:p>
          <a:r>
            <a:rPr lang="ru-RU" sz="1200">
              <a:latin typeface="Times New Roman" panose="02020603050405020304" pitchFamily="18" charset="0"/>
              <a:cs typeface="Times New Roman" panose="02020603050405020304" pitchFamily="18" charset="0"/>
            </a:rPr>
            <a:t>Ұлттық статистика бюросы</a:t>
          </a:r>
        </a:p>
      </dgm:t>
    </dgm:pt>
    <dgm:pt modelId="{FF2C85FE-A982-43C4-BFB9-4DA2470FB912}" type="parTrans" cxnId="{CCAFDF3A-0EE2-47A9-A14B-E2ED18441B83}">
      <dgm:prSet/>
      <dgm:spPr/>
      <dgm:t>
        <a:bodyPr/>
        <a:lstStyle/>
        <a:p>
          <a:endParaRPr lang="ru-RU"/>
        </a:p>
      </dgm:t>
    </dgm:pt>
    <dgm:pt modelId="{E179266F-14C9-49D0-A805-01E528C3BA43}" type="sibTrans" cxnId="{CCAFDF3A-0EE2-47A9-A14B-E2ED18441B83}">
      <dgm:prSet/>
      <dgm:spPr/>
      <dgm:t>
        <a:bodyPr/>
        <a:lstStyle/>
        <a:p>
          <a:endParaRPr lang="ru-RU"/>
        </a:p>
      </dgm:t>
    </dgm:pt>
    <dgm:pt modelId="{27756B03-205D-47B4-8EBB-8CAC6FA54261}">
      <dgm:prSet custT="1"/>
      <dgm:spPr/>
      <dgm:t>
        <a:bodyPr/>
        <a:lstStyle/>
        <a:p>
          <a:r>
            <a:rPr lang="ru-RU" sz="1200" b="0">
              <a:latin typeface="Times New Roman" panose="02020603050405020304" pitchFamily="18" charset="0"/>
              <a:cs typeface="Times New Roman" panose="02020603050405020304" pitchFamily="18" charset="0"/>
            </a:rPr>
            <a:t>«ҰМҒТСО" АҚ</a:t>
          </a:r>
        </a:p>
      </dgm:t>
    </dgm:pt>
    <dgm:pt modelId="{5BCC3696-643E-4899-9513-ECE601E54C7A}" type="parTrans" cxnId="{B04A2C3E-9844-44D3-807A-A8D3B1590902}">
      <dgm:prSet/>
      <dgm:spPr/>
      <dgm:t>
        <a:bodyPr/>
        <a:lstStyle/>
        <a:p>
          <a:endParaRPr lang="ru-RU"/>
        </a:p>
      </dgm:t>
    </dgm:pt>
    <dgm:pt modelId="{A6B91A8B-F621-4644-93E3-67A1BAFB418A}" type="sibTrans" cxnId="{B04A2C3E-9844-44D3-807A-A8D3B1590902}">
      <dgm:prSet/>
      <dgm:spPr/>
      <dgm:t>
        <a:bodyPr/>
        <a:lstStyle/>
        <a:p>
          <a:endParaRPr lang="ru-RU"/>
        </a:p>
      </dgm:t>
    </dgm:pt>
    <dgm:pt modelId="{E52A2E65-9D6B-4021-89EE-722114C07B1E}" type="pres">
      <dgm:prSet presAssocID="{5A461DEF-4C26-41F0-8DBE-4C460D6D04A1}" presName="hierChild1" presStyleCnt="0">
        <dgm:presLayoutVars>
          <dgm:orgChart val="1"/>
          <dgm:chPref val="1"/>
          <dgm:dir/>
          <dgm:animOne val="branch"/>
          <dgm:animLvl val="lvl"/>
          <dgm:resizeHandles/>
        </dgm:presLayoutVars>
      </dgm:prSet>
      <dgm:spPr/>
      <dgm:t>
        <a:bodyPr/>
        <a:lstStyle/>
        <a:p>
          <a:endParaRPr lang="ru-RU"/>
        </a:p>
      </dgm:t>
    </dgm:pt>
    <dgm:pt modelId="{FEF099C9-AF4A-4837-8E04-E6A729736A4D}" type="pres">
      <dgm:prSet presAssocID="{13F3E03A-94EA-4BA8-8C31-92165261CE65}" presName="hierRoot1" presStyleCnt="0">
        <dgm:presLayoutVars>
          <dgm:hierBranch val="init"/>
        </dgm:presLayoutVars>
      </dgm:prSet>
      <dgm:spPr/>
    </dgm:pt>
    <dgm:pt modelId="{D6D56C07-5213-4015-9105-F8D4866E0593}" type="pres">
      <dgm:prSet presAssocID="{13F3E03A-94EA-4BA8-8C31-92165261CE65}" presName="rootComposite1" presStyleCnt="0"/>
      <dgm:spPr/>
    </dgm:pt>
    <dgm:pt modelId="{F5EA09B1-2637-49FC-825B-C5508436F9C9}" type="pres">
      <dgm:prSet presAssocID="{13F3E03A-94EA-4BA8-8C31-92165261CE65}" presName="rootText1" presStyleLbl="node0" presStyleIdx="0" presStyleCnt="1">
        <dgm:presLayoutVars>
          <dgm:chPref val="3"/>
        </dgm:presLayoutVars>
      </dgm:prSet>
      <dgm:spPr/>
      <dgm:t>
        <a:bodyPr/>
        <a:lstStyle/>
        <a:p>
          <a:endParaRPr lang="ru-RU"/>
        </a:p>
      </dgm:t>
    </dgm:pt>
    <dgm:pt modelId="{F0FF14D5-2E5B-4FF2-A7A4-F1081993F826}" type="pres">
      <dgm:prSet presAssocID="{13F3E03A-94EA-4BA8-8C31-92165261CE65}" presName="rootConnector1" presStyleLbl="node1" presStyleIdx="0" presStyleCnt="0"/>
      <dgm:spPr/>
      <dgm:t>
        <a:bodyPr/>
        <a:lstStyle/>
        <a:p>
          <a:endParaRPr lang="ru-RU"/>
        </a:p>
      </dgm:t>
    </dgm:pt>
    <dgm:pt modelId="{78AB90C0-07AF-4084-9C23-218B4A253108}" type="pres">
      <dgm:prSet presAssocID="{13F3E03A-94EA-4BA8-8C31-92165261CE65}" presName="hierChild2" presStyleCnt="0"/>
      <dgm:spPr/>
    </dgm:pt>
    <dgm:pt modelId="{DD2C3FC2-7C1C-490D-9458-1446DF16F65E}" type="pres">
      <dgm:prSet presAssocID="{4EB745FB-021D-484F-B6D1-2513BA61D74B}" presName="Name37" presStyleLbl="parChTrans1D2" presStyleIdx="0" presStyleCnt="5"/>
      <dgm:spPr/>
      <dgm:t>
        <a:bodyPr/>
        <a:lstStyle/>
        <a:p>
          <a:endParaRPr lang="ru-RU"/>
        </a:p>
      </dgm:t>
    </dgm:pt>
    <dgm:pt modelId="{1B7444F9-E127-47B0-828A-47A0607BD04E}" type="pres">
      <dgm:prSet presAssocID="{17BEE1A4-7802-45A4-809D-1099D94B6B5F}" presName="hierRoot2" presStyleCnt="0">
        <dgm:presLayoutVars>
          <dgm:hierBranch val="init"/>
        </dgm:presLayoutVars>
      </dgm:prSet>
      <dgm:spPr/>
    </dgm:pt>
    <dgm:pt modelId="{9DA6A57E-560F-4F5E-96E8-609D23DFD1C5}" type="pres">
      <dgm:prSet presAssocID="{17BEE1A4-7802-45A4-809D-1099D94B6B5F}" presName="rootComposite" presStyleCnt="0"/>
      <dgm:spPr/>
    </dgm:pt>
    <dgm:pt modelId="{D95C0304-BC7A-4B98-8A57-A153DCAA5B96}" type="pres">
      <dgm:prSet presAssocID="{17BEE1A4-7802-45A4-809D-1099D94B6B5F}" presName="rootText" presStyleLbl="node2" presStyleIdx="0" presStyleCnt="3">
        <dgm:presLayoutVars>
          <dgm:chPref val="3"/>
        </dgm:presLayoutVars>
      </dgm:prSet>
      <dgm:spPr/>
      <dgm:t>
        <a:bodyPr/>
        <a:lstStyle/>
        <a:p>
          <a:endParaRPr lang="ru-RU"/>
        </a:p>
      </dgm:t>
    </dgm:pt>
    <dgm:pt modelId="{20979ABF-EBF4-4047-A81C-5FECD8CEAE0A}" type="pres">
      <dgm:prSet presAssocID="{17BEE1A4-7802-45A4-809D-1099D94B6B5F}" presName="rootConnector" presStyleLbl="node2" presStyleIdx="0" presStyleCnt="3"/>
      <dgm:spPr/>
      <dgm:t>
        <a:bodyPr/>
        <a:lstStyle/>
        <a:p>
          <a:endParaRPr lang="ru-RU"/>
        </a:p>
      </dgm:t>
    </dgm:pt>
    <dgm:pt modelId="{E8D1BE98-9693-4FAA-AB65-57D3E19C9F40}" type="pres">
      <dgm:prSet presAssocID="{17BEE1A4-7802-45A4-809D-1099D94B6B5F}" presName="hierChild4" presStyleCnt="0"/>
      <dgm:spPr/>
    </dgm:pt>
    <dgm:pt modelId="{E59C0D5E-0DAE-4EEB-A422-92CE4D3D4F3B}" type="pres">
      <dgm:prSet presAssocID="{933627F7-AC72-4304-9FAB-92877E618161}" presName="Name37" presStyleLbl="parChTrans1D3" presStyleIdx="0" presStyleCnt="5"/>
      <dgm:spPr/>
      <dgm:t>
        <a:bodyPr/>
        <a:lstStyle/>
        <a:p>
          <a:endParaRPr lang="ru-RU"/>
        </a:p>
      </dgm:t>
    </dgm:pt>
    <dgm:pt modelId="{8F6C44D8-28F1-4846-A855-80E0C264B742}" type="pres">
      <dgm:prSet presAssocID="{376F881E-0935-4773-BCA9-1CC413440F11}" presName="hierRoot2" presStyleCnt="0">
        <dgm:presLayoutVars>
          <dgm:hierBranch val="init"/>
        </dgm:presLayoutVars>
      </dgm:prSet>
      <dgm:spPr/>
    </dgm:pt>
    <dgm:pt modelId="{12852A57-950F-4A62-B8DE-C4CDB8A07627}" type="pres">
      <dgm:prSet presAssocID="{376F881E-0935-4773-BCA9-1CC413440F11}" presName="rootComposite" presStyleCnt="0"/>
      <dgm:spPr/>
    </dgm:pt>
    <dgm:pt modelId="{31852D9F-288A-45A7-919D-EB6306E1D875}" type="pres">
      <dgm:prSet presAssocID="{376F881E-0935-4773-BCA9-1CC413440F11}" presName="rootText" presStyleLbl="node3" presStyleIdx="0" presStyleCnt="3">
        <dgm:presLayoutVars>
          <dgm:chPref val="3"/>
        </dgm:presLayoutVars>
      </dgm:prSet>
      <dgm:spPr/>
      <dgm:t>
        <a:bodyPr/>
        <a:lstStyle/>
        <a:p>
          <a:endParaRPr lang="ru-RU"/>
        </a:p>
      </dgm:t>
    </dgm:pt>
    <dgm:pt modelId="{B4497EFE-5862-4963-B6F1-75FDB34AA91E}" type="pres">
      <dgm:prSet presAssocID="{376F881E-0935-4773-BCA9-1CC413440F11}" presName="rootConnector" presStyleLbl="node3" presStyleIdx="0" presStyleCnt="3"/>
      <dgm:spPr/>
      <dgm:t>
        <a:bodyPr/>
        <a:lstStyle/>
        <a:p>
          <a:endParaRPr lang="ru-RU"/>
        </a:p>
      </dgm:t>
    </dgm:pt>
    <dgm:pt modelId="{FB2A5F9B-10FA-4241-8E6F-B0C873504E66}" type="pres">
      <dgm:prSet presAssocID="{376F881E-0935-4773-BCA9-1CC413440F11}" presName="hierChild4" presStyleCnt="0"/>
      <dgm:spPr/>
    </dgm:pt>
    <dgm:pt modelId="{9B8A54AA-24B1-432D-B816-F28EC20007E5}" type="pres">
      <dgm:prSet presAssocID="{76DAACEF-7518-46A3-934C-FFC3DF940F35}" presName="Name37" presStyleLbl="parChTrans1D4" presStyleIdx="0" presStyleCnt="1"/>
      <dgm:spPr/>
      <dgm:t>
        <a:bodyPr/>
        <a:lstStyle/>
        <a:p>
          <a:endParaRPr lang="ru-RU"/>
        </a:p>
      </dgm:t>
    </dgm:pt>
    <dgm:pt modelId="{73D663AA-B063-4B28-9699-B46DC1D5EB29}" type="pres">
      <dgm:prSet presAssocID="{7D7FD2FC-3A3F-4F84-A56B-48547FD1A200}" presName="hierRoot2" presStyleCnt="0">
        <dgm:presLayoutVars>
          <dgm:hierBranch val="init"/>
        </dgm:presLayoutVars>
      </dgm:prSet>
      <dgm:spPr/>
    </dgm:pt>
    <dgm:pt modelId="{89F0BE3A-5AE7-4275-A5A0-D8EAE7079C9F}" type="pres">
      <dgm:prSet presAssocID="{7D7FD2FC-3A3F-4F84-A56B-48547FD1A200}" presName="rootComposite" presStyleCnt="0"/>
      <dgm:spPr/>
    </dgm:pt>
    <dgm:pt modelId="{C4A100F4-D619-483F-9C13-70E40533A730}" type="pres">
      <dgm:prSet presAssocID="{7D7FD2FC-3A3F-4F84-A56B-48547FD1A200}" presName="rootText" presStyleLbl="node4" presStyleIdx="0" presStyleCnt="1">
        <dgm:presLayoutVars>
          <dgm:chPref val="3"/>
        </dgm:presLayoutVars>
      </dgm:prSet>
      <dgm:spPr/>
      <dgm:t>
        <a:bodyPr/>
        <a:lstStyle/>
        <a:p>
          <a:endParaRPr lang="ru-RU"/>
        </a:p>
      </dgm:t>
    </dgm:pt>
    <dgm:pt modelId="{B6220C87-B8A4-4CE4-90DF-C08833943AE6}" type="pres">
      <dgm:prSet presAssocID="{7D7FD2FC-3A3F-4F84-A56B-48547FD1A200}" presName="rootConnector" presStyleLbl="node4" presStyleIdx="0" presStyleCnt="1"/>
      <dgm:spPr/>
      <dgm:t>
        <a:bodyPr/>
        <a:lstStyle/>
        <a:p>
          <a:endParaRPr lang="ru-RU"/>
        </a:p>
      </dgm:t>
    </dgm:pt>
    <dgm:pt modelId="{644BA2E8-2B33-4F6F-80D6-4A8D5CFFD77F}" type="pres">
      <dgm:prSet presAssocID="{7D7FD2FC-3A3F-4F84-A56B-48547FD1A200}" presName="hierChild4" presStyleCnt="0"/>
      <dgm:spPr/>
    </dgm:pt>
    <dgm:pt modelId="{6DF50965-657C-406B-B21B-647BB54E3C9C}" type="pres">
      <dgm:prSet presAssocID="{7D7FD2FC-3A3F-4F84-A56B-48547FD1A200}" presName="hierChild5" presStyleCnt="0"/>
      <dgm:spPr/>
    </dgm:pt>
    <dgm:pt modelId="{DD52A346-BC40-4CE2-8682-7816A03D6F62}" type="pres">
      <dgm:prSet presAssocID="{376F881E-0935-4773-BCA9-1CC413440F11}" presName="hierChild5" presStyleCnt="0"/>
      <dgm:spPr/>
    </dgm:pt>
    <dgm:pt modelId="{AD0E43C5-59B8-4ED3-A850-9F64481DE4C7}" type="pres">
      <dgm:prSet presAssocID="{17BEE1A4-7802-45A4-809D-1099D94B6B5F}" presName="hierChild5" presStyleCnt="0"/>
      <dgm:spPr/>
    </dgm:pt>
    <dgm:pt modelId="{8B355AD9-293F-43EE-83B3-8D8CEA4468C2}" type="pres">
      <dgm:prSet presAssocID="{7BEEF25F-537C-4CEE-8A22-B24DC8E1C5B7}" presName="Name111" presStyleLbl="parChTrans1D3" presStyleIdx="1" presStyleCnt="5"/>
      <dgm:spPr/>
      <dgm:t>
        <a:bodyPr/>
        <a:lstStyle/>
        <a:p>
          <a:endParaRPr lang="ru-RU"/>
        </a:p>
      </dgm:t>
    </dgm:pt>
    <dgm:pt modelId="{BF4132A5-BD6A-4FC2-BFBD-A6A9FC1FE86B}" type="pres">
      <dgm:prSet presAssocID="{B901102B-7815-4407-B381-5A5933D90797}" presName="hierRoot3" presStyleCnt="0">
        <dgm:presLayoutVars>
          <dgm:hierBranch val="init"/>
        </dgm:presLayoutVars>
      </dgm:prSet>
      <dgm:spPr/>
    </dgm:pt>
    <dgm:pt modelId="{BAC74D3A-664B-49FB-9F8E-79F1A9C8247B}" type="pres">
      <dgm:prSet presAssocID="{B901102B-7815-4407-B381-5A5933D90797}" presName="rootComposite3" presStyleCnt="0"/>
      <dgm:spPr/>
    </dgm:pt>
    <dgm:pt modelId="{6304FEEB-43BD-4879-9BE6-D788C85B4A7A}" type="pres">
      <dgm:prSet presAssocID="{B901102B-7815-4407-B381-5A5933D90797}" presName="rootText3" presStyleLbl="asst2" presStyleIdx="0" presStyleCnt="1">
        <dgm:presLayoutVars>
          <dgm:chPref val="3"/>
        </dgm:presLayoutVars>
      </dgm:prSet>
      <dgm:spPr/>
      <dgm:t>
        <a:bodyPr/>
        <a:lstStyle/>
        <a:p>
          <a:endParaRPr lang="ru-RU"/>
        </a:p>
      </dgm:t>
    </dgm:pt>
    <dgm:pt modelId="{89918A51-734C-47FE-84B2-01D89BED385D}" type="pres">
      <dgm:prSet presAssocID="{B901102B-7815-4407-B381-5A5933D90797}" presName="rootConnector3" presStyleLbl="asst2" presStyleIdx="0" presStyleCnt="1"/>
      <dgm:spPr/>
      <dgm:t>
        <a:bodyPr/>
        <a:lstStyle/>
        <a:p>
          <a:endParaRPr lang="ru-RU"/>
        </a:p>
      </dgm:t>
    </dgm:pt>
    <dgm:pt modelId="{E37ADD40-6CAD-4693-95C5-9868FC6644A2}" type="pres">
      <dgm:prSet presAssocID="{B901102B-7815-4407-B381-5A5933D90797}" presName="hierChild6" presStyleCnt="0"/>
      <dgm:spPr/>
    </dgm:pt>
    <dgm:pt modelId="{FF419DB4-BFCB-4632-B437-E69E4DDEA2F1}" type="pres">
      <dgm:prSet presAssocID="{B901102B-7815-4407-B381-5A5933D90797}" presName="hierChild7" presStyleCnt="0"/>
      <dgm:spPr/>
    </dgm:pt>
    <dgm:pt modelId="{B4B35E0F-B11C-4543-8B01-79E42DDF0ECC}" type="pres">
      <dgm:prSet presAssocID="{D15260B7-92B8-4773-BD80-79881B32C742}" presName="Name37" presStyleLbl="parChTrans1D2" presStyleIdx="1" presStyleCnt="5"/>
      <dgm:spPr/>
      <dgm:t>
        <a:bodyPr/>
        <a:lstStyle/>
        <a:p>
          <a:endParaRPr lang="ru-RU"/>
        </a:p>
      </dgm:t>
    </dgm:pt>
    <dgm:pt modelId="{35D2E7E2-7602-48C8-9630-C34BAE043A9B}" type="pres">
      <dgm:prSet presAssocID="{3852336B-65FA-443B-BFDA-7163F10B7075}" presName="hierRoot2" presStyleCnt="0">
        <dgm:presLayoutVars>
          <dgm:hierBranch val="init"/>
        </dgm:presLayoutVars>
      </dgm:prSet>
      <dgm:spPr/>
    </dgm:pt>
    <dgm:pt modelId="{C528C54D-9520-4D89-85EB-C11C34EFB4C3}" type="pres">
      <dgm:prSet presAssocID="{3852336B-65FA-443B-BFDA-7163F10B7075}" presName="rootComposite" presStyleCnt="0"/>
      <dgm:spPr/>
    </dgm:pt>
    <dgm:pt modelId="{44998398-A2EA-46C3-83BC-BA8C97594623}" type="pres">
      <dgm:prSet presAssocID="{3852336B-65FA-443B-BFDA-7163F10B7075}" presName="rootText" presStyleLbl="node2" presStyleIdx="1" presStyleCnt="3">
        <dgm:presLayoutVars>
          <dgm:chPref val="3"/>
        </dgm:presLayoutVars>
      </dgm:prSet>
      <dgm:spPr/>
      <dgm:t>
        <a:bodyPr/>
        <a:lstStyle/>
        <a:p>
          <a:endParaRPr lang="ru-RU"/>
        </a:p>
      </dgm:t>
    </dgm:pt>
    <dgm:pt modelId="{345116F3-B754-4B92-B380-02809448E48E}" type="pres">
      <dgm:prSet presAssocID="{3852336B-65FA-443B-BFDA-7163F10B7075}" presName="rootConnector" presStyleLbl="node2" presStyleIdx="1" presStyleCnt="3"/>
      <dgm:spPr/>
      <dgm:t>
        <a:bodyPr/>
        <a:lstStyle/>
        <a:p>
          <a:endParaRPr lang="ru-RU"/>
        </a:p>
      </dgm:t>
    </dgm:pt>
    <dgm:pt modelId="{0F90DA15-5531-4EBC-9EE5-D12A3E2EAE0D}" type="pres">
      <dgm:prSet presAssocID="{3852336B-65FA-443B-BFDA-7163F10B7075}" presName="hierChild4" presStyleCnt="0"/>
      <dgm:spPr/>
    </dgm:pt>
    <dgm:pt modelId="{1EB4BCF5-B4FA-40D3-B9CD-58B0ACFC23AA}" type="pres">
      <dgm:prSet presAssocID="{02807569-BF16-45C5-8382-D5D0CAD92551}" presName="Name37" presStyleLbl="parChTrans1D3" presStyleIdx="2" presStyleCnt="5"/>
      <dgm:spPr/>
      <dgm:t>
        <a:bodyPr/>
        <a:lstStyle/>
        <a:p>
          <a:endParaRPr lang="ru-RU"/>
        </a:p>
      </dgm:t>
    </dgm:pt>
    <dgm:pt modelId="{E331393C-AFE0-48B8-AB2D-2F25C26C1800}" type="pres">
      <dgm:prSet presAssocID="{346959F8-78DD-4BB0-934A-E38E4F107B9B}" presName="hierRoot2" presStyleCnt="0">
        <dgm:presLayoutVars>
          <dgm:hierBranch val="init"/>
        </dgm:presLayoutVars>
      </dgm:prSet>
      <dgm:spPr/>
    </dgm:pt>
    <dgm:pt modelId="{BE6DAA5F-734A-43A0-8F6A-DCC2F984E412}" type="pres">
      <dgm:prSet presAssocID="{346959F8-78DD-4BB0-934A-E38E4F107B9B}" presName="rootComposite" presStyleCnt="0"/>
      <dgm:spPr/>
    </dgm:pt>
    <dgm:pt modelId="{F5AE8952-E82D-4521-995F-5FBEFB8F58E4}" type="pres">
      <dgm:prSet presAssocID="{346959F8-78DD-4BB0-934A-E38E4F107B9B}" presName="rootText" presStyleLbl="node3" presStyleIdx="1" presStyleCnt="3">
        <dgm:presLayoutVars>
          <dgm:chPref val="3"/>
        </dgm:presLayoutVars>
      </dgm:prSet>
      <dgm:spPr/>
      <dgm:t>
        <a:bodyPr/>
        <a:lstStyle/>
        <a:p>
          <a:endParaRPr lang="ru-RU"/>
        </a:p>
      </dgm:t>
    </dgm:pt>
    <dgm:pt modelId="{2413874A-7FB0-4F2D-9635-22F3A2D4ABD4}" type="pres">
      <dgm:prSet presAssocID="{346959F8-78DD-4BB0-934A-E38E4F107B9B}" presName="rootConnector" presStyleLbl="node3" presStyleIdx="1" presStyleCnt="3"/>
      <dgm:spPr/>
      <dgm:t>
        <a:bodyPr/>
        <a:lstStyle/>
        <a:p>
          <a:endParaRPr lang="ru-RU"/>
        </a:p>
      </dgm:t>
    </dgm:pt>
    <dgm:pt modelId="{F5A4B840-C43E-4C32-9D07-F1D381A7A7A0}" type="pres">
      <dgm:prSet presAssocID="{346959F8-78DD-4BB0-934A-E38E4F107B9B}" presName="hierChild4" presStyleCnt="0"/>
      <dgm:spPr/>
    </dgm:pt>
    <dgm:pt modelId="{C1575A60-1552-44C9-A839-5DC1533AACF3}" type="pres">
      <dgm:prSet presAssocID="{346959F8-78DD-4BB0-934A-E38E4F107B9B}" presName="hierChild5" presStyleCnt="0"/>
      <dgm:spPr/>
    </dgm:pt>
    <dgm:pt modelId="{D84E0F87-E7EF-4B7F-983E-99B0BA9BD589}" type="pres">
      <dgm:prSet presAssocID="{1C4072E8-DB5F-4EFE-9CD7-FE6B00C98177}" presName="Name37" presStyleLbl="parChTrans1D3" presStyleIdx="3" presStyleCnt="5"/>
      <dgm:spPr/>
      <dgm:t>
        <a:bodyPr/>
        <a:lstStyle/>
        <a:p>
          <a:endParaRPr lang="ru-RU"/>
        </a:p>
      </dgm:t>
    </dgm:pt>
    <dgm:pt modelId="{7FE26F94-DC1B-449F-82F0-B483040FF977}" type="pres">
      <dgm:prSet presAssocID="{77971B5B-1B9B-4CB2-B2D8-EE8546C26DB9}" presName="hierRoot2" presStyleCnt="0">
        <dgm:presLayoutVars>
          <dgm:hierBranch val="init"/>
        </dgm:presLayoutVars>
      </dgm:prSet>
      <dgm:spPr/>
    </dgm:pt>
    <dgm:pt modelId="{9E786AD4-1F87-40D4-BB40-C7CADAEE6941}" type="pres">
      <dgm:prSet presAssocID="{77971B5B-1B9B-4CB2-B2D8-EE8546C26DB9}" presName="rootComposite" presStyleCnt="0"/>
      <dgm:spPr/>
    </dgm:pt>
    <dgm:pt modelId="{D11269C6-339F-4039-BD50-B0DCF1422586}" type="pres">
      <dgm:prSet presAssocID="{77971B5B-1B9B-4CB2-B2D8-EE8546C26DB9}" presName="rootText" presStyleLbl="node3" presStyleIdx="2" presStyleCnt="3">
        <dgm:presLayoutVars>
          <dgm:chPref val="3"/>
        </dgm:presLayoutVars>
      </dgm:prSet>
      <dgm:spPr/>
      <dgm:t>
        <a:bodyPr/>
        <a:lstStyle/>
        <a:p>
          <a:endParaRPr lang="ru-RU"/>
        </a:p>
      </dgm:t>
    </dgm:pt>
    <dgm:pt modelId="{E9ECACEF-2099-4BB7-91C1-F23082052B01}" type="pres">
      <dgm:prSet presAssocID="{77971B5B-1B9B-4CB2-B2D8-EE8546C26DB9}" presName="rootConnector" presStyleLbl="node3" presStyleIdx="2" presStyleCnt="3"/>
      <dgm:spPr/>
      <dgm:t>
        <a:bodyPr/>
        <a:lstStyle/>
        <a:p>
          <a:endParaRPr lang="ru-RU"/>
        </a:p>
      </dgm:t>
    </dgm:pt>
    <dgm:pt modelId="{481C4783-FC37-484E-94CA-E31D57E83D77}" type="pres">
      <dgm:prSet presAssocID="{77971B5B-1B9B-4CB2-B2D8-EE8546C26DB9}" presName="hierChild4" presStyleCnt="0"/>
      <dgm:spPr/>
    </dgm:pt>
    <dgm:pt modelId="{D499BC68-678C-4067-A9C0-9065E0029B90}" type="pres">
      <dgm:prSet presAssocID="{77971B5B-1B9B-4CB2-B2D8-EE8546C26DB9}" presName="hierChild5" presStyleCnt="0"/>
      <dgm:spPr/>
    </dgm:pt>
    <dgm:pt modelId="{37787EDA-5CE0-44E0-8A9F-A542B88C6D20}" type="pres">
      <dgm:prSet presAssocID="{3852336B-65FA-443B-BFDA-7163F10B7075}" presName="hierChild5" presStyleCnt="0"/>
      <dgm:spPr/>
    </dgm:pt>
    <dgm:pt modelId="{E0924787-6218-4344-9C22-3022445B7F81}" type="pres">
      <dgm:prSet presAssocID="{5BCC3696-643E-4899-9513-ECE601E54C7A}" presName="Name37" presStyleLbl="parChTrans1D2" presStyleIdx="2" presStyleCnt="5"/>
      <dgm:spPr/>
      <dgm:t>
        <a:bodyPr/>
        <a:lstStyle/>
        <a:p>
          <a:endParaRPr lang="ru-RU"/>
        </a:p>
      </dgm:t>
    </dgm:pt>
    <dgm:pt modelId="{F5D80770-BECA-438A-B16A-B3B3DC64504B}" type="pres">
      <dgm:prSet presAssocID="{27756B03-205D-47B4-8EBB-8CAC6FA54261}" presName="hierRoot2" presStyleCnt="0">
        <dgm:presLayoutVars>
          <dgm:hierBranch val="init"/>
        </dgm:presLayoutVars>
      </dgm:prSet>
      <dgm:spPr/>
    </dgm:pt>
    <dgm:pt modelId="{D1EC8F5F-F63E-4926-840E-BDBA6624FC5B}" type="pres">
      <dgm:prSet presAssocID="{27756B03-205D-47B4-8EBB-8CAC6FA54261}" presName="rootComposite" presStyleCnt="0"/>
      <dgm:spPr/>
    </dgm:pt>
    <dgm:pt modelId="{625D685D-2374-4BCD-A388-7FD05953BFB2}" type="pres">
      <dgm:prSet presAssocID="{27756B03-205D-47B4-8EBB-8CAC6FA54261}" presName="rootText" presStyleLbl="node2" presStyleIdx="2" presStyleCnt="3">
        <dgm:presLayoutVars>
          <dgm:chPref val="3"/>
        </dgm:presLayoutVars>
      </dgm:prSet>
      <dgm:spPr/>
      <dgm:t>
        <a:bodyPr/>
        <a:lstStyle/>
        <a:p>
          <a:endParaRPr lang="ru-RU"/>
        </a:p>
      </dgm:t>
    </dgm:pt>
    <dgm:pt modelId="{E53F9C4A-93EB-4FA4-B85C-7919747E9213}" type="pres">
      <dgm:prSet presAssocID="{27756B03-205D-47B4-8EBB-8CAC6FA54261}" presName="rootConnector" presStyleLbl="node2" presStyleIdx="2" presStyleCnt="3"/>
      <dgm:spPr/>
      <dgm:t>
        <a:bodyPr/>
        <a:lstStyle/>
        <a:p>
          <a:endParaRPr lang="ru-RU"/>
        </a:p>
      </dgm:t>
    </dgm:pt>
    <dgm:pt modelId="{23E8D0DF-D076-4265-90AA-F4B87BEB674F}" type="pres">
      <dgm:prSet presAssocID="{27756B03-205D-47B4-8EBB-8CAC6FA54261}" presName="hierChild4" presStyleCnt="0"/>
      <dgm:spPr/>
    </dgm:pt>
    <dgm:pt modelId="{0217CF90-7A21-4A2B-B171-511017918AE8}" type="pres">
      <dgm:prSet presAssocID="{27756B03-205D-47B4-8EBB-8CAC6FA54261}" presName="hierChild5" presStyleCnt="0"/>
      <dgm:spPr/>
    </dgm:pt>
    <dgm:pt modelId="{125F9B67-4437-4FF9-9969-54999822533A}" type="pres">
      <dgm:prSet presAssocID="{13F3E03A-94EA-4BA8-8C31-92165261CE65}" presName="hierChild3" presStyleCnt="0"/>
      <dgm:spPr/>
    </dgm:pt>
    <dgm:pt modelId="{E151F7CF-5A41-41FE-8E5E-9E6BCDBFDB39}" type="pres">
      <dgm:prSet presAssocID="{F2A5936F-9A19-482C-8377-45656507B959}" presName="Name111" presStyleLbl="parChTrans1D2" presStyleIdx="3" presStyleCnt="5"/>
      <dgm:spPr/>
      <dgm:t>
        <a:bodyPr/>
        <a:lstStyle/>
        <a:p>
          <a:endParaRPr lang="ru-RU"/>
        </a:p>
      </dgm:t>
    </dgm:pt>
    <dgm:pt modelId="{9E94521F-0BAA-4E4E-A550-642F742B16E4}" type="pres">
      <dgm:prSet presAssocID="{BBC7F389-349C-4111-ABD9-5BF54524F686}" presName="hierRoot3" presStyleCnt="0">
        <dgm:presLayoutVars>
          <dgm:hierBranch val="init"/>
        </dgm:presLayoutVars>
      </dgm:prSet>
      <dgm:spPr/>
    </dgm:pt>
    <dgm:pt modelId="{87D76499-2211-4182-A4D8-C551B8520C0E}" type="pres">
      <dgm:prSet presAssocID="{BBC7F389-349C-4111-ABD9-5BF54524F686}" presName="rootComposite3" presStyleCnt="0"/>
      <dgm:spPr/>
    </dgm:pt>
    <dgm:pt modelId="{B371EF00-0BCF-4DCF-B73E-E5257298C818}" type="pres">
      <dgm:prSet presAssocID="{BBC7F389-349C-4111-ABD9-5BF54524F686}" presName="rootText3" presStyleLbl="asst1" presStyleIdx="0" presStyleCnt="3">
        <dgm:presLayoutVars>
          <dgm:chPref val="3"/>
        </dgm:presLayoutVars>
      </dgm:prSet>
      <dgm:spPr/>
      <dgm:t>
        <a:bodyPr/>
        <a:lstStyle/>
        <a:p>
          <a:endParaRPr lang="ru-RU"/>
        </a:p>
      </dgm:t>
    </dgm:pt>
    <dgm:pt modelId="{A9EA906E-105D-4F1F-A0F3-3A433E301F70}" type="pres">
      <dgm:prSet presAssocID="{BBC7F389-349C-4111-ABD9-5BF54524F686}" presName="rootConnector3" presStyleLbl="asst1" presStyleIdx="0" presStyleCnt="3"/>
      <dgm:spPr/>
      <dgm:t>
        <a:bodyPr/>
        <a:lstStyle/>
        <a:p>
          <a:endParaRPr lang="ru-RU"/>
        </a:p>
      </dgm:t>
    </dgm:pt>
    <dgm:pt modelId="{BC1765E6-D838-4D7A-9038-0D690B378715}" type="pres">
      <dgm:prSet presAssocID="{BBC7F389-349C-4111-ABD9-5BF54524F686}" presName="hierChild6" presStyleCnt="0"/>
      <dgm:spPr/>
    </dgm:pt>
    <dgm:pt modelId="{5DDC34D7-DB3C-416F-9EBE-523CFE23C55B}" type="pres">
      <dgm:prSet presAssocID="{BBC7F389-349C-4111-ABD9-5BF54524F686}" presName="hierChild7" presStyleCnt="0"/>
      <dgm:spPr/>
    </dgm:pt>
    <dgm:pt modelId="{FC4F0C2B-3B56-48BA-B241-9E8C3D664007}" type="pres">
      <dgm:prSet presAssocID="{FF2C85FE-A982-43C4-BFB9-4DA2470FB912}" presName="Name111" presStyleLbl="parChTrans1D3" presStyleIdx="4" presStyleCnt="5"/>
      <dgm:spPr/>
      <dgm:t>
        <a:bodyPr/>
        <a:lstStyle/>
        <a:p>
          <a:endParaRPr lang="ru-RU"/>
        </a:p>
      </dgm:t>
    </dgm:pt>
    <dgm:pt modelId="{8EB3D3F1-739D-4574-BD11-048EE566D669}" type="pres">
      <dgm:prSet presAssocID="{27BCF85C-9AA3-4A8F-816C-E8E3358517C0}" presName="hierRoot3" presStyleCnt="0">
        <dgm:presLayoutVars>
          <dgm:hierBranch val="init"/>
        </dgm:presLayoutVars>
      </dgm:prSet>
      <dgm:spPr/>
    </dgm:pt>
    <dgm:pt modelId="{84DB8CF0-1BEF-4BAC-8974-892697F5D81F}" type="pres">
      <dgm:prSet presAssocID="{27BCF85C-9AA3-4A8F-816C-E8E3358517C0}" presName="rootComposite3" presStyleCnt="0"/>
      <dgm:spPr/>
    </dgm:pt>
    <dgm:pt modelId="{D90785F2-8508-4A3C-A032-A7EFE8516B66}" type="pres">
      <dgm:prSet presAssocID="{27BCF85C-9AA3-4A8F-816C-E8E3358517C0}" presName="rootText3" presStyleLbl="asst1" presStyleIdx="1" presStyleCnt="3">
        <dgm:presLayoutVars>
          <dgm:chPref val="3"/>
        </dgm:presLayoutVars>
      </dgm:prSet>
      <dgm:spPr/>
      <dgm:t>
        <a:bodyPr/>
        <a:lstStyle/>
        <a:p>
          <a:endParaRPr lang="ru-RU"/>
        </a:p>
      </dgm:t>
    </dgm:pt>
    <dgm:pt modelId="{83AF43FA-29E8-4511-A52D-F96EADE7EDF6}" type="pres">
      <dgm:prSet presAssocID="{27BCF85C-9AA3-4A8F-816C-E8E3358517C0}" presName="rootConnector3" presStyleLbl="asst1" presStyleIdx="1" presStyleCnt="3"/>
      <dgm:spPr/>
      <dgm:t>
        <a:bodyPr/>
        <a:lstStyle/>
        <a:p>
          <a:endParaRPr lang="ru-RU"/>
        </a:p>
      </dgm:t>
    </dgm:pt>
    <dgm:pt modelId="{E6390A41-CC04-41D5-9DB6-83E2879035CB}" type="pres">
      <dgm:prSet presAssocID="{27BCF85C-9AA3-4A8F-816C-E8E3358517C0}" presName="hierChild6" presStyleCnt="0"/>
      <dgm:spPr/>
    </dgm:pt>
    <dgm:pt modelId="{540D2313-8E1E-4031-A319-B68179A08FFE}" type="pres">
      <dgm:prSet presAssocID="{27BCF85C-9AA3-4A8F-816C-E8E3358517C0}" presName="hierChild7" presStyleCnt="0"/>
      <dgm:spPr/>
    </dgm:pt>
    <dgm:pt modelId="{8202BA26-E399-4DFD-A6A4-859349F2F449}" type="pres">
      <dgm:prSet presAssocID="{F85FB19C-6DC8-4ED1-8E2D-45ABB4DE4A12}" presName="Name111" presStyleLbl="parChTrans1D2" presStyleIdx="4" presStyleCnt="5"/>
      <dgm:spPr/>
      <dgm:t>
        <a:bodyPr/>
        <a:lstStyle/>
        <a:p>
          <a:endParaRPr lang="ru-RU"/>
        </a:p>
      </dgm:t>
    </dgm:pt>
    <dgm:pt modelId="{49D3F456-3213-49DE-8913-B1356E295537}" type="pres">
      <dgm:prSet presAssocID="{39C468E9-A3A0-4FF4-827F-9ED03A1FE80A}" presName="hierRoot3" presStyleCnt="0">
        <dgm:presLayoutVars>
          <dgm:hierBranch val="init"/>
        </dgm:presLayoutVars>
      </dgm:prSet>
      <dgm:spPr/>
    </dgm:pt>
    <dgm:pt modelId="{81DFE55F-FF81-46DA-B2E0-4C7221F366FC}" type="pres">
      <dgm:prSet presAssocID="{39C468E9-A3A0-4FF4-827F-9ED03A1FE80A}" presName="rootComposite3" presStyleCnt="0"/>
      <dgm:spPr/>
    </dgm:pt>
    <dgm:pt modelId="{0277B2F7-EA9D-47A6-86C7-C6357BECB715}" type="pres">
      <dgm:prSet presAssocID="{39C468E9-A3A0-4FF4-827F-9ED03A1FE80A}" presName="rootText3" presStyleLbl="asst1" presStyleIdx="2" presStyleCnt="3" custScaleX="118718">
        <dgm:presLayoutVars>
          <dgm:chPref val="3"/>
        </dgm:presLayoutVars>
      </dgm:prSet>
      <dgm:spPr/>
      <dgm:t>
        <a:bodyPr/>
        <a:lstStyle/>
        <a:p>
          <a:endParaRPr lang="ru-RU"/>
        </a:p>
      </dgm:t>
    </dgm:pt>
    <dgm:pt modelId="{C9481E49-369A-4FCD-AD3E-CC635E7BE92E}" type="pres">
      <dgm:prSet presAssocID="{39C468E9-A3A0-4FF4-827F-9ED03A1FE80A}" presName="rootConnector3" presStyleLbl="asst1" presStyleIdx="2" presStyleCnt="3"/>
      <dgm:spPr/>
      <dgm:t>
        <a:bodyPr/>
        <a:lstStyle/>
        <a:p>
          <a:endParaRPr lang="ru-RU"/>
        </a:p>
      </dgm:t>
    </dgm:pt>
    <dgm:pt modelId="{CC115DC7-8E18-4DC0-8A1C-E74EC842E155}" type="pres">
      <dgm:prSet presAssocID="{39C468E9-A3A0-4FF4-827F-9ED03A1FE80A}" presName="hierChild6" presStyleCnt="0"/>
      <dgm:spPr/>
    </dgm:pt>
    <dgm:pt modelId="{01CF69C5-7D97-425E-8835-AB1609721D17}" type="pres">
      <dgm:prSet presAssocID="{39C468E9-A3A0-4FF4-827F-9ED03A1FE80A}" presName="hierChild7" presStyleCnt="0"/>
      <dgm:spPr/>
    </dgm:pt>
  </dgm:ptLst>
  <dgm:cxnLst>
    <dgm:cxn modelId="{5FDF2D61-25AA-4A59-88EE-3C964C58FD98}" srcId="{3852336B-65FA-443B-BFDA-7163F10B7075}" destId="{77971B5B-1B9B-4CB2-B2D8-EE8546C26DB9}" srcOrd="1" destOrd="0" parTransId="{1C4072E8-DB5F-4EFE-9CD7-FE6B00C98177}" sibTransId="{1669D1DD-5B5F-453E-8B25-F076127903E2}"/>
    <dgm:cxn modelId="{0527A323-0728-4DF3-91CF-3B122458EB72}" type="presOf" srcId="{39C468E9-A3A0-4FF4-827F-9ED03A1FE80A}" destId="{C9481E49-369A-4FCD-AD3E-CC635E7BE92E}" srcOrd="1" destOrd="0" presId="urn:microsoft.com/office/officeart/2005/8/layout/orgChart1"/>
    <dgm:cxn modelId="{9ECD7C39-1BBE-47AE-B80E-DAA026CE9DDB}" type="presOf" srcId="{346959F8-78DD-4BB0-934A-E38E4F107B9B}" destId="{F5AE8952-E82D-4521-995F-5FBEFB8F58E4}" srcOrd="0" destOrd="0" presId="urn:microsoft.com/office/officeart/2005/8/layout/orgChart1"/>
    <dgm:cxn modelId="{28739075-6A25-4F5F-9DC4-B78723C9B436}" type="presOf" srcId="{B901102B-7815-4407-B381-5A5933D90797}" destId="{89918A51-734C-47FE-84B2-01D89BED385D}" srcOrd="1" destOrd="0" presId="urn:microsoft.com/office/officeart/2005/8/layout/orgChart1"/>
    <dgm:cxn modelId="{90BD97C6-B622-4D59-9466-3BB2AAFA2C53}" type="presOf" srcId="{17BEE1A4-7802-45A4-809D-1099D94B6B5F}" destId="{20979ABF-EBF4-4047-A81C-5FECD8CEAE0A}" srcOrd="1" destOrd="0" presId="urn:microsoft.com/office/officeart/2005/8/layout/orgChart1"/>
    <dgm:cxn modelId="{4095DFA6-9EC4-42EE-8E43-890461176038}" type="presOf" srcId="{BBC7F389-349C-4111-ABD9-5BF54524F686}" destId="{B371EF00-0BCF-4DCF-B73E-E5257298C818}" srcOrd="0" destOrd="0" presId="urn:microsoft.com/office/officeart/2005/8/layout/orgChart1"/>
    <dgm:cxn modelId="{48DD1D8C-EB20-492B-9DC1-2E5398B93F5B}" type="presOf" srcId="{27756B03-205D-47B4-8EBB-8CAC6FA54261}" destId="{E53F9C4A-93EB-4FA4-B85C-7919747E9213}" srcOrd="1" destOrd="0" presId="urn:microsoft.com/office/officeart/2005/8/layout/orgChart1"/>
    <dgm:cxn modelId="{D20E7AA4-A833-4239-B713-E31DC5DBDCF6}" type="presOf" srcId="{1C4072E8-DB5F-4EFE-9CD7-FE6B00C98177}" destId="{D84E0F87-E7EF-4B7F-983E-99B0BA9BD589}" srcOrd="0" destOrd="0" presId="urn:microsoft.com/office/officeart/2005/8/layout/orgChart1"/>
    <dgm:cxn modelId="{DC8362C9-BE82-4857-8706-F6D91818A93E}" type="presOf" srcId="{D15260B7-92B8-4773-BD80-79881B32C742}" destId="{B4B35E0F-B11C-4543-8B01-79E42DDF0ECC}" srcOrd="0" destOrd="0" presId="urn:microsoft.com/office/officeart/2005/8/layout/orgChart1"/>
    <dgm:cxn modelId="{5C6D2931-D2D7-45C8-9B59-F564647DFD5F}" type="presOf" srcId="{7D7FD2FC-3A3F-4F84-A56B-48547FD1A200}" destId="{B6220C87-B8A4-4CE4-90DF-C08833943AE6}" srcOrd="1" destOrd="0" presId="urn:microsoft.com/office/officeart/2005/8/layout/orgChart1"/>
    <dgm:cxn modelId="{F5D28361-F10C-4AFE-9BCB-D3580F1F30AE}" srcId="{3852336B-65FA-443B-BFDA-7163F10B7075}" destId="{346959F8-78DD-4BB0-934A-E38E4F107B9B}" srcOrd="0" destOrd="0" parTransId="{02807569-BF16-45C5-8382-D5D0CAD92551}" sibTransId="{C8A506CB-C968-4231-8E6F-B12273770429}"/>
    <dgm:cxn modelId="{90BA932E-539D-4771-99F1-8A575732DAA5}" type="presOf" srcId="{F85FB19C-6DC8-4ED1-8E2D-45ABB4DE4A12}" destId="{8202BA26-E399-4DFD-A6A4-859349F2F449}" srcOrd="0" destOrd="0" presId="urn:microsoft.com/office/officeart/2005/8/layout/orgChart1"/>
    <dgm:cxn modelId="{CBB842F3-8AD5-43FD-AA58-39AE4385B63C}" type="presOf" srcId="{77971B5B-1B9B-4CB2-B2D8-EE8546C26DB9}" destId="{D11269C6-339F-4039-BD50-B0DCF1422586}" srcOrd="0" destOrd="0" presId="urn:microsoft.com/office/officeart/2005/8/layout/orgChart1"/>
    <dgm:cxn modelId="{CDEF0003-5BF4-4E88-9E40-CE8FF3A838CA}" type="presOf" srcId="{76DAACEF-7518-46A3-934C-FFC3DF940F35}" destId="{9B8A54AA-24B1-432D-B816-F28EC20007E5}" srcOrd="0" destOrd="0" presId="urn:microsoft.com/office/officeart/2005/8/layout/orgChart1"/>
    <dgm:cxn modelId="{30E79E5D-5BAE-4E53-9170-3705F257C1B3}" srcId="{17BEE1A4-7802-45A4-809D-1099D94B6B5F}" destId="{376F881E-0935-4773-BCA9-1CC413440F11}" srcOrd="0" destOrd="0" parTransId="{933627F7-AC72-4304-9FAB-92877E618161}" sibTransId="{5D408423-DC50-4C9C-AC03-2647B3698CA9}"/>
    <dgm:cxn modelId="{458479E1-DE9F-462B-BD10-4802C4AF7350}" srcId="{13F3E03A-94EA-4BA8-8C31-92165261CE65}" destId="{3852336B-65FA-443B-BFDA-7163F10B7075}" srcOrd="1" destOrd="0" parTransId="{D15260B7-92B8-4773-BD80-79881B32C742}" sibTransId="{9019BD9A-0971-4000-9265-67B21ED9AD16}"/>
    <dgm:cxn modelId="{D8AD1AEE-DA3C-4A10-889D-B9DA331293FA}" type="presOf" srcId="{376F881E-0935-4773-BCA9-1CC413440F11}" destId="{B4497EFE-5862-4963-B6F1-75FDB34AA91E}" srcOrd="1" destOrd="0" presId="urn:microsoft.com/office/officeart/2005/8/layout/orgChart1"/>
    <dgm:cxn modelId="{B10AB814-6AB0-41A2-AED5-7FD4A3D4ECFE}" type="presOf" srcId="{77971B5B-1B9B-4CB2-B2D8-EE8546C26DB9}" destId="{E9ECACEF-2099-4BB7-91C1-F23082052B01}" srcOrd="1" destOrd="0" presId="urn:microsoft.com/office/officeart/2005/8/layout/orgChart1"/>
    <dgm:cxn modelId="{06A67BC9-2A0B-496B-B792-43B05A1E21C4}" type="presOf" srcId="{4EB745FB-021D-484F-B6D1-2513BA61D74B}" destId="{DD2C3FC2-7C1C-490D-9458-1446DF16F65E}" srcOrd="0" destOrd="0" presId="urn:microsoft.com/office/officeart/2005/8/layout/orgChart1"/>
    <dgm:cxn modelId="{CDAF7D0A-3F09-467B-8CEB-FD8E9B1F44A0}" type="presOf" srcId="{3852336B-65FA-443B-BFDA-7163F10B7075}" destId="{44998398-A2EA-46C3-83BC-BA8C97594623}" srcOrd="0" destOrd="0" presId="urn:microsoft.com/office/officeart/2005/8/layout/orgChart1"/>
    <dgm:cxn modelId="{5F63195A-0E7B-4DC3-9885-A5508906D7F6}" srcId="{376F881E-0935-4773-BCA9-1CC413440F11}" destId="{7D7FD2FC-3A3F-4F84-A56B-48547FD1A200}" srcOrd="0" destOrd="0" parTransId="{76DAACEF-7518-46A3-934C-FFC3DF940F35}" sibTransId="{E8B765E0-3388-468A-B465-FB16E2AAB1E3}"/>
    <dgm:cxn modelId="{4948CF02-3004-4C45-A93A-1B3095AFA17B}" type="presOf" srcId="{27756B03-205D-47B4-8EBB-8CAC6FA54261}" destId="{625D685D-2374-4BCD-A388-7FD05953BFB2}" srcOrd="0" destOrd="0" presId="urn:microsoft.com/office/officeart/2005/8/layout/orgChart1"/>
    <dgm:cxn modelId="{13319BF1-86BD-4A81-83FD-DBE1038C97D7}" type="presOf" srcId="{B901102B-7815-4407-B381-5A5933D90797}" destId="{6304FEEB-43BD-4879-9BE6-D788C85B4A7A}" srcOrd="0" destOrd="0" presId="urn:microsoft.com/office/officeart/2005/8/layout/orgChart1"/>
    <dgm:cxn modelId="{CCAFDF3A-0EE2-47A9-A14B-E2ED18441B83}" srcId="{BBC7F389-349C-4111-ABD9-5BF54524F686}" destId="{27BCF85C-9AA3-4A8F-816C-E8E3358517C0}" srcOrd="0" destOrd="0" parTransId="{FF2C85FE-A982-43C4-BFB9-4DA2470FB912}" sibTransId="{E179266F-14C9-49D0-A805-01E528C3BA43}"/>
    <dgm:cxn modelId="{5B4D2228-1C27-4562-83C1-AD060A961411}" type="presOf" srcId="{3852336B-65FA-443B-BFDA-7163F10B7075}" destId="{345116F3-B754-4B92-B380-02809448E48E}" srcOrd="1" destOrd="0" presId="urn:microsoft.com/office/officeart/2005/8/layout/orgChart1"/>
    <dgm:cxn modelId="{C9A0CD2D-A640-473B-80E4-DDECE61197B4}" type="presOf" srcId="{7D7FD2FC-3A3F-4F84-A56B-48547FD1A200}" destId="{C4A100F4-D619-483F-9C13-70E40533A730}" srcOrd="0" destOrd="0" presId="urn:microsoft.com/office/officeart/2005/8/layout/orgChart1"/>
    <dgm:cxn modelId="{494F82E9-08C7-436D-A3F6-9983DFF34CE9}" type="presOf" srcId="{5A461DEF-4C26-41F0-8DBE-4C460D6D04A1}" destId="{E52A2E65-9D6B-4021-89EE-722114C07B1E}" srcOrd="0" destOrd="0" presId="urn:microsoft.com/office/officeart/2005/8/layout/orgChart1"/>
    <dgm:cxn modelId="{8B31665F-A8CA-4C13-9894-BD491922FAB2}" type="presOf" srcId="{FF2C85FE-A982-43C4-BFB9-4DA2470FB912}" destId="{FC4F0C2B-3B56-48BA-B241-9E8C3D664007}" srcOrd="0" destOrd="0" presId="urn:microsoft.com/office/officeart/2005/8/layout/orgChart1"/>
    <dgm:cxn modelId="{5B444348-C1C0-4A16-9091-328A12F04C30}" srcId="{13F3E03A-94EA-4BA8-8C31-92165261CE65}" destId="{BBC7F389-349C-4111-ABD9-5BF54524F686}" srcOrd="2" destOrd="0" parTransId="{F2A5936F-9A19-482C-8377-45656507B959}" sibTransId="{CE84F3FB-9C1A-4A83-AD2F-688EA55B02B0}"/>
    <dgm:cxn modelId="{5C31DEED-A026-4665-899E-1DBF87CD4495}" type="presOf" srcId="{27BCF85C-9AA3-4A8F-816C-E8E3358517C0}" destId="{83AF43FA-29E8-4511-A52D-F96EADE7EDF6}" srcOrd="1" destOrd="0" presId="urn:microsoft.com/office/officeart/2005/8/layout/orgChart1"/>
    <dgm:cxn modelId="{9CEB1328-316B-48E3-8A1E-74AE8AA805B3}" srcId="{5A461DEF-4C26-41F0-8DBE-4C460D6D04A1}" destId="{13F3E03A-94EA-4BA8-8C31-92165261CE65}" srcOrd="0" destOrd="0" parTransId="{3A127FEF-01B4-489A-8668-01E5214896D4}" sibTransId="{16E46403-D47F-42CB-8092-1A7FEE887107}"/>
    <dgm:cxn modelId="{E4596E7F-1209-4C7B-A387-0D5E6DF9B111}" type="presOf" srcId="{5BCC3696-643E-4899-9513-ECE601E54C7A}" destId="{E0924787-6218-4344-9C22-3022445B7F81}" srcOrd="0" destOrd="0" presId="urn:microsoft.com/office/officeart/2005/8/layout/orgChart1"/>
    <dgm:cxn modelId="{E4BCE0C0-2DE0-4E7A-8EBE-41D23F43DB84}" type="presOf" srcId="{BBC7F389-349C-4111-ABD9-5BF54524F686}" destId="{A9EA906E-105D-4F1F-A0F3-3A433E301F70}" srcOrd="1" destOrd="0" presId="urn:microsoft.com/office/officeart/2005/8/layout/orgChart1"/>
    <dgm:cxn modelId="{DB18766E-FE3C-407D-BB1C-2D6329A2D38F}" type="presOf" srcId="{376F881E-0935-4773-BCA9-1CC413440F11}" destId="{31852D9F-288A-45A7-919D-EB6306E1D875}" srcOrd="0" destOrd="0" presId="urn:microsoft.com/office/officeart/2005/8/layout/orgChart1"/>
    <dgm:cxn modelId="{C974CC70-DCDD-435F-B273-6E1E706331BE}" srcId="{13F3E03A-94EA-4BA8-8C31-92165261CE65}" destId="{17BEE1A4-7802-45A4-809D-1099D94B6B5F}" srcOrd="0" destOrd="0" parTransId="{4EB745FB-021D-484F-B6D1-2513BA61D74B}" sibTransId="{300DE692-B94E-489D-8A6F-5DE14C902146}"/>
    <dgm:cxn modelId="{EB6EF50A-3A33-445D-8BDB-6C42D2DCCDE2}" type="presOf" srcId="{39C468E9-A3A0-4FF4-827F-9ED03A1FE80A}" destId="{0277B2F7-EA9D-47A6-86C7-C6357BECB715}" srcOrd="0" destOrd="0" presId="urn:microsoft.com/office/officeart/2005/8/layout/orgChart1"/>
    <dgm:cxn modelId="{17EF7195-07C3-4BE5-B7CB-3479637CC0B3}" srcId="{13F3E03A-94EA-4BA8-8C31-92165261CE65}" destId="{39C468E9-A3A0-4FF4-827F-9ED03A1FE80A}" srcOrd="3" destOrd="0" parTransId="{F85FB19C-6DC8-4ED1-8E2D-45ABB4DE4A12}" sibTransId="{EA3D8CAF-4CF1-4ECC-B0EB-446BA6D7B8DE}"/>
    <dgm:cxn modelId="{E9F82F6C-1C66-4130-B7DE-3758D2CA3A2A}" type="presOf" srcId="{7BEEF25F-537C-4CEE-8A22-B24DC8E1C5B7}" destId="{8B355AD9-293F-43EE-83B3-8D8CEA4468C2}" srcOrd="0" destOrd="0" presId="urn:microsoft.com/office/officeart/2005/8/layout/orgChart1"/>
    <dgm:cxn modelId="{4DD7345F-E5CD-4F6F-BCF4-E26657EF685D}" type="presOf" srcId="{F2A5936F-9A19-482C-8377-45656507B959}" destId="{E151F7CF-5A41-41FE-8E5E-9E6BCDBFDB39}" srcOrd="0" destOrd="0" presId="urn:microsoft.com/office/officeart/2005/8/layout/orgChart1"/>
    <dgm:cxn modelId="{A32E0E6A-59A0-44EB-9D47-462CBBF0EE35}" type="presOf" srcId="{13F3E03A-94EA-4BA8-8C31-92165261CE65}" destId="{F5EA09B1-2637-49FC-825B-C5508436F9C9}" srcOrd="0" destOrd="0" presId="urn:microsoft.com/office/officeart/2005/8/layout/orgChart1"/>
    <dgm:cxn modelId="{B696EF44-8321-443A-B439-02AEEA34A5C3}" type="presOf" srcId="{02807569-BF16-45C5-8382-D5D0CAD92551}" destId="{1EB4BCF5-B4FA-40D3-B9CD-58B0ACFC23AA}" srcOrd="0" destOrd="0" presId="urn:microsoft.com/office/officeart/2005/8/layout/orgChart1"/>
    <dgm:cxn modelId="{B04A2C3E-9844-44D3-807A-A8D3B1590902}" srcId="{13F3E03A-94EA-4BA8-8C31-92165261CE65}" destId="{27756B03-205D-47B4-8EBB-8CAC6FA54261}" srcOrd="4" destOrd="0" parTransId="{5BCC3696-643E-4899-9513-ECE601E54C7A}" sibTransId="{A6B91A8B-F621-4644-93E3-67A1BAFB418A}"/>
    <dgm:cxn modelId="{57FE0B77-7B46-4DC8-8AEE-75C9C5869A3E}" type="presOf" srcId="{27BCF85C-9AA3-4A8F-816C-E8E3358517C0}" destId="{D90785F2-8508-4A3C-A032-A7EFE8516B66}" srcOrd="0" destOrd="0" presId="urn:microsoft.com/office/officeart/2005/8/layout/orgChart1"/>
    <dgm:cxn modelId="{A51CFB46-4F64-42FD-A81F-5CEED2C1B65E}" type="presOf" srcId="{933627F7-AC72-4304-9FAB-92877E618161}" destId="{E59C0D5E-0DAE-4EEB-A422-92CE4D3D4F3B}" srcOrd="0" destOrd="0" presId="urn:microsoft.com/office/officeart/2005/8/layout/orgChart1"/>
    <dgm:cxn modelId="{698FC753-B79A-4D2E-8CC9-5B863E4D97D8}" type="presOf" srcId="{346959F8-78DD-4BB0-934A-E38E4F107B9B}" destId="{2413874A-7FB0-4F2D-9635-22F3A2D4ABD4}" srcOrd="1" destOrd="0" presId="urn:microsoft.com/office/officeart/2005/8/layout/orgChart1"/>
    <dgm:cxn modelId="{1520DDEA-65A6-4BCD-830C-3445C6092685}" srcId="{17BEE1A4-7802-45A4-809D-1099D94B6B5F}" destId="{B901102B-7815-4407-B381-5A5933D90797}" srcOrd="1" destOrd="0" parTransId="{7BEEF25F-537C-4CEE-8A22-B24DC8E1C5B7}" sibTransId="{F4D18B75-9EDC-48E4-8C56-6551F2F3D596}"/>
    <dgm:cxn modelId="{A726F027-B86D-4122-9849-FA8C219FF8A3}" type="presOf" srcId="{13F3E03A-94EA-4BA8-8C31-92165261CE65}" destId="{F0FF14D5-2E5B-4FF2-A7A4-F1081993F826}" srcOrd="1" destOrd="0" presId="urn:microsoft.com/office/officeart/2005/8/layout/orgChart1"/>
    <dgm:cxn modelId="{86913ACF-0CD9-468A-925B-64365B50B40B}" type="presOf" srcId="{17BEE1A4-7802-45A4-809D-1099D94B6B5F}" destId="{D95C0304-BC7A-4B98-8A57-A153DCAA5B96}" srcOrd="0" destOrd="0" presId="urn:microsoft.com/office/officeart/2005/8/layout/orgChart1"/>
    <dgm:cxn modelId="{562F81A4-2F9B-4ED7-8712-A5356CBCDABB}" type="presParOf" srcId="{E52A2E65-9D6B-4021-89EE-722114C07B1E}" destId="{FEF099C9-AF4A-4837-8E04-E6A729736A4D}" srcOrd="0" destOrd="0" presId="urn:microsoft.com/office/officeart/2005/8/layout/orgChart1"/>
    <dgm:cxn modelId="{B56DF5D4-6447-4287-87DB-898973E2A9A4}" type="presParOf" srcId="{FEF099C9-AF4A-4837-8E04-E6A729736A4D}" destId="{D6D56C07-5213-4015-9105-F8D4866E0593}" srcOrd="0" destOrd="0" presId="urn:microsoft.com/office/officeart/2005/8/layout/orgChart1"/>
    <dgm:cxn modelId="{9C2E1C6B-1583-4F03-B6D1-D95B7FD1CBAA}" type="presParOf" srcId="{D6D56C07-5213-4015-9105-F8D4866E0593}" destId="{F5EA09B1-2637-49FC-825B-C5508436F9C9}" srcOrd="0" destOrd="0" presId="urn:microsoft.com/office/officeart/2005/8/layout/orgChart1"/>
    <dgm:cxn modelId="{D6C6F34B-2210-4053-B2AF-F232355D8F85}" type="presParOf" srcId="{D6D56C07-5213-4015-9105-F8D4866E0593}" destId="{F0FF14D5-2E5B-4FF2-A7A4-F1081993F826}" srcOrd="1" destOrd="0" presId="urn:microsoft.com/office/officeart/2005/8/layout/orgChart1"/>
    <dgm:cxn modelId="{73747296-F717-4B14-A3ED-A39042033DB1}" type="presParOf" srcId="{FEF099C9-AF4A-4837-8E04-E6A729736A4D}" destId="{78AB90C0-07AF-4084-9C23-218B4A253108}" srcOrd="1" destOrd="0" presId="urn:microsoft.com/office/officeart/2005/8/layout/orgChart1"/>
    <dgm:cxn modelId="{3F3A4C93-B160-453F-A3CB-A684957A9905}" type="presParOf" srcId="{78AB90C0-07AF-4084-9C23-218B4A253108}" destId="{DD2C3FC2-7C1C-490D-9458-1446DF16F65E}" srcOrd="0" destOrd="0" presId="urn:microsoft.com/office/officeart/2005/8/layout/orgChart1"/>
    <dgm:cxn modelId="{20B8ED84-732A-47B1-87BD-1DE9BEFEBC1A}" type="presParOf" srcId="{78AB90C0-07AF-4084-9C23-218B4A253108}" destId="{1B7444F9-E127-47B0-828A-47A0607BD04E}" srcOrd="1" destOrd="0" presId="urn:microsoft.com/office/officeart/2005/8/layout/orgChart1"/>
    <dgm:cxn modelId="{E0652E43-930C-417B-B7AA-F2D7B6A5410B}" type="presParOf" srcId="{1B7444F9-E127-47B0-828A-47A0607BD04E}" destId="{9DA6A57E-560F-4F5E-96E8-609D23DFD1C5}" srcOrd="0" destOrd="0" presId="urn:microsoft.com/office/officeart/2005/8/layout/orgChart1"/>
    <dgm:cxn modelId="{20305A99-D7FF-4FB3-9E42-981D500E6421}" type="presParOf" srcId="{9DA6A57E-560F-4F5E-96E8-609D23DFD1C5}" destId="{D95C0304-BC7A-4B98-8A57-A153DCAA5B96}" srcOrd="0" destOrd="0" presId="urn:microsoft.com/office/officeart/2005/8/layout/orgChart1"/>
    <dgm:cxn modelId="{FB346D90-17B7-435C-882D-22361A0A89E6}" type="presParOf" srcId="{9DA6A57E-560F-4F5E-96E8-609D23DFD1C5}" destId="{20979ABF-EBF4-4047-A81C-5FECD8CEAE0A}" srcOrd="1" destOrd="0" presId="urn:microsoft.com/office/officeart/2005/8/layout/orgChart1"/>
    <dgm:cxn modelId="{2FEE4697-5DE4-4FA7-951B-B95DBEC55911}" type="presParOf" srcId="{1B7444F9-E127-47B0-828A-47A0607BD04E}" destId="{E8D1BE98-9693-4FAA-AB65-57D3E19C9F40}" srcOrd="1" destOrd="0" presId="urn:microsoft.com/office/officeart/2005/8/layout/orgChart1"/>
    <dgm:cxn modelId="{0A064B13-44B6-4D42-93B5-E7AB7E657F00}" type="presParOf" srcId="{E8D1BE98-9693-4FAA-AB65-57D3E19C9F40}" destId="{E59C0D5E-0DAE-4EEB-A422-92CE4D3D4F3B}" srcOrd="0" destOrd="0" presId="urn:microsoft.com/office/officeart/2005/8/layout/orgChart1"/>
    <dgm:cxn modelId="{50216288-DFDA-4715-8DD5-61637D4C2F98}" type="presParOf" srcId="{E8D1BE98-9693-4FAA-AB65-57D3E19C9F40}" destId="{8F6C44D8-28F1-4846-A855-80E0C264B742}" srcOrd="1" destOrd="0" presId="urn:microsoft.com/office/officeart/2005/8/layout/orgChart1"/>
    <dgm:cxn modelId="{42CF7DC1-A8AD-458C-9D75-D21170B8C368}" type="presParOf" srcId="{8F6C44D8-28F1-4846-A855-80E0C264B742}" destId="{12852A57-950F-4A62-B8DE-C4CDB8A07627}" srcOrd="0" destOrd="0" presId="urn:microsoft.com/office/officeart/2005/8/layout/orgChart1"/>
    <dgm:cxn modelId="{FAF65D1B-8859-4EFA-BBE6-8BDB4DF4CB76}" type="presParOf" srcId="{12852A57-950F-4A62-B8DE-C4CDB8A07627}" destId="{31852D9F-288A-45A7-919D-EB6306E1D875}" srcOrd="0" destOrd="0" presId="urn:microsoft.com/office/officeart/2005/8/layout/orgChart1"/>
    <dgm:cxn modelId="{A72AE4E6-020F-4374-97AE-5C710F500DAD}" type="presParOf" srcId="{12852A57-950F-4A62-B8DE-C4CDB8A07627}" destId="{B4497EFE-5862-4963-B6F1-75FDB34AA91E}" srcOrd="1" destOrd="0" presId="urn:microsoft.com/office/officeart/2005/8/layout/orgChart1"/>
    <dgm:cxn modelId="{F51DC09C-478C-4D1F-844B-C97793384E81}" type="presParOf" srcId="{8F6C44D8-28F1-4846-A855-80E0C264B742}" destId="{FB2A5F9B-10FA-4241-8E6F-B0C873504E66}" srcOrd="1" destOrd="0" presId="urn:microsoft.com/office/officeart/2005/8/layout/orgChart1"/>
    <dgm:cxn modelId="{9E61FD02-D95E-4C5B-B78A-DB49E092FFE9}" type="presParOf" srcId="{FB2A5F9B-10FA-4241-8E6F-B0C873504E66}" destId="{9B8A54AA-24B1-432D-B816-F28EC20007E5}" srcOrd="0" destOrd="0" presId="urn:microsoft.com/office/officeart/2005/8/layout/orgChart1"/>
    <dgm:cxn modelId="{CE8477BF-F0D0-46D5-8522-70FB222CB7CE}" type="presParOf" srcId="{FB2A5F9B-10FA-4241-8E6F-B0C873504E66}" destId="{73D663AA-B063-4B28-9699-B46DC1D5EB29}" srcOrd="1" destOrd="0" presId="urn:microsoft.com/office/officeart/2005/8/layout/orgChart1"/>
    <dgm:cxn modelId="{908A6693-2377-4401-B0FB-AEA29CCF2FEE}" type="presParOf" srcId="{73D663AA-B063-4B28-9699-B46DC1D5EB29}" destId="{89F0BE3A-5AE7-4275-A5A0-D8EAE7079C9F}" srcOrd="0" destOrd="0" presId="urn:microsoft.com/office/officeart/2005/8/layout/orgChart1"/>
    <dgm:cxn modelId="{A8DDEDB9-F62F-43E1-A849-0AB1520CAED9}" type="presParOf" srcId="{89F0BE3A-5AE7-4275-A5A0-D8EAE7079C9F}" destId="{C4A100F4-D619-483F-9C13-70E40533A730}" srcOrd="0" destOrd="0" presId="urn:microsoft.com/office/officeart/2005/8/layout/orgChart1"/>
    <dgm:cxn modelId="{5740982B-7938-4699-8A60-5EC4A7C277FD}" type="presParOf" srcId="{89F0BE3A-5AE7-4275-A5A0-D8EAE7079C9F}" destId="{B6220C87-B8A4-4CE4-90DF-C08833943AE6}" srcOrd="1" destOrd="0" presId="urn:microsoft.com/office/officeart/2005/8/layout/orgChart1"/>
    <dgm:cxn modelId="{CFAAD937-43EC-4CA7-B217-9C078AD346FD}" type="presParOf" srcId="{73D663AA-B063-4B28-9699-B46DC1D5EB29}" destId="{644BA2E8-2B33-4F6F-80D6-4A8D5CFFD77F}" srcOrd="1" destOrd="0" presId="urn:microsoft.com/office/officeart/2005/8/layout/orgChart1"/>
    <dgm:cxn modelId="{FA2D3E00-0156-4A4F-B7D1-90F8637ABAA9}" type="presParOf" srcId="{73D663AA-B063-4B28-9699-B46DC1D5EB29}" destId="{6DF50965-657C-406B-B21B-647BB54E3C9C}" srcOrd="2" destOrd="0" presId="urn:microsoft.com/office/officeart/2005/8/layout/orgChart1"/>
    <dgm:cxn modelId="{18863A19-B236-413B-B9D7-2F8149F31A4E}" type="presParOf" srcId="{8F6C44D8-28F1-4846-A855-80E0C264B742}" destId="{DD52A346-BC40-4CE2-8682-7816A03D6F62}" srcOrd="2" destOrd="0" presId="urn:microsoft.com/office/officeart/2005/8/layout/orgChart1"/>
    <dgm:cxn modelId="{B0D2F80A-C73C-4CF3-B784-2E20C3B77E86}" type="presParOf" srcId="{1B7444F9-E127-47B0-828A-47A0607BD04E}" destId="{AD0E43C5-59B8-4ED3-A850-9F64481DE4C7}" srcOrd="2" destOrd="0" presId="urn:microsoft.com/office/officeart/2005/8/layout/orgChart1"/>
    <dgm:cxn modelId="{D7B60A07-E790-42E5-8A53-1714B37FD853}" type="presParOf" srcId="{AD0E43C5-59B8-4ED3-A850-9F64481DE4C7}" destId="{8B355AD9-293F-43EE-83B3-8D8CEA4468C2}" srcOrd="0" destOrd="0" presId="urn:microsoft.com/office/officeart/2005/8/layout/orgChart1"/>
    <dgm:cxn modelId="{3CD68F3C-C989-4D91-AD26-1D521C1C712A}" type="presParOf" srcId="{AD0E43C5-59B8-4ED3-A850-9F64481DE4C7}" destId="{BF4132A5-BD6A-4FC2-BFBD-A6A9FC1FE86B}" srcOrd="1" destOrd="0" presId="urn:microsoft.com/office/officeart/2005/8/layout/orgChart1"/>
    <dgm:cxn modelId="{71353947-9562-4509-BC32-53B06CE006AF}" type="presParOf" srcId="{BF4132A5-BD6A-4FC2-BFBD-A6A9FC1FE86B}" destId="{BAC74D3A-664B-49FB-9F8E-79F1A9C8247B}" srcOrd="0" destOrd="0" presId="urn:microsoft.com/office/officeart/2005/8/layout/orgChart1"/>
    <dgm:cxn modelId="{B9D1FB6D-1483-47B5-A43A-D4926A2BDAC8}" type="presParOf" srcId="{BAC74D3A-664B-49FB-9F8E-79F1A9C8247B}" destId="{6304FEEB-43BD-4879-9BE6-D788C85B4A7A}" srcOrd="0" destOrd="0" presId="urn:microsoft.com/office/officeart/2005/8/layout/orgChart1"/>
    <dgm:cxn modelId="{40593628-A3D5-4AF5-A747-09F7DD37CEB7}" type="presParOf" srcId="{BAC74D3A-664B-49FB-9F8E-79F1A9C8247B}" destId="{89918A51-734C-47FE-84B2-01D89BED385D}" srcOrd="1" destOrd="0" presId="urn:microsoft.com/office/officeart/2005/8/layout/orgChart1"/>
    <dgm:cxn modelId="{93A295F3-680E-4EB2-9DEF-159EDC5529A6}" type="presParOf" srcId="{BF4132A5-BD6A-4FC2-BFBD-A6A9FC1FE86B}" destId="{E37ADD40-6CAD-4693-95C5-9868FC6644A2}" srcOrd="1" destOrd="0" presId="urn:microsoft.com/office/officeart/2005/8/layout/orgChart1"/>
    <dgm:cxn modelId="{79F10BE3-0C14-4AD7-973A-ABB3D826A744}" type="presParOf" srcId="{BF4132A5-BD6A-4FC2-BFBD-A6A9FC1FE86B}" destId="{FF419DB4-BFCB-4632-B437-E69E4DDEA2F1}" srcOrd="2" destOrd="0" presId="urn:microsoft.com/office/officeart/2005/8/layout/orgChart1"/>
    <dgm:cxn modelId="{5453433F-381C-4D46-ADC9-1DAE8795A2B3}" type="presParOf" srcId="{78AB90C0-07AF-4084-9C23-218B4A253108}" destId="{B4B35E0F-B11C-4543-8B01-79E42DDF0ECC}" srcOrd="2" destOrd="0" presId="urn:microsoft.com/office/officeart/2005/8/layout/orgChart1"/>
    <dgm:cxn modelId="{D189AA4A-877C-4E93-9E68-9610788EC2A1}" type="presParOf" srcId="{78AB90C0-07AF-4084-9C23-218B4A253108}" destId="{35D2E7E2-7602-48C8-9630-C34BAE043A9B}" srcOrd="3" destOrd="0" presId="urn:microsoft.com/office/officeart/2005/8/layout/orgChart1"/>
    <dgm:cxn modelId="{35EF3A56-B032-4EAE-BAFD-AE034CE376E5}" type="presParOf" srcId="{35D2E7E2-7602-48C8-9630-C34BAE043A9B}" destId="{C528C54D-9520-4D89-85EB-C11C34EFB4C3}" srcOrd="0" destOrd="0" presId="urn:microsoft.com/office/officeart/2005/8/layout/orgChart1"/>
    <dgm:cxn modelId="{28B1F857-455F-470D-A095-809048754702}" type="presParOf" srcId="{C528C54D-9520-4D89-85EB-C11C34EFB4C3}" destId="{44998398-A2EA-46C3-83BC-BA8C97594623}" srcOrd="0" destOrd="0" presId="urn:microsoft.com/office/officeart/2005/8/layout/orgChart1"/>
    <dgm:cxn modelId="{25E7BFDC-6690-4428-B56D-4A1CDEC1026D}" type="presParOf" srcId="{C528C54D-9520-4D89-85EB-C11C34EFB4C3}" destId="{345116F3-B754-4B92-B380-02809448E48E}" srcOrd="1" destOrd="0" presId="urn:microsoft.com/office/officeart/2005/8/layout/orgChart1"/>
    <dgm:cxn modelId="{4BBCCF92-8A0A-4FD6-A7FE-87A8338C83A5}" type="presParOf" srcId="{35D2E7E2-7602-48C8-9630-C34BAE043A9B}" destId="{0F90DA15-5531-4EBC-9EE5-D12A3E2EAE0D}" srcOrd="1" destOrd="0" presId="urn:microsoft.com/office/officeart/2005/8/layout/orgChart1"/>
    <dgm:cxn modelId="{130E7E3A-5191-4509-8E3F-78F54508FC77}" type="presParOf" srcId="{0F90DA15-5531-4EBC-9EE5-D12A3E2EAE0D}" destId="{1EB4BCF5-B4FA-40D3-B9CD-58B0ACFC23AA}" srcOrd="0" destOrd="0" presId="urn:microsoft.com/office/officeart/2005/8/layout/orgChart1"/>
    <dgm:cxn modelId="{7ABCCC9B-D4E1-474B-B199-F9CE104B6973}" type="presParOf" srcId="{0F90DA15-5531-4EBC-9EE5-D12A3E2EAE0D}" destId="{E331393C-AFE0-48B8-AB2D-2F25C26C1800}" srcOrd="1" destOrd="0" presId="urn:microsoft.com/office/officeart/2005/8/layout/orgChart1"/>
    <dgm:cxn modelId="{244B1F8C-C6EA-486C-A0BD-07041EA2D022}" type="presParOf" srcId="{E331393C-AFE0-48B8-AB2D-2F25C26C1800}" destId="{BE6DAA5F-734A-43A0-8F6A-DCC2F984E412}" srcOrd="0" destOrd="0" presId="urn:microsoft.com/office/officeart/2005/8/layout/orgChart1"/>
    <dgm:cxn modelId="{4E26142A-B54D-493F-86B8-6365558261A6}" type="presParOf" srcId="{BE6DAA5F-734A-43A0-8F6A-DCC2F984E412}" destId="{F5AE8952-E82D-4521-995F-5FBEFB8F58E4}" srcOrd="0" destOrd="0" presId="urn:microsoft.com/office/officeart/2005/8/layout/orgChart1"/>
    <dgm:cxn modelId="{F748EABB-3B1D-4D0F-BFA2-CDAC0EABA5FA}" type="presParOf" srcId="{BE6DAA5F-734A-43A0-8F6A-DCC2F984E412}" destId="{2413874A-7FB0-4F2D-9635-22F3A2D4ABD4}" srcOrd="1" destOrd="0" presId="urn:microsoft.com/office/officeart/2005/8/layout/orgChart1"/>
    <dgm:cxn modelId="{3A15FDD5-546C-49B5-BA97-F12BE6C45C50}" type="presParOf" srcId="{E331393C-AFE0-48B8-AB2D-2F25C26C1800}" destId="{F5A4B840-C43E-4C32-9D07-F1D381A7A7A0}" srcOrd="1" destOrd="0" presId="urn:microsoft.com/office/officeart/2005/8/layout/orgChart1"/>
    <dgm:cxn modelId="{5D31E609-CD42-4C42-9F60-0AD9070B75E0}" type="presParOf" srcId="{E331393C-AFE0-48B8-AB2D-2F25C26C1800}" destId="{C1575A60-1552-44C9-A839-5DC1533AACF3}" srcOrd="2" destOrd="0" presId="urn:microsoft.com/office/officeart/2005/8/layout/orgChart1"/>
    <dgm:cxn modelId="{05DFCF1C-4B4A-4508-B4E5-F34E85749C5C}" type="presParOf" srcId="{0F90DA15-5531-4EBC-9EE5-D12A3E2EAE0D}" destId="{D84E0F87-E7EF-4B7F-983E-99B0BA9BD589}" srcOrd="2" destOrd="0" presId="urn:microsoft.com/office/officeart/2005/8/layout/orgChart1"/>
    <dgm:cxn modelId="{4F92F206-803D-49B9-8BD2-474EA8186733}" type="presParOf" srcId="{0F90DA15-5531-4EBC-9EE5-D12A3E2EAE0D}" destId="{7FE26F94-DC1B-449F-82F0-B483040FF977}" srcOrd="3" destOrd="0" presId="urn:microsoft.com/office/officeart/2005/8/layout/orgChart1"/>
    <dgm:cxn modelId="{FCF46949-6C6D-4AD6-89CC-9EEB5ACE77F5}" type="presParOf" srcId="{7FE26F94-DC1B-449F-82F0-B483040FF977}" destId="{9E786AD4-1F87-40D4-BB40-C7CADAEE6941}" srcOrd="0" destOrd="0" presId="urn:microsoft.com/office/officeart/2005/8/layout/orgChart1"/>
    <dgm:cxn modelId="{EB6414CC-0AEA-4031-BD05-B419FFF228EB}" type="presParOf" srcId="{9E786AD4-1F87-40D4-BB40-C7CADAEE6941}" destId="{D11269C6-339F-4039-BD50-B0DCF1422586}" srcOrd="0" destOrd="0" presId="urn:microsoft.com/office/officeart/2005/8/layout/orgChart1"/>
    <dgm:cxn modelId="{8F57D7A3-DA9B-4B69-B1B7-17CBE4B74860}" type="presParOf" srcId="{9E786AD4-1F87-40D4-BB40-C7CADAEE6941}" destId="{E9ECACEF-2099-4BB7-91C1-F23082052B01}" srcOrd="1" destOrd="0" presId="urn:microsoft.com/office/officeart/2005/8/layout/orgChart1"/>
    <dgm:cxn modelId="{7ED4EBF5-F6DB-4ECF-B275-9A173EFC71E0}" type="presParOf" srcId="{7FE26F94-DC1B-449F-82F0-B483040FF977}" destId="{481C4783-FC37-484E-94CA-E31D57E83D77}" srcOrd="1" destOrd="0" presId="urn:microsoft.com/office/officeart/2005/8/layout/orgChart1"/>
    <dgm:cxn modelId="{EE2155DE-D291-4B43-ABF3-875395710168}" type="presParOf" srcId="{7FE26F94-DC1B-449F-82F0-B483040FF977}" destId="{D499BC68-678C-4067-A9C0-9065E0029B90}" srcOrd="2" destOrd="0" presId="urn:microsoft.com/office/officeart/2005/8/layout/orgChart1"/>
    <dgm:cxn modelId="{62B90A0E-89A9-4758-A0E8-4A2FDE3D155D}" type="presParOf" srcId="{35D2E7E2-7602-48C8-9630-C34BAE043A9B}" destId="{37787EDA-5CE0-44E0-8A9F-A542B88C6D20}" srcOrd="2" destOrd="0" presId="urn:microsoft.com/office/officeart/2005/8/layout/orgChart1"/>
    <dgm:cxn modelId="{7A0D6FB0-8036-4E81-94E6-F7A04AFACDD4}" type="presParOf" srcId="{78AB90C0-07AF-4084-9C23-218B4A253108}" destId="{E0924787-6218-4344-9C22-3022445B7F81}" srcOrd="4" destOrd="0" presId="urn:microsoft.com/office/officeart/2005/8/layout/orgChart1"/>
    <dgm:cxn modelId="{798B9FEF-77A3-40B1-912D-B211588961F1}" type="presParOf" srcId="{78AB90C0-07AF-4084-9C23-218B4A253108}" destId="{F5D80770-BECA-438A-B16A-B3B3DC64504B}" srcOrd="5" destOrd="0" presId="urn:microsoft.com/office/officeart/2005/8/layout/orgChart1"/>
    <dgm:cxn modelId="{EBA6ED54-1E10-45D0-A7E0-3034AC2ABEF6}" type="presParOf" srcId="{F5D80770-BECA-438A-B16A-B3B3DC64504B}" destId="{D1EC8F5F-F63E-4926-840E-BDBA6624FC5B}" srcOrd="0" destOrd="0" presId="urn:microsoft.com/office/officeart/2005/8/layout/orgChart1"/>
    <dgm:cxn modelId="{B3EAB5F1-46F6-4AC1-85AE-E4A1FBC5D0D3}" type="presParOf" srcId="{D1EC8F5F-F63E-4926-840E-BDBA6624FC5B}" destId="{625D685D-2374-4BCD-A388-7FD05953BFB2}" srcOrd="0" destOrd="0" presId="urn:microsoft.com/office/officeart/2005/8/layout/orgChart1"/>
    <dgm:cxn modelId="{74B0EC61-A416-4225-A3C5-80028502AAC1}" type="presParOf" srcId="{D1EC8F5F-F63E-4926-840E-BDBA6624FC5B}" destId="{E53F9C4A-93EB-4FA4-B85C-7919747E9213}" srcOrd="1" destOrd="0" presId="urn:microsoft.com/office/officeart/2005/8/layout/orgChart1"/>
    <dgm:cxn modelId="{75641B4C-9415-407A-A401-AB2DFBDB8A95}" type="presParOf" srcId="{F5D80770-BECA-438A-B16A-B3B3DC64504B}" destId="{23E8D0DF-D076-4265-90AA-F4B87BEB674F}" srcOrd="1" destOrd="0" presId="urn:microsoft.com/office/officeart/2005/8/layout/orgChart1"/>
    <dgm:cxn modelId="{AA49F1E5-CA17-4B87-97C8-E272DEEB5625}" type="presParOf" srcId="{F5D80770-BECA-438A-B16A-B3B3DC64504B}" destId="{0217CF90-7A21-4A2B-B171-511017918AE8}" srcOrd="2" destOrd="0" presId="urn:microsoft.com/office/officeart/2005/8/layout/orgChart1"/>
    <dgm:cxn modelId="{9150F4FE-5A18-4C4A-9669-AEB02DE85333}" type="presParOf" srcId="{FEF099C9-AF4A-4837-8E04-E6A729736A4D}" destId="{125F9B67-4437-4FF9-9969-54999822533A}" srcOrd="2" destOrd="0" presId="urn:microsoft.com/office/officeart/2005/8/layout/orgChart1"/>
    <dgm:cxn modelId="{2ECB746C-A9CE-470F-8158-2C2ABBC20C79}" type="presParOf" srcId="{125F9B67-4437-4FF9-9969-54999822533A}" destId="{E151F7CF-5A41-41FE-8E5E-9E6BCDBFDB39}" srcOrd="0" destOrd="0" presId="urn:microsoft.com/office/officeart/2005/8/layout/orgChart1"/>
    <dgm:cxn modelId="{148C6788-4E60-4700-99E1-4088678ECC5B}" type="presParOf" srcId="{125F9B67-4437-4FF9-9969-54999822533A}" destId="{9E94521F-0BAA-4E4E-A550-642F742B16E4}" srcOrd="1" destOrd="0" presId="urn:microsoft.com/office/officeart/2005/8/layout/orgChart1"/>
    <dgm:cxn modelId="{F7C39288-2932-47EF-B38E-14ED43227FCC}" type="presParOf" srcId="{9E94521F-0BAA-4E4E-A550-642F742B16E4}" destId="{87D76499-2211-4182-A4D8-C551B8520C0E}" srcOrd="0" destOrd="0" presId="urn:microsoft.com/office/officeart/2005/8/layout/orgChart1"/>
    <dgm:cxn modelId="{A8675D45-E52C-454D-9C6A-CC036B3CFEE0}" type="presParOf" srcId="{87D76499-2211-4182-A4D8-C551B8520C0E}" destId="{B371EF00-0BCF-4DCF-B73E-E5257298C818}" srcOrd="0" destOrd="0" presId="urn:microsoft.com/office/officeart/2005/8/layout/orgChart1"/>
    <dgm:cxn modelId="{DA4B0877-CC46-4DB2-8673-60C5B83C6076}" type="presParOf" srcId="{87D76499-2211-4182-A4D8-C551B8520C0E}" destId="{A9EA906E-105D-4F1F-A0F3-3A433E301F70}" srcOrd="1" destOrd="0" presId="urn:microsoft.com/office/officeart/2005/8/layout/orgChart1"/>
    <dgm:cxn modelId="{48C961F1-3847-4C3E-8326-7ED0E6DE488E}" type="presParOf" srcId="{9E94521F-0BAA-4E4E-A550-642F742B16E4}" destId="{BC1765E6-D838-4D7A-9038-0D690B378715}" srcOrd="1" destOrd="0" presId="urn:microsoft.com/office/officeart/2005/8/layout/orgChart1"/>
    <dgm:cxn modelId="{CB16A6BD-1405-4183-ACE7-63960E17457C}" type="presParOf" srcId="{9E94521F-0BAA-4E4E-A550-642F742B16E4}" destId="{5DDC34D7-DB3C-416F-9EBE-523CFE23C55B}" srcOrd="2" destOrd="0" presId="urn:microsoft.com/office/officeart/2005/8/layout/orgChart1"/>
    <dgm:cxn modelId="{3BDA69EB-1F07-4CC7-84A3-DD41BBC06B34}" type="presParOf" srcId="{5DDC34D7-DB3C-416F-9EBE-523CFE23C55B}" destId="{FC4F0C2B-3B56-48BA-B241-9E8C3D664007}" srcOrd="0" destOrd="0" presId="urn:microsoft.com/office/officeart/2005/8/layout/orgChart1"/>
    <dgm:cxn modelId="{1DD4EDCE-5237-462D-BAEC-522C61215F07}" type="presParOf" srcId="{5DDC34D7-DB3C-416F-9EBE-523CFE23C55B}" destId="{8EB3D3F1-739D-4574-BD11-048EE566D669}" srcOrd="1" destOrd="0" presId="urn:microsoft.com/office/officeart/2005/8/layout/orgChart1"/>
    <dgm:cxn modelId="{58C2D7E5-5B3B-426B-8340-AEB1F48161AB}" type="presParOf" srcId="{8EB3D3F1-739D-4574-BD11-048EE566D669}" destId="{84DB8CF0-1BEF-4BAC-8974-892697F5D81F}" srcOrd="0" destOrd="0" presId="urn:microsoft.com/office/officeart/2005/8/layout/orgChart1"/>
    <dgm:cxn modelId="{0F4A4619-297F-449F-A67B-FCEAC4DD7AC2}" type="presParOf" srcId="{84DB8CF0-1BEF-4BAC-8974-892697F5D81F}" destId="{D90785F2-8508-4A3C-A032-A7EFE8516B66}" srcOrd="0" destOrd="0" presId="urn:microsoft.com/office/officeart/2005/8/layout/orgChart1"/>
    <dgm:cxn modelId="{1A1E6378-FCD8-4093-BD96-041F79C8EA69}" type="presParOf" srcId="{84DB8CF0-1BEF-4BAC-8974-892697F5D81F}" destId="{83AF43FA-29E8-4511-A52D-F96EADE7EDF6}" srcOrd="1" destOrd="0" presId="urn:microsoft.com/office/officeart/2005/8/layout/orgChart1"/>
    <dgm:cxn modelId="{D72264EF-C30E-44AD-B5CF-191BC818055B}" type="presParOf" srcId="{8EB3D3F1-739D-4574-BD11-048EE566D669}" destId="{E6390A41-CC04-41D5-9DB6-83E2879035CB}" srcOrd="1" destOrd="0" presId="urn:microsoft.com/office/officeart/2005/8/layout/orgChart1"/>
    <dgm:cxn modelId="{A11B9FA4-EBEA-4C62-BD97-66CDA7F87C2C}" type="presParOf" srcId="{8EB3D3F1-739D-4574-BD11-048EE566D669}" destId="{540D2313-8E1E-4031-A319-B68179A08FFE}" srcOrd="2" destOrd="0" presId="urn:microsoft.com/office/officeart/2005/8/layout/orgChart1"/>
    <dgm:cxn modelId="{70DDEB73-9CFC-4791-BFCF-9D0A151CB774}" type="presParOf" srcId="{125F9B67-4437-4FF9-9969-54999822533A}" destId="{8202BA26-E399-4DFD-A6A4-859349F2F449}" srcOrd="2" destOrd="0" presId="urn:microsoft.com/office/officeart/2005/8/layout/orgChart1"/>
    <dgm:cxn modelId="{E8D3A444-D7E1-40B9-956E-ADC6252DDC6D}" type="presParOf" srcId="{125F9B67-4437-4FF9-9969-54999822533A}" destId="{49D3F456-3213-49DE-8913-B1356E295537}" srcOrd="3" destOrd="0" presId="urn:microsoft.com/office/officeart/2005/8/layout/orgChart1"/>
    <dgm:cxn modelId="{3B936835-D9EF-41A1-A451-3A12316BEF34}" type="presParOf" srcId="{49D3F456-3213-49DE-8913-B1356E295537}" destId="{81DFE55F-FF81-46DA-B2E0-4C7221F366FC}" srcOrd="0" destOrd="0" presId="urn:microsoft.com/office/officeart/2005/8/layout/orgChart1"/>
    <dgm:cxn modelId="{744190EA-4651-4DEE-A319-7404F671755C}" type="presParOf" srcId="{81DFE55F-FF81-46DA-B2E0-4C7221F366FC}" destId="{0277B2F7-EA9D-47A6-86C7-C6357BECB715}" srcOrd="0" destOrd="0" presId="urn:microsoft.com/office/officeart/2005/8/layout/orgChart1"/>
    <dgm:cxn modelId="{3A8DFE5E-3A9A-499D-A620-B7093400B305}" type="presParOf" srcId="{81DFE55F-FF81-46DA-B2E0-4C7221F366FC}" destId="{C9481E49-369A-4FCD-AD3E-CC635E7BE92E}" srcOrd="1" destOrd="0" presId="urn:microsoft.com/office/officeart/2005/8/layout/orgChart1"/>
    <dgm:cxn modelId="{ACF52381-18A2-4DAC-BD00-2B7EEA7F60A3}" type="presParOf" srcId="{49D3F456-3213-49DE-8913-B1356E295537}" destId="{CC115DC7-8E18-4DC0-8A1C-E74EC842E155}" srcOrd="1" destOrd="0" presId="urn:microsoft.com/office/officeart/2005/8/layout/orgChart1"/>
    <dgm:cxn modelId="{C88FA50E-4A31-40DA-B56A-78DF8FA0F191}" type="presParOf" srcId="{49D3F456-3213-49DE-8913-B1356E295537}" destId="{01CF69C5-7D97-425E-8835-AB1609721D17}"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71670-2492-4709-B47A-D2B88EB5EEB5}">
      <dsp:nvSpPr>
        <dsp:cNvPr id="0" name=""/>
        <dsp:cNvSpPr/>
      </dsp:nvSpPr>
      <dsp:spPr>
        <a:xfrm>
          <a:off x="441483" y="0"/>
          <a:ext cx="5003482" cy="1790700"/>
        </a:xfrm>
        <a:prstGeom prst="rightArrow">
          <a:avLst/>
        </a:prstGeom>
        <a:solidFill>
          <a:srgbClr val="4BACC6">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553F117-2BDD-4E8A-B408-D5C8669E535C}">
      <dsp:nvSpPr>
        <dsp:cNvPr id="0" name=""/>
        <dsp:cNvSpPr/>
      </dsp:nvSpPr>
      <dsp:spPr>
        <a:xfrm>
          <a:off x="2913" y="537210"/>
          <a:ext cx="1071197" cy="716280"/>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Миссия, пайым, мақсаттарды анықтау</a:t>
          </a:r>
        </a:p>
      </dsp:txBody>
      <dsp:txXfrm>
        <a:off x="37879" y="572176"/>
        <a:ext cx="1001265" cy="646348"/>
      </dsp:txXfrm>
    </dsp:sp>
    <dsp:sp modelId="{CDECDEAE-BD8C-4334-BA97-0BBED6874E17}">
      <dsp:nvSpPr>
        <dsp:cNvPr id="0" name=""/>
        <dsp:cNvSpPr/>
      </dsp:nvSpPr>
      <dsp:spPr>
        <a:xfrm>
          <a:off x="1212937" y="537210"/>
          <a:ext cx="1019646" cy="716280"/>
        </a:xfrm>
        <a:prstGeom prst="roundRect">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II.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Сыртқы және ішкі ортаны талдау</a:t>
          </a:r>
        </a:p>
      </dsp:txBody>
      <dsp:txXfrm>
        <a:off x="1247903" y="572176"/>
        <a:ext cx="949714" cy="646348"/>
      </dsp:txXfrm>
    </dsp:sp>
    <dsp:sp modelId="{16C94078-09EC-4E3E-9E88-B70F278236D1}">
      <dsp:nvSpPr>
        <dsp:cNvPr id="0" name=""/>
        <dsp:cNvSpPr/>
      </dsp:nvSpPr>
      <dsp:spPr>
        <a:xfrm>
          <a:off x="2371409" y="537210"/>
          <a:ext cx="1135085" cy="716280"/>
        </a:xfrm>
        <a:prstGeom prst="roundRect">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III.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Стратегияны таңдау</a:t>
          </a:r>
        </a:p>
      </dsp:txBody>
      <dsp:txXfrm>
        <a:off x="2406375" y="572176"/>
        <a:ext cx="1065153" cy="646348"/>
      </dsp:txXfrm>
    </dsp:sp>
    <dsp:sp modelId="{3C933696-340C-49FE-80C1-3341110CB23D}">
      <dsp:nvSpPr>
        <dsp:cNvPr id="0" name=""/>
        <dsp:cNvSpPr/>
      </dsp:nvSpPr>
      <dsp:spPr>
        <a:xfrm>
          <a:off x="3670768" y="518142"/>
          <a:ext cx="1068373" cy="716280"/>
        </a:xfrm>
        <a:prstGeom prst="roundRect">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IV.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Стратегияны іске асыру</a:t>
          </a:r>
        </a:p>
      </dsp:txBody>
      <dsp:txXfrm>
        <a:off x="3705734" y="553108"/>
        <a:ext cx="998441" cy="646348"/>
      </dsp:txXfrm>
    </dsp:sp>
    <dsp:sp modelId="{9BE50516-E063-4FFF-9311-A2317EF0A6D1}">
      <dsp:nvSpPr>
        <dsp:cNvPr id="0" name=""/>
        <dsp:cNvSpPr/>
      </dsp:nvSpPr>
      <dsp:spPr>
        <a:xfrm>
          <a:off x="4852520" y="537210"/>
          <a:ext cx="1031015" cy="716280"/>
        </a:xfrm>
        <a:prstGeom prst="roundRect">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Орындалуын бағалау және бақылау</a:t>
          </a:r>
        </a:p>
      </dsp:txBody>
      <dsp:txXfrm>
        <a:off x="4887486" y="572176"/>
        <a:ext cx="961083" cy="6463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22C22-5F59-414E-A3F0-D526880D24E2}">
      <dsp:nvSpPr>
        <dsp:cNvPr id="0" name=""/>
        <dsp:cNvSpPr/>
      </dsp:nvSpPr>
      <dsp:spPr>
        <a:xfrm>
          <a:off x="2178113" y="1197861"/>
          <a:ext cx="95272" cy="417386"/>
        </a:xfrm>
        <a:custGeom>
          <a:avLst/>
          <a:gdLst/>
          <a:ahLst/>
          <a:cxnLst/>
          <a:rect l="0" t="0" r="0" b="0"/>
          <a:pathLst>
            <a:path>
              <a:moveTo>
                <a:pt x="95272" y="0"/>
              </a:moveTo>
              <a:lnTo>
                <a:pt x="95272" y="417386"/>
              </a:lnTo>
              <a:lnTo>
                <a:pt x="0" y="41738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245CD98-336D-4744-8354-2DEFA39DB99B}">
      <dsp:nvSpPr>
        <dsp:cNvPr id="0" name=""/>
        <dsp:cNvSpPr/>
      </dsp:nvSpPr>
      <dsp:spPr>
        <a:xfrm>
          <a:off x="2949817" y="455385"/>
          <a:ext cx="91440" cy="466510"/>
        </a:xfrm>
        <a:custGeom>
          <a:avLst/>
          <a:gdLst/>
          <a:ahLst/>
          <a:cxnLst/>
          <a:rect l="0" t="0" r="0" b="0"/>
          <a:pathLst>
            <a:path>
              <a:moveTo>
                <a:pt x="93420" y="0"/>
              </a:moveTo>
              <a:lnTo>
                <a:pt x="93420" y="466510"/>
              </a:lnTo>
              <a:lnTo>
                <a:pt x="45720" y="46651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7CCA285-3BCE-442F-994C-8C0D44648D1A}">
      <dsp:nvSpPr>
        <dsp:cNvPr id="0" name=""/>
        <dsp:cNvSpPr/>
      </dsp:nvSpPr>
      <dsp:spPr>
        <a:xfrm>
          <a:off x="3043237" y="455385"/>
          <a:ext cx="2523813" cy="1577248"/>
        </a:xfrm>
        <a:custGeom>
          <a:avLst/>
          <a:gdLst/>
          <a:ahLst/>
          <a:cxnLst/>
          <a:rect l="0" t="0" r="0" b="0"/>
          <a:pathLst>
            <a:path>
              <a:moveTo>
                <a:pt x="0" y="0"/>
              </a:moveTo>
              <a:lnTo>
                <a:pt x="0" y="1481975"/>
              </a:lnTo>
              <a:lnTo>
                <a:pt x="2523813" y="1481975"/>
              </a:lnTo>
              <a:lnTo>
                <a:pt x="2523813" y="15772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66CCD05-6D14-448D-ABD0-8DD8F3805C42}">
      <dsp:nvSpPr>
        <dsp:cNvPr id="0" name=""/>
        <dsp:cNvSpPr/>
      </dsp:nvSpPr>
      <dsp:spPr>
        <a:xfrm>
          <a:off x="3043237" y="455385"/>
          <a:ext cx="1294514" cy="1577248"/>
        </a:xfrm>
        <a:custGeom>
          <a:avLst/>
          <a:gdLst/>
          <a:ahLst/>
          <a:cxnLst/>
          <a:rect l="0" t="0" r="0" b="0"/>
          <a:pathLst>
            <a:path>
              <a:moveTo>
                <a:pt x="0" y="0"/>
              </a:moveTo>
              <a:lnTo>
                <a:pt x="0" y="1481975"/>
              </a:lnTo>
              <a:lnTo>
                <a:pt x="1294514" y="1481975"/>
              </a:lnTo>
              <a:lnTo>
                <a:pt x="1294514" y="15772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9915491-EA32-4D9B-B167-9872D72B95F5}">
      <dsp:nvSpPr>
        <dsp:cNvPr id="0" name=""/>
        <dsp:cNvSpPr/>
      </dsp:nvSpPr>
      <dsp:spPr>
        <a:xfrm>
          <a:off x="2997517" y="455385"/>
          <a:ext cx="91440" cy="1577248"/>
        </a:xfrm>
        <a:custGeom>
          <a:avLst/>
          <a:gdLst/>
          <a:ahLst/>
          <a:cxnLst/>
          <a:rect l="0" t="0" r="0" b="0"/>
          <a:pathLst>
            <a:path>
              <a:moveTo>
                <a:pt x="45720" y="0"/>
              </a:moveTo>
              <a:lnTo>
                <a:pt x="45720" y="1481975"/>
              </a:lnTo>
              <a:lnTo>
                <a:pt x="136533" y="1481975"/>
              </a:lnTo>
              <a:lnTo>
                <a:pt x="136533" y="15772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2C966EE-F31F-4198-BFE8-73D610A35AE5}">
      <dsp:nvSpPr>
        <dsp:cNvPr id="0" name=""/>
        <dsp:cNvSpPr/>
      </dsp:nvSpPr>
      <dsp:spPr>
        <a:xfrm>
          <a:off x="1871788" y="455385"/>
          <a:ext cx="1171449" cy="1577248"/>
        </a:xfrm>
        <a:custGeom>
          <a:avLst/>
          <a:gdLst/>
          <a:ahLst/>
          <a:cxnLst/>
          <a:rect l="0" t="0" r="0" b="0"/>
          <a:pathLst>
            <a:path>
              <a:moveTo>
                <a:pt x="1171449" y="0"/>
              </a:moveTo>
              <a:lnTo>
                <a:pt x="1171449" y="1481975"/>
              </a:lnTo>
              <a:lnTo>
                <a:pt x="0" y="1481975"/>
              </a:lnTo>
              <a:lnTo>
                <a:pt x="0" y="15772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F3F5D60-890C-49BF-B73E-11B276797930}">
      <dsp:nvSpPr>
        <dsp:cNvPr id="0" name=""/>
        <dsp:cNvSpPr/>
      </dsp:nvSpPr>
      <dsp:spPr>
        <a:xfrm>
          <a:off x="599249" y="455385"/>
          <a:ext cx="2443987" cy="1577248"/>
        </a:xfrm>
        <a:custGeom>
          <a:avLst/>
          <a:gdLst/>
          <a:ahLst/>
          <a:cxnLst/>
          <a:rect l="0" t="0" r="0" b="0"/>
          <a:pathLst>
            <a:path>
              <a:moveTo>
                <a:pt x="2443987" y="0"/>
              </a:moveTo>
              <a:lnTo>
                <a:pt x="2443987" y="1481975"/>
              </a:lnTo>
              <a:lnTo>
                <a:pt x="0" y="1481975"/>
              </a:lnTo>
              <a:lnTo>
                <a:pt x="0" y="15772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0295E73-D779-442E-A65E-1ECE43E04BCD}">
      <dsp:nvSpPr>
        <dsp:cNvPr id="0" name=""/>
        <dsp:cNvSpPr/>
      </dsp:nvSpPr>
      <dsp:spPr>
        <a:xfrm>
          <a:off x="2589556" y="1704"/>
          <a:ext cx="907361"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solidFill>
                <a:sysClr val="windowText" lastClr="000000"/>
              </a:solidFill>
              <a:latin typeface="Times New Roman" panose="02020603050405020304" pitchFamily="18" charset="0"/>
              <a:cs typeface="Times New Roman" panose="02020603050405020304" pitchFamily="18" charset="0"/>
            </a:rPr>
            <a:t>Үйлестіру кеңесі</a:t>
          </a:r>
          <a:endParaRPr lang="en-US"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589556" y="1704"/>
        <a:ext cx="907361" cy="453680"/>
      </dsp:txXfrm>
    </dsp:sp>
    <dsp:sp modelId="{2A968CBB-4E5C-4858-A310-2768045D1E1A}">
      <dsp:nvSpPr>
        <dsp:cNvPr id="0" name=""/>
        <dsp:cNvSpPr/>
      </dsp:nvSpPr>
      <dsp:spPr>
        <a:xfrm>
          <a:off x="50191" y="2032633"/>
          <a:ext cx="1098116"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kk-KZ" sz="1100" kern="1200">
              <a:solidFill>
                <a:sysClr val="windowText" lastClr="000000"/>
              </a:solidFill>
              <a:latin typeface="Times New Roman" panose="02020603050405020304" pitchFamily="18" charset="0"/>
              <a:cs typeface="Times New Roman" panose="02020603050405020304" pitchFamily="18" charset="0"/>
            </a:rPr>
            <a:t>Жұмыс тобы </a:t>
          </a:r>
          <a:r>
            <a:rPr lang="en-US" sz="1100" kern="1200">
              <a:solidFill>
                <a:sysClr val="windowText" lastClr="000000"/>
              </a:solidFill>
              <a:latin typeface="Times New Roman" panose="02020603050405020304" pitchFamily="18" charset="0"/>
              <a:cs typeface="Times New Roman" panose="02020603050405020304" pitchFamily="18" charset="0"/>
            </a:rPr>
            <a:t>1</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АДАМДАР</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50191" y="2032633"/>
        <a:ext cx="1098116" cy="453680"/>
      </dsp:txXfrm>
    </dsp:sp>
    <dsp:sp modelId="{8293F53A-F487-43CC-A98D-B85E822A8607}">
      <dsp:nvSpPr>
        <dsp:cNvPr id="0" name=""/>
        <dsp:cNvSpPr/>
      </dsp:nvSpPr>
      <dsp:spPr>
        <a:xfrm>
          <a:off x="1338853" y="2032633"/>
          <a:ext cx="1065868"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Жұмыс тобы </a:t>
          </a:r>
          <a:r>
            <a:rPr lang="en-US" sz="1100" kern="1200">
              <a:solidFill>
                <a:sysClr val="windowText" lastClr="000000"/>
              </a:solidFill>
              <a:latin typeface="Times New Roman" panose="02020603050405020304" pitchFamily="18" charset="0"/>
              <a:cs typeface="Times New Roman" panose="02020603050405020304" pitchFamily="18" charset="0"/>
            </a:rPr>
            <a:t>2</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ПЛАНЕТА</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1338853" y="2032633"/>
        <a:ext cx="1065868" cy="453680"/>
      </dsp:txXfrm>
    </dsp:sp>
    <dsp:sp modelId="{3E221C97-8ABA-4CB2-A6DF-179180D6FF31}">
      <dsp:nvSpPr>
        <dsp:cNvPr id="0" name=""/>
        <dsp:cNvSpPr/>
      </dsp:nvSpPr>
      <dsp:spPr>
        <a:xfrm>
          <a:off x="2595268" y="2032633"/>
          <a:ext cx="1077564"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Жұмыс тобы </a:t>
          </a:r>
          <a:r>
            <a:rPr lang="en-US" sz="1100" kern="1200">
              <a:solidFill>
                <a:sysClr val="windowText" lastClr="000000"/>
              </a:solidFill>
              <a:latin typeface="Times New Roman" panose="02020603050405020304" pitchFamily="18" charset="0"/>
              <a:cs typeface="Times New Roman" panose="02020603050405020304" pitchFamily="18" charset="0"/>
            </a:rPr>
            <a:t>3</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ГҮЛДЕНУ</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2595268" y="2032633"/>
        <a:ext cx="1077564" cy="453680"/>
      </dsp:txXfrm>
    </dsp:sp>
    <dsp:sp modelId="{A8FE8221-D64C-4E47-8667-4632857F7014}">
      <dsp:nvSpPr>
        <dsp:cNvPr id="0" name=""/>
        <dsp:cNvSpPr/>
      </dsp:nvSpPr>
      <dsp:spPr>
        <a:xfrm>
          <a:off x="3815806" y="2032633"/>
          <a:ext cx="1043892"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Жұмыс тобы </a:t>
          </a:r>
          <a:r>
            <a:rPr lang="en-US" sz="1100" kern="1200">
              <a:solidFill>
                <a:sysClr val="windowText" lastClr="000000"/>
              </a:solidFill>
              <a:latin typeface="Times New Roman" panose="02020603050405020304" pitchFamily="18" charset="0"/>
              <a:cs typeface="Times New Roman" panose="02020603050405020304" pitchFamily="18" charset="0"/>
            </a:rPr>
            <a:t>4</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БЕЙБІТШІЛІК</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3815806" y="2032633"/>
        <a:ext cx="1043892" cy="453680"/>
      </dsp:txXfrm>
    </dsp:sp>
    <dsp:sp modelId="{1EC49284-8F7E-491F-9E01-C573E0500C3F}">
      <dsp:nvSpPr>
        <dsp:cNvPr id="0" name=""/>
        <dsp:cNvSpPr/>
      </dsp:nvSpPr>
      <dsp:spPr>
        <a:xfrm>
          <a:off x="5050244" y="2032633"/>
          <a:ext cx="1033612"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Жұмыс тобы </a:t>
          </a:r>
          <a:r>
            <a:rPr lang="en-US" sz="1100" kern="1200">
              <a:solidFill>
                <a:sysClr val="windowText" lastClr="000000"/>
              </a:solidFill>
              <a:latin typeface="Times New Roman" panose="02020603050405020304" pitchFamily="18" charset="0"/>
              <a:cs typeface="Times New Roman" panose="02020603050405020304" pitchFamily="18" charset="0"/>
            </a:rPr>
            <a:t>5</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ӘРІПТЕСТІК</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5050244" y="2032633"/>
        <a:ext cx="1033612" cy="453680"/>
      </dsp:txXfrm>
    </dsp:sp>
    <dsp:sp modelId="{F611B93F-9604-49D3-9FB6-CE886CEA6F94}">
      <dsp:nvSpPr>
        <dsp:cNvPr id="0" name=""/>
        <dsp:cNvSpPr/>
      </dsp:nvSpPr>
      <dsp:spPr>
        <a:xfrm>
          <a:off x="1551235" y="645931"/>
          <a:ext cx="1444302" cy="55193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Үйлестіруші орган</a:t>
          </a:r>
          <a:r>
            <a:rPr lang="en-US" sz="1100" kern="1200">
              <a:solidFill>
                <a:sysClr val="windowText" lastClr="000000"/>
              </a:solidFill>
              <a:latin typeface="Times New Roman" panose="02020603050405020304" pitchFamily="18" charset="0"/>
              <a:cs typeface="Times New Roman" panose="02020603050405020304" pitchFamily="18" charset="0"/>
            </a:rPr>
            <a:t>:</a:t>
          </a: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Ұлттық экономика министрлігі</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1551235" y="645931"/>
        <a:ext cx="1444302" cy="551930"/>
      </dsp:txXfrm>
    </dsp:sp>
    <dsp:sp modelId="{8344667D-AB41-41A4-AEB6-558C42F7F00D}">
      <dsp:nvSpPr>
        <dsp:cNvPr id="0" name=""/>
        <dsp:cNvSpPr/>
      </dsp:nvSpPr>
      <dsp:spPr>
        <a:xfrm>
          <a:off x="697190" y="1388407"/>
          <a:ext cx="1480923" cy="4536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Секретариат</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lvl="0" algn="ctr" defTabSz="488950">
            <a:lnSpc>
              <a:spcPct val="100000"/>
            </a:lnSpc>
            <a:spcBef>
              <a:spcPct val="0"/>
            </a:spcBef>
            <a:spcAft>
              <a:spcPts val="0"/>
            </a:spcAft>
          </a:pPr>
          <a:r>
            <a:rPr lang="ru-RU" sz="1100" kern="1200">
              <a:solidFill>
                <a:sysClr val="windowText" lastClr="000000"/>
              </a:solidFill>
              <a:latin typeface="Times New Roman" panose="02020603050405020304" pitchFamily="18" charset="0"/>
              <a:cs typeface="Times New Roman" panose="02020603050405020304" pitchFamily="18" charset="0"/>
            </a:rPr>
            <a:t>Экономикалық зерттеулер институты</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697190" y="1388407"/>
        <a:ext cx="1480923" cy="4536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14C25-7A4D-4241-88A4-ED8B5A8ABCAA}">
      <dsp:nvSpPr>
        <dsp:cNvPr id="0" name=""/>
        <dsp:cNvSpPr/>
      </dsp:nvSpPr>
      <dsp:spPr>
        <a:xfrm>
          <a:off x="950841" y="341802"/>
          <a:ext cx="1821858" cy="2278670"/>
        </a:xfrm>
        <a:prstGeom prst="flowChartMagneticDisk">
          <a:avLst/>
        </a:prstGeom>
        <a:solidFill>
          <a:srgbClr val="0099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0F79A7-3943-4EBF-BFFF-4BC5FDAA5E05}">
      <dsp:nvSpPr>
        <dsp:cNvPr id="0" name=""/>
        <dsp:cNvSpPr/>
      </dsp:nvSpPr>
      <dsp:spPr>
        <a:xfrm>
          <a:off x="1827410" y="277222"/>
          <a:ext cx="2356150" cy="330752"/>
        </a:xfrm>
        <a:prstGeom prst="round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ҚР Ұлттық статистика бюросы</a:t>
          </a:r>
        </a:p>
      </dsp:txBody>
      <dsp:txXfrm>
        <a:off x="1843556" y="293368"/>
        <a:ext cx="2323858" cy="298460"/>
      </dsp:txXfrm>
    </dsp:sp>
    <dsp:sp modelId="{A935DB10-7EF5-45E9-9162-2CB402BD8226}">
      <dsp:nvSpPr>
        <dsp:cNvPr id="0" name=""/>
        <dsp:cNvSpPr/>
      </dsp:nvSpPr>
      <dsp:spPr>
        <a:xfrm>
          <a:off x="1808790" y="657225"/>
          <a:ext cx="2526747" cy="349950"/>
        </a:xfrm>
        <a:prstGeom prst="roundRect">
          <a:avLst/>
        </a:prstGeom>
        <a:solidFill>
          <a:schemeClr val="lt1">
            <a:alpha val="90000"/>
            <a:hueOff val="0"/>
            <a:satOff val="0"/>
            <a:lumOff val="0"/>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Министрліктер мен ведомстволардың жоспарлау департаменттері</a:t>
          </a:r>
        </a:p>
      </dsp:txBody>
      <dsp:txXfrm>
        <a:off x="1825873" y="674308"/>
        <a:ext cx="2492581" cy="315784"/>
      </dsp:txXfrm>
    </dsp:sp>
    <dsp:sp modelId="{436FED8C-592B-4895-B6E5-7288EC3430FC}">
      <dsp:nvSpPr>
        <dsp:cNvPr id="0" name=""/>
        <dsp:cNvSpPr/>
      </dsp:nvSpPr>
      <dsp:spPr>
        <a:xfrm>
          <a:off x="1837355" y="1039388"/>
          <a:ext cx="2317198" cy="471970"/>
        </a:xfrm>
        <a:prstGeom prst="roundRect">
          <a:avLst/>
        </a:prstGeom>
        <a:solidFill>
          <a:schemeClr val="lt1">
            <a:alpha val="90000"/>
            <a:hueOff val="0"/>
            <a:satOff val="0"/>
            <a:lumOff val="0"/>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өңір әкімдіктерінің жоспарлау департаменттері</a:t>
          </a:r>
        </a:p>
      </dsp:txBody>
      <dsp:txXfrm>
        <a:off x="1860395" y="1062428"/>
        <a:ext cx="2271118" cy="425890"/>
      </dsp:txXfrm>
    </dsp:sp>
    <dsp:sp modelId="{3D6B34DF-513D-413D-92B3-815A37CB749C}">
      <dsp:nvSpPr>
        <dsp:cNvPr id="0" name=""/>
        <dsp:cNvSpPr/>
      </dsp:nvSpPr>
      <dsp:spPr>
        <a:xfrm>
          <a:off x="1861770" y="1542565"/>
          <a:ext cx="1925478" cy="249652"/>
        </a:xfrm>
        <a:prstGeom prst="roundRect">
          <a:avLst/>
        </a:prstGeom>
        <a:solidFill>
          <a:schemeClr val="lt1">
            <a:alpha val="90000"/>
            <a:hueOff val="0"/>
            <a:satOff val="0"/>
            <a:lumOff val="0"/>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мемлекеттік ғылыми ұйымдар</a:t>
          </a:r>
        </a:p>
      </dsp:txBody>
      <dsp:txXfrm>
        <a:off x="1873957" y="1554752"/>
        <a:ext cx="1901104" cy="225278"/>
      </dsp:txXfrm>
    </dsp:sp>
    <dsp:sp modelId="{35028D86-672F-49F4-B65C-625D95277DC9}">
      <dsp:nvSpPr>
        <dsp:cNvPr id="0" name=""/>
        <dsp:cNvSpPr/>
      </dsp:nvSpPr>
      <dsp:spPr>
        <a:xfrm>
          <a:off x="1861770" y="1823425"/>
          <a:ext cx="1925478" cy="249652"/>
        </a:xfrm>
        <a:prstGeom prst="roundRect">
          <a:avLst/>
        </a:prstGeom>
        <a:solidFill>
          <a:schemeClr val="lt1">
            <a:alpha val="90000"/>
            <a:hueOff val="0"/>
            <a:satOff val="0"/>
            <a:lumOff val="0"/>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«ҰМҒТСО» АҚ</a:t>
          </a:r>
        </a:p>
      </dsp:txBody>
      <dsp:txXfrm>
        <a:off x="1873957" y="1835612"/>
        <a:ext cx="1901104" cy="225278"/>
      </dsp:txXfrm>
    </dsp:sp>
    <dsp:sp modelId="{431DCD58-F70D-4B89-9544-A8868156A300}">
      <dsp:nvSpPr>
        <dsp:cNvPr id="0" name=""/>
        <dsp:cNvSpPr/>
      </dsp:nvSpPr>
      <dsp:spPr>
        <a:xfrm>
          <a:off x="1861770" y="2104284"/>
          <a:ext cx="1925478" cy="249652"/>
        </a:xfrm>
        <a:prstGeom prst="roundRect">
          <a:avLst/>
        </a:prstGeom>
        <a:solidFill>
          <a:schemeClr val="lt1">
            <a:alpha val="90000"/>
            <a:hueOff val="0"/>
            <a:satOff val="0"/>
            <a:lumOff val="0"/>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жеке меншік ғылыми және сараптамалық ұйымдар</a:t>
          </a:r>
        </a:p>
      </dsp:txBody>
      <dsp:txXfrm>
        <a:off x="1873957" y="2116471"/>
        <a:ext cx="1901104" cy="225278"/>
      </dsp:txXfrm>
    </dsp:sp>
    <dsp:sp modelId="{B76E3C0F-C7C5-4E10-91DE-76A827B11C12}">
      <dsp:nvSpPr>
        <dsp:cNvPr id="0" name=""/>
        <dsp:cNvSpPr/>
      </dsp:nvSpPr>
      <dsp:spPr>
        <a:xfrm>
          <a:off x="1861770" y="2385143"/>
          <a:ext cx="1925478" cy="249652"/>
        </a:xfrm>
        <a:prstGeom prst="roundRect">
          <a:avLst/>
        </a:prstGeom>
        <a:solidFill>
          <a:schemeClr val="lt1">
            <a:alpha val="90000"/>
            <a:hueOff val="0"/>
            <a:satOff val="0"/>
            <a:lumOff val="0"/>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жоғары оқу орындары</a:t>
          </a:r>
        </a:p>
      </dsp:txBody>
      <dsp:txXfrm>
        <a:off x="1873957" y="2397330"/>
        <a:ext cx="1901104" cy="225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87774-E557-400A-837F-8797BF9F078F}">
      <dsp:nvSpPr>
        <dsp:cNvPr id="0" name=""/>
        <dsp:cNvSpPr/>
      </dsp:nvSpPr>
      <dsp:spPr>
        <a:xfrm>
          <a:off x="1800225" y="808"/>
          <a:ext cx="1523998" cy="5742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anose="02020603050405020304" pitchFamily="18" charset="0"/>
              <a:cs typeface="Times New Roman" panose="02020603050405020304" pitchFamily="18" charset="0"/>
            </a:rPr>
            <a:t>Ғылыми зерттеулерді тәжірибеге енгізу</a:t>
          </a:r>
        </a:p>
      </dsp:txBody>
      <dsp:txXfrm>
        <a:off x="1817044" y="17627"/>
        <a:ext cx="1490360" cy="540610"/>
      </dsp:txXfrm>
    </dsp:sp>
    <dsp:sp modelId="{3C993037-2E68-4333-8850-6BAD0AAFC06C}">
      <dsp:nvSpPr>
        <dsp:cNvPr id="0" name=""/>
        <dsp:cNvSpPr/>
      </dsp:nvSpPr>
      <dsp:spPr>
        <a:xfrm rot="3600000">
          <a:off x="2736968" y="1009168"/>
          <a:ext cx="599364" cy="200987"/>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2797264" y="1049365"/>
        <a:ext cx="478772" cy="120593"/>
      </dsp:txXfrm>
    </dsp:sp>
    <dsp:sp modelId="{8464E1AC-BAFA-444C-82FF-B0B2D63D86E2}">
      <dsp:nvSpPr>
        <dsp:cNvPr id="0" name=""/>
        <dsp:cNvSpPr/>
      </dsp:nvSpPr>
      <dsp:spPr>
        <a:xfrm>
          <a:off x="2936827" y="1644267"/>
          <a:ext cx="1148497" cy="574248"/>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жанама</a:t>
          </a:r>
        </a:p>
      </dsp:txBody>
      <dsp:txXfrm>
        <a:off x="2953646" y="1661086"/>
        <a:ext cx="1114859" cy="540610"/>
      </dsp:txXfrm>
    </dsp:sp>
    <dsp:sp modelId="{7378A951-9A9B-4EFF-AF2D-540C1F819C15}">
      <dsp:nvSpPr>
        <dsp:cNvPr id="0" name=""/>
        <dsp:cNvSpPr/>
      </dsp:nvSpPr>
      <dsp:spPr>
        <a:xfrm rot="10800000">
          <a:off x="2262542" y="1830898"/>
          <a:ext cx="599364" cy="200987"/>
        </a:xfrm>
        <a:prstGeom prst="leftRightArrow">
          <a:avLst>
            <a:gd name="adj1" fmla="val 60000"/>
            <a:gd name="adj2" fmla="val 50000"/>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322838" y="1871095"/>
        <a:ext cx="478772" cy="120593"/>
      </dsp:txXfrm>
    </dsp:sp>
    <dsp:sp modelId="{43D70F59-CFE2-4321-BF98-FF4FAE8B4385}">
      <dsp:nvSpPr>
        <dsp:cNvPr id="0" name=""/>
        <dsp:cNvSpPr/>
      </dsp:nvSpPr>
      <dsp:spPr>
        <a:xfrm>
          <a:off x="1039124" y="1644267"/>
          <a:ext cx="1148497" cy="57424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тікелей</a:t>
          </a:r>
        </a:p>
      </dsp:txBody>
      <dsp:txXfrm>
        <a:off x="1055943" y="1661086"/>
        <a:ext cx="1114859" cy="540610"/>
      </dsp:txXfrm>
    </dsp:sp>
    <dsp:sp modelId="{28B6758E-6A22-4FA4-A18F-4150FDD01007}">
      <dsp:nvSpPr>
        <dsp:cNvPr id="0" name=""/>
        <dsp:cNvSpPr/>
      </dsp:nvSpPr>
      <dsp:spPr>
        <a:xfrm rot="18000000">
          <a:off x="1788116" y="1009168"/>
          <a:ext cx="599364" cy="200987"/>
        </a:xfrm>
        <a:prstGeom prst="lef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1848412" y="1049365"/>
        <a:ext cx="478772" cy="1205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C73C4-F001-4169-9A31-AEFEC6431BE7}">
      <dsp:nvSpPr>
        <dsp:cNvPr id="0" name=""/>
        <dsp:cNvSpPr/>
      </dsp:nvSpPr>
      <dsp:spPr>
        <a:xfrm>
          <a:off x="1655716" y="502877"/>
          <a:ext cx="348977" cy="91440"/>
        </a:xfrm>
        <a:custGeom>
          <a:avLst/>
          <a:gdLst/>
          <a:ahLst/>
          <a:cxnLst/>
          <a:rect l="0" t="0" r="0" b="0"/>
          <a:pathLst>
            <a:path>
              <a:moveTo>
                <a:pt x="0" y="45720"/>
              </a:moveTo>
              <a:lnTo>
                <a:pt x="348977" y="45720"/>
              </a:lnTo>
            </a:path>
          </a:pathLst>
        </a:custGeom>
        <a:noFill/>
        <a:ln w="6350" cap="flat" cmpd="sng" algn="ctr">
          <a:solidFill>
            <a:schemeClr val="accent4">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820715" y="546697"/>
        <a:ext cx="18978" cy="3799"/>
      </dsp:txXfrm>
    </dsp:sp>
    <dsp:sp modelId="{D755C553-76C9-410B-8289-84004F167710}">
      <dsp:nvSpPr>
        <dsp:cNvPr id="0" name=""/>
        <dsp:cNvSpPr/>
      </dsp:nvSpPr>
      <dsp:spPr>
        <a:xfrm>
          <a:off x="7179" y="53496"/>
          <a:ext cx="1650337" cy="9902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0" kern="1200">
              <a:solidFill>
                <a:sysClr val="windowText" lastClr="000000"/>
              </a:solidFill>
              <a:latin typeface="Times New Roman" panose="02020603050405020304" pitchFamily="18" charset="0"/>
              <a:cs typeface="Times New Roman" panose="02020603050405020304" pitchFamily="18" charset="0"/>
            </a:rPr>
            <a:t>I</a:t>
          </a:r>
          <a:r>
            <a:rPr lang="ru-RU" sz="1200" i="0" kern="1200">
              <a:solidFill>
                <a:sysClr val="windowText" lastClr="000000"/>
              </a:solidFill>
              <a:latin typeface="Times New Roman" panose="02020603050405020304" pitchFamily="18" charset="0"/>
              <a:cs typeface="Times New Roman" panose="02020603050405020304" pitchFamily="18" charset="0"/>
            </a:rPr>
            <a:t>. Зерттеу тақырыбы мен мәселесін талдау.</a:t>
          </a:r>
        </a:p>
      </dsp:txBody>
      <dsp:txXfrm>
        <a:off x="7179" y="53496"/>
        <a:ext cx="1650337" cy="990202"/>
      </dsp:txXfrm>
    </dsp:sp>
    <dsp:sp modelId="{D734DC53-F38E-4DFC-9402-60F774040112}">
      <dsp:nvSpPr>
        <dsp:cNvPr id="0" name=""/>
        <dsp:cNvSpPr/>
      </dsp:nvSpPr>
      <dsp:spPr>
        <a:xfrm>
          <a:off x="3685631" y="502877"/>
          <a:ext cx="348977" cy="91440"/>
        </a:xfrm>
        <a:custGeom>
          <a:avLst/>
          <a:gdLst/>
          <a:ahLst/>
          <a:cxnLst/>
          <a:rect l="0" t="0" r="0" b="0"/>
          <a:pathLst>
            <a:path>
              <a:moveTo>
                <a:pt x="0" y="45720"/>
              </a:moveTo>
              <a:lnTo>
                <a:pt x="348977" y="45720"/>
              </a:lnTo>
            </a:path>
          </a:pathLst>
        </a:custGeom>
        <a:noFill/>
        <a:ln w="6350" cap="flat" cmpd="sng" algn="ctr">
          <a:solidFill>
            <a:schemeClr val="accent4">
              <a:hueOff val="2598923"/>
              <a:satOff val="-11992"/>
              <a:lumOff val="441"/>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3850630" y="546697"/>
        <a:ext cx="18978" cy="3799"/>
      </dsp:txXfrm>
    </dsp:sp>
    <dsp:sp modelId="{4AABB40B-6533-4B7D-BA4A-BA84F227E4F8}">
      <dsp:nvSpPr>
        <dsp:cNvPr id="0" name=""/>
        <dsp:cNvSpPr/>
      </dsp:nvSpPr>
      <dsp:spPr>
        <a:xfrm>
          <a:off x="2037093" y="53496"/>
          <a:ext cx="1650337" cy="990202"/>
        </a:xfrm>
        <a:prstGeom prst="rect">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0" kern="1200">
              <a:solidFill>
                <a:sysClr val="windowText" lastClr="000000"/>
              </a:solidFill>
              <a:latin typeface="Times New Roman" panose="02020603050405020304" pitchFamily="18" charset="0"/>
              <a:cs typeface="Times New Roman" panose="02020603050405020304" pitchFamily="18" charset="0"/>
            </a:rPr>
            <a:t>II</a:t>
          </a:r>
          <a:r>
            <a:rPr lang="ru-RU" sz="1200" i="0" kern="1200">
              <a:solidFill>
                <a:sysClr val="windowText" lastClr="000000"/>
              </a:solidFill>
              <a:latin typeface="Times New Roman" panose="02020603050405020304" pitchFamily="18" charset="0"/>
              <a:cs typeface="Times New Roman" panose="02020603050405020304" pitchFamily="18" charset="0"/>
            </a:rPr>
            <a:t>. Ғылыми зерттеу әдіснамасын талдау.</a:t>
          </a:r>
        </a:p>
      </dsp:txBody>
      <dsp:txXfrm>
        <a:off x="2037093" y="53496"/>
        <a:ext cx="1650337" cy="990202"/>
      </dsp:txXfrm>
    </dsp:sp>
    <dsp:sp modelId="{9EE1B112-10B1-4C63-90EE-B745EC35CD9A}">
      <dsp:nvSpPr>
        <dsp:cNvPr id="0" name=""/>
        <dsp:cNvSpPr/>
      </dsp:nvSpPr>
      <dsp:spPr>
        <a:xfrm>
          <a:off x="832347" y="1041898"/>
          <a:ext cx="4059829" cy="348977"/>
        </a:xfrm>
        <a:custGeom>
          <a:avLst/>
          <a:gdLst/>
          <a:ahLst/>
          <a:cxnLst/>
          <a:rect l="0" t="0" r="0" b="0"/>
          <a:pathLst>
            <a:path>
              <a:moveTo>
                <a:pt x="4059829" y="0"/>
              </a:moveTo>
              <a:lnTo>
                <a:pt x="4059829" y="191588"/>
              </a:lnTo>
              <a:lnTo>
                <a:pt x="0" y="191588"/>
              </a:lnTo>
              <a:lnTo>
                <a:pt x="0" y="348977"/>
              </a:lnTo>
            </a:path>
          </a:pathLst>
        </a:custGeom>
        <a:noFill/>
        <a:ln w="6350" cap="flat" cmpd="sng" algn="ctr">
          <a:solidFill>
            <a:schemeClr val="accent4">
              <a:hueOff val="5197846"/>
              <a:satOff val="-23984"/>
              <a:lumOff val="883"/>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2760324" y="1214487"/>
        <a:ext cx="203876" cy="3799"/>
      </dsp:txXfrm>
    </dsp:sp>
    <dsp:sp modelId="{8E8176E3-11F7-407A-A9B9-74CE822DBE7C}">
      <dsp:nvSpPr>
        <dsp:cNvPr id="0" name=""/>
        <dsp:cNvSpPr/>
      </dsp:nvSpPr>
      <dsp:spPr>
        <a:xfrm>
          <a:off x="4067008" y="53496"/>
          <a:ext cx="1650337" cy="990202"/>
        </a:xfrm>
        <a:prstGeom prst="rect">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0" kern="1200">
              <a:solidFill>
                <a:sysClr val="windowText" lastClr="000000"/>
              </a:solidFill>
              <a:latin typeface="Times New Roman" panose="02020603050405020304" pitchFamily="18" charset="0"/>
              <a:cs typeface="Times New Roman" panose="02020603050405020304" pitchFamily="18" charset="0"/>
            </a:rPr>
            <a:t>III</a:t>
          </a:r>
          <a:r>
            <a:rPr lang="ru-RU" sz="1200" i="0" kern="1200">
              <a:solidFill>
                <a:sysClr val="windowText" lastClr="000000"/>
              </a:solidFill>
              <a:latin typeface="Times New Roman" panose="02020603050405020304" pitchFamily="18" charset="0"/>
              <a:cs typeface="Times New Roman" panose="02020603050405020304" pitchFamily="18" charset="0"/>
            </a:rPr>
            <a:t>. Апробациялануын талдау.</a:t>
          </a:r>
        </a:p>
      </dsp:txBody>
      <dsp:txXfrm>
        <a:off x="4067008" y="53496"/>
        <a:ext cx="1650337" cy="990202"/>
      </dsp:txXfrm>
    </dsp:sp>
    <dsp:sp modelId="{C4BFCA16-AAFE-462A-A4CD-35F7416B36FB}">
      <dsp:nvSpPr>
        <dsp:cNvPr id="0" name=""/>
        <dsp:cNvSpPr/>
      </dsp:nvSpPr>
      <dsp:spPr>
        <a:xfrm>
          <a:off x="1655716" y="1872657"/>
          <a:ext cx="348977" cy="91440"/>
        </a:xfrm>
        <a:custGeom>
          <a:avLst/>
          <a:gdLst/>
          <a:ahLst/>
          <a:cxnLst/>
          <a:rect l="0" t="0" r="0" b="0"/>
          <a:pathLst>
            <a:path>
              <a:moveTo>
                <a:pt x="0" y="45720"/>
              </a:moveTo>
              <a:lnTo>
                <a:pt x="348977" y="45720"/>
              </a:lnTo>
            </a:path>
          </a:pathLst>
        </a:custGeom>
        <a:noFill/>
        <a:ln w="6350" cap="flat" cmpd="sng" algn="ctr">
          <a:solidFill>
            <a:schemeClr val="accent4">
              <a:hueOff val="7796769"/>
              <a:satOff val="-35976"/>
              <a:lumOff val="132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820715" y="1916477"/>
        <a:ext cx="18978" cy="3799"/>
      </dsp:txXfrm>
    </dsp:sp>
    <dsp:sp modelId="{DD6E791B-157F-4664-89FB-DEC45CEAFD89}">
      <dsp:nvSpPr>
        <dsp:cNvPr id="0" name=""/>
        <dsp:cNvSpPr/>
      </dsp:nvSpPr>
      <dsp:spPr>
        <a:xfrm>
          <a:off x="7179" y="1423276"/>
          <a:ext cx="1650337" cy="990202"/>
        </a:xfrm>
        <a:prstGeom prst="rect">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0" kern="1200">
              <a:solidFill>
                <a:sysClr val="windowText" lastClr="000000"/>
              </a:solidFill>
              <a:latin typeface="Times New Roman" panose="02020603050405020304" pitchFamily="18" charset="0"/>
              <a:cs typeface="Times New Roman" panose="02020603050405020304" pitchFamily="18" charset="0"/>
            </a:rPr>
            <a:t>IV</a:t>
          </a:r>
          <a:r>
            <a:rPr lang="ru-RU" sz="1200" i="0" kern="1200">
              <a:solidFill>
                <a:sysClr val="windowText" lastClr="000000"/>
              </a:solidFill>
              <a:latin typeface="Times New Roman" panose="02020603050405020304" pitchFamily="18" charset="0"/>
              <a:cs typeface="Times New Roman" panose="02020603050405020304" pitchFamily="18" charset="0"/>
            </a:rPr>
            <a:t>.</a:t>
          </a:r>
          <a:r>
            <a:rPr lang="en-US" sz="1200" i="0" kern="1200">
              <a:solidFill>
                <a:sysClr val="windowText" lastClr="000000"/>
              </a:solidFill>
              <a:latin typeface="Times New Roman" panose="02020603050405020304" pitchFamily="18" charset="0"/>
              <a:cs typeface="Times New Roman" panose="02020603050405020304" pitchFamily="18" charset="0"/>
            </a:rPr>
            <a:t> </a:t>
          </a:r>
          <a:r>
            <a:rPr lang="kk-KZ" sz="1200" i="0" kern="1200">
              <a:solidFill>
                <a:sysClr val="windowText" lastClr="000000"/>
              </a:solidFill>
              <a:latin typeface="Times New Roman" panose="02020603050405020304" pitchFamily="18" charset="0"/>
              <a:cs typeface="Times New Roman" panose="02020603050405020304" pitchFamily="18" charset="0"/>
            </a:rPr>
            <a:t>Ұсынылған әдістеме мен зерттеу нәтижелерін тәжірибеге енгізу нұсқаларын бағалау </a:t>
          </a:r>
          <a:r>
            <a:rPr lang="ru-RU" sz="1200" i="0" kern="1200">
              <a:solidFill>
                <a:sysClr val="windowText" lastClr="000000"/>
              </a:solidFill>
              <a:latin typeface="Times New Roman" panose="02020603050405020304" pitchFamily="18" charset="0"/>
              <a:cs typeface="Times New Roman" panose="02020603050405020304" pitchFamily="18" charset="0"/>
            </a:rPr>
            <a:t>   </a:t>
          </a:r>
        </a:p>
      </dsp:txBody>
      <dsp:txXfrm>
        <a:off x="7179" y="1423276"/>
        <a:ext cx="1650337" cy="990202"/>
      </dsp:txXfrm>
    </dsp:sp>
    <dsp:sp modelId="{62168836-34FE-47F9-B0F3-28F34CE9AE43}">
      <dsp:nvSpPr>
        <dsp:cNvPr id="0" name=""/>
        <dsp:cNvSpPr/>
      </dsp:nvSpPr>
      <dsp:spPr>
        <a:xfrm>
          <a:off x="3685631" y="1872657"/>
          <a:ext cx="348977" cy="91440"/>
        </a:xfrm>
        <a:custGeom>
          <a:avLst/>
          <a:gdLst/>
          <a:ahLst/>
          <a:cxnLst/>
          <a:rect l="0" t="0" r="0" b="0"/>
          <a:pathLst>
            <a:path>
              <a:moveTo>
                <a:pt x="0" y="45720"/>
              </a:moveTo>
              <a:lnTo>
                <a:pt x="348977" y="45720"/>
              </a:lnTo>
            </a:path>
          </a:pathLst>
        </a:custGeom>
        <a:noFill/>
        <a:ln w="6350" cap="flat" cmpd="sng" algn="ctr">
          <a:solidFill>
            <a:schemeClr val="accent4">
              <a:hueOff val="10395692"/>
              <a:satOff val="-47968"/>
              <a:lumOff val="1765"/>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100000"/>
            </a:lnSpc>
            <a:spcBef>
              <a:spcPct val="0"/>
            </a:spcBef>
            <a:spcAft>
              <a:spcPts val="0"/>
            </a:spcAft>
          </a:pP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3850630" y="1916477"/>
        <a:ext cx="18978" cy="3799"/>
      </dsp:txXfrm>
    </dsp:sp>
    <dsp:sp modelId="{B052499E-C825-4A72-8519-3A8210A8BE00}">
      <dsp:nvSpPr>
        <dsp:cNvPr id="0" name=""/>
        <dsp:cNvSpPr/>
      </dsp:nvSpPr>
      <dsp:spPr>
        <a:xfrm>
          <a:off x="2037093" y="1423276"/>
          <a:ext cx="1650337" cy="990202"/>
        </a:xfrm>
        <a:prstGeom prst="rect">
          <a:avLst/>
        </a:prstGeom>
        <a:solidFill>
          <a:srgbClr val="00B0F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0" kern="1200">
              <a:solidFill>
                <a:sysClr val="windowText" lastClr="000000"/>
              </a:solidFill>
              <a:latin typeface="Times New Roman" panose="02020603050405020304" pitchFamily="18" charset="0"/>
              <a:cs typeface="Times New Roman" panose="02020603050405020304" pitchFamily="18" charset="0"/>
            </a:rPr>
            <a:t>V</a:t>
          </a:r>
          <a:r>
            <a:rPr lang="ru-RU" sz="1200" i="0" kern="1200">
              <a:solidFill>
                <a:sysClr val="windowText" lastClr="000000"/>
              </a:solidFill>
              <a:latin typeface="Times New Roman" panose="02020603050405020304" pitchFamily="18" charset="0"/>
              <a:cs typeface="Times New Roman" panose="02020603050405020304" pitchFamily="18" charset="0"/>
            </a:rPr>
            <a:t>. Ғылыми зерттеуді талдау және бағалау нәтижелері бойынша қорытынды жасау.</a:t>
          </a:r>
        </a:p>
      </dsp:txBody>
      <dsp:txXfrm>
        <a:off x="2037093" y="1423276"/>
        <a:ext cx="1650337" cy="990202"/>
      </dsp:txXfrm>
    </dsp:sp>
    <dsp:sp modelId="{E435C1C4-E548-45D2-988A-C5FE4CAD7028}">
      <dsp:nvSpPr>
        <dsp:cNvPr id="0" name=""/>
        <dsp:cNvSpPr/>
      </dsp:nvSpPr>
      <dsp:spPr>
        <a:xfrm>
          <a:off x="4067008" y="1423276"/>
          <a:ext cx="1650337" cy="990202"/>
        </a:xfrm>
        <a:prstGeom prst="rect">
          <a:avLst/>
        </a:prstGeom>
        <a:solidFill>
          <a:srgbClr val="99CC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en-US" sz="1200" i="1" kern="1200">
              <a:solidFill>
                <a:sysClr val="windowText" lastClr="000000"/>
              </a:solidFill>
              <a:latin typeface="Times New Roman" panose="02020603050405020304" pitchFamily="18" charset="0"/>
              <a:cs typeface="Times New Roman" panose="02020603050405020304" pitchFamily="18" charset="0"/>
            </a:rPr>
            <a:t>VI</a:t>
          </a:r>
          <a:r>
            <a:rPr lang="ru-RU" sz="1200" i="1" kern="1200">
              <a:solidFill>
                <a:sysClr val="windowText" lastClr="000000"/>
              </a:solidFill>
              <a:latin typeface="Times New Roman" panose="02020603050405020304" pitchFamily="18" charset="0"/>
              <a:cs typeface="Times New Roman" panose="02020603050405020304" pitchFamily="18" charset="0"/>
            </a:rPr>
            <a:t>. Ғылыми зерттеуді тәжірибеге енгізу бойынша іс-шараларын жоспарын әзірлеу және келісу. </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4067008" y="1423276"/>
        <a:ext cx="1650337" cy="9902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02BA26-E399-4DFD-A6A4-859349F2F449}">
      <dsp:nvSpPr>
        <dsp:cNvPr id="0" name=""/>
        <dsp:cNvSpPr/>
      </dsp:nvSpPr>
      <dsp:spPr>
        <a:xfrm>
          <a:off x="3388849" y="697951"/>
          <a:ext cx="146414" cy="641433"/>
        </a:xfrm>
        <a:custGeom>
          <a:avLst/>
          <a:gdLst/>
          <a:ahLst/>
          <a:cxnLst/>
          <a:rect l="0" t="0" r="0" b="0"/>
          <a:pathLst>
            <a:path>
              <a:moveTo>
                <a:pt x="0" y="0"/>
              </a:moveTo>
              <a:lnTo>
                <a:pt x="0" y="641433"/>
              </a:lnTo>
              <a:lnTo>
                <a:pt x="146414" y="64143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4F0C2B-3B56-48BA-B241-9E8C3D664007}">
      <dsp:nvSpPr>
        <dsp:cNvPr id="0" name=""/>
        <dsp:cNvSpPr/>
      </dsp:nvSpPr>
      <dsp:spPr>
        <a:xfrm>
          <a:off x="2398811" y="1687990"/>
          <a:ext cx="146414" cy="641433"/>
        </a:xfrm>
        <a:custGeom>
          <a:avLst/>
          <a:gdLst/>
          <a:ahLst/>
          <a:cxnLst/>
          <a:rect l="0" t="0" r="0" b="0"/>
          <a:pathLst>
            <a:path>
              <a:moveTo>
                <a:pt x="146414" y="0"/>
              </a:moveTo>
              <a:lnTo>
                <a:pt x="146414" y="641433"/>
              </a:lnTo>
              <a:lnTo>
                <a:pt x="0" y="6414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1F7CF-5A41-41FE-8E5E-9E6BCDBFDB39}">
      <dsp:nvSpPr>
        <dsp:cNvPr id="0" name=""/>
        <dsp:cNvSpPr/>
      </dsp:nvSpPr>
      <dsp:spPr>
        <a:xfrm>
          <a:off x="3242435" y="697951"/>
          <a:ext cx="146414" cy="641433"/>
        </a:xfrm>
        <a:custGeom>
          <a:avLst/>
          <a:gdLst/>
          <a:ahLst/>
          <a:cxnLst/>
          <a:rect l="0" t="0" r="0" b="0"/>
          <a:pathLst>
            <a:path>
              <a:moveTo>
                <a:pt x="146414" y="0"/>
              </a:moveTo>
              <a:lnTo>
                <a:pt x="146414" y="641433"/>
              </a:lnTo>
              <a:lnTo>
                <a:pt x="0" y="64143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24787-6218-4344-9C22-3022445B7F81}">
      <dsp:nvSpPr>
        <dsp:cNvPr id="0" name=""/>
        <dsp:cNvSpPr/>
      </dsp:nvSpPr>
      <dsp:spPr>
        <a:xfrm>
          <a:off x="3388849" y="697951"/>
          <a:ext cx="1687249" cy="2272905"/>
        </a:xfrm>
        <a:custGeom>
          <a:avLst/>
          <a:gdLst/>
          <a:ahLst/>
          <a:cxnLst/>
          <a:rect l="0" t="0" r="0" b="0"/>
          <a:pathLst>
            <a:path>
              <a:moveTo>
                <a:pt x="0" y="0"/>
              </a:moveTo>
              <a:lnTo>
                <a:pt x="0" y="2126491"/>
              </a:lnTo>
              <a:lnTo>
                <a:pt x="1687249" y="2126491"/>
              </a:lnTo>
              <a:lnTo>
                <a:pt x="1687249" y="22729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4E0F87-E7EF-4B7F-983E-99B0BA9BD589}">
      <dsp:nvSpPr>
        <dsp:cNvPr id="0" name=""/>
        <dsp:cNvSpPr/>
      </dsp:nvSpPr>
      <dsp:spPr>
        <a:xfrm>
          <a:off x="2831081" y="3668067"/>
          <a:ext cx="209163" cy="1631472"/>
        </a:xfrm>
        <a:custGeom>
          <a:avLst/>
          <a:gdLst/>
          <a:ahLst/>
          <a:cxnLst/>
          <a:rect l="0" t="0" r="0" b="0"/>
          <a:pathLst>
            <a:path>
              <a:moveTo>
                <a:pt x="0" y="0"/>
              </a:moveTo>
              <a:lnTo>
                <a:pt x="0" y="1631472"/>
              </a:lnTo>
              <a:lnTo>
                <a:pt x="209163" y="16314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4BCF5-B4FA-40D3-B9CD-58B0ACFC23AA}">
      <dsp:nvSpPr>
        <dsp:cNvPr id="0" name=""/>
        <dsp:cNvSpPr/>
      </dsp:nvSpPr>
      <dsp:spPr>
        <a:xfrm>
          <a:off x="2831081" y="3668067"/>
          <a:ext cx="209163" cy="641433"/>
        </a:xfrm>
        <a:custGeom>
          <a:avLst/>
          <a:gdLst/>
          <a:ahLst/>
          <a:cxnLst/>
          <a:rect l="0" t="0" r="0" b="0"/>
          <a:pathLst>
            <a:path>
              <a:moveTo>
                <a:pt x="0" y="0"/>
              </a:moveTo>
              <a:lnTo>
                <a:pt x="0" y="641433"/>
              </a:lnTo>
              <a:lnTo>
                <a:pt x="209163" y="6414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B35E0F-B11C-4543-8B01-79E42DDF0ECC}">
      <dsp:nvSpPr>
        <dsp:cNvPr id="0" name=""/>
        <dsp:cNvSpPr/>
      </dsp:nvSpPr>
      <dsp:spPr>
        <a:xfrm>
          <a:off x="3343129" y="697951"/>
          <a:ext cx="91440" cy="2272905"/>
        </a:xfrm>
        <a:custGeom>
          <a:avLst/>
          <a:gdLst/>
          <a:ahLst/>
          <a:cxnLst/>
          <a:rect l="0" t="0" r="0" b="0"/>
          <a:pathLst>
            <a:path>
              <a:moveTo>
                <a:pt x="45720" y="0"/>
              </a:moveTo>
              <a:lnTo>
                <a:pt x="45720" y="22729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55AD9-293F-43EE-83B3-8D8CEA4468C2}">
      <dsp:nvSpPr>
        <dsp:cNvPr id="0" name=""/>
        <dsp:cNvSpPr/>
      </dsp:nvSpPr>
      <dsp:spPr>
        <a:xfrm>
          <a:off x="1555186" y="3668067"/>
          <a:ext cx="146414" cy="641433"/>
        </a:xfrm>
        <a:custGeom>
          <a:avLst/>
          <a:gdLst/>
          <a:ahLst/>
          <a:cxnLst/>
          <a:rect l="0" t="0" r="0" b="0"/>
          <a:pathLst>
            <a:path>
              <a:moveTo>
                <a:pt x="146414" y="0"/>
              </a:moveTo>
              <a:lnTo>
                <a:pt x="146414" y="641433"/>
              </a:lnTo>
              <a:lnTo>
                <a:pt x="0" y="6414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A54AA-24B1-432D-B816-F28EC20007E5}">
      <dsp:nvSpPr>
        <dsp:cNvPr id="0" name=""/>
        <dsp:cNvSpPr/>
      </dsp:nvSpPr>
      <dsp:spPr>
        <a:xfrm>
          <a:off x="1143832" y="5648145"/>
          <a:ext cx="209163" cy="641433"/>
        </a:xfrm>
        <a:custGeom>
          <a:avLst/>
          <a:gdLst/>
          <a:ahLst/>
          <a:cxnLst/>
          <a:rect l="0" t="0" r="0" b="0"/>
          <a:pathLst>
            <a:path>
              <a:moveTo>
                <a:pt x="0" y="0"/>
              </a:moveTo>
              <a:lnTo>
                <a:pt x="0" y="641433"/>
              </a:lnTo>
              <a:lnTo>
                <a:pt x="209163" y="64143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C0D5E-0DAE-4EEB-A422-92CE4D3D4F3B}">
      <dsp:nvSpPr>
        <dsp:cNvPr id="0" name=""/>
        <dsp:cNvSpPr/>
      </dsp:nvSpPr>
      <dsp:spPr>
        <a:xfrm>
          <a:off x="1655880" y="3668067"/>
          <a:ext cx="91440" cy="1282867"/>
        </a:xfrm>
        <a:custGeom>
          <a:avLst/>
          <a:gdLst/>
          <a:ahLst/>
          <a:cxnLst/>
          <a:rect l="0" t="0" r="0" b="0"/>
          <a:pathLst>
            <a:path>
              <a:moveTo>
                <a:pt x="45720" y="0"/>
              </a:moveTo>
              <a:lnTo>
                <a:pt x="45720" y="12828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2C3FC2-7C1C-490D-9458-1446DF16F65E}">
      <dsp:nvSpPr>
        <dsp:cNvPr id="0" name=""/>
        <dsp:cNvSpPr/>
      </dsp:nvSpPr>
      <dsp:spPr>
        <a:xfrm>
          <a:off x="1701600" y="697951"/>
          <a:ext cx="1687249" cy="2272905"/>
        </a:xfrm>
        <a:custGeom>
          <a:avLst/>
          <a:gdLst/>
          <a:ahLst/>
          <a:cxnLst/>
          <a:rect l="0" t="0" r="0" b="0"/>
          <a:pathLst>
            <a:path>
              <a:moveTo>
                <a:pt x="1687249" y="0"/>
              </a:moveTo>
              <a:lnTo>
                <a:pt x="1687249" y="2126491"/>
              </a:lnTo>
              <a:lnTo>
                <a:pt x="0" y="2126491"/>
              </a:lnTo>
              <a:lnTo>
                <a:pt x="0" y="22729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A09B1-2637-49FC-825B-C5508436F9C9}">
      <dsp:nvSpPr>
        <dsp:cNvPr id="0" name=""/>
        <dsp:cNvSpPr/>
      </dsp:nvSpPr>
      <dsp:spPr>
        <a:xfrm>
          <a:off x="2691639" y="741"/>
          <a:ext cx="1394420" cy="697210"/>
        </a:xfrm>
        <a:prstGeom prst="rect">
          <a:avLst/>
        </a:prstGeom>
        <a:no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ҚР Президенті</a:t>
          </a:r>
        </a:p>
      </dsp:txBody>
      <dsp:txXfrm>
        <a:off x="2691639" y="741"/>
        <a:ext cx="1394420" cy="697210"/>
      </dsp:txXfrm>
    </dsp:sp>
    <dsp:sp modelId="{D95C0304-BC7A-4B98-8A57-A153DCAA5B96}">
      <dsp:nvSpPr>
        <dsp:cNvPr id="0" name=""/>
        <dsp:cNvSpPr/>
      </dsp:nvSpPr>
      <dsp:spPr>
        <a:xfrm>
          <a:off x="1004390" y="2970857"/>
          <a:ext cx="1394420"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ҚР Үкіметі</a:t>
          </a:r>
        </a:p>
      </dsp:txBody>
      <dsp:txXfrm>
        <a:off x="1004390" y="2970857"/>
        <a:ext cx="1394420" cy="697210"/>
      </dsp:txXfrm>
    </dsp:sp>
    <dsp:sp modelId="{31852D9F-288A-45A7-919D-EB6306E1D875}">
      <dsp:nvSpPr>
        <dsp:cNvPr id="0" name=""/>
        <dsp:cNvSpPr/>
      </dsp:nvSpPr>
      <dsp:spPr>
        <a:xfrm>
          <a:off x="1004390" y="4950934"/>
          <a:ext cx="1394420" cy="697210"/>
        </a:xfrm>
        <a:prstGeom prst="rect">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Өңірлердің әкімдіктері</a:t>
          </a:r>
        </a:p>
      </dsp:txBody>
      <dsp:txXfrm>
        <a:off x="1004390" y="4950934"/>
        <a:ext cx="1394420" cy="697210"/>
      </dsp:txXfrm>
    </dsp:sp>
    <dsp:sp modelId="{C4A100F4-D619-483F-9C13-70E40533A730}">
      <dsp:nvSpPr>
        <dsp:cNvPr id="0" name=""/>
        <dsp:cNvSpPr/>
      </dsp:nvSpPr>
      <dsp:spPr>
        <a:xfrm>
          <a:off x="1352995" y="5940973"/>
          <a:ext cx="1394420" cy="69721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Әкімдіктердің жоспарлау департаменттері</a:t>
          </a:r>
        </a:p>
      </dsp:txBody>
      <dsp:txXfrm>
        <a:off x="1352995" y="5940973"/>
        <a:ext cx="1394420" cy="697210"/>
      </dsp:txXfrm>
    </dsp:sp>
    <dsp:sp modelId="{6304FEEB-43BD-4879-9BE6-D788C85B4A7A}">
      <dsp:nvSpPr>
        <dsp:cNvPr id="0" name=""/>
        <dsp:cNvSpPr/>
      </dsp:nvSpPr>
      <dsp:spPr>
        <a:xfrm>
          <a:off x="160765" y="3960896"/>
          <a:ext cx="1394420" cy="697210"/>
        </a:xfrm>
        <a:prstGeom prst="rect">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Министрліктер мен ведомстволардың жоспарлау департаменттері</a:t>
          </a:r>
        </a:p>
      </dsp:txBody>
      <dsp:txXfrm>
        <a:off x="160765" y="3960896"/>
        <a:ext cx="1394420" cy="697210"/>
      </dsp:txXfrm>
    </dsp:sp>
    <dsp:sp modelId="{44998398-A2EA-46C3-83BC-BA8C97594623}">
      <dsp:nvSpPr>
        <dsp:cNvPr id="0" name=""/>
        <dsp:cNvSpPr/>
      </dsp:nvSpPr>
      <dsp:spPr>
        <a:xfrm>
          <a:off x="2691639" y="2970857"/>
          <a:ext cx="1394420"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Мемлекеттік ғылыми ұйымдар</a:t>
          </a:r>
        </a:p>
      </dsp:txBody>
      <dsp:txXfrm>
        <a:off x="2691639" y="2970857"/>
        <a:ext cx="1394420" cy="697210"/>
      </dsp:txXfrm>
    </dsp:sp>
    <dsp:sp modelId="{F5AE8952-E82D-4521-995F-5FBEFB8F58E4}">
      <dsp:nvSpPr>
        <dsp:cNvPr id="0" name=""/>
        <dsp:cNvSpPr/>
      </dsp:nvSpPr>
      <dsp:spPr>
        <a:xfrm>
          <a:off x="3040244" y="3960896"/>
          <a:ext cx="1394420" cy="697210"/>
        </a:xfrm>
        <a:prstGeom prst="rect">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"Экономикалық зерттеулер институты" АҚ</a:t>
          </a:r>
        </a:p>
      </dsp:txBody>
      <dsp:txXfrm>
        <a:off x="3040244" y="3960896"/>
        <a:ext cx="1394420" cy="697210"/>
      </dsp:txXfrm>
    </dsp:sp>
    <dsp:sp modelId="{D11269C6-339F-4039-BD50-B0DCF1422586}">
      <dsp:nvSpPr>
        <dsp:cNvPr id="0" name=""/>
        <dsp:cNvSpPr/>
      </dsp:nvSpPr>
      <dsp:spPr>
        <a:xfrm>
          <a:off x="3040244" y="4950934"/>
          <a:ext cx="1394420" cy="697210"/>
        </a:xfrm>
        <a:prstGeom prst="rect">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Қазақстандық стратегиялық зерттеулер институты</a:t>
          </a:r>
        </a:p>
      </dsp:txBody>
      <dsp:txXfrm>
        <a:off x="3040244" y="4950934"/>
        <a:ext cx="1394420" cy="697210"/>
      </dsp:txXfrm>
    </dsp:sp>
    <dsp:sp modelId="{625D685D-2374-4BCD-A388-7FD05953BFB2}">
      <dsp:nvSpPr>
        <dsp:cNvPr id="0" name=""/>
        <dsp:cNvSpPr/>
      </dsp:nvSpPr>
      <dsp:spPr>
        <a:xfrm>
          <a:off x="4378888" y="2970857"/>
          <a:ext cx="1394420"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«ҰМҒТСО" АҚ</a:t>
          </a:r>
        </a:p>
      </dsp:txBody>
      <dsp:txXfrm>
        <a:off x="4378888" y="2970857"/>
        <a:ext cx="1394420" cy="697210"/>
      </dsp:txXfrm>
    </dsp:sp>
    <dsp:sp modelId="{B371EF00-0BCF-4DCF-B73E-E5257298C818}">
      <dsp:nvSpPr>
        <dsp:cNvPr id="0" name=""/>
        <dsp:cNvSpPr/>
      </dsp:nvSpPr>
      <dsp:spPr>
        <a:xfrm>
          <a:off x="1848014" y="990779"/>
          <a:ext cx="1394420"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ҚР Стратегиялық жоспарлау және реформалар агенттігі</a:t>
          </a:r>
        </a:p>
      </dsp:txBody>
      <dsp:txXfrm>
        <a:off x="1848014" y="990779"/>
        <a:ext cx="1394420" cy="697210"/>
      </dsp:txXfrm>
    </dsp:sp>
    <dsp:sp modelId="{D90785F2-8508-4A3C-A032-A7EFE8516B66}">
      <dsp:nvSpPr>
        <dsp:cNvPr id="0" name=""/>
        <dsp:cNvSpPr/>
      </dsp:nvSpPr>
      <dsp:spPr>
        <a:xfrm>
          <a:off x="1004390" y="1980818"/>
          <a:ext cx="1394420"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Ұлттық статистика бюросы</a:t>
          </a:r>
        </a:p>
      </dsp:txBody>
      <dsp:txXfrm>
        <a:off x="1004390" y="1980818"/>
        <a:ext cx="1394420" cy="697210"/>
      </dsp:txXfrm>
    </dsp:sp>
    <dsp:sp modelId="{0277B2F7-EA9D-47A6-86C7-C6357BECB715}">
      <dsp:nvSpPr>
        <dsp:cNvPr id="0" name=""/>
        <dsp:cNvSpPr/>
      </dsp:nvSpPr>
      <dsp:spPr>
        <a:xfrm>
          <a:off x="3535263" y="990779"/>
          <a:ext cx="1655428" cy="697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19050">
          <a:solidFill>
            <a:srgbClr val="C00000"/>
          </a:solidFill>
          <a:prstDash val="dash"/>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Мемлекеттік стратегиялық жоспарлаудағы ғылыми зерттеулерді ақпараттық қамсыздандыру жүйесі</a:t>
          </a:r>
        </a:p>
      </dsp:txBody>
      <dsp:txXfrm>
        <a:off x="3535263" y="990779"/>
        <a:ext cx="1655428" cy="6972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0.44578</cdr:x>
      <cdr:y>0.03657</cdr:y>
    </cdr:from>
    <cdr:to>
      <cdr:x>0.59971</cdr:x>
      <cdr:y>0.09142</cdr:y>
    </cdr:to>
    <cdr:sp macro="" textlink="">
      <cdr:nvSpPr>
        <cdr:cNvPr id="2" name="Text Box 1"/>
        <cdr:cNvSpPr txBox="1"/>
      </cdr:nvSpPr>
      <cdr:spPr>
        <a:xfrm xmlns:a="http://schemas.openxmlformats.org/drawingml/2006/main">
          <a:off x="2648103" y="160935"/>
          <a:ext cx="914400"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ru-RU" sz="1000">
              <a:solidFill>
                <a:schemeClr val="bg2">
                  <a:lumMod val="25000"/>
                </a:schemeClr>
              </a:solidFill>
              <a:latin typeface="Times New Roman" panose="02020603050405020304" pitchFamily="18" charset="0"/>
              <a:cs typeface="Times New Roman" panose="02020603050405020304" pitchFamily="18" charset="0"/>
            </a:rPr>
            <a:t>1. Кедейшілік</a:t>
          </a:r>
        </a:p>
      </cdr:txBody>
    </cdr:sp>
  </cdr:relSizeAnchor>
  <cdr:relSizeAnchor xmlns:cdr="http://schemas.openxmlformats.org/drawingml/2006/chartDrawing">
    <cdr:from>
      <cdr:x>0.61571</cdr:x>
      <cdr:y>0.07646</cdr:y>
    </cdr:from>
    <cdr:to>
      <cdr:x>0.76964</cdr:x>
      <cdr:y>0.13131</cdr:y>
    </cdr:to>
    <cdr:sp macro="" textlink="">
      <cdr:nvSpPr>
        <cdr:cNvPr id="3" name="Text Box 2"/>
        <cdr:cNvSpPr txBox="1"/>
      </cdr:nvSpPr>
      <cdr:spPr>
        <a:xfrm xmlns:a="http://schemas.openxmlformats.org/drawingml/2006/main">
          <a:off x="3657601" y="336499"/>
          <a:ext cx="914400"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ru-RU" sz="1000">
              <a:solidFill>
                <a:schemeClr val="bg2">
                  <a:lumMod val="25000"/>
                </a:schemeClr>
              </a:solidFill>
              <a:latin typeface="Times New Roman" panose="02020603050405020304" pitchFamily="18" charset="0"/>
              <a:cs typeface="Times New Roman" panose="02020603050405020304" pitchFamily="18" charset="0"/>
            </a:rPr>
            <a:t>2. Ашаршылық</a:t>
          </a:r>
        </a:p>
      </cdr:txBody>
    </cdr:sp>
  </cdr:relSizeAnchor>
  <cdr:relSizeAnchor xmlns:cdr="http://schemas.openxmlformats.org/drawingml/2006/chartDrawing">
    <cdr:from>
      <cdr:x>0.71423</cdr:x>
      <cdr:y>0.13962</cdr:y>
    </cdr:from>
    <cdr:to>
      <cdr:x>0.86816</cdr:x>
      <cdr:y>0.19447</cdr:y>
    </cdr:to>
    <cdr:sp macro="" textlink="">
      <cdr:nvSpPr>
        <cdr:cNvPr id="4" name="Text Box 3"/>
        <cdr:cNvSpPr txBox="1"/>
      </cdr:nvSpPr>
      <cdr:spPr>
        <a:xfrm xmlns:a="http://schemas.openxmlformats.org/drawingml/2006/main">
          <a:off x="4242817" y="614477"/>
          <a:ext cx="914400"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ru-RU" sz="1000">
              <a:solidFill>
                <a:schemeClr val="bg2">
                  <a:lumMod val="25000"/>
                </a:schemeClr>
              </a:solidFill>
            </a:rPr>
            <a:t>2. Голод</a:t>
          </a:r>
        </a:p>
      </cdr:txBody>
    </cdr:sp>
  </cdr:relSizeAnchor>
  <cdr:relSizeAnchor xmlns:cdr="http://schemas.openxmlformats.org/drawingml/2006/chartDrawing">
    <cdr:from>
      <cdr:x>0.7093</cdr:x>
      <cdr:y>0.15624</cdr:y>
    </cdr:from>
    <cdr:to>
      <cdr:x>0.86323</cdr:x>
      <cdr:y>0.21109</cdr:y>
    </cdr:to>
    <cdr:sp macro="" textlink="">
      <cdr:nvSpPr>
        <cdr:cNvPr id="5" name="Text Box 4"/>
        <cdr:cNvSpPr txBox="1"/>
      </cdr:nvSpPr>
      <cdr:spPr>
        <a:xfrm xmlns:a="http://schemas.openxmlformats.org/drawingml/2006/main">
          <a:off x="4213556" y="687629"/>
          <a:ext cx="914400"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3. Денсаулық</a:t>
          </a:r>
        </a:p>
      </cdr:txBody>
    </cdr:sp>
  </cdr:relSizeAnchor>
  <cdr:relSizeAnchor xmlns:cdr="http://schemas.openxmlformats.org/drawingml/2006/chartDrawing">
    <cdr:from>
      <cdr:x>0.76964</cdr:x>
      <cdr:y>0.28754</cdr:y>
    </cdr:from>
    <cdr:to>
      <cdr:x>0.9445</cdr:x>
      <cdr:y>0.34239</cdr:y>
    </cdr:to>
    <cdr:sp macro="" textlink="">
      <cdr:nvSpPr>
        <cdr:cNvPr id="6" name="Text Box 5"/>
        <cdr:cNvSpPr txBox="1"/>
      </cdr:nvSpPr>
      <cdr:spPr>
        <a:xfrm xmlns:a="http://schemas.openxmlformats.org/drawingml/2006/main">
          <a:off x="4572000" y="1265530"/>
          <a:ext cx="1038757"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4. Білім </a:t>
          </a:r>
        </a:p>
      </cdr:txBody>
    </cdr:sp>
  </cdr:relSizeAnchor>
  <cdr:relSizeAnchor xmlns:cdr="http://schemas.openxmlformats.org/drawingml/2006/chartDrawing">
    <cdr:from>
      <cdr:x>0.80412</cdr:x>
      <cdr:y>0.43048</cdr:y>
    </cdr:from>
    <cdr:to>
      <cdr:x>0.97898</cdr:x>
      <cdr:y>0.53852</cdr:y>
    </cdr:to>
    <cdr:sp macro="" textlink="">
      <cdr:nvSpPr>
        <cdr:cNvPr id="7" name="Text Box 6"/>
        <cdr:cNvSpPr txBox="1"/>
      </cdr:nvSpPr>
      <cdr:spPr>
        <a:xfrm xmlns:a="http://schemas.openxmlformats.org/drawingml/2006/main">
          <a:off x="4776826" y="1894637"/>
          <a:ext cx="1038757" cy="47548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5. Гендерлік </a:t>
          </a:r>
        </a:p>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теңсіздік</a:t>
          </a:r>
        </a:p>
      </cdr:txBody>
    </cdr:sp>
  </cdr:relSizeAnchor>
  <cdr:relSizeAnchor xmlns:cdr="http://schemas.openxmlformats.org/drawingml/2006/chartDrawing">
    <cdr:from>
      <cdr:x>0.78811</cdr:x>
      <cdr:y>0.60168</cdr:y>
    </cdr:from>
    <cdr:to>
      <cdr:x>0.96298</cdr:x>
      <cdr:y>0.65653</cdr:y>
    </cdr:to>
    <cdr:sp macro="" textlink="">
      <cdr:nvSpPr>
        <cdr:cNvPr id="8" name="Text Box 7"/>
        <cdr:cNvSpPr txBox="1"/>
      </cdr:nvSpPr>
      <cdr:spPr>
        <a:xfrm xmlns:a="http://schemas.openxmlformats.org/drawingml/2006/main">
          <a:off x="4681728" y="2648103"/>
          <a:ext cx="1038757"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6. Су</a:t>
          </a:r>
        </a:p>
      </cdr:txBody>
    </cdr:sp>
  </cdr:relSizeAnchor>
  <cdr:relSizeAnchor xmlns:cdr="http://schemas.openxmlformats.org/drawingml/2006/chartDrawing">
    <cdr:from>
      <cdr:x>0.75117</cdr:x>
      <cdr:y>0.72966</cdr:y>
    </cdr:from>
    <cdr:to>
      <cdr:x>0.92603</cdr:x>
      <cdr:y>0.78451</cdr:y>
    </cdr:to>
    <cdr:sp macro="" textlink="">
      <cdr:nvSpPr>
        <cdr:cNvPr id="9" name="Text Box 8"/>
        <cdr:cNvSpPr txBox="1"/>
      </cdr:nvSpPr>
      <cdr:spPr>
        <a:xfrm xmlns:a="http://schemas.openxmlformats.org/drawingml/2006/main">
          <a:off x="4462272" y="3211373"/>
          <a:ext cx="1038757"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7. Энергия</a:t>
          </a:r>
        </a:p>
      </cdr:txBody>
    </cdr:sp>
  </cdr:relSizeAnchor>
  <cdr:relSizeAnchor xmlns:cdr="http://schemas.openxmlformats.org/drawingml/2006/chartDrawing">
    <cdr:from>
      <cdr:x>0.66251</cdr:x>
      <cdr:y>0.83271</cdr:y>
    </cdr:from>
    <cdr:to>
      <cdr:x>0.9014</cdr:x>
      <cdr:y>0.88756</cdr:y>
    </cdr:to>
    <cdr:sp macro="" textlink="">
      <cdr:nvSpPr>
        <cdr:cNvPr id="10" name="Text Box 9"/>
        <cdr:cNvSpPr txBox="1"/>
      </cdr:nvSpPr>
      <cdr:spPr>
        <a:xfrm xmlns:a="http://schemas.openxmlformats.org/drawingml/2006/main">
          <a:off x="3935578" y="3664916"/>
          <a:ext cx="1419148"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8. Экономикалық</a:t>
          </a:r>
          <a:r>
            <a:rPr lang="ru-RU" sz="1000" baseline="0">
              <a:solidFill>
                <a:schemeClr val="bg2">
                  <a:lumMod val="25000"/>
                </a:schemeClr>
              </a:solidFill>
              <a:latin typeface="Times New Roman" panose="02020603050405020304" pitchFamily="18" charset="0"/>
              <a:cs typeface="Times New Roman" panose="02020603050405020304" pitchFamily="18" charset="0"/>
            </a:rPr>
            <a:t> өсім</a:t>
          </a:r>
          <a:endParaRPr lang="ru-RU" sz="1000">
            <a:solidFill>
              <a:schemeClr val="bg2">
                <a:lumMod val="2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0.5603</cdr:x>
      <cdr:y>0.8726</cdr:y>
    </cdr:from>
    <cdr:to>
      <cdr:x>0.7992</cdr:x>
      <cdr:y>0.97233</cdr:y>
    </cdr:to>
    <cdr:sp macro="" textlink="">
      <cdr:nvSpPr>
        <cdr:cNvPr id="11" name="Text Box 10"/>
        <cdr:cNvSpPr txBox="1"/>
      </cdr:nvSpPr>
      <cdr:spPr>
        <a:xfrm xmlns:a="http://schemas.openxmlformats.org/drawingml/2006/main">
          <a:off x="3328416" y="3840481"/>
          <a:ext cx="1419148" cy="43891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9. Инфрақұрылым және  </a:t>
          </a:r>
        </a:p>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индустрияландыру</a:t>
          </a:r>
        </a:p>
      </cdr:txBody>
    </cdr:sp>
  </cdr:relSizeAnchor>
  <cdr:relSizeAnchor xmlns:cdr="http://schemas.openxmlformats.org/drawingml/2006/chartDrawing">
    <cdr:from>
      <cdr:x>0.29185</cdr:x>
      <cdr:y>0.89587</cdr:y>
    </cdr:from>
    <cdr:to>
      <cdr:x>0.49866</cdr:x>
      <cdr:y>0.96739</cdr:y>
    </cdr:to>
    <cdr:sp macro="" textlink="">
      <cdr:nvSpPr>
        <cdr:cNvPr id="12" name="Text Box 11"/>
        <cdr:cNvSpPr txBox="1"/>
      </cdr:nvSpPr>
      <cdr:spPr>
        <a:xfrm xmlns:a="http://schemas.openxmlformats.org/drawingml/2006/main">
          <a:off x="1733713" y="3942890"/>
          <a:ext cx="1228562" cy="31478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10. Теңсіздік</a:t>
          </a:r>
        </a:p>
      </cdr:txBody>
    </cdr:sp>
  </cdr:relSizeAnchor>
  <cdr:relSizeAnchor xmlns:cdr="http://schemas.openxmlformats.org/drawingml/2006/chartDrawing">
    <cdr:from>
      <cdr:x>0.17638</cdr:x>
      <cdr:y>0.83936</cdr:y>
    </cdr:from>
    <cdr:to>
      <cdr:x>0.34357</cdr:x>
      <cdr:y>0.91545</cdr:y>
    </cdr:to>
    <cdr:sp macro="" textlink="">
      <cdr:nvSpPr>
        <cdr:cNvPr id="13" name="Text Box 12"/>
        <cdr:cNvSpPr txBox="1"/>
      </cdr:nvSpPr>
      <cdr:spPr>
        <a:xfrm xmlns:a="http://schemas.openxmlformats.org/drawingml/2006/main">
          <a:off x="1047751" y="3694179"/>
          <a:ext cx="993202" cy="33489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rPr>
            <a:t>11. Қалалар</a:t>
          </a:r>
        </a:p>
      </cdr:txBody>
    </cdr:sp>
  </cdr:relSizeAnchor>
  <cdr:relSizeAnchor xmlns:cdr="http://schemas.openxmlformats.org/drawingml/2006/chartDrawing">
    <cdr:from>
      <cdr:x>0.05788</cdr:x>
      <cdr:y>0.7147</cdr:y>
    </cdr:from>
    <cdr:to>
      <cdr:x>0.26476</cdr:x>
      <cdr:y>0.81775</cdr:y>
    </cdr:to>
    <cdr:sp macro="" textlink="">
      <cdr:nvSpPr>
        <cdr:cNvPr id="14" name="Text Box 13"/>
        <cdr:cNvSpPr txBox="1"/>
      </cdr:nvSpPr>
      <cdr:spPr>
        <a:xfrm xmlns:a="http://schemas.openxmlformats.org/drawingml/2006/main">
          <a:off x="343815" y="3145536"/>
          <a:ext cx="1228953" cy="45354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12. Тұтыну және өндіру</a:t>
          </a:r>
        </a:p>
      </cdr:txBody>
    </cdr:sp>
  </cdr:relSizeAnchor>
  <cdr:relSizeAnchor xmlns:cdr="http://schemas.openxmlformats.org/drawingml/2006/chartDrawing">
    <cdr:from>
      <cdr:x>0.04679</cdr:x>
      <cdr:y>0.58506</cdr:y>
    </cdr:from>
    <cdr:to>
      <cdr:x>0.21304</cdr:x>
      <cdr:y>0.63991</cdr:y>
    </cdr:to>
    <cdr:sp macro="" textlink="">
      <cdr:nvSpPr>
        <cdr:cNvPr id="15" name="Text Box 14"/>
        <cdr:cNvSpPr txBox="1"/>
      </cdr:nvSpPr>
      <cdr:spPr>
        <a:xfrm xmlns:a="http://schemas.openxmlformats.org/drawingml/2006/main">
          <a:off x="277978" y="2574951"/>
          <a:ext cx="987549" cy="24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13. Климат </a:t>
          </a:r>
        </a:p>
      </cdr:txBody>
    </cdr:sp>
  </cdr:relSizeAnchor>
  <cdr:relSizeAnchor xmlns:cdr="http://schemas.openxmlformats.org/drawingml/2006/chartDrawing">
    <cdr:from>
      <cdr:x>0.02463</cdr:x>
      <cdr:y>0.43713</cdr:y>
    </cdr:from>
    <cdr:to>
      <cdr:x>0.20565</cdr:x>
      <cdr:y>0.54351</cdr:y>
    </cdr:to>
    <cdr:sp macro="" textlink="">
      <cdr:nvSpPr>
        <cdr:cNvPr id="16" name="Text Box 15"/>
        <cdr:cNvSpPr txBox="1"/>
      </cdr:nvSpPr>
      <cdr:spPr>
        <a:xfrm xmlns:a="http://schemas.openxmlformats.org/drawingml/2006/main">
          <a:off x="146304" y="1923898"/>
          <a:ext cx="1075331" cy="4681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14. Су</a:t>
          </a:r>
          <a:endParaRPr lang="ru-RU" sz="1000" baseline="0">
            <a:solidFill>
              <a:schemeClr val="bg2">
                <a:lumMod val="25000"/>
              </a:schemeClr>
            </a:solidFill>
            <a:latin typeface="Times New Roman" panose="02020603050405020304" pitchFamily="18" charset="0"/>
            <a:cs typeface="Times New Roman" panose="02020603050405020304" pitchFamily="18" charset="0"/>
          </a:endParaRPr>
        </a:p>
        <a:p xmlns:a="http://schemas.openxmlformats.org/drawingml/2006/main">
          <a:pPr algn="l"/>
          <a:r>
            <a:rPr lang="ru-RU" sz="1000" baseline="0">
              <a:solidFill>
                <a:schemeClr val="bg2">
                  <a:lumMod val="25000"/>
                </a:schemeClr>
              </a:solidFill>
              <a:latin typeface="Times New Roman" panose="02020603050405020304" pitchFamily="18" charset="0"/>
              <a:cs typeface="Times New Roman" panose="02020603050405020304" pitchFamily="18" charset="0"/>
            </a:rPr>
            <a:t>экожүйелері</a:t>
          </a:r>
          <a:endParaRPr lang="ru-RU" sz="1000">
            <a:solidFill>
              <a:schemeClr val="bg2">
                <a:lumMod val="2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0.06773</cdr:x>
      <cdr:y>0.25929</cdr:y>
    </cdr:from>
    <cdr:to>
      <cdr:x>0.23397</cdr:x>
      <cdr:y>0.36566</cdr:y>
    </cdr:to>
    <cdr:sp macro="" textlink="">
      <cdr:nvSpPr>
        <cdr:cNvPr id="17" name="Text Box 16"/>
        <cdr:cNvSpPr txBox="1"/>
      </cdr:nvSpPr>
      <cdr:spPr>
        <a:xfrm xmlns:a="http://schemas.openxmlformats.org/drawingml/2006/main">
          <a:off x="402335" y="1141171"/>
          <a:ext cx="987549" cy="4681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15. Құрлық </a:t>
          </a:r>
        </a:p>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экожүйелері</a:t>
          </a:r>
        </a:p>
      </cdr:txBody>
    </cdr:sp>
  </cdr:relSizeAnchor>
  <cdr:relSizeAnchor xmlns:cdr="http://schemas.openxmlformats.org/drawingml/2006/chartDrawing">
    <cdr:from>
      <cdr:x>0.07265</cdr:x>
      <cdr:y>0.1446</cdr:y>
    </cdr:from>
    <cdr:to>
      <cdr:x>0.30047</cdr:x>
      <cdr:y>0.21275</cdr:y>
    </cdr:to>
    <cdr:sp macro="" textlink="">
      <cdr:nvSpPr>
        <cdr:cNvPr id="18" name="Text Box 17"/>
        <cdr:cNvSpPr txBox="1"/>
      </cdr:nvSpPr>
      <cdr:spPr>
        <a:xfrm xmlns:a="http://schemas.openxmlformats.org/drawingml/2006/main">
          <a:off x="431596" y="636422"/>
          <a:ext cx="1353313" cy="29992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16. Бейбітшілік және </a:t>
          </a:r>
        </a:p>
        <a:p xmlns:a="http://schemas.openxmlformats.org/drawingml/2006/main">
          <a:pPr algn="l"/>
          <a:r>
            <a:rPr lang="ru-RU" sz="1000">
              <a:solidFill>
                <a:schemeClr val="bg2">
                  <a:lumMod val="25000"/>
                </a:schemeClr>
              </a:solidFill>
              <a:latin typeface="Times New Roman" panose="02020603050405020304" pitchFamily="18" charset="0"/>
              <a:cs typeface="Times New Roman" panose="02020603050405020304" pitchFamily="18" charset="0"/>
            </a:rPr>
            <a:t>әділеттілік</a:t>
          </a:r>
        </a:p>
      </cdr:txBody>
    </cdr:sp>
  </cdr:relSizeAnchor>
  <cdr:relSizeAnchor xmlns:cdr="http://schemas.openxmlformats.org/drawingml/2006/chartDrawing">
    <cdr:from>
      <cdr:x>0.21427</cdr:x>
      <cdr:y>0.07479</cdr:y>
    </cdr:from>
    <cdr:to>
      <cdr:x>0.39529</cdr:x>
      <cdr:y>0.13131</cdr:y>
    </cdr:to>
    <cdr:sp macro="" textlink="">
      <cdr:nvSpPr>
        <cdr:cNvPr id="19" name="Text Box 18"/>
        <cdr:cNvSpPr txBox="1"/>
      </cdr:nvSpPr>
      <cdr:spPr>
        <a:xfrm xmlns:a="http://schemas.openxmlformats.org/drawingml/2006/main">
          <a:off x="1272845" y="329184"/>
          <a:ext cx="1075334" cy="24871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ru-RU" sz="1000">
              <a:solidFill>
                <a:schemeClr val="bg2">
                  <a:lumMod val="25000"/>
                </a:schemeClr>
              </a:solidFill>
              <a:latin typeface="Times New Roman" panose="02020603050405020304" pitchFamily="18" charset="0"/>
              <a:cs typeface="Times New Roman" panose="02020603050405020304" pitchFamily="18" charset="0"/>
            </a:rPr>
            <a:t>17. Серіктестік</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02E5-BC7E-476C-B278-C2B5A21F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54022</Words>
  <Characters>307928</Characters>
  <Application>Microsoft Office Word</Application>
  <DocSecurity>0</DocSecurity>
  <Lines>2566</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dc:creator>
  <cp:lastModifiedBy>user</cp:lastModifiedBy>
  <cp:revision>2</cp:revision>
  <cp:lastPrinted>2021-06-14T15:05:00Z</cp:lastPrinted>
  <dcterms:created xsi:type="dcterms:W3CDTF">2023-03-28T06:36:00Z</dcterms:created>
  <dcterms:modified xsi:type="dcterms:W3CDTF">2023-03-28T06:36:00Z</dcterms:modified>
</cp:coreProperties>
</file>